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C3DAC" w14:textId="36B47B6B" w:rsidR="00BD4C65" w:rsidRPr="00BD4C65" w:rsidRDefault="00BD4C65" w:rsidP="00322880">
      <w:pPr>
        <w:spacing w:before="0" w:after="0"/>
      </w:pPr>
      <w:r w:rsidRPr="00BD4C65">
        <w:br w:type="page"/>
      </w:r>
    </w:p>
    <w:p w14:paraId="4789C7F1" w14:textId="3D2B6478" w:rsidR="00B732AA" w:rsidRPr="006E64A1" w:rsidRDefault="00B732AA" w:rsidP="006E64A1">
      <w:pPr>
        <w:pStyle w:val="BodyText"/>
      </w:pPr>
      <w:r w:rsidRPr="006E64A1">
        <w:lastRenderedPageBreak/>
        <w:t>© Commonwealth of Australia as represented by the Department of Health</w:t>
      </w:r>
      <w:r w:rsidR="00AC458E" w:rsidRPr="006E64A1">
        <w:t xml:space="preserve"> and Aged Care</w:t>
      </w:r>
      <w:r w:rsidRPr="006E64A1">
        <w:t xml:space="preserve"> 202</w:t>
      </w:r>
      <w:r w:rsidR="00BD4C65" w:rsidRPr="006E64A1">
        <w:t>2</w:t>
      </w:r>
    </w:p>
    <w:p w14:paraId="6FF403FD" w14:textId="77777777" w:rsidR="00322880" w:rsidRPr="006E64A1" w:rsidRDefault="00103244" w:rsidP="006E64A1">
      <w:pPr>
        <w:pStyle w:val="BodyText"/>
      </w:pPr>
      <w:r w:rsidRPr="006E64A1">
        <w:t xml:space="preserve">Reducing Overuse of </w:t>
      </w:r>
      <w:r w:rsidR="00BD4C65" w:rsidRPr="006E64A1">
        <w:t>Diagnostic Imaging</w:t>
      </w:r>
      <w:r w:rsidR="00B86847" w:rsidRPr="006E64A1">
        <w:t>:</w:t>
      </w:r>
      <w:r w:rsidR="00BD4C65" w:rsidRPr="006E64A1">
        <w:t xml:space="preserve"> Project</w:t>
      </w:r>
      <w:r w:rsidR="00A44248" w:rsidRPr="006E64A1">
        <w:t xml:space="preserve"> Report</w:t>
      </w:r>
    </w:p>
    <w:p w14:paraId="04EBD839" w14:textId="0BD7C6D8" w:rsidR="00CB72C2" w:rsidRPr="006E64A1" w:rsidRDefault="00CB72C2" w:rsidP="006E64A1">
      <w:pPr>
        <w:pStyle w:val="BodyText"/>
        <w:rPr>
          <w:rStyle w:val="Strong"/>
          <w:b w:val="0"/>
          <w:bCs w:val="0"/>
        </w:rPr>
      </w:pPr>
      <w:r w:rsidRPr="006E64A1">
        <w:rPr>
          <w:rStyle w:val="Strong"/>
          <w:b w:val="0"/>
          <w:bCs w:val="0"/>
          <w:noProof/>
        </w:rPr>
        <w:drawing>
          <wp:inline distT="0" distB="0" distL="0" distR="0" wp14:anchorId="0AA0C114" wp14:editId="541BD0DD">
            <wp:extent cx="1228725" cy="428625"/>
            <wp:effectExtent l="0" t="0" r="9525" b="9525"/>
            <wp:docPr id="2" name="Picture 2" descr="CC BY Creative Commons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b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6D2A6E5" w14:textId="77777777" w:rsidR="00B732AA" w:rsidRPr="006E64A1" w:rsidRDefault="00B732AA" w:rsidP="006E64A1">
      <w:pPr>
        <w:pStyle w:val="BodyText"/>
      </w:pPr>
      <w:r w:rsidRPr="006E64A1">
        <w:t xml:space="preserve">This publication is licensed under the Creative Commons Attribution 4.0 International Public License available from https://creativecommons.org/licenses/by/4.0/legalcode (“Licence”). You must read and understand the Licence before using any </w:t>
      </w:r>
      <w:r w:rsidR="00A44248" w:rsidRPr="006E64A1">
        <w:t>material from this publication.</w:t>
      </w:r>
    </w:p>
    <w:p w14:paraId="3A599521" w14:textId="77777777" w:rsidR="00B732AA" w:rsidRPr="006E64A1" w:rsidRDefault="00B732AA" w:rsidP="006E64A1">
      <w:pPr>
        <w:pStyle w:val="BodyText"/>
        <w:rPr>
          <w:rStyle w:val="Strong"/>
        </w:rPr>
      </w:pPr>
      <w:r w:rsidRPr="006E64A1">
        <w:rPr>
          <w:rStyle w:val="Strong"/>
        </w:rPr>
        <w:t>Restrictions</w:t>
      </w:r>
    </w:p>
    <w:p w14:paraId="19BAE915" w14:textId="77777777" w:rsidR="00B732AA" w:rsidRPr="006E64A1" w:rsidRDefault="00B732AA" w:rsidP="006E64A1">
      <w:pPr>
        <w:pStyle w:val="BodyText"/>
      </w:pPr>
      <w:r w:rsidRPr="006E64A1">
        <w:t>The Licence may not give you all the permissions necessary for your intended use. For example, other rights (such as publicity, privacy and moral rights) may limit how you use the mate</w:t>
      </w:r>
      <w:r w:rsidR="00A44248" w:rsidRPr="006E64A1">
        <w:t>rial found in this publication.</w:t>
      </w:r>
    </w:p>
    <w:p w14:paraId="328C9928" w14:textId="77777777" w:rsidR="00B732AA" w:rsidRPr="006E64A1" w:rsidRDefault="00B732AA" w:rsidP="006E64A1">
      <w:pPr>
        <w:pStyle w:val="BodyText"/>
      </w:pPr>
      <w:r w:rsidRPr="006E64A1">
        <w:t>The Licence does not cover, and there is no permission given for, use of any of the following mate</w:t>
      </w:r>
      <w:r w:rsidR="00A44248" w:rsidRPr="006E64A1">
        <w:t>rial found in this publication:</w:t>
      </w:r>
    </w:p>
    <w:p w14:paraId="56DC54CB" w14:textId="77777777" w:rsidR="00B732AA" w:rsidRPr="006E64A1" w:rsidRDefault="00B732AA" w:rsidP="006E64A1">
      <w:pPr>
        <w:pStyle w:val="BodyText"/>
      </w:pPr>
      <w:r w:rsidRPr="006E64A1">
        <w:t>the</w:t>
      </w:r>
      <w:r w:rsidR="00EE4A6C" w:rsidRPr="006E64A1">
        <w:t xml:space="preserve"> Commonwealth Coat of Arms</w:t>
      </w:r>
      <w:r w:rsidRPr="006E64A1">
        <w:t xml:space="preserve"> (by way of information, the terms under which the Coat of Arms may be used can be found on the Department of Prime Minister and Cabinet website http://www.dpmc.gov.au/government/commonwealth-coat-arms);</w:t>
      </w:r>
    </w:p>
    <w:p w14:paraId="5DADD19A" w14:textId="77777777" w:rsidR="00B732AA" w:rsidRPr="006E64A1" w:rsidRDefault="00B732AA" w:rsidP="006E64A1">
      <w:pPr>
        <w:pStyle w:val="BodyText"/>
      </w:pPr>
      <w:r w:rsidRPr="006E64A1">
        <w:t>any logos and trademarks;</w:t>
      </w:r>
    </w:p>
    <w:p w14:paraId="704EE353" w14:textId="77777777" w:rsidR="00B732AA" w:rsidRPr="006E64A1" w:rsidRDefault="00B732AA" w:rsidP="006E64A1">
      <w:pPr>
        <w:pStyle w:val="BodyText"/>
      </w:pPr>
      <w:r w:rsidRPr="006E64A1">
        <w:t xml:space="preserve">any photographs and images; </w:t>
      </w:r>
    </w:p>
    <w:p w14:paraId="1D73D3F3" w14:textId="77777777" w:rsidR="00B732AA" w:rsidRPr="006E64A1" w:rsidRDefault="00B732AA" w:rsidP="006E64A1">
      <w:pPr>
        <w:pStyle w:val="BodyText"/>
      </w:pPr>
      <w:r w:rsidRPr="006E64A1">
        <w:t>any signatures; and</w:t>
      </w:r>
    </w:p>
    <w:p w14:paraId="7F96E139" w14:textId="6D2AFBBD" w:rsidR="00B732AA" w:rsidRPr="006E64A1" w:rsidRDefault="00B732AA" w:rsidP="006E64A1">
      <w:pPr>
        <w:pStyle w:val="BodyText"/>
      </w:pPr>
      <w:r w:rsidRPr="006E64A1">
        <w:t xml:space="preserve">any material belonging to third parties. The </w:t>
      </w:r>
      <w:r w:rsidR="00420B59" w:rsidRPr="006E64A1">
        <w:t>third-party</w:t>
      </w:r>
      <w:r w:rsidRPr="006E64A1">
        <w:t xml:space="preserve"> elements must be included here or have a footnote reference throughout the document showing where they are</w:t>
      </w:r>
      <w:r w:rsidR="00E90D53" w:rsidRPr="006E64A1">
        <w:t>.</w:t>
      </w:r>
    </w:p>
    <w:p w14:paraId="5A4B40A4" w14:textId="77777777" w:rsidR="00B732AA" w:rsidRPr="006E64A1" w:rsidRDefault="00B732AA" w:rsidP="006E64A1">
      <w:pPr>
        <w:pStyle w:val="BodyText"/>
        <w:rPr>
          <w:rStyle w:val="Strong"/>
        </w:rPr>
      </w:pPr>
      <w:r w:rsidRPr="006E64A1">
        <w:rPr>
          <w:rStyle w:val="Strong"/>
        </w:rPr>
        <w:t>Attribution</w:t>
      </w:r>
    </w:p>
    <w:p w14:paraId="13FBB404" w14:textId="538F1585" w:rsidR="00B732AA" w:rsidRPr="006E64A1" w:rsidRDefault="00B732AA" w:rsidP="006E64A1">
      <w:pPr>
        <w:pStyle w:val="BodyText"/>
      </w:pPr>
      <w:r w:rsidRPr="006E64A1">
        <w:t xml:space="preserve">Without limiting your obligations under the Licence, the Department of Health </w:t>
      </w:r>
      <w:r w:rsidR="00AC458E" w:rsidRPr="006E64A1">
        <w:t xml:space="preserve">and Aged Care </w:t>
      </w:r>
      <w:r w:rsidRPr="006E64A1">
        <w:t>requests that you attribute this publication in your work. Any reasonable form of words may be used provided that you:</w:t>
      </w:r>
    </w:p>
    <w:p w14:paraId="3A35A82A" w14:textId="77777777" w:rsidR="00B732AA" w:rsidRPr="006E64A1" w:rsidRDefault="00B732AA" w:rsidP="006E64A1">
      <w:pPr>
        <w:pStyle w:val="BodyText"/>
      </w:pPr>
      <w:r w:rsidRPr="006E64A1">
        <w:t xml:space="preserve">include a reference to this publication and where, practicable, the relevant page numbers; </w:t>
      </w:r>
    </w:p>
    <w:p w14:paraId="37811B44" w14:textId="77777777" w:rsidR="00B732AA" w:rsidRPr="006E64A1" w:rsidRDefault="00B732AA" w:rsidP="006E64A1">
      <w:pPr>
        <w:pStyle w:val="BodyText"/>
      </w:pPr>
      <w:r w:rsidRPr="006E64A1">
        <w:t>make it clear that you have permission to use the material under the Creative Commons Attribution 4.0 International Public License;</w:t>
      </w:r>
    </w:p>
    <w:p w14:paraId="6EFFC888" w14:textId="77777777" w:rsidR="00B732AA" w:rsidRPr="006E64A1" w:rsidRDefault="00B732AA" w:rsidP="006E64A1">
      <w:pPr>
        <w:pStyle w:val="BodyText"/>
      </w:pPr>
      <w:r w:rsidRPr="006E64A1">
        <w:t xml:space="preserve">make it clear whether or not you have changed the material used from this publication; </w:t>
      </w:r>
    </w:p>
    <w:p w14:paraId="65BCF886" w14:textId="74357D76" w:rsidR="00B732AA" w:rsidRPr="006E64A1" w:rsidRDefault="00B732AA" w:rsidP="006E64A1">
      <w:pPr>
        <w:pStyle w:val="BodyText"/>
      </w:pPr>
      <w:r w:rsidRPr="006E64A1">
        <w:t>include a copyright notice in relation to the material used. In the case of no change to the material, the words “© Commonwealth of Australia (Department of Health</w:t>
      </w:r>
      <w:r w:rsidR="00AC458E" w:rsidRPr="006E64A1">
        <w:t xml:space="preserve"> and Aged Care</w:t>
      </w:r>
      <w:r w:rsidRPr="006E64A1">
        <w:t>) 202</w:t>
      </w:r>
      <w:r w:rsidR="00BD4C65" w:rsidRPr="006E64A1">
        <w:t>2</w:t>
      </w:r>
      <w:r w:rsidRPr="006E64A1">
        <w:t>” may be used. In the case where the material has been changed or adapted, the words: “Based on Commonwealth of Australia (Department of Health</w:t>
      </w:r>
      <w:r w:rsidR="00AC458E" w:rsidRPr="006E64A1">
        <w:t xml:space="preserve"> and Aged Care</w:t>
      </w:r>
      <w:r w:rsidRPr="006E64A1">
        <w:t>) material” may be used; and</w:t>
      </w:r>
    </w:p>
    <w:p w14:paraId="0DC89C77" w14:textId="77777777" w:rsidR="00D14DE6" w:rsidRPr="006E64A1" w:rsidRDefault="00B732AA" w:rsidP="006E64A1">
      <w:pPr>
        <w:pStyle w:val="BodyText"/>
        <w:sectPr w:rsidR="00D14DE6" w:rsidRPr="006E64A1" w:rsidSect="00D100B5">
          <w:headerReference w:type="default" r:id="rId12"/>
          <w:headerReference w:type="first" r:id="rId13"/>
          <w:footnotePr>
            <w:numFmt w:val="lowerLetter"/>
          </w:footnotePr>
          <w:endnotePr>
            <w:numFmt w:val="decimal"/>
          </w:endnotePr>
          <w:pgSz w:w="11906" w:h="16838"/>
          <w:pgMar w:top="1513" w:right="991" w:bottom="1418" w:left="1134" w:header="929" w:footer="1213" w:gutter="0"/>
          <w:cols w:space="708"/>
          <w:titlePg/>
          <w:docGrid w:linePitch="360"/>
        </w:sectPr>
      </w:pPr>
      <w:r w:rsidRPr="006E64A1">
        <w:t xml:space="preserve">do not suggest that the Department of Health </w:t>
      </w:r>
      <w:r w:rsidR="00AC458E" w:rsidRPr="006E64A1">
        <w:t xml:space="preserve">and Aged Care </w:t>
      </w:r>
      <w:r w:rsidRPr="006E64A1">
        <w:t>endorses you or your use of the material.</w:t>
      </w:r>
    </w:p>
    <w:p w14:paraId="26625BAD" w14:textId="079850F4" w:rsidR="00AF7F5C" w:rsidRPr="006E64A1" w:rsidRDefault="00B732AA" w:rsidP="006E64A1">
      <w:pPr>
        <w:pStyle w:val="BodyText"/>
      </w:pPr>
      <w:r w:rsidRPr="006E64A1">
        <w:lastRenderedPageBreak/>
        <w:t>Enquiries regarding any other use of this publication should be addressed to the Branch Manager, Communication Branch, Department of Health</w:t>
      </w:r>
      <w:r w:rsidR="00AC458E" w:rsidRPr="006E64A1">
        <w:t xml:space="preserve"> and Aged Care</w:t>
      </w:r>
      <w:r w:rsidRPr="006E64A1">
        <w:t>, GPO Box 9848, Canberra ACT 2601, or via e-mail to copyright@health.gov.au</w:t>
      </w:r>
    </w:p>
    <w:p w14:paraId="4213A740" w14:textId="5B8ADFEC" w:rsidR="00D324A2" w:rsidRPr="006E64A1" w:rsidRDefault="00D324A2" w:rsidP="006E64A1">
      <w:pPr>
        <w:pStyle w:val="BodyText"/>
        <w:rPr>
          <w:b/>
          <w:bCs/>
        </w:rPr>
      </w:pPr>
      <w:r w:rsidRPr="006E64A1">
        <w:rPr>
          <w:b/>
          <w:bCs/>
        </w:rPr>
        <w:t xml:space="preserve">Trial registration </w:t>
      </w:r>
    </w:p>
    <w:p w14:paraId="6F87BC84" w14:textId="77777777" w:rsidR="00D324A2" w:rsidRPr="006E64A1" w:rsidRDefault="00D324A2" w:rsidP="006E64A1">
      <w:pPr>
        <w:pStyle w:val="BodyText"/>
      </w:pPr>
      <w:r w:rsidRPr="006E64A1">
        <w:t>The trial was prospectively registered on the Australian New Zealand Clinical Trials Registry (ACTRN12619001503112) on 31 October 2019.</w:t>
      </w:r>
    </w:p>
    <w:p w14:paraId="6CD439D8" w14:textId="06643A60" w:rsidR="00D324A2" w:rsidRPr="006E64A1" w:rsidRDefault="00D324A2" w:rsidP="006E64A1">
      <w:pPr>
        <w:pStyle w:val="BodyText"/>
        <w:rPr>
          <w:b/>
          <w:bCs/>
        </w:rPr>
      </w:pPr>
      <w:r w:rsidRPr="006E64A1">
        <w:rPr>
          <w:b/>
          <w:bCs/>
        </w:rPr>
        <w:t>Ethics approval</w:t>
      </w:r>
    </w:p>
    <w:p w14:paraId="24BC0297" w14:textId="01E8AECA" w:rsidR="00D324A2" w:rsidRPr="006E64A1" w:rsidRDefault="00D324A2" w:rsidP="006E64A1">
      <w:pPr>
        <w:pStyle w:val="BodyText"/>
      </w:pPr>
      <w:r w:rsidRPr="006E64A1">
        <w:t xml:space="preserve">This </w:t>
      </w:r>
      <w:r w:rsidR="006C0B05" w:rsidRPr="006E64A1">
        <w:t xml:space="preserve">project </w:t>
      </w:r>
      <w:r w:rsidRPr="006E64A1">
        <w:t xml:space="preserve">was approved by the Bond University Human Research Ethics Committee (LA03323). </w:t>
      </w:r>
    </w:p>
    <w:p w14:paraId="67DC84D6" w14:textId="4CBD6E4D" w:rsidR="00D324A2" w:rsidRPr="006E64A1" w:rsidRDefault="00D324A2" w:rsidP="006E64A1">
      <w:pPr>
        <w:pStyle w:val="BodyText"/>
        <w:rPr>
          <w:b/>
          <w:bCs/>
        </w:rPr>
      </w:pPr>
      <w:r w:rsidRPr="006E64A1">
        <w:rPr>
          <w:b/>
          <w:bCs/>
        </w:rPr>
        <w:t>Research team</w:t>
      </w:r>
    </w:p>
    <w:p w14:paraId="1A3D4F8D" w14:textId="08E84479" w:rsidR="00D324A2" w:rsidRPr="006E64A1" w:rsidRDefault="00D324A2" w:rsidP="006E64A1">
      <w:pPr>
        <w:pStyle w:val="BodyText"/>
      </w:pPr>
      <w:r w:rsidRPr="006E64A1">
        <w:t xml:space="preserve">This project was conducted </w:t>
      </w:r>
      <w:r w:rsidR="00B17840" w:rsidRPr="006E64A1">
        <w:t xml:space="preserve">by the Department of Health </w:t>
      </w:r>
      <w:r w:rsidR="00AC458E" w:rsidRPr="006E64A1">
        <w:t xml:space="preserve">and Aged Care </w:t>
      </w:r>
      <w:r w:rsidRPr="006E64A1">
        <w:t xml:space="preserve">in partnership with Wiser Healthcare. </w:t>
      </w:r>
    </w:p>
    <w:p w14:paraId="03706525" w14:textId="226D3FA5" w:rsidR="00D324A2" w:rsidRPr="006E64A1" w:rsidRDefault="00D324A2" w:rsidP="006E64A1">
      <w:pPr>
        <w:pStyle w:val="BodyText"/>
      </w:pPr>
      <w:r w:rsidRPr="006E64A1">
        <w:t>Contributors to this report include (current and former) employees of the Department of Health</w:t>
      </w:r>
      <w:r w:rsidR="00AC458E" w:rsidRPr="006E64A1">
        <w:t xml:space="preserve"> and Aged Care</w:t>
      </w:r>
      <w:r w:rsidRPr="006E64A1">
        <w:t xml:space="preserve">: Dina Schram; Brigit Maguire; Robert Ma; Dr Juliet Checketts; Parima Vyas; Brett Clark; and Mill Elwick. </w:t>
      </w:r>
    </w:p>
    <w:p w14:paraId="0DF99F8E" w14:textId="6B4FE30A" w:rsidR="00D324A2" w:rsidRPr="006E64A1" w:rsidRDefault="00D324A2" w:rsidP="006E64A1">
      <w:pPr>
        <w:pStyle w:val="BodyText"/>
      </w:pPr>
      <w:r w:rsidRPr="006E64A1">
        <w:t xml:space="preserve">Contributors from Wiser Healthcare include: </w:t>
      </w:r>
      <w:r w:rsidR="00AE78D1" w:rsidRPr="006E64A1">
        <w:t xml:space="preserve">Associate Professor </w:t>
      </w:r>
      <w:r w:rsidRPr="006E64A1">
        <w:t xml:space="preserve">Denise O’Connor (Monash University); </w:t>
      </w:r>
      <w:r w:rsidR="00AE78D1" w:rsidRPr="006E64A1">
        <w:t xml:space="preserve">Professor </w:t>
      </w:r>
      <w:r w:rsidRPr="006E64A1">
        <w:t xml:space="preserve">Paul Glasziou (Bond University); </w:t>
      </w:r>
      <w:r w:rsidR="00AE78D1" w:rsidRPr="006E64A1">
        <w:t xml:space="preserve">Professor </w:t>
      </w:r>
      <w:r w:rsidRPr="006E64A1">
        <w:t xml:space="preserve">Christopher Maher (The University of Sydney); </w:t>
      </w:r>
      <w:r w:rsidR="00AE78D1" w:rsidRPr="006E64A1">
        <w:t xml:space="preserve">Professor </w:t>
      </w:r>
      <w:r w:rsidRPr="006E64A1">
        <w:t>Kristen McCaffery (The University of Sydney); Laurent Billot (University of New South Wales); Alexandra Gorelik (Monash University); Dr Adrian Tra</w:t>
      </w:r>
      <w:r w:rsidR="00BE7243" w:rsidRPr="006E64A1">
        <w:t>e</w:t>
      </w:r>
      <w:r w:rsidRPr="006E64A1">
        <w:t xml:space="preserve">ger (The University of Sydney); Dr Loai Albarqouni (Bond University); </w:t>
      </w:r>
      <w:r w:rsidR="00D91096" w:rsidRPr="006E64A1">
        <w:t xml:space="preserve">and </w:t>
      </w:r>
      <w:r w:rsidR="00AE78D1" w:rsidRPr="006E64A1">
        <w:t>Professor</w:t>
      </w:r>
      <w:r w:rsidRPr="006E64A1">
        <w:t xml:space="preserve"> Rachelle Buchbinder (Monash University)</w:t>
      </w:r>
      <w:r w:rsidR="00D91096" w:rsidRPr="006E64A1">
        <w:t>.</w:t>
      </w:r>
    </w:p>
    <w:p w14:paraId="378DB3D5" w14:textId="0734F36B" w:rsidR="00D324A2" w:rsidRPr="006E64A1" w:rsidRDefault="00D324A2" w:rsidP="006E64A1">
      <w:pPr>
        <w:pStyle w:val="BodyText"/>
        <w:rPr>
          <w:b/>
          <w:bCs/>
        </w:rPr>
      </w:pPr>
      <w:r w:rsidRPr="006E64A1">
        <w:rPr>
          <w:b/>
          <w:bCs/>
        </w:rPr>
        <w:t>Funding</w:t>
      </w:r>
    </w:p>
    <w:p w14:paraId="760F9265" w14:textId="5686384C" w:rsidR="002A3A25" w:rsidRPr="006E64A1" w:rsidRDefault="002A3A25" w:rsidP="006E64A1">
      <w:pPr>
        <w:pStyle w:val="BodyText"/>
      </w:pPr>
      <w:r w:rsidRPr="006E64A1">
        <w:t xml:space="preserve">This </w:t>
      </w:r>
      <w:r w:rsidR="006C0B05" w:rsidRPr="006E64A1">
        <w:t xml:space="preserve">project </w:t>
      </w:r>
      <w:r w:rsidRPr="006E64A1">
        <w:t xml:space="preserve">was funded by the Department of Health </w:t>
      </w:r>
      <w:r w:rsidR="00AC458E" w:rsidRPr="006E64A1">
        <w:t xml:space="preserve">and Aged Care </w:t>
      </w:r>
      <w:r w:rsidRPr="006E64A1">
        <w:t xml:space="preserve">and </w:t>
      </w:r>
      <w:r w:rsidR="00026CA0" w:rsidRPr="006E64A1">
        <w:t xml:space="preserve">in-kind </w:t>
      </w:r>
      <w:r w:rsidRPr="006E64A1">
        <w:t xml:space="preserve">support </w:t>
      </w:r>
      <w:r w:rsidR="00026CA0" w:rsidRPr="006E64A1">
        <w:t>from</w:t>
      </w:r>
      <w:r w:rsidRPr="006E64A1">
        <w:t xml:space="preserve"> an Australian National Health and Medical Research Council (NHMRC) Program Grant on 'Using healthcare wisely: reducing inappropriate use of tests and treatments' (APP1113532). </w:t>
      </w:r>
    </w:p>
    <w:p w14:paraId="61F33DAA" w14:textId="60B4F6CE" w:rsidR="00D324A2" w:rsidRPr="006E64A1" w:rsidRDefault="00D324A2" w:rsidP="006E64A1">
      <w:pPr>
        <w:pStyle w:val="BodyText"/>
        <w:rPr>
          <w:b/>
          <w:bCs/>
        </w:rPr>
      </w:pPr>
      <w:r w:rsidRPr="006E64A1">
        <w:rPr>
          <w:b/>
          <w:bCs/>
        </w:rPr>
        <w:t xml:space="preserve">Further publications </w:t>
      </w:r>
    </w:p>
    <w:p w14:paraId="15C80B40" w14:textId="77777777" w:rsidR="009C48AC" w:rsidRPr="006E64A1" w:rsidRDefault="009C48AC" w:rsidP="006E64A1">
      <w:pPr>
        <w:pStyle w:val="BodyText"/>
      </w:pPr>
      <w:r w:rsidRPr="006E64A1">
        <w:t>Billot, L., O'Connor, D., Maguire, B., Schram, D., Ma, R., Buchbinder, R., Maher, C., McCaffery, K., Traeger, A., Albarqouni, L. and Gorelik, A., 2021. Statistical Analysis Plan for the MSK DI AF trial. OSF Preprints. doi:10.31219/osf.io/prnd2.</w:t>
      </w:r>
    </w:p>
    <w:p w14:paraId="0B3DCA73" w14:textId="21BF481A" w:rsidR="00D324A2" w:rsidRPr="006E64A1" w:rsidRDefault="0061297C" w:rsidP="006E64A1">
      <w:pPr>
        <w:pStyle w:val="BodyText"/>
      </w:pPr>
      <w:r w:rsidRPr="006E64A1">
        <w:t xml:space="preserve">Traeger, A., Checketts, J., Tcharkhedian, E., O’Connor, D., Klinner, C., Sharma, S., Vyas, P., Albarqouni, L. and McCaffery, K., 2020. Patient and general practitioner views of tools to delay diagnostic imaging for low back pain: a qualitative study. BMJ Open, 10(11), p.e039936. </w:t>
      </w:r>
      <w:r w:rsidR="00D324A2" w:rsidRPr="006E64A1">
        <w:t>doi: 10.1136/bmjopen-2020-039936</w:t>
      </w:r>
      <w:r w:rsidRPr="006E64A1">
        <w:t>.</w:t>
      </w:r>
    </w:p>
    <w:p w14:paraId="1001AB21" w14:textId="3B4A0886" w:rsidR="001E51C5" w:rsidRPr="006E64A1" w:rsidRDefault="00B86847" w:rsidP="006E64A1">
      <w:pPr>
        <w:pStyle w:val="BodyText"/>
        <w:rPr>
          <w:highlight w:val="yellow"/>
        </w:rPr>
        <w:sectPr w:rsidR="001E51C5" w:rsidRPr="006E64A1" w:rsidSect="00D100B5">
          <w:headerReference w:type="first" r:id="rId14"/>
          <w:footnotePr>
            <w:numFmt w:val="lowerLetter"/>
          </w:footnotePr>
          <w:endnotePr>
            <w:numFmt w:val="decimal"/>
          </w:endnotePr>
          <w:pgSz w:w="11906" w:h="16838"/>
          <w:pgMar w:top="1667" w:right="991" w:bottom="1418" w:left="1134" w:header="1701" w:footer="1213" w:gutter="0"/>
          <w:cols w:space="708"/>
          <w:titlePg/>
          <w:docGrid w:linePitch="360"/>
        </w:sectPr>
      </w:pPr>
      <w:r w:rsidRPr="006E64A1">
        <w:t xml:space="preserve">O’Connor, D.A., Glasziou, P., Maher, C.G., McCaffery, K., Schram, D., Maguire, B., Ma, R., Billot, L., Gorelik, A., Traeger, A.C., Albarqouni, L., Checketts, J., Vyas, P., Clark, B., Buchbinder, R., 2022. Effect of an individualized audit and feedback intervention on rates of musculoskeletal diagnostic imaging requests by Australian general practitioners: A cluster randomized clinical trial. JAMA, 328(9), 1-11. doi:10.1001/jama.2022.14587. </w:t>
      </w:r>
    </w:p>
    <w:sdt>
      <w:sdtPr>
        <w:rPr>
          <w:b w:val="0"/>
          <w:color w:val="auto"/>
          <w:sz w:val="22"/>
        </w:rPr>
        <w:id w:val="1433003484"/>
        <w:docPartObj>
          <w:docPartGallery w:val="Table of Contents"/>
          <w:docPartUnique/>
        </w:docPartObj>
      </w:sdtPr>
      <w:sdtEndPr>
        <w:rPr>
          <w:rFonts w:cs="Arial"/>
        </w:rPr>
      </w:sdtEndPr>
      <w:sdtContent>
        <w:p w14:paraId="2B0ED83F" w14:textId="77777777" w:rsidR="003073EA" w:rsidRPr="00322880" w:rsidRDefault="003073EA" w:rsidP="00322880">
          <w:pPr>
            <w:pStyle w:val="TOCTitle"/>
            <w:ind w:firstLine="0"/>
            <w:rPr>
              <w:rStyle w:val="Heading1Char"/>
              <w:b/>
              <w:bCs w:val="0"/>
              <w:color w:val="000000" w:themeColor="text1"/>
            </w:rPr>
          </w:pPr>
          <w:r w:rsidRPr="00322880">
            <w:rPr>
              <w:rStyle w:val="Heading1Char"/>
              <w:bCs w:val="0"/>
              <w:color w:val="000000" w:themeColor="text1"/>
            </w:rPr>
            <w:t>Contents</w:t>
          </w:r>
        </w:p>
        <w:p w14:paraId="78E40AEE" w14:textId="67D81DC0" w:rsidR="004A7F7F" w:rsidRPr="00322880" w:rsidRDefault="003073EA" w:rsidP="00322880">
          <w:pPr>
            <w:pStyle w:val="TOC1"/>
            <w:ind w:firstLine="0"/>
          </w:pPr>
          <w:r w:rsidRPr="00322880">
            <w:rPr>
              <w:noProof w:val="0"/>
            </w:rPr>
            <w:fldChar w:fldCharType="begin"/>
          </w:r>
          <w:r w:rsidRPr="00322880">
            <w:instrText xml:space="preserve"> TOC \o "1-3" \h \z \u </w:instrText>
          </w:r>
          <w:r w:rsidRPr="00322880">
            <w:rPr>
              <w:noProof w:val="0"/>
            </w:rPr>
            <w:fldChar w:fldCharType="separate"/>
          </w:r>
          <w:hyperlink w:anchor="_Toc110332709" w:history="1">
            <w:r w:rsidR="004A7F7F" w:rsidRPr="00322880">
              <w:rPr>
                <w:rStyle w:val="Hyperlink"/>
                <w:color w:val="000000" w:themeColor="text1"/>
                <w:u w:val="none"/>
              </w:rPr>
              <w:t>Overuse of testing in Australia</w:t>
            </w:r>
            <w:r w:rsidR="004A7F7F" w:rsidRPr="00322880">
              <w:rPr>
                <w:webHidden/>
              </w:rPr>
              <w:tab/>
            </w:r>
            <w:r w:rsidR="004A7F7F" w:rsidRPr="00322880">
              <w:rPr>
                <w:webHidden/>
              </w:rPr>
              <w:fldChar w:fldCharType="begin"/>
            </w:r>
            <w:r w:rsidR="004A7F7F" w:rsidRPr="00322880">
              <w:rPr>
                <w:webHidden/>
              </w:rPr>
              <w:instrText xml:space="preserve"> PAGEREF _Toc110332709 \h </w:instrText>
            </w:r>
            <w:r w:rsidR="004A7F7F" w:rsidRPr="00322880">
              <w:rPr>
                <w:webHidden/>
              </w:rPr>
            </w:r>
            <w:r w:rsidR="004A7F7F" w:rsidRPr="00322880">
              <w:rPr>
                <w:webHidden/>
              </w:rPr>
              <w:fldChar w:fldCharType="separate"/>
            </w:r>
            <w:r w:rsidR="00322880">
              <w:rPr>
                <w:webHidden/>
              </w:rPr>
              <w:t>2</w:t>
            </w:r>
            <w:r w:rsidR="004A7F7F" w:rsidRPr="00322880">
              <w:rPr>
                <w:webHidden/>
              </w:rPr>
              <w:fldChar w:fldCharType="end"/>
            </w:r>
          </w:hyperlink>
        </w:p>
        <w:p w14:paraId="5F844625" w14:textId="58CE85CC" w:rsidR="004A7F7F" w:rsidRPr="00322880" w:rsidRDefault="007F0035" w:rsidP="00322880">
          <w:pPr>
            <w:pStyle w:val="TOC2"/>
            <w:ind w:firstLine="0"/>
            <w:rPr>
              <w:noProof/>
            </w:rPr>
          </w:pPr>
          <w:hyperlink w:anchor="_Toc110332710" w:history="1">
            <w:r w:rsidR="004A7F7F" w:rsidRPr="00322880">
              <w:rPr>
                <w:rStyle w:val="Hyperlink"/>
                <w:noProof/>
                <w:color w:val="000000" w:themeColor="text1"/>
                <w:u w:val="none"/>
              </w:rPr>
              <w:t>Overuse of musculoskeletal diagnostic imaging</w:t>
            </w:r>
            <w:r w:rsidR="004A7F7F" w:rsidRPr="00322880">
              <w:rPr>
                <w:noProof/>
                <w:webHidden/>
              </w:rPr>
              <w:tab/>
            </w:r>
            <w:r w:rsidR="004A7F7F" w:rsidRPr="00322880">
              <w:rPr>
                <w:noProof/>
                <w:webHidden/>
              </w:rPr>
              <w:fldChar w:fldCharType="begin"/>
            </w:r>
            <w:r w:rsidR="004A7F7F" w:rsidRPr="00322880">
              <w:rPr>
                <w:noProof/>
                <w:webHidden/>
              </w:rPr>
              <w:instrText xml:space="preserve"> PAGEREF _Toc110332710 \h </w:instrText>
            </w:r>
            <w:r w:rsidR="004A7F7F" w:rsidRPr="00322880">
              <w:rPr>
                <w:noProof/>
                <w:webHidden/>
              </w:rPr>
            </w:r>
            <w:r w:rsidR="004A7F7F" w:rsidRPr="00322880">
              <w:rPr>
                <w:noProof/>
                <w:webHidden/>
              </w:rPr>
              <w:fldChar w:fldCharType="separate"/>
            </w:r>
            <w:r w:rsidR="00322880">
              <w:rPr>
                <w:noProof/>
                <w:webHidden/>
              </w:rPr>
              <w:t>2</w:t>
            </w:r>
            <w:r w:rsidR="004A7F7F" w:rsidRPr="00322880">
              <w:rPr>
                <w:noProof/>
                <w:webHidden/>
              </w:rPr>
              <w:fldChar w:fldCharType="end"/>
            </w:r>
          </w:hyperlink>
        </w:p>
        <w:p w14:paraId="7083D2AE" w14:textId="3B14866E" w:rsidR="004A7F7F" w:rsidRPr="00322880" w:rsidRDefault="007F0035" w:rsidP="00322880">
          <w:pPr>
            <w:pStyle w:val="TOC1"/>
            <w:ind w:firstLine="0"/>
            <w:rPr>
              <w:lang w:val="en-AU" w:eastAsia="en-AU"/>
            </w:rPr>
          </w:pPr>
          <w:hyperlink w:anchor="_Toc110332711" w:history="1">
            <w:r w:rsidR="004A7F7F" w:rsidRPr="00322880">
              <w:rPr>
                <w:rStyle w:val="Hyperlink"/>
                <w:color w:val="000000" w:themeColor="text1"/>
              </w:rPr>
              <w:t>Randomised controlled trial</w:t>
            </w:r>
            <w:r w:rsidR="004A7F7F" w:rsidRPr="00322880">
              <w:rPr>
                <w:webHidden/>
              </w:rPr>
              <w:tab/>
            </w:r>
            <w:r w:rsidR="004A7F7F" w:rsidRPr="00322880">
              <w:rPr>
                <w:webHidden/>
              </w:rPr>
              <w:fldChar w:fldCharType="begin"/>
            </w:r>
            <w:r w:rsidR="004A7F7F" w:rsidRPr="00322880">
              <w:rPr>
                <w:webHidden/>
              </w:rPr>
              <w:instrText xml:space="preserve"> PAGEREF _Toc110332711 \h </w:instrText>
            </w:r>
            <w:r w:rsidR="004A7F7F" w:rsidRPr="00322880">
              <w:rPr>
                <w:webHidden/>
              </w:rPr>
            </w:r>
            <w:r w:rsidR="004A7F7F" w:rsidRPr="00322880">
              <w:rPr>
                <w:webHidden/>
              </w:rPr>
              <w:fldChar w:fldCharType="separate"/>
            </w:r>
            <w:r w:rsidR="00322880">
              <w:rPr>
                <w:webHidden/>
              </w:rPr>
              <w:t>3</w:t>
            </w:r>
            <w:r w:rsidR="004A7F7F" w:rsidRPr="00322880">
              <w:rPr>
                <w:webHidden/>
              </w:rPr>
              <w:fldChar w:fldCharType="end"/>
            </w:r>
          </w:hyperlink>
        </w:p>
        <w:p w14:paraId="0C3643DE" w14:textId="1E3A838B" w:rsidR="004A7F7F" w:rsidRPr="00322880" w:rsidRDefault="007F0035" w:rsidP="00322880">
          <w:pPr>
            <w:pStyle w:val="TOC2"/>
            <w:ind w:firstLine="0"/>
            <w:rPr>
              <w:noProof/>
              <w:lang w:val="en-AU" w:eastAsia="en-AU"/>
            </w:rPr>
          </w:pPr>
          <w:hyperlink w:anchor="_Toc110332712" w:history="1">
            <w:r w:rsidR="004A7F7F" w:rsidRPr="00322880">
              <w:rPr>
                <w:rStyle w:val="Hyperlink"/>
                <w:noProof/>
                <w:color w:val="000000" w:themeColor="text1"/>
              </w:rPr>
              <w:t>Development of letters</w:t>
            </w:r>
            <w:r w:rsidR="004A7F7F" w:rsidRPr="00322880">
              <w:rPr>
                <w:noProof/>
                <w:webHidden/>
              </w:rPr>
              <w:tab/>
            </w:r>
            <w:r w:rsidR="004A7F7F" w:rsidRPr="00322880">
              <w:rPr>
                <w:noProof/>
                <w:webHidden/>
              </w:rPr>
              <w:fldChar w:fldCharType="begin"/>
            </w:r>
            <w:r w:rsidR="004A7F7F" w:rsidRPr="00322880">
              <w:rPr>
                <w:noProof/>
                <w:webHidden/>
              </w:rPr>
              <w:instrText xml:space="preserve"> PAGEREF _Toc110332712 \h </w:instrText>
            </w:r>
            <w:r w:rsidR="004A7F7F" w:rsidRPr="00322880">
              <w:rPr>
                <w:noProof/>
                <w:webHidden/>
              </w:rPr>
            </w:r>
            <w:r w:rsidR="004A7F7F" w:rsidRPr="00322880">
              <w:rPr>
                <w:noProof/>
                <w:webHidden/>
              </w:rPr>
              <w:fldChar w:fldCharType="separate"/>
            </w:r>
            <w:r w:rsidR="00322880">
              <w:rPr>
                <w:noProof/>
                <w:webHidden/>
              </w:rPr>
              <w:t>4</w:t>
            </w:r>
            <w:r w:rsidR="004A7F7F" w:rsidRPr="00322880">
              <w:rPr>
                <w:noProof/>
                <w:webHidden/>
              </w:rPr>
              <w:fldChar w:fldCharType="end"/>
            </w:r>
          </w:hyperlink>
        </w:p>
        <w:p w14:paraId="18D6496F" w14:textId="1442F6DA" w:rsidR="004A7F7F" w:rsidRPr="00322880" w:rsidRDefault="007F0035" w:rsidP="00322880">
          <w:pPr>
            <w:pStyle w:val="TOC2"/>
            <w:ind w:firstLine="0"/>
            <w:rPr>
              <w:noProof/>
              <w:lang w:val="en-AU" w:eastAsia="en-AU"/>
            </w:rPr>
          </w:pPr>
          <w:hyperlink w:anchor="_Toc110332713" w:history="1">
            <w:r w:rsidR="004A7F7F" w:rsidRPr="00322880">
              <w:rPr>
                <w:rStyle w:val="Hyperlink"/>
                <w:noProof/>
                <w:color w:val="000000" w:themeColor="text1"/>
              </w:rPr>
              <w:t>Behavioural insights principles</w:t>
            </w:r>
            <w:r w:rsidR="004A7F7F" w:rsidRPr="00322880">
              <w:rPr>
                <w:noProof/>
                <w:webHidden/>
              </w:rPr>
              <w:tab/>
            </w:r>
            <w:r w:rsidR="004A7F7F" w:rsidRPr="00322880">
              <w:rPr>
                <w:noProof/>
                <w:webHidden/>
              </w:rPr>
              <w:fldChar w:fldCharType="begin"/>
            </w:r>
            <w:r w:rsidR="004A7F7F" w:rsidRPr="00322880">
              <w:rPr>
                <w:noProof/>
                <w:webHidden/>
              </w:rPr>
              <w:instrText xml:space="preserve"> PAGEREF _Toc110332713 \h </w:instrText>
            </w:r>
            <w:r w:rsidR="004A7F7F" w:rsidRPr="00322880">
              <w:rPr>
                <w:noProof/>
                <w:webHidden/>
              </w:rPr>
            </w:r>
            <w:r w:rsidR="004A7F7F" w:rsidRPr="00322880">
              <w:rPr>
                <w:noProof/>
                <w:webHidden/>
              </w:rPr>
              <w:fldChar w:fldCharType="separate"/>
            </w:r>
            <w:r w:rsidR="00322880">
              <w:rPr>
                <w:noProof/>
                <w:webHidden/>
              </w:rPr>
              <w:t>5</w:t>
            </w:r>
            <w:r w:rsidR="004A7F7F" w:rsidRPr="00322880">
              <w:rPr>
                <w:noProof/>
                <w:webHidden/>
              </w:rPr>
              <w:fldChar w:fldCharType="end"/>
            </w:r>
          </w:hyperlink>
        </w:p>
        <w:p w14:paraId="6FCBDA1F" w14:textId="5BCEE03A" w:rsidR="004A7F7F" w:rsidRPr="00322880" w:rsidRDefault="007F0035" w:rsidP="00322880">
          <w:pPr>
            <w:pStyle w:val="TOC1"/>
            <w:ind w:firstLine="0"/>
            <w:rPr>
              <w:lang w:val="en-AU" w:eastAsia="en-AU"/>
            </w:rPr>
          </w:pPr>
          <w:hyperlink w:anchor="_Toc110332714" w:history="1">
            <w:r w:rsidR="004A7F7F" w:rsidRPr="00322880">
              <w:rPr>
                <w:rStyle w:val="Hyperlink"/>
                <w:color w:val="000000" w:themeColor="text1"/>
              </w:rPr>
              <w:t>Results</w:t>
            </w:r>
            <w:r w:rsidR="004A7F7F" w:rsidRPr="00322880">
              <w:rPr>
                <w:webHidden/>
              </w:rPr>
              <w:tab/>
            </w:r>
            <w:r w:rsidR="004A7F7F" w:rsidRPr="00322880">
              <w:rPr>
                <w:webHidden/>
              </w:rPr>
              <w:fldChar w:fldCharType="begin"/>
            </w:r>
            <w:r w:rsidR="004A7F7F" w:rsidRPr="00322880">
              <w:rPr>
                <w:webHidden/>
              </w:rPr>
              <w:instrText xml:space="preserve"> PAGEREF _Toc110332714 \h </w:instrText>
            </w:r>
            <w:r w:rsidR="004A7F7F" w:rsidRPr="00322880">
              <w:rPr>
                <w:webHidden/>
              </w:rPr>
            </w:r>
            <w:r w:rsidR="004A7F7F" w:rsidRPr="00322880">
              <w:rPr>
                <w:webHidden/>
              </w:rPr>
              <w:fldChar w:fldCharType="separate"/>
            </w:r>
            <w:r w:rsidR="00322880">
              <w:rPr>
                <w:webHidden/>
              </w:rPr>
              <w:t>7</w:t>
            </w:r>
            <w:r w:rsidR="004A7F7F" w:rsidRPr="00322880">
              <w:rPr>
                <w:webHidden/>
              </w:rPr>
              <w:fldChar w:fldCharType="end"/>
            </w:r>
          </w:hyperlink>
        </w:p>
        <w:p w14:paraId="7A7BDD4E" w14:textId="03145B42" w:rsidR="004A7F7F" w:rsidRPr="00322880" w:rsidRDefault="007F0035" w:rsidP="00322880">
          <w:pPr>
            <w:pStyle w:val="TOC1"/>
            <w:ind w:firstLine="0"/>
            <w:rPr>
              <w:lang w:val="en-AU" w:eastAsia="en-AU"/>
            </w:rPr>
          </w:pPr>
          <w:hyperlink w:anchor="_Toc110332715" w:history="1">
            <w:r w:rsidR="004A7F7F" w:rsidRPr="00322880">
              <w:rPr>
                <w:rStyle w:val="Hyperlink"/>
                <w:color w:val="000000" w:themeColor="text1"/>
              </w:rPr>
              <w:t>Concluding points</w:t>
            </w:r>
            <w:r w:rsidR="004A7F7F" w:rsidRPr="00322880">
              <w:rPr>
                <w:webHidden/>
              </w:rPr>
              <w:tab/>
            </w:r>
            <w:r w:rsidR="004A7F7F" w:rsidRPr="00322880">
              <w:rPr>
                <w:webHidden/>
              </w:rPr>
              <w:fldChar w:fldCharType="begin"/>
            </w:r>
            <w:r w:rsidR="004A7F7F" w:rsidRPr="00322880">
              <w:rPr>
                <w:webHidden/>
              </w:rPr>
              <w:instrText xml:space="preserve"> PAGEREF _Toc110332715 \h </w:instrText>
            </w:r>
            <w:r w:rsidR="004A7F7F" w:rsidRPr="00322880">
              <w:rPr>
                <w:webHidden/>
              </w:rPr>
            </w:r>
            <w:r w:rsidR="004A7F7F" w:rsidRPr="00322880">
              <w:rPr>
                <w:webHidden/>
              </w:rPr>
              <w:fldChar w:fldCharType="separate"/>
            </w:r>
            <w:r w:rsidR="00322880">
              <w:rPr>
                <w:webHidden/>
              </w:rPr>
              <w:t>8</w:t>
            </w:r>
            <w:r w:rsidR="004A7F7F" w:rsidRPr="00322880">
              <w:rPr>
                <w:webHidden/>
              </w:rPr>
              <w:fldChar w:fldCharType="end"/>
            </w:r>
          </w:hyperlink>
        </w:p>
        <w:p w14:paraId="7CE5F7E3" w14:textId="21499617" w:rsidR="004A7F7F" w:rsidRPr="00322880" w:rsidRDefault="007F0035" w:rsidP="00322880">
          <w:pPr>
            <w:pStyle w:val="TOC1"/>
            <w:ind w:firstLine="0"/>
            <w:rPr>
              <w:lang w:val="en-AU" w:eastAsia="en-AU"/>
            </w:rPr>
          </w:pPr>
          <w:hyperlink w:anchor="_Toc110332716" w:history="1">
            <w:r w:rsidR="004A7F7F" w:rsidRPr="00322880">
              <w:rPr>
                <w:rStyle w:val="Hyperlink"/>
                <w:color w:val="000000" w:themeColor="text1"/>
              </w:rPr>
              <w:t>Appendix A – Details of statistical analyses</w:t>
            </w:r>
            <w:r w:rsidR="004A7F7F" w:rsidRPr="00322880">
              <w:rPr>
                <w:webHidden/>
              </w:rPr>
              <w:tab/>
            </w:r>
            <w:r w:rsidR="004A7F7F" w:rsidRPr="00322880">
              <w:rPr>
                <w:webHidden/>
              </w:rPr>
              <w:fldChar w:fldCharType="begin"/>
            </w:r>
            <w:r w:rsidR="004A7F7F" w:rsidRPr="00322880">
              <w:rPr>
                <w:webHidden/>
              </w:rPr>
              <w:instrText xml:space="preserve"> PAGEREF _Toc110332716 \h </w:instrText>
            </w:r>
            <w:r w:rsidR="004A7F7F" w:rsidRPr="00322880">
              <w:rPr>
                <w:webHidden/>
              </w:rPr>
            </w:r>
            <w:r w:rsidR="004A7F7F" w:rsidRPr="00322880">
              <w:rPr>
                <w:webHidden/>
              </w:rPr>
              <w:fldChar w:fldCharType="separate"/>
            </w:r>
            <w:r w:rsidR="00322880">
              <w:rPr>
                <w:webHidden/>
              </w:rPr>
              <w:t>9</w:t>
            </w:r>
            <w:r w:rsidR="004A7F7F" w:rsidRPr="00322880">
              <w:rPr>
                <w:webHidden/>
              </w:rPr>
              <w:fldChar w:fldCharType="end"/>
            </w:r>
          </w:hyperlink>
        </w:p>
        <w:p w14:paraId="1D63B7BA" w14:textId="01E0B006" w:rsidR="004A7F7F" w:rsidRPr="00322880" w:rsidRDefault="007F0035" w:rsidP="00322880">
          <w:pPr>
            <w:pStyle w:val="TOC1"/>
            <w:ind w:firstLine="0"/>
            <w:rPr>
              <w:lang w:val="en-AU" w:eastAsia="en-AU"/>
            </w:rPr>
          </w:pPr>
          <w:hyperlink w:anchor="_Toc110332717" w:history="1">
            <w:r w:rsidR="004A7F7F" w:rsidRPr="00322880">
              <w:rPr>
                <w:rStyle w:val="Hyperlink"/>
                <w:color w:val="000000" w:themeColor="text1"/>
              </w:rPr>
              <w:t>Appendix B – Standard feedback</w:t>
            </w:r>
            <w:r w:rsidR="004A7F7F" w:rsidRPr="00322880">
              <w:rPr>
                <w:webHidden/>
              </w:rPr>
              <w:tab/>
            </w:r>
            <w:r w:rsidR="004A7F7F" w:rsidRPr="00322880">
              <w:rPr>
                <w:webHidden/>
              </w:rPr>
              <w:fldChar w:fldCharType="begin"/>
            </w:r>
            <w:r w:rsidR="004A7F7F" w:rsidRPr="00322880">
              <w:rPr>
                <w:webHidden/>
              </w:rPr>
              <w:instrText xml:space="preserve"> PAGEREF _Toc110332717 \h </w:instrText>
            </w:r>
            <w:r w:rsidR="004A7F7F" w:rsidRPr="00322880">
              <w:rPr>
                <w:webHidden/>
              </w:rPr>
            </w:r>
            <w:r w:rsidR="004A7F7F" w:rsidRPr="00322880">
              <w:rPr>
                <w:webHidden/>
              </w:rPr>
              <w:fldChar w:fldCharType="separate"/>
            </w:r>
            <w:r w:rsidR="00322880">
              <w:rPr>
                <w:webHidden/>
              </w:rPr>
              <w:t>13</w:t>
            </w:r>
            <w:r w:rsidR="004A7F7F" w:rsidRPr="00322880">
              <w:rPr>
                <w:webHidden/>
              </w:rPr>
              <w:fldChar w:fldCharType="end"/>
            </w:r>
          </w:hyperlink>
        </w:p>
        <w:p w14:paraId="158C2294" w14:textId="6CB7C32D" w:rsidR="004A7F7F" w:rsidRPr="00322880" w:rsidRDefault="007F0035" w:rsidP="00322880">
          <w:pPr>
            <w:pStyle w:val="TOC1"/>
            <w:ind w:firstLine="0"/>
            <w:rPr>
              <w:lang w:val="en-AU" w:eastAsia="en-AU"/>
            </w:rPr>
          </w:pPr>
          <w:hyperlink w:anchor="_Toc110332718" w:history="1">
            <w:r w:rsidR="004A7F7F" w:rsidRPr="00322880">
              <w:rPr>
                <w:rStyle w:val="Hyperlink"/>
                <w:color w:val="000000" w:themeColor="text1"/>
                <w:lang w:eastAsia="en-AU"/>
              </w:rPr>
              <w:t>Appendix C – Enhanced feedback</w:t>
            </w:r>
            <w:r w:rsidR="004A7F7F" w:rsidRPr="00322880">
              <w:rPr>
                <w:webHidden/>
              </w:rPr>
              <w:tab/>
            </w:r>
            <w:r w:rsidR="004A7F7F" w:rsidRPr="00322880">
              <w:rPr>
                <w:webHidden/>
              </w:rPr>
              <w:fldChar w:fldCharType="begin"/>
            </w:r>
            <w:r w:rsidR="004A7F7F" w:rsidRPr="00322880">
              <w:rPr>
                <w:webHidden/>
              </w:rPr>
              <w:instrText xml:space="preserve"> PAGEREF _Toc110332718 \h </w:instrText>
            </w:r>
            <w:r w:rsidR="004A7F7F" w:rsidRPr="00322880">
              <w:rPr>
                <w:webHidden/>
              </w:rPr>
            </w:r>
            <w:r w:rsidR="004A7F7F" w:rsidRPr="00322880">
              <w:rPr>
                <w:webHidden/>
              </w:rPr>
              <w:fldChar w:fldCharType="separate"/>
            </w:r>
            <w:r w:rsidR="00322880">
              <w:rPr>
                <w:webHidden/>
              </w:rPr>
              <w:t>16</w:t>
            </w:r>
            <w:r w:rsidR="004A7F7F" w:rsidRPr="00322880">
              <w:rPr>
                <w:webHidden/>
              </w:rPr>
              <w:fldChar w:fldCharType="end"/>
            </w:r>
          </w:hyperlink>
        </w:p>
        <w:p w14:paraId="3C175099" w14:textId="01662BAB" w:rsidR="004A7F7F" w:rsidRPr="00322880" w:rsidRDefault="007F0035" w:rsidP="00322880">
          <w:pPr>
            <w:pStyle w:val="TOC1"/>
            <w:ind w:firstLine="0"/>
            <w:rPr>
              <w:lang w:val="en-AU" w:eastAsia="en-AU"/>
            </w:rPr>
          </w:pPr>
          <w:hyperlink w:anchor="_Toc110332719" w:history="1">
            <w:r w:rsidR="004A7F7F" w:rsidRPr="00322880">
              <w:rPr>
                <w:rStyle w:val="Hyperlink"/>
                <w:color w:val="000000" w:themeColor="text1"/>
                <w:lang w:eastAsia="en-AU"/>
              </w:rPr>
              <w:t>Appendix D – Standard twice</w:t>
            </w:r>
            <w:r w:rsidR="004A7F7F" w:rsidRPr="00322880">
              <w:rPr>
                <w:webHidden/>
              </w:rPr>
              <w:tab/>
            </w:r>
            <w:r w:rsidR="004A7F7F" w:rsidRPr="00322880">
              <w:rPr>
                <w:webHidden/>
              </w:rPr>
              <w:fldChar w:fldCharType="begin"/>
            </w:r>
            <w:r w:rsidR="004A7F7F" w:rsidRPr="00322880">
              <w:rPr>
                <w:webHidden/>
              </w:rPr>
              <w:instrText xml:space="preserve"> PAGEREF _Toc110332719 \h </w:instrText>
            </w:r>
            <w:r w:rsidR="004A7F7F" w:rsidRPr="00322880">
              <w:rPr>
                <w:webHidden/>
              </w:rPr>
            </w:r>
            <w:r w:rsidR="004A7F7F" w:rsidRPr="00322880">
              <w:rPr>
                <w:webHidden/>
              </w:rPr>
              <w:fldChar w:fldCharType="separate"/>
            </w:r>
            <w:r w:rsidR="00322880">
              <w:rPr>
                <w:webHidden/>
              </w:rPr>
              <w:t>19</w:t>
            </w:r>
            <w:r w:rsidR="004A7F7F" w:rsidRPr="00322880">
              <w:rPr>
                <w:webHidden/>
              </w:rPr>
              <w:fldChar w:fldCharType="end"/>
            </w:r>
          </w:hyperlink>
        </w:p>
        <w:p w14:paraId="657BC656" w14:textId="3D7DDD89" w:rsidR="004A7F7F" w:rsidRPr="00322880" w:rsidRDefault="007F0035" w:rsidP="00322880">
          <w:pPr>
            <w:pStyle w:val="TOC1"/>
            <w:ind w:firstLine="0"/>
            <w:rPr>
              <w:lang w:val="en-AU" w:eastAsia="en-AU"/>
            </w:rPr>
          </w:pPr>
          <w:hyperlink w:anchor="_Toc110332720" w:history="1">
            <w:r w:rsidR="004A7F7F" w:rsidRPr="00322880">
              <w:rPr>
                <w:rStyle w:val="Hyperlink"/>
                <w:color w:val="000000" w:themeColor="text1"/>
                <w:lang w:eastAsia="en-AU"/>
              </w:rPr>
              <w:t>Appendix E – Enhanced twice</w:t>
            </w:r>
            <w:r w:rsidR="004A7F7F" w:rsidRPr="00322880">
              <w:rPr>
                <w:webHidden/>
              </w:rPr>
              <w:tab/>
            </w:r>
            <w:r w:rsidR="004A7F7F" w:rsidRPr="00322880">
              <w:rPr>
                <w:webHidden/>
              </w:rPr>
              <w:fldChar w:fldCharType="begin"/>
            </w:r>
            <w:r w:rsidR="004A7F7F" w:rsidRPr="00322880">
              <w:rPr>
                <w:webHidden/>
              </w:rPr>
              <w:instrText xml:space="preserve"> PAGEREF _Toc110332720 \h </w:instrText>
            </w:r>
            <w:r w:rsidR="004A7F7F" w:rsidRPr="00322880">
              <w:rPr>
                <w:webHidden/>
              </w:rPr>
            </w:r>
            <w:r w:rsidR="004A7F7F" w:rsidRPr="00322880">
              <w:rPr>
                <w:webHidden/>
              </w:rPr>
              <w:fldChar w:fldCharType="separate"/>
            </w:r>
            <w:r w:rsidR="00322880">
              <w:rPr>
                <w:webHidden/>
              </w:rPr>
              <w:t>25</w:t>
            </w:r>
            <w:r w:rsidR="004A7F7F" w:rsidRPr="00322880">
              <w:rPr>
                <w:webHidden/>
              </w:rPr>
              <w:fldChar w:fldCharType="end"/>
            </w:r>
          </w:hyperlink>
        </w:p>
        <w:p w14:paraId="5874B964" w14:textId="2742B455" w:rsidR="004A7F7F" w:rsidRPr="00322880" w:rsidRDefault="007F0035" w:rsidP="00322880">
          <w:pPr>
            <w:pStyle w:val="TOC1"/>
            <w:ind w:firstLine="0"/>
            <w:rPr>
              <w:lang w:val="en-AU" w:eastAsia="en-AU"/>
            </w:rPr>
          </w:pPr>
          <w:hyperlink w:anchor="_Toc110332721" w:history="1">
            <w:r w:rsidR="004A7F7F" w:rsidRPr="00322880">
              <w:rPr>
                <w:rStyle w:val="Hyperlink"/>
                <w:color w:val="000000" w:themeColor="text1"/>
              </w:rPr>
              <w:t>Appendix F – Outcomes for individual diagnostic imaging tests at 12 months</w:t>
            </w:r>
            <w:r w:rsidR="004A7F7F" w:rsidRPr="00322880">
              <w:rPr>
                <w:webHidden/>
              </w:rPr>
              <w:tab/>
            </w:r>
            <w:r w:rsidR="004A7F7F" w:rsidRPr="00322880">
              <w:rPr>
                <w:webHidden/>
              </w:rPr>
              <w:fldChar w:fldCharType="begin"/>
            </w:r>
            <w:r w:rsidR="004A7F7F" w:rsidRPr="00322880">
              <w:rPr>
                <w:webHidden/>
              </w:rPr>
              <w:instrText xml:space="preserve"> PAGEREF _Toc110332721 \h </w:instrText>
            </w:r>
            <w:r w:rsidR="004A7F7F" w:rsidRPr="00322880">
              <w:rPr>
                <w:webHidden/>
              </w:rPr>
            </w:r>
            <w:r w:rsidR="004A7F7F" w:rsidRPr="00322880">
              <w:rPr>
                <w:webHidden/>
              </w:rPr>
              <w:fldChar w:fldCharType="separate"/>
            </w:r>
            <w:r w:rsidR="00322880">
              <w:rPr>
                <w:webHidden/>
              </w:rPr>
              <w:t>31</w:t>
            </w:r>
            <w:r w:rsidR="004A7F7F" w:rsidRPr="00322880">
              <w:rPr>
                <w:webHidden/>
              </w:rPr>
              <w:fldChar w:fldCharType="end"/>
            </w:r>
          </w:hyperlink>
        </w:p>
        <w:p w14:paraId="10F91D9A" w14:textId="0EA6F56C" w:rsidR="004A7F7F" w:rsidRPr="00322880" w:rsidRDefault="007F0035" w:rsidP="00322880">
          <w:pPr>
            <w:pStyle w:val="TOC1"/>
            <w:ind w:firstLine="0"/>
            <w:rPr>
              <w:lang w:val="en-AU" w:eastAsia="en-AU"/>
            </w:rPr>
          </w:pPr>
          <w:hyperlink w:anchor="_Toc110332722" w:history="1">
            <w:r w:rsidR="004A7F7F" w:rsidRPr="00322880">
              <w:rPr>
                <w:rStyle w:val="Hyperlink"/>
                <w:color w:val="000000" w:themeColor="text1"/>
              </w:rPr>
              <w:t>Appendix G – Bibliography</w:t>
            </w:r>
            <w:r w:rsidR="004A7F7F" w:rsidRPr="00322880">
              <w:rPr>
                <w:webHidden/>
              </w:rPr>
              <w:tab/>
            </w:r>
            <w:r w:rsidR="004A7F7F" w:rsidRPr="00322880">
              <w:rPr>
                <w:webHidden/>
              </w:rPr>
              <w:fldChar w:fldCharType="begin"/>
            </w:r>
            <w:r w:rsidR="004A7F7F" w:rsidRPr="00322880">
              <w:rPr>
                <w:webHidden/>
              </w:rPr>
              <w:instrText xml:space="preserve"> PAGEREF _Toc110332722 \h </w:instrText>
            </w:r>
            <w:r w:rsidR="004A7F7F" w:rsidRPr="00322880">
              <w:rPr>
                <w:webHidden/>
              </w:rPr>
            </w:r>
            <w:r w:rsidR="004A7F7F" w:rsidRPr="00322880">
              <w:rPr>
                <w:webHidden/>
              </w:rPr>
              <w:fldChar w:fldCharType="separate"/>
            </w:r>
            <w:r w:rsidR="00322880">
              <w:rPr>
                <w:webHidden/>
              </w:rPr>
              <w:t>35</w:t>
            </w:r>
            <w:r w:rsidR="004A7F7F" w:rsidRPr="00322880">
              <w:rPr>
                <w:webHidden/>
              </w:rPr>
              <w:fldChar w:fldCharType="end"/>
            </w:r>
          </w:hyperlink>
        </w:p>
        <w:p w14:paraId="3CA41690" w14:textId="3FF1627B" w:rsidR="003073EA" w:rsidRPr="004A7F7F" w:rsidRDefault="003073EA" w:rsidP="00322880">
          <w:pPr>
            <w:rPr>
              <w:rFonts w:cs="Arial"/>
            </w:rPr>
          </w:pPr>
          <w:r w:rsidRPr="00322880">
            <w:rPr>
              <w:rFonts w:cs="Arial"/>
              <w:noProof/>
              <w:color w:val="000000" w:themeColor="text1"/>
            </w:rPr>
            <w:fldChar w:fldCharType="end"/>
          </w:r>
        </w:p>
      </w:sdtContent>
    </w:sdt>
    <w:p w14:paraId="3E9CDE99" w14:textId="77777777" w:rsidR="00CF14A6" w:rsidRPr="005B1409" w:rsidRDefault="00CF14A6" w:rsidP="00322880">
      <w:pPr>
        <w:sectPr w:rsidR="00CF14A6" w:rsidRPr="005B1409" w:rsidSect="00D100B5">
          <w:headerReference w:type="even" r:id="rId15"/>
          <w:headerReference w:type="default" r:id="rId16"/>
          <w:footerReference w:type="even" r:id="rId17"/>
          <w:footerReference w:type="default" r:id="rId18"/>
          <w:headerReference w:type="first" r:id="rId19"/>
          <w:footerReference w:type="first" r:id="rId20"/>
          <w:footnotePr>
            <w:numFmt w:val="lowerLetter"/>
          </w:footnotePr>
          <w:endnotePr>
            <w:numFmt w:val="decimal"/>
          </w:endnotePr>
          <w:pgSz w:w="11906" w:h="16838"/>
          <w:pgMar w:top="1343" w:right="991" w:bottom="1418" w:left="1134" w:header="709" w:footer="709" w:gutter="0"/>
          <w:pgNumType w:start="1"/>
          <w:cols w:space="708"/>
          <w:docGrid w:linePitch="360"/>
        </w:sectPr>
      </w:pPr>
    </w:p>
    <w:p w14:paraId="23146C86" w14:textId="480F39B4" w:rsidR="009B4DA3" w:rsidRPr="00B319E5" w:rsidRDefault="00276368" w:rsidP="00322880">
      <w:pPr>
        <w:pStyle w:val="Heading1"/>
      </w:pPr>
      <w:bookmarkStart w:id="0" w:name="_Toc110332709"/>
      <w:bookmarkStart w:id="1" w:name="_Hlk95480690"/>
      <w:r>
        <w:lastRenderedPageBreak/>
        <w:t xml:space="preserve">Overuse of testing </w:t>
      </w:r>
      <w:r w:rsidR="009B4DA3" w:rsidRPr="00B319E5">
        <w:t>in Australia</w:t>
      </w:r>
      <w:bookmarkEnd w:id="0"/>
    </w:p>
    <w:p w14:paraId="4646822B" w14:textId="30897E35" w:rsidR="002A3A25" w:rsidRPr="00B319E5" w:rsidRDefault="002A3A25" w:rsidP="00322880">
      <w:pPr>
        <w:pStyle w:val="BodyText"/>
      </w:pPr>
      <w:r w:rsidRPr="00B319E5">
        <w:t>There is increasing global recognition that the provision of unnecessary health services is a pervasive problem</w:t>
      </w:r>
      <w:r w:rsidR="00D920CA">
        <w:rPr>
          <w:rStyle w:val="FootnoteReference"/>
        </w:rPr>
        <w:footnoteReference w:id="2"/>
      </w:r>
      <w:r w:rsidRPr="00B319E5">
        <w:t>. Over</w:t>
      </w:r>
      <w:r w:rsidR="00103244">
        <w:t>use of testing, and associated</w:t>
      </w:r>
      <w:r w:rsidR="00EF1B08" w:rsidRPr="00B319E5">
        <w:t xml:space="preserve"> </w:t>
      </w:r>
      <w:r w:rsidRPr="00B319E5">
        <w:t>over</w:t>
      </w:r>
      <w:r w:rsidR="00103244">
        <w:t xml:space="preserve">diagnosis </w:t>
      </w:r>
      <w:r w:rsidR="00B04174">
        <w:t>and over-</w:t>
      </w:r>
      <w:r w:rsidRPr="00B319E5">
        <w:t xml:space="preserve">treatment, occur when </w:t>
      </w:r>
      <w:r w:rsidR="00290C51" w:rsidRPr="00B319E5">
        <w:t>p</w:t>
      </w:r>
      <w:r w:rsidR="00290C51">
        <w:t>eople</w:t>
      </w:r>
      <w:r w:rsidR="00290C51" w:rsidRPr="00B319E5">
        <w:t xml:space="preserve"> </w:t>
      </w:r>
      <w:r w:rsidRPr="00B319E5">
        <w:t>are frequently and excessively referred for medical review</w:t>
      </w:r>
      <w:r w:rsidR="006C0B05">
        <w:t xml:space="preserve"> that will not </w:t>
      </w:r>
      <w:r w:rsidR="00C7048F">
        <w:t>change a patient’s treatment plan</w:t>
      </w:r>
      <w:r w:rsidR="006C0B05">
        <w:t xml:space="preserve"> or improve </w:t>
      </w:r>
      <w:r w:rsidR="00C7048F">
        <w:t>their</w:t>
      </w:r>
      <w:r w:rsidR="006C0B05">
        <w:t xml:space="preserve"> health outcome</w:t>
      </w:r>
      <w:r w:rsidRPr="00B319E5">
        <w:t xml:space="preserve">. This can be detrimental to the patient’s health. For example, </w:t>
      </w:r>
      <w:r w:rsidR="006C0B05">
        <w:t>overuse of</w:t>
      </w:r>
      <w:r w:rsidR="006C0B05" w:rsidRPr="00B319E5">
        <w:t xml:space="preserve"> </w:t>
      </w:r>
      <w:r w:rsidRPr="00B319E5">
        <w:t xml:space="preserve">medical tests </w:t>
      </w:r>
      <w:r w:rsidR="00C0288A">
        <w:t xml:space="preserve">can </w:t>
      </w:r>
      <w:r w:rsidRPr="00B319E5">
        <w:t>increase the risk of exposure to unnecessary and sometimes invasive treatments and procedures</w:t>
      </w:r>
      <w:r w:rsidR="00D920CA">
        <w:rPr>
          <w:rStyle w:val="FootnoteReference"/>
        </w:rPr>
        <w:footnoteReference w:id="3"/>
      </w:r>
      <w:r w:rsidRPr="00B319E5">
        <w:t>, and can result in unnecessary exposure to radiation</w:t>
      </w:r>
      <w:r w:rsidR="00D920CA">
        <w:rPr>
          <w:rStyle w:val="FootnoteReference"/>
        </w:rPr>
        <w:footnoteReference w:id="4"/>
      </w:r>
      <w:r w:rsidRPr="00B319E5">
        <w:t>, particularly in the cases of X-rays and CT scans</w:t>
      </w:r>
      <w:r w:rsidR="00103244">
        <w:t>. They</w:t>
      </w:r>
      <w:r w:rsidR="00026CA0">
        <w:t xml:space="preserve"> </w:t>
      </w:r>
      <w:r w:rsidR="00026CA0" w:rsidRPr="00B319E5">
        <w:t xml:space="preserve">can </w:t>
      </w:r>
      <w:r w:rsidR="00103244">
        <w:t xml:space="preserve">also </w:t>
      </w:r>
      <w:r w:rsidR="00026CA0" w:rsidRPr="00B319E5">
        <w:t>be costly to the patient and the healthcare system</w:t>
      </w:r>
      <w:r w:rsidRPr="00B319E5">
        <w:t xml:space="preserve">. </w:t>
      </w:r>
    </w:p>
    <w:p w14:paraId="19FC859D" w14:textId="7E11743D" w:rsidR="002A3A25" w:rsidRDefault="002A3A25" w:rsidP="00322880">
      <w:pPr>
        <w:pStyle w:val="BodyText"/>
      </w:pPr>
      <w:r w:rsidRPr="00B319E5">
        <w:t>Work by the Medicare Benefits Scheme (MBS) Review Committee, Choosing Wisely Australia and the Australian Atlas of Healthcare Variation all agree G</w:t>
      </w:r>
      <w:r w:rsidR="00652BE9">
        <w:t xml:space="preserve">eneral </w:t>
      </w:r>
      <w:r w:rsidRPr="00B319E5">
        <w:t>P</w:t>
      </w:r>
      <w:r w:rsidR="00652BE9">
        <w:t>ractitioner (GP)</w:t>
      </w:r>
      <w:r w:rsidRPr="00B319E5">
        <w:t xml:space="preserve"> requested diagnostic imaging</w:t>
      </w:r>
      <w:r w:rsidR="006C0B05">
        <w:t xml:space="preserve"> can be improved</w:t>
      </w:r>
      <w:r w:rsidRPr="00B319E5">
        <w:t xml:space="preserve">. There is an increasing volume of evidence, both from within Australia and internationally, that is drawing attention to the issue of </w:t>
      </w:r>
      <w:r w:rsidR="00B04174">
        <w:t>overuse of</w:t>
      </w:r>
      <w:r w:rsidR="00B04174" w:rsidRPr="00B319E5">
        <w:t xml:space="preserve"> </w:t>
      </w:r>
      <w:r w:rsidRPr="00B319E5">
        <w:t xml:space="preserve">imaging in relation to musculoskeletal conditions. </w:t>
      </w:r>
    </w:p>
    <w:p w14:paraId="591A0667" w14:textId="40DB7CD2" w:rsidR="00B319E5" w:rsidRDefault="00B319E5" w:rsidP="00322880">
      <w:pPr>
        <w:pStyle w:val="Heading2"/>
      </w:pPr>
      <w:bookmarkStart w:id="2" w:name="_Toc110332710"/>
      <w:r>
        <w:t>Overuse of musculoskeletal diagnostic imaging</w:t>
      </w:r>
      <w:bookmarkEnd w:id="2"/>
    </w:p>
    <w:p w14:paraId="0C1D0C97" w14:textId="182B8B54" w:rsidR="00E0246E" w:rsidRPr="00BE7243" w:rsidRDefault="00B57835" w:rsidP="00322880">
      <w:pPr>
        <w:pStyle w:val="BodyText"/>
      </w:pPr>
      <w:r w:rsidRPr="00BE7243">
        <w:t xml:space="preserve">Regional pain in areas such as lower back, neck, shoulder, hip, knee, and ankle are common patient complaints and </w:t>
      </w:r>
      <w:r w:rsidR="00E0246E" w:rsidRPr="00BE7243">
        <w:t xml:space="preserve">form a substantial proportion of global disability. Collectively, these conditions are referred to as musculoskeletal conditions. Patients with musculoskeletal conditions are likely to seek </w:t>
      </w:r>
      <w:r w:rsidR="00540DF3">
        <w:t xml:space="preserve">initial </w:t>
      </w:r>
      <w:r w:rsidR="00E0246E" w:rsidRPr="00BE7243">
        <w:t>medical advice from their GP</w:t>
      </w:r>
      <w:r w:rsidR="00103244">
        <w:t>s</w:t>
      </w:r>
      <w:r w:rsidR="009C5C4B">
        <w:t xml:space="preserve">, who </w:t>
      </w:r>
      <w:r w:rsidR="00E0246E" w:rsidRPr="00BE7243">
        <w:t xml:space="preserve">are important stewards in maximising the quality of patient </w:t>
      </w:r>
      <w:r w:rsidR="00EF1B08">
        <w:t>outcomes</w:t>
      </w:r>
      <w:r w:rsidR="00EF1B08" w:rsidRPr="00BE7243">
        <w:t xml:space="preserve"> </w:t>
      </w:r>
      <w:r w:rsidR="00E0246E" w:rsidRPr="00BE7243">
        <w:t xml:space="preserve">and </w:t>
      </w:r>
      <w:r w:rsidR="00B04174">
        <w:t>providing</w:t>
      </w:r>
      <w:r w:rsidR="00B04174" w:rsidRPr="00BE7243">
        <w:t xml:space="preserve"> </w:t>
      </w:r>
      <w:r w:rsidR="00E0246E" w:rsidRPr="00BE7243">
        <w:t xml:space="preserve">evidence-based </w:t>
      </w:r>
      <w:r w:rsidR="00B04174">
        <w:t>care</w:t>
      </w:r>
      <w:r w:rsidR="00E0246E" w:rsidRPr="00BE7243">
        <w:t xml:space="preserve">. Evidence-based guidelines for many musculoskeletal conditions recommend against diagnostic imaging as a first </w:t>
      </w:r>
      <w:r w:rsidR="007D0C61">
        <w:t>response</w:t>
      </w:r>
      <w:r w:rsidR="0007754F">
        <w:t>,</w:t>
      </w:r>
      <w:r w:rsidR="007D0C61" w:rsidRPr="00BE7243">
        <w:t xml:space="preserve"> </w:t>
      </w:r>
      <w:r w:rsidR="00C30CA7" w:rsidRPr="00BE7243">
        <w:t xml:space="preserve">unless there are symptoms or features which </w:t>
      </w:r>
      <w:r w:rsidR="007D0C61">
        <w:t>indicate</w:t>
      </w:r>
      <w:r w:rsidR="007D0C61" w:rsidRPr="00BE7243">
        <w:t xml:space="preserve"> </w:t>
      </w:r>
      <w:r w:rsidR="00C30CA7" w:rsidRPr="00BE7243">
        <w:t xml:space="preserve">a </w:t>
      </w:r>
      <w:r w:rsidR="00D85C15">
        <w:t xml:space="preserve">serious or </w:t>
      </w:r>
      <w:r w:rsidR="00C30CA7" w:rsidRPr="00BE7243">
        <w:t xml:space="preserve">specific </w:t>
      </w:r>
      <w:r w:rsidR="00A45126">
        <w:t xml:space="preserve">underlying </w:t>
      </w:r>
      <w:r w:rsidR="00A45126" w:rsidRPr="00BE7243">
        <w:t>c</w:t>
      </w:r>
      <w:r w:rsidR="00A45126">
        <w:t>ause</w:t>
      </w:r>
      <w:r w:rsidR="00C30CA7" w:rsidRPr="00BE7243">
        <w:t xml:space="preserve">; however, current evidence </w:t>
      </w:r>
      <w:r w:rsidR="006B77C7" w:rsidRPr="00BE7243">
        <w:t>suggests</w:t>
      </w:r>
      <w:r w:rsidR="006B77C7">
        <w:t xml:space="preserve"> this is not what is </w:t>
      </w:r>
      <w:r w:rsidR="007D0C61">
        <w:t xml:space="preserve">occurring </w:t>
      </w:r>
      <w:r w:rsidR="006B77C7">
        <w:t xml:space="preserve">in practice. </w:t>
      </w:r>
      <w:r w:rsidR="0011360A" w:rsidRPr="00BE7243">
        <w:t xml:space="preserve">There may be many reasons </w:t>
      </w:r>
      <w:r w:rsidR="00C7048F">
        <w:t>why</w:t>
      </w:r>
      <w:r w:rsidR="0011360A" w:rsidRPr="00BE7243">
        <w:t xml:space="preserve"> GP</w:t>
      </w:r>
      <w:r w:rsidR="00C7048F">
        <w:t>s request</w:t>
      </w:r>
      <w:r w:rsidR="0011360A" w:rsidRPr="00BE7243">
        <w:t xml:space="preserve"> </w:t>
      </w:r>
      <w:r w:rsidR="006B77C7">
        <w:t>diagnostic imaging</w:t>
      </w:r>
      <w:r w:rsidR="0011360A" w:rsidRPr="00BE7243">
        <w:t>, however, t</w:t>
      </w:r>
      <w:r w:rsidR="00C30CA7" w:rsidRPr="00BE7243">
        <w:t>he</w:t>
      </w:r>
      <w:r w:rsidR="007C023A">
        <w:t>re is a concern that the</w:t>
      </w:r>
      <w:r w:rsidR="00C30CA7" w:rsidRPr="00BE7243">
        <w:t xml:space="preserve"> majority of requests fulfilled in Australia do not result in change</w:t>
      </w:r>
      <w:r w:rsidR="006B77C7">
        <w:t>d</w:t>
      </w:r>
      <w:r w:rsidR="00C30CA7" w:rsidRPr="00BE7243">
        <w:t xml:space="preserve"> patient </w:t>
      </w:r>
      <w:r w:rsidR="00A45126">
        <w:t>care</w:t>
      </w:r>
      <w:r w:rsidR="00C30CA7" w:rsidRPr="00BE7243">
        <w:t xml:space="preserve"> </w:t>
      </w:r>
      <w:r w:rsidR="007D0C61" w:rsidRPr="00BE7243">
        <w:t>or improved</w:t>
      </w:r>
      <w:r w:rsidR="00C30CA7" w:rsidRPr="00BE7243">
        <w:t xml:space="preserve"> patient outcomes</w:t>
      </w:r>
      <w:r w:rsidR="007C023A">
        <w:rPr>
          <w:rStyle w:val="FootnoteReference"/>
          <w:szCs w:val="22"/>
        </w:rPr>
        <w:footnoteReference w:id="5"/>
      </w:r>
      <w:r w:rsidR="00C30CA7" w:rsidRPr="00BE7243">
        <w:t xml:space="preserve">. </w:t>
      </w:r>
      <w:r w:rsidR="0011360A" w:rsidRPr="00BE7243">
        <w:t>An overview of possible drivers of overuse and solutions is provided in figure 1 below</w:t>
      </w:r>
      <w:r w:rsidR="009E4A6B">
        <w:rPr>
          <w:rStyle w:val="FootnoteReference"/>
          <w:szCs w:val="22"/>
        </w:rPr>
        <w:footnoteReference w:id="6"/>
      </w:r>
      <w:r w:rsidR="0011360A" w:rsidRPr="00BE7243">
        <w:t>.</w:t>
      </w:r>
    </w:p>
    <w:p w14:paraId="06118CD4" w14:textId="7C1F2A54" w:rsidR="0011360A" w:rsidRPr="00BE7243" w:rsidRDefault="0011360A" w:rsidP="00322880">
      <w:pPr>
        <w:pStyle w:val="Paragraphtext"/>
        <w:rPr>
          <w:sz w:val="22"/>
          <w:szCs w:val="22"/>
          <w:highlight w:val="yellow"/>
        </w:rPr>
      </w:pPr>
      <w:r>
        <w:rPr>
          <w:noProof/>
        </w:rPr>
        <w:lastRenderedPageBreak/>
        <w:drawing>
          <wp:inline distT="0" distB="0" distL="0" distR="0" wp14:anchorId="52A7C250" wp14:editId="121BE42A">
            <wp:extent cx="6108241" cy="5047615"/>
            <wp:effectExtent l="0" t="0" r="6985" b="635"/>
            <wp:docPr id="3" name="Picture 3" descr="A graphic leading possible drivers of overuse of medical testing, and possible solutions for medical testing, covering elements of culture, the health system, industry and technology, industry professionals, and patients and the 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ic leading possible drivers of overuse of medical testing, and possible solutions for medical testing, covering elements of culture, the health system, industry and technology, industry professionals, and patients and the public. "/>
                    <pic:cNvPicPr/>
                  </pic:nvPicPr>
                  <pic:blipFill rotWithShape="1">
                    <a:blip r:embed="rId21"/>
                    <a:srcRect l="29604" t="28785" r="30987" b="13317"/>
                    <a:stretch/>
                  </pic:blipFill>
                  <pic:spPr bwMode="auto">
                    <a:xfrm>
                      <a:off x="0" y="0"/>
                      <a:ext cx="6109327" cy="5048512"/>
                    </a:xfrm>
                    <a:prstGeom prst="rect">
                      <a:avLst/>
                    </a:prstGeom>
                    <a:ln>
                      <a:noFill/>
                    </a:ln>
                    <a:extLst>
                      <a:ext uri="{53640926-AAD7-44D8-BBD7-CCE9431645EC}">
                        <a14:shadowObscured xmlns:a14="http://schemas.microsoft.com/office/drawing/2010/main"/>
                      </a:ext>
                    </a:extLst>
                  </pic:spPr>
                </pic:pic>
              </a:graphicData>
            </a:graphic>
          </wp:inline>
        </w:drawing>
      </w:r>
    </w:p>
    <w:p w14:paraId="582496FC" w14:textId="52636B41" w:rsidR="0011360A" w:rsidRPr="0005511D" w:rsidRDefault="0011360A" w:rsidP="00322880">
      <w:pPr>
        <w:pStyle w:val="Figuretext"/>
      </w:pPr>
      <w:r w:rsidRPr="0005511D">
        <w:rPr>
          <w:b/>
          <w:bCs w:val="0"/>
        </w:rPr>
        <w:t>Figure 1</w:t>
      </w:r>
      <w:r w:rsidRPr="0005511D">
        <w:t xml:space="preserve"> Overdiagnosis and related over</w:t>
      </w:r>
      <w:r w:rsidR="00960465" w:rsidRPr="0005511D">
        <w:t>us</w:t>
      </w:r>
      <w:r w:rsidRPr="0005511D">
        <w:t>e. Mapping possible drivers to potential interest; COI=conflict of interest; OD=Overdiagnosis; OU=overuse.</w:t>
      </w:r>
    </w:p>
    <w:p w14:paraId="27A6D778" w14:textId="63F18FB4" w:rsidR="00276368" w:rsidRDefault="008B4523" w:rsidP="00322880">
      <w:pPr>
        <w:pStyle w:val="BodyText"/>
      </w:pPr>
      <w:r w:rsidRPr="00CC0E85">
        <w:t xml:space="preserve">Overuse of diagnostic imaging can cause harm </w:t>
      </w:r>
      <w:r w:rsidR="00276368">
        <w:t xml:space="preserve">to patients </w:t>
      </w:r>
      <w:r w:rsidRPr="00CC0E85">
        <w:t>in several ways</w:t>
      </w:r>
      <w:r w:rsidR="00276368">
        <w:t xml:space="preserve"> </w:t>
      </w:r>
      <w:r w:rsidRPr="00CC0E85">
        <w:t>including</w:t>
      </w:r>
      <w:r w:rsidR="00103244">
        <w:t>:</w:t>
      </w:r>
      <w:r w:rsidRPr="00CC0E85">
        <w:t xml:space="preserve"> </w:t>
      </w:r>
      <w:r w:rsidR="00103244">
        <w:t xml:space="preserve">increased </w:t>
      </w:r>
      <w:r w:rsidRPr="00CC0E85">
        <w:t>exposure to ionising radiation</w:t>
      </w:r>
      <w:r w:rsidR="00A45126">
        <w:t xml:space="preserve"> for </w:t>
      </w:r>
      <w:r w:rsidR="009155D4">
        <w:t>X-ray and CT scans</w:t>
      </w:r>
      <w:r w:rsidR="00103244">
        <w:t xml:space="preserve"> and associated increased risk of harm</w:t>
      </w:r>
      <w:r w:rsidRPr="00CC0E85">
        <w:t xml:space="preserve">; </w:t>
      </w:r>
      <w:r w:rsidR="002F38B9">
        <w:t xml:space="preserve">identifying </w:t>
      </w:r>
      <w:r w:rsidRPr="00CC0E85">
        <w:t>incidental findings</w:t>
      </w:r>
      <w:r w:rsidR="00D72F9E">
        <w:t xml:space="preserve"> </w:t>
      </w:r>
      <w:r w:rsidR="00103244">
        <w:t xml:space="preserve">or “false positives” </w:t>
      </w:r>
      <w:r w:rsidR="00D72F9E">
        <w:t xml:space="preserve">that can </w:t>
      </w:r>
      <w:r w:rsidRPr="00CC0E85">
        <w:t>lead to a cascade of unnecessary tests and</w:t>
      </w:r>
      <w:r w:rsidR="00A45126">
        <w:t>/or</w:t>
      </w:r>
      <w:r w:rsidRPr="00CC0E85">
        <w:t xml:space="preserve"> treatments </w:t>
      </w:r>
      <w:r w:rsidR="00276368">
        <w:t xml:space="preserve">and </w:t>
      </w:r>
      <w:r w:rsidR="00103244">
        <w:t>increased patient anxiety and discomfort</w:t>
      </w:r>
      <w:r w:rsidR="00276368">
        <w:t xml:space="preserve">. It also exposes the </w:t>
      </w:r>
      <w:r w:rsidR="00D72F9E">
        <w:t xml:space="preserve">healthcare systems to opportunity costs </w:t>
      </w:r>
      <w:r w:rsidR="00276368">
        <w:t>(i.e., time</w:t>
      </w:r>
      <w:r w:rsidR="009F7B9E">
        <w:t xml:space="preserve"> spent on unnecessary tests reduces time available for necessary tests) and</w:t>
      </w:r>
      <w:r w:rsidR="00D72F9E">
        <w:t xml:space="preserve"> wast</w:t>
      </w:r>
      <w:r w:rsidR="001B2403">
        <w:t>age of</w:t>
      </w:r>
      <w:r w:rsidR="00D72F9E">
        <w:t xml:space="preserve"> resources</w:t>
      </w:r>
      <w:r>
        <w:t xml:space="preserve">. </w:t>
      </w:r>
    </w:p>
    <w:p w14:paraId="2B3E5553" w14:textId="696D5C21" w:rsidR="00B319E5" w:rsidRPr="00BE7243" w:rsidRDefault="00276368" w:rsidP="00322880">
      <w:pPr>
        <w:pStyle w:val="BodyText"/>
      </w:pPr>
      <w:r>
        <w:t xml:space="preserve">Outside of hospitals, diagnostic imaging often originates from requests by general practitioners (GPs). </w:t>
      </w:r>
      <w:r w:rsidR="00112A14" w:rsidRPr="00112A14">
        <w:t xml:space="preserve">GPs are stewards of evidence-based care and the Medicare system, </w:t>
      </w:r>
      <w:r>
        <w:t xml:space="preserve">and therefore </w:t>
      </w:r>
      <w:r w:rsidR="00112A14" w:rsidRPr="00112A14">
        <w:t xml:space="preserve">play a key role in reducing overuse of diagnostic imaging. </w:t>
      </w:r>
      <w:r w:rsidR="00530DE3" w:rsidRPr="00BE7243">
        <w:t xml:space="preserve">One way to support GPs in </w:t>
      </w:r>
      <w:r w:rsidR="00112A14">
        <w:t xml:space="preserve">this role </w:t>
      </w:r>
      <w:r w:rsidR="00530DE3" w:rsidRPr="00BE7243">
        <w:t xml:space="preserve">is to raise </w:t>
      </w:r>
      <w:r w:rsidR="00112A14">
        <w:t xml:space="preserve">their </w:t>
      </w:r>
      <w:r w:rsidR="00530DE3" w:rsidRPr="00BE7243">
        <w:t xml:space="preserve">awareness of the number of requests they </w:t>
      </w:r>
      <w:r w:rsidR="00112A14" w:rsidRPr="00BE7243">
        <w:t>make</w:t>
      </w:r>
      <w:r w:rsidR="00112A14">
        <w:t xml:space="preserve"> and</w:t>
      </w:r>
      <w:r w:rsidR="00530DE3" w:rsidRPr="00BE7243">
        <w:t xml:space="preserve"> support them </w:t>
      </w:r>
      <w:r w:rsidR="00C0288A">
        <w:t>to</w:t>
      </w:r>
      <w:r w:rsidR="00530DE3" w:rsidRPr="00BE7243">
        <w:t xml:space="preserve"> limit</w:t>
      </w:r>
      <w:r w:rsidR="00C0288A">
        <w:t xml:space="preserve"> their</w:t>
      </w:r>
      <w:r w:rsidR="00530DE3" w:rsidRPr="00BE7243">
        <w:t xml:space="preserve"> requests to only those situations where </w:t>
      </w:r>
      <w:r w:rsidR="00B319E5" w:rsidRPr="00BE7243">
        <w:t xml:space="preserve">imaging </w:t>
      </w:r>
      <w:r w:rsidR="002F38B9">
        <w:t xml:space="preserve">has a reasonable likelihood of </w:t>
      </w:r>
      <w:r w:rsidR="00B319E5" w:rsidRPr="00BE7243">
        <w:t>chang</w:t>
      </w:r>
      <w:r w:rsidR="002F38B9">
        <w:t>ing</w:t>
      </w:r>
      <w:r w:rsidR="00B319E5" w:rsidRPr="00BE7243">
        <w:t xml:space="preserve"> a patient’s treatment plan and improv</w:t>
      </w:r>
      <w:r w:rsidR="002F38B9">
        <w:t>ing</w:t>
      </w:r>
      <w:r w:rsidR="00B319E5" w:rsidRPr="00BE7243">
        <w:t xml:space="preserve"> their health outcomes. </w:t>
      </w:r>
    </w:p>
    <w:p w14:paraId="7AE76ECD" w14:textId="6D9B6991" w:rsidR="008A4576" w:rsidRPr="00B319E5" w:rsidRDefault="008A4576" w:rsidP="00322880">
      <w:pPr>
        <w:pStyle w:val="Heading1"/>
      </w:pPr>
      <w:bookmarkStart w:id="3" w:name="_Toc110332711"/>
      <w:r w:rsidRPr="00B319E5">
        <w:t xml:space="preserve">Randomised </w:t>
      </w:r>
      <w:r w:rsidR="00F84D12">
        <w:t>c</w:t>
      </w:r>
      <w:r w:rsidRPr="00B319E5">
        <w:t xml:space="preserve">ontrolled </w:t>
      </w:r>
      <w:r w:rsidR="00F84D12">
        <w:t>t</w:t>
      </w:r>
      <w:r w:rsidRPr="00B319E5">
        <w:t>rial</w:t>
      </w:r>
      <w:bookmarkEnd w:id="3"/>
    </w:p>
    <w:p w14:paraId="1B929820" w14:textId="641B4015" w:rsidR="008A4576" w:rsidRPr="00B319E5" w:rsidRDefault="008A4576" w:rsidP="00322880">
      <w:pPr>
        <w:pStyle w:val="BodyText"/>
      </w:pPr>
      <w:r w:rsidRPr="00B319E5">
        <w:t xml:space="preserve">The Australian Government has taken a targeted approach to reduce harm to patients </w:t>
      </w:r>
      <w:r w:rsidR="00FB5B02">
        <w:t>and wast</w:t>
      </w:r>
      <w:r w:rsidR="001B2403">
        <w:t xml:space="preserve">age </w:t>
      </w:r>
      <w:r w:rsidR="00322880">
        <w:br/>
      </w:r>
      <w:r w:rsidR="001B2403">
        <w:t>of</w:t>
      </w:r>
      <w:r w:rsidR="00FB5B02">
        <w:t xml:space="preserve"> healthcare resources </w:t>
      </w:r>
      <w:r w:rsidRPr="00B319E5">
        <w:t xml:space="preserve">from </w:t>
      </w:r>
      <w:r w:rsidR="00BD4C65" w:rsidRPr="00B319E5">
        <w:t xml:space="preserve">overuse of diagnostic imaging </w:t>
      </w:r>
      <w:r w:rsidRPr="00B319E5">
        <w:t>by raising GP awareness and supporting clin</w:t>
      </w:r>
      <w:r w:rsidR="00AB240C" w:rsidRPr="00B319E5">
        <w:t xml:space="preserve">ically appropriate </w:t>
      </w:r>
      <w:r w:rsidR="00BD4C65" w:rsidRPr="00B319E5">
        <w:t>requesting</w:t>
      </w:r>
      <w:r w:rsidR="00AB240C" w:rsidRPr="00B319E5">
        <w:t>.</w:t>
      </w:r>
      <w:r w:rsidR="00112A14">
        <w:t xml:space="preserve"> This approach forms the Reducing Overuse of Diagnostic </w:t>
      </w:r>
      <w:r w:rsidR="00322880">
        <w:br/>
      </w:r>
      <w:r w:rsidR="00112A14">
        <w:t xml:space="preserve">Imaging Project. </w:t>
      </w:r>
    </w:p>
    <w:p w14:paraId="7C550407" w14:textId="51CBCC2B" w:rsidR="00112A14" w:rsidRDefault="008A4576" w:rsidP="00322880">
      <w:pPr>
        <w:pStyle w:val="BodyText"/>
      </w:pPr>
      <w:r w:rsidRPr="00B319E5">
        <w:t>The Department of Health</w:t>
      </w:r>
      <w:r w:rsidR="00AC458E">
        <w:t xml:space="preserve"> and Aged Care</w:t>
      </w:r>
      <w:r w:rsidR="0084181B">
        <w:t xml:space="preserve">, in </w:t>
      </w:r>
      <w:r w:rsidR="0068379E">
        <w:t>partnership</w:t>
      </w:r>
      <w:r w:rsidR="0084181B">
        <w:t xml:space="preserve"> with Wiser Healthcare, </w:t>
      </w:r>
      <w:r w:rsidRPr="00B319E5">
        <w:t xml:space="preserve">designed </w:t>
      </w:r>
      <w:r w:rsidR="00FB5B02">
        <w:t xml:space="preserve">a </w:t>
      </w:r>
      <w:r w:rsidR="00EB3635">
        <w:t xml:space="preserve">quality improvement </w:t>
      </w:r>
      <w:r w:rsidR="00FB5B02">
        <w:t xml:space="preserve">strategy </w:t>
      </w:r>
      <w:r w:rsidR="00EB3635">
        <w:t>aimed at</w:t>
      </w:r>
      <w:r w:rsidR="00FB5B02">
        <w:t xml:space="preserve"> reducing overuse of diagnostic imaging</w:t>
      </w:r>
      <w:r w:rsidR="00EB3635">
        <w:t xml:space="preserve"> by high requesting Australian GPs</w:t>
      </w:r>
      <w:r w:rsidR="00C7048F">
        <w:t>. The strategy was evaluated</w:t>
      </w:r>
      <w:r w:rsidR="00EB3635">
        <w:t xml:space="preserve"> </w:t>
      </w:r>
      <w:r w:rsidRPr="00B319E5">
        <w:t>through a randomised controlled trial (RCT)</w:t>
      </w:r>
      <w:r w:rsidR="00EB3635">
        <w:t xml:space="preserve">. </w:t>
      </w:r>
      <w:r w:rsidR="00EB3635" w:rsidRPr="00EB3635">
        <w:t xml:space="preserve">The </w:t>
      </w:r>
      <w:r w:rsidR="00112A14">
        <w:t xml:space="preserve">strategy aimed to </w:t>
      </w:r>
      <w:r w:rsidR="00112A14">
        <w:lastRenderedPageBreak/>
        <w:t xml:space="preserve">provide GPs with feedback about how often they requested diagnostic imaging compared with their peers. The RCT </w:t>
      </w:r>
      <w:r w:rsidR="00EB3635" w:rsidRPr="00EB3635">
        <w:t>evaluate</w:t>
      </w:r>
      <w:r w:rsidR="00112A14">
        <w:t>d</w:t>
      </w:r>
      <w:r w:rsidR="00EB3635" w:rsidRPr="00EB3635">
        <w:t xml:space="preserve"> </w:t>
      </w:r>
      <w:r w:rsidR="00112A14">
        <w:t xml:space="preserve">whether this strategy </w:t>
      </w:r>
      <w:r w:rsidR="001B2403">
        <w:t xml:space="preserve">would have an impact on </w:t>
      </w:r>
      <w:r w:rsidR="00112A14">
        <w:t xml:space="preserve">GPs’ </w:t>
      </w:r>
      <w:r w:rsidR="001B2403">
        <w:t>requesting rate</w:t>
      </w:r>
      <w:r w:rsidR="00112A14">
        <w:t xml:space="preserve"> </w:t>
      </w:r>
      <w:r w:rsidR="001B2403">
        <w:t>compared to a control group</w:t>
      </w:r>
      <w:r w:rsidR="00695F11">
        <w:t xml:space="preserve"> that didn’t receive feedback</w:t>
      </w:r>
      <w:r w:rsidR="00EB3635" w:rsidRPr="00EB3635">
        <w:t xml:space="preserve">. </w:t>
      </w:r>
      <w:r w:rsidR="00112A14">
        <w:t>The RCT also investigated whether different forms of feedback, such as feedback with an enhanced visual display, or feedback delivered on two occasions, would be more effective</w:t>
      </w:r>
      <w:r w:rsidR="00695F11">
        <w:t xml:space="preserve"> than the standard approach</w:t>
      </w:r>
      <w:r w:rsidR="00112A14">
        <w:t xml:space="preserve">. </w:t>
      </w:r>
    </w:p>
    <w:p w14:paraId="3EA3A27D" w14:textId="2F9FFA06" w:rsidR="00C36B66" w:rsidRDefault="00C36B66" w:rsidP="00322880">
      <w:pPr>
        <w:pStyle w:val="BodyText"/>
      </w:pPr>
      <w:bookmarkStart w:id="4" w:name="_Hlk112677219"/>
      <w:r w:rsidRPr="00BE7243">
        <w:rPr>
          <w:szCs w:val="22"/>
        </w:rPr>
        <w:t xml:space="preserve">A summary of the </w:t>
      </w:r>
      <w:r w:rsidR="00C7048F">
        <w:rPr>
          <w:szCs w:val="22"/>
        </w:rPr>
        <w:t>project</w:t>
      </w:r>
      <w:r w:rsidR="00C7048F" w:rsidRPr="00BE7243">
        <w:rPr>
          <w:szCs w:val="22"/>
        </w:rPr>
        <w:t xml:space="preserve"> </w:t>
      </w:r>
      <w:r w:rsidRPr="00BE7243">
        <w:rPr>
          <w:szCs w:val="22"/>
        </w:rPr>
        <w:t xml:space="preserve">follows. </w:t>
      </w:r>
      <w:r>
        <w:rPr>
          <w:szCs w:val="22"/>
        </w:rPr>
        <w:t xml:space="preserve">For further </w:t>
      </w:r>
      <w:r w:rsidRPr="00BE7243">
        <w:rPr>
          <w:szCs w:val="22"/>
        </w:rPr>
        <w:t>details on</w:t>
      </w:r>
      <w:r>
        <w:rPr>
          <w:szCs w:val="22"/>
        </w:rPr>
        <w:t xml:space="preserve"> identification of recipients,</w:t>
      </w:r>
      <w:r w:rsidRPr="00BE7243">
        <w:rPr>
          <w:szCs w:val="22"/>
        </w:rPr>
        <w:t xml:space="preserve"> trial design</w:t>
      </w:r>
      <w:r>
        <w:rPr>
          <w:szCs w:val="22"/>
        </w:rPr>
        <w:t>,</w:t>
      </w:r>
      <w:r w:rsidRPr="00BE7243">
        <w:rPr>
          <w:szCs w:val="22"/>
        </w:rPr>
        <w:t xml:space="preserve"> and statistical analyses</w:t>
      </w:r>
      <w:r>
        <w:rPr>
          <w:szCs w:val="22"/>
        </w:rPr>
        <w:t xml:space="preserve">, see </w:t>
      </w:r>
      <w:r w:rsidRPr="00BE7243">
        <w:rPr>
          <w:szCs w:val="22"/>
        </w:rPr>
        <w:t>Appendix A</w:t>
      </w:r>
      <w:r w:rsidR="00B86847">
        <w:rPr>
          <w:szCs w:val="22"/>
        </w:rPr>
        <w:t xml:space="preserve">. For a more extensive, peer-reviewed publication regarding the </w:t>
      </w:r>
      <w:r w:rsidR="00C7048F">
        <w:rPr>
          <w:szCs w:val="22"/>
        </w:rPr>
        <w:t>project</w:t>
      </w:r>
      <w:r w:rsidR="00B86847">
        <w:rPr>
          <w:szCs w:val="22"/>
        </w:rPr>
        <w:t>, see O’Connor et al’s 2022 paper</w:t>
      </w:r>
      <w:r w:rsidR="00B86847">
        <w:rPr>
          <w:rStyle w:val="FootnoteReference"/>
          <w:szCs w:val="22"/>
        </w:rPr>
        <w:footnoteReference w:id="7"/>
      </w:r>
      <w:r w:rsidR="00B86847">
        <w:rPr>
          <w:szCs w:val="22"/>
        </w:rPr>
        <w:t xml:space="preserve">. </w:t>
      </w:r>
    </w:p>
    <w:bookmarkEnd w:id="4"/>
    <w:p w14:paraId="05C38CC2" w14:textId="4C69F6D8" w:rsidR="00B319E5" w:rsidRDefault="00FB2608" w:rsidP="00322880">
      <w:pPr>
        <w:pStyle w:val="BodyText"/>
      </w:pPr>
      <w:r>
        <w:t>The</w:t>
      </w:r>
      <w:r w:rsidR="00B319E5">
        <w:t xml:space="preserve"> </w:t>
      </w:r>
      <w:r w:rsidR="00112A14">
        <w:t xml:space="preserve">project </w:t>
      </w:r>
      <w:r w:rsidR="00B319E5">
        <w:t xml:space="preserve">focused on </w:t>
      </w:r>
      <w:r w:rsidR="00D85BDE">
        <w:t>eleven</w:t>
      </w:r>
      <w:r w:rsidR="00C421BC">
        <w:t xml:space="preserve"> </w:t>
      </w:r>
      <w:r w:rsidR="00B319E5">
        <w:t>musculoskeletal diagnostic imaging requests identified as being at risk of overuse</w:t>
      </w:r>
      <w:r w:rsidR="00C421BC">
        <w:t xml:space="preserve">. These included: lumbosacral spine </w:t>
      </w:r>
      <w:r w:rsidR="00C9356E">
        <w:t>X</w:t>
      </w:r>
      <w:r w:rsidR="00C421BC">
        <w:t xml:space="preserve">-ray and CT scan; cervical spine </w:t>
      </w:r>
      <w:r w:rsidR="00C9356E">
        <w:t>X</w:t>
      </w:r>
      <w:r w:rsidR="00C421BC">
        <w:t xml:space="preserve">-ray, CT scan, </w:t>
      </w:r>
      <w:r w:rsidR="00322880">
        <w:br/>
      </w:r>
      <w:r w:rsidR="00C421BC">
        <w:t xml:space="preserve">and MRI; shoulder </w:t>
      </w:r>
      <w:r w:rsidR="00C9356E">
        <w:t>X</w:t>
      </w:r>
      <w:r w:rsidR="00C421BC">
        <w:t xml:space="preserve">-ray and ultrasound; knee </w:t>
      </w:r>
      <w:r w:rsidR="00C9356E">
        <w:t>X</w:t>
      </w:r>
      <w:r w:rsidR="00C421BC">
        <w:t xml:space="preserve">-ray; hip </w:t>
      </w:r>
      <w:r w:rsidR="00C9356E">
        <w:t>X</w:t>
      </w:r>
      <w:r w:rsidR="00C421BC">
        <w:t>-ray and ultrasound; and ankle</w:t>
      </w:r>
      <w:r w:rsidR="002C043F">
        <w:t xml:space="preserve">/hind </w:t>
      </w:r>
      <w:r w:rsidR="00322880">
        <w:br/>
      </w:r>
      <w:r w:rsidR="002C043F">
        <w:t>foot</w:t>
      </w:r>
      <w:r w:rsidR="00C421BC">
        <w:t xml:space="preserve"> ultrasound. </w:t>
      </w:r>
    </w:p>
    <w:p w14:paraId="6D37F40E" w14:textId="77777777" w:rsidR="00322880" w:rsidRDefault="004A198B" w:rsidP="00322880">
      <w:pPr>
        <w:pStyle w:val="BodyText"/>
        <w:rPr>
          <w:noProof/>
        </w:rPr>
      </w:pPr>
      <w:r>
        <w:t>3,819</w:t>
      </w:r>
      <w:r w:rsidR="005A1D05">
        <w:t xml:space="preserve"> GPs </w:t>
      </w:r>
      <w:r w:rsidR="00D85BDE">
        <w:t>who were in the top 20</w:t>
      </w:r>
      <w:r w:rsidR="00C36B66">
        <w:t xml:space="preserve">% </w:t>
      </w:r>
      <w:r w:rsidR="00D85BDE">
        <w:t xml:space="preserve">of requesters of </w:t>
      </w:r>
      <w:r>
        <w:t>the targeted</w:t>
      </w:r>
      <w:r w:rsidR="004A7F7F">
        <w:t xml:space="preserve"> diagnostic</w:t>
      </w:r>
      <w:r w:rsidR="00D85BDE">
        <w:t xml:space="preserve"> imaging</w:t>
      </w:r>
      <w:r>
        <w:t xml:space="preserve"> tests</w:t>
      </w:r>
      <w:r w:rsidR="00D85BDE">
        <w:t xml:space="preserve"> overall, and in the top 20</w:t>
      </w:r>
      <w:r w:rsidR="00C36B66">
        <w:t xml:space="preserve">% </w:t>
      </w:r>
      <w:r w:rsidR="00D85BDE">
        <w:t xml:space="preserve">of requesters for </w:t>
      </w:r>
      <w:r w:rsidR="00762C9E">
        <w:t>four</w:t>
      </w:r>
      <w:r w:rsidR="00D85BDE">
        <w:t xml:space="preserve"> or more of the </w:t>
      </w:r>
      <w:r>
        <w:t>individual</w:t>
      </w:r>
      <w:r w:rsidR="00D85BDE">
        <w:t xml:space="preserve"> </w:t>
      </w:r>
      <w:r w:rsidR="002C043F">
        <w:t>tests</w:t>
      </w:r>
      <w:r>
        <w:t xml:space="preserve">, </w:t>
      </w:r>
      <w:r w:rsidR="00FC04E4">
        <w:t>were allocated to</w:t>
      </w:r>
      <w:r>
        <w:t xml:space="preserve"> either</w:t>
      </w:r>
      <w:r w:rsidR="00FC04E4">
        <w:t xml:space="preserve"> one of four </w:t>
      </w:r>
      <w:r>
        <w:t xml:space="preserve">feedback </w:t>
      </w:r>
      <w:r w:rsidR="00FC04E4">
        <w:t>groups</w:t>
      </w:r>
      <w:r w:rsidR="005A1D05">
        <w:t xml:space="preserve">, </w:t>
      </w:r>
      <w:r>
        <w:t xml:space="preserve">or to no intervention </w:t>
      </w:r>
      <w:r w:rsidR="005A1D05">
        <w:t xml:space="preserve">control </w:t>
      </w:r>
      <w:r w:rsidR="00FC04E4">
        <w:t>(see Figure 2).</w:t>
      </w:r>
      <w:r w:rsidR="00322880" w:rsidRPr="00322880">
        <w:rPr>
          <w:noProof/>
        </w:rPr>
        <w:t xml:space="preserve"> </w:t>
      </w:r>
    </w:p>
    <w:p w14:paraId="55484779" w14:textId="284EAC62" w:rsidR="00FD1F92" w:rsidRDefault="00322880" w:rsidP="00322880">
      <w:pPr>
        <w:pStyle w:val="BodyText"/>
        <w:spacing w:before="360"/>
      </w:pPr>
      <w:r>
        <w:rPr>
          <w:noProof/>
        </w:rPr>
        <w:drawing>
          <wp:inline distT="0" distB="0" distL="0" distR="0" wp14:anchorId="47775A49" wp14:editId="48CF8919">
            <wp:extent cx="6090249" cy="3019245"/>
            <wp:effectExtent l="0" t="0" r="0" b="0"/>
            <wp:docPr id="5" name="Diagram 5" descr="Flow chart demonstrating that 3,819 GPs were randomised into a control group and four treatment groups of approximately equal siz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E5DA645" w14:textId="36ECA5B1" w:rsidR="00960465" w:rsidRDefault="00960465" w:rsidP="00322880">
      <w:pPr>
        <w:pStyle w:val="Figuretext"/>
      </w:pPr>
      <w:bookmarkStart w:id="5" w:name="_Hlk112677101"/>
      <w:r w:rsidRPr="00BE7243">
        <w:rPr>
          <w:b/>
        </w:rPr>
        <w:t>Figure 2</w:t>
      </w:r>
      <w:r w:rsidRPr="00BE7243">
        <w:t>. RCT design</w:t>
      </w:r>
      <w:r w:rsidR="00054891">
        <w:t xml:space="preserve"> showing </w:t>
      </w:r>
      <w:r w:rsidR="005D130E">
        <w:t xml:space="preserve">sample </w:t>
      </w:r>
      <w:r w:rsidR="00054891">
        <w:t>numbers at randomisation. For numbers analysed, see Appendix A.</w:t>
      </w:r>
    </w:p>
    <w:p w14:paraId="26568AAD" w14:textId="78098D8F" w:rsidR="005A1D05" w:rsidRDefault="005A1D05" w:rsidP="00322880">
      <w:pPr>
        <w:pStyle w:val="Heading2"/>
      </w:pPr>
      <w:bookmarkStart w:id="6" w:name="_Toc110332712"/>
      <w:bookmarkStart w:id="7" w:name="_Hlk95481054"/>
      <w:bookmarkEnd w:id="5"/>
      <w:r>
        <w:t>Development of letters</w:t>
      </w:r>
      <w:bookmarkEnd w:id="6"/>
      <w:r>
        <w:t xml:space="preserve"> </w:t>
      </w:r>
    </w:p>
    <w:p w14:paraId="45DE3299" w14:textId="77777777" w:rsidR="00C36B66" w:rsidRDefault="00C36B66" w:rsidP="00322880">
      <w:pPr>
        <w:pStyle w:val="BodyText"/>
      </w:pPr>
      <w:r>
        <w:t xml:space="preserve">Letters containing feedback about diagnostic imaging requesting rates were developed and refined with input from GPs through user testing and consultation with </w:t>
      </w:r>
      <w:r w:rsidRPr="00DF7B90">
        <w:t xml:space="preserve">peak </w:t>
      </w:r>
      <w:r w:rsidRPr="00BE7243">
        <w:t>medical organisations</w:t>
      </w:r>
      <w:r>
        <w:t xml:space="preserve">. </w:t>
      </w:r>
    </w:p>
    <w:p w14:paraId="7148A2F0" w14:textId="5BCE914A" w:rsidR="00F02A74" w:rsidRDefault="009B48C7" w:rsidP="00322880">
      <w:pPr>
        <w:pStyle w:val="BodyText"/>
        <w:rPr>
          <w:szCs w:val="22"/>
        </w:rPr>
        <w:sectPr w:rsidR="00F02A74" w:rsidSect="0093765D">
          <w:headerReference w:type="default" r:id="rId27"/>
          <w:footerReference w:type="default" r:id="rId28"/>
          <w:endnotePr>
            <w:numFmt w:val="decimal"/>
          </w:endnotePr>
          <w:pgSz w:w="11910" w:h="16840"/>
          <w:pgMar w:top="960" w:right="849" w:bottom="280" w:left="1134" w:header="720" w:footer="352" w:gutter="0"/>
          <w:cols w:space="720"/>
        </w:sectPr>
      </w:pPr>
      <w:r w:rsidRPr="00C36B66">
        <w:rPr>
          <w:szCs w:val="22"/>
        </w:rPr>
        <w:t xml:space="preserve">A variety of letters were </w:t>
      </w:r>
      <w:r w:rsidR="003A4BB2" w:rsidRPr="00C36B66">
        <w:rPr>
          <w:szCs w:val="22"/>
        </w:rPr>
        <w:t>drafted,</w:t>
      </w:r>
      <w:r w:rsidRPr="00C36B66">
        <w:rPr>
          <w:szCs w:val="22"/>
        </w:rPr>
        <w:t xml:space="preserve"> and user tested</w:t>
      </w:r>
      <w:r w:rsidR="006B5263" w:rsidRPr="00C36B66">
        <w:rPr>
          <w:szCs w:val="22"/>
        </w:rPr>
        <w:t xml:space="preserve"> through semi-structured interviews</w:t>
      </w:r>
      <w:r w:rsidRPr="00C36B66">
        <w:rPr>
          <w:szCs w:val="22"/>
        </w:rPr>
        <w:t xml:space="preserve"> with </w:t>
      </w:r>
      <w:r w:rsidR="00652BE9" w:rsidRPr="00C36B66">
        <w:rPr>
          <w:szCs w:val="22"/>
        </w:rPr>
        <w:t>volunteer</w:t>
      </w:r>
      <w:r w:rsidRPr="00C36B66">
        <w:rPr>
          <w:szCs w:val="22"/>
        </w:rPr>
        <w:t xml:space="preserve"> GPs. </w:t>
      </w:r>
      <w:r w:rsidR="00FC04E4" w:rsidRPr="00C36B66">
        <w:rPr>
          <w:szCs w:val="22"/>
        </w:rPr>
        <w:t>T</w:t>
      </w:r>
      <w:r w:rsidRPr="00C36B66">
        <w:rPr>
          <w:szCs w:val="22"/>
        </w:rPr>
        <w:t xml:space="preserve">he RCT </w:t>
      </w:r>
      <w:r w:rsidR="00001CB0" w:rsidRPr="00C36B66">
        <w:rPr>
          <w:szCs w:val="22"/>
        </w:rPr>
        <w:t>evaluated</w:t>
      </w:r>
      <w:r w:rsidRPr="00C36B66">
        <w:rPr>
          <w:szCs w:val="22"/>
        </w:rPr>
        <w:t xml:space="preserve"> four letter variants, which can be found at </w:t>
      </w:r>
      <w:r w:rsidR="008C71CF" w:rsidRPr="00C36B66">
        <w:rPr>
          <w:szCs w:val="22"/>
        </w:rPr>
        <w:t>Appendices B, C, D, and E.</w:t>
      </w:r>
      <w:r w:rsidRPr="00C36B66">
        <w:rPr>
          <w:szCs w:val="22"/>
        </w:rPr>
        <w:t xml:space="preserve"> </w:t>
      </w:r>
      <w:r w:rsidR="001B2403" w:rsidRPr="00AD493F">
        <w:rPr>
          <w:szCs w:val="22"/>
        </w:rPr>
        <w:t xml:space="preserve">Further information on user testing including methodology and outcomes is available in Traeger et </w:t>
      </w:r>
      <w:r w:rsidR="00B86847">
        <w:rPr>
          <w:szCs w:val="22"/>
        </w:rPr>
        <w:t>a</w:t>
      </w:r>
      <w:r w:rsidR="001B2403" w:rsidRPr="00AD493F">
        <w:rPr>
          <w:szCs w:val="22"/>
        </w:rPr>
        <w:t>l’s 2020 paper</w:t>
      </w:r>
      <w:r w:rsidR="001B2403" w:rsidRPr="00AD493F">
        <w:rPr>
          <w:rStyle w:val="FootnoteReference"/>
          <w:szCs w:val="22"/>
        </w:rPr>
        <w:footnoteReference w:id="8"/>
      </w:r>
      <w:r w:rsidR="001B2403" w:rsidRPr="00AD493F">
        <w:rPr>
          <w:szCs w:val="22"/>
        </w:rPr>
        <w:t xml:space="preserve">, which also covers several elements which were user tested but not included in </w:t>
      </w:r>
      <w:r w:rsidR="00322880">
        <w:rPr>
          <w:szCs w:val="22"/>
        </w:rPr>
        <w:br/>
      </w:r>
      <w:r w:rsidR="001B2403" w:rsidRPr="00AD493F">
        <w:rPr>
          <w:szCs w:val="22"/>
        </w:rPr>
        <w:t xml:space="preserve">the </w:t>
      </w:r>
      <w:r w:rsidR="00C7048F">
        <w:rPr>
          <w:szCs w:val="22"/>
        </w:rPr>
        <w:t>project</w:t>
      </w:r>
      <w:r w:rsidR="001B2403" w:rsidRPr="00AD493F">
        <w:rPr>
          <w:szCs w:val="22"/>
        </w:rPr>
        <w:t>.</w:t>
      </w:r>
    </w:p>
    <w:p w14:paraId="4DCF4A48" w14:textId="77777777" w:rsidR="00C36B66" w:rsidRDefault="00530DE3" w:rsidP="00322880">
      <w:pPr>
        <w:pStyle w:val="BodyText"/>
      </w:pPr>
      <w:r w:rsidRPr="004436EF">
        <w:lastRenderedPageBreak/>
        <w:t xml:space="preserve">All </w:t>
      </w:r>
      <w:r w:rsidR="005A1D05" w:rsidRPr="004436EF">
        <w:t xml:space="preserve">letters </w:t>
      </w:r>
      <w:r w:rsidR="005A1D05" w:rsidRPr="00D83997">
        <w:t>provided GPs with</w:t>
      </w:r>
      <w:r w:rsidR="00C36B66">
        <w:t xml:space="preserve">: </w:t>
      </w:r>
    </w:p>
    <w:p w14:paraId="791DE49F" w14:textId="687AC9E9" w:rsidR="00C36B66" w:rsidRPr="00322880" w:rsidRDefault="00C36B66" w:rsidP="00322880">
      <w:pPr>
        <w:pStyle w:val="ListBullet"/>
      </w:pPr>
      <w:r w:rsidRPr="00322880">
        <w:t>A</w:t>
      </w:r>
      <w:r w:rsidR="005A1D05" w:rsidRPr="00322880">
        <w:t xml:space="preserve"> graph </w:t>
      </w:r>
      <w:r w:rsidRPr="00322880">
        <w:t xml:space="preserve">comparing </w:t>
      </w:r>
      <w:r w:rsidR="005A1D05" w:rsidRPr="00322880">
        <w:t xml:space="preserve">their </w:t>
      </w:r>
      <w:r w:rsidR="00001CB0" w:rsidRPr="00322880">
        <w:t xml:space="preserve">overall </w:t>
      </w:r>
      <w:r w:rsidR="005A1D05" w:rsidRPr="00322880">
        <w:t xml:space="preserve">rate of requesting </w:t>
      </w:r>
      <w:r w:rsidR="00001CB0" w:rsidRPr="00322880">
        <w:t xml:space="preserve">for the 11 targeted </w:t>
      </w:r>
      <w:r w:rsidRPr="00322880">
        <w:t xml:space="preserve">musculoskeletal diagnostic </w:t>
      </w:r>
      <w:r w:rsidR="00001CB0" w:rsidRPr="00322880">
        <w:t xml:space="preserve">imaging tests </w:t>
      </w:r>
      <w:r w:rsidR="005A1D05" w:rsidRPr="00322880">
        <w:t>to that of their peers</w:t>
      </w:r>
    </w:p>
    <w:p w14:paraId="41BEE7CB" w14:textId="3628B987" w:rsidR="00C36B66" w:rsidRPr="00322880" w:rsidRDefault="00C36B66" w:rsidP="00322880">
      <w:pPr>
        <w:pStyle w:val="ListBullet"/>
      </w:pPr>
      <w:r w:rsidRPr="00322880">
        <w:t>A</w:t>
      </w:r>
      <w:r w:rsidR="00B72292" w:rsidRPr="00322880">
        <w:t xml:space="preserve"> table </w:t>
      </w:r>
      <w:r w:rsidRPr="00322880">
        <w:t xml:space="preserve">comparing </w:t>
      </w:r>
      <w:r w:rsidR="00B72292" w:rsidRPr="00322880">
        <w:t>request rates for each individual test to their peers</w:t>
      </w:r>
    </w:p>
    <w:p w14:paraId="74E3C2F1" w14:textId="78EDA07B" w:rsidR="00C36B66" w:rsidRPr="00322880" w:rsidRDefault="00C36B66" w:rsidP="00322880">
      <w:pPr>
        <w:pStyle w:val="ListBullet"/>
      </w:pPr>
      <w:r w:rsidRPr="00322880">
        <w:t>E</w:t>
      </w:r>
      <w:r w:rsidR="005A1D05" w:rsidRPr="00322880">
        <w:t>ncouragement to reflect on whether there were opportunities for them to reduce requesting of diagnostic imaging, where clinically appropriate</w:t>
      </w:r>
    </w:p>
    <w:p w14:paraId="6EF8547B" w14:textId="7E5BC16D" w:rsidR="00C36B66" w:rsidRPr="00322880" w:rsidRDefault="00C36B66" w:rsidP="00322880">
      <w:pPr>
        <w:pStyle w:val="ListBullet"/>
      </w:pPr>
      <w:r w:rsidRPr="00322880">
        <w:t>In</w:t>
      </w:r>
      <w:r w:rsidR="005A1D05" w:rsidRPr="00322880">
        <w:t xml:space="preserve">formation on </w:t>
      </w:r>
      <w:r w:rsidR="00EA25BB" w:rsidRPr="00322880">
        <w:t>why overuse of diagnostic imaging was not desirable (including inefficacy and potential harm to patients</w:t>
      </w:r>
      <w:r w:rsidRPr="00322880">
        <w:t>)</w:t>
      </w:r>
      <w:r w:rsidR="00EA25BB" w:rsidRPr="00322880">
        <w:t xml:space="preserve"> </w:t>
      </w:r>
    </w:p>
    <w:p w14:paraId="436D43B8" w14:textId="07DCDF1A" w:rsidR="005A1D05" w:rsidRPr="00322880" w:rsidRDefault="00C36B66" w:rsidP="00322880">
      <w:pPr>
        <w:pStyle w:val="ListBullet"/>
      </w:pPr>
      <w:r w:rsidRPr="00322880">
        <w:t>L</w:t>
      </w:r>
      <w:r w:rsidR="005A1D05" w:rsidRPr="00322880">
        <w:t>inks to resources on appropriate requesting</w:t>
      </w:r>
    </w:p>
    <w:p w14:paraId="51CBC7E1" w14:textId="284FECC8" w:rsidR="005A1D05" w:rsidRPr="00BE7243" w:rsidRDefault="00170EA0" w:rsidP="00322880">
      <w:pPr>
        <w:pStyle w:val="BodyText"/>
        <w:rPr>
          <w:b/>
          <w:bCs/>
        </w:rPr>
      </w:pPr>
      <w:r>
        <w:t xml:space="preserve">The standard letter (see appendix B) was also varied to evaluate </w:t>
      </w:r>
      <w:r w:rsidR="00B72292">
        <w:t>two feedback variations separately and in combination</w:t>
      </w:r>
      <w:r w:rsidR="00B15108">
        <w:t xml:space="preserve">: </w:t>
      </w:r>
    </w:p>
    <w:p w14:paraId="170E508E" w14:textId="4BC01C9A" w:rsidR="00B15108" w:rsidRPr="00987671" w:rsidRDefault="00B15108" w:rsidP="00322880">
      <w:pPr>
        <w:pStyle w:val="ListBullet"/>
      </w:pPr>
      <w:r w:rsidRPr="00987671">
        <w:t>Visual display (standard vs. enhanced display)</w:t>
      </w:r>
    </w:p>
    <w:p w14:paraId="7E162F21" w14:textId="77777777" w:rsidR="00170EA0" w:rsidRPr="00987671" w:rsidRDefault="00170EA0" w:rsidP="00322880">
      <w:pPr>
        <w:pStyle w:val="ListBullet"/>
      </w:pPr>
      <w:r w:rsidRPr="00987671">
        <w:t xml:space="preserve">Frequency of feedback (one vs. two occasions) </w:t>
      </w:r>
    </w:p>
    <w:p w14:paraId="5DA8D1EE" w14:textId="788E9F80" w:rsidR="00B72292" w:rsidRPr="00987671" w:rsidRDefault="00B72292" w:rsidP="00322880">
      <w:pPr>
        <w:pStyle w:val="BodyText"/>
      </w:pPr>
      <w:r w:rsidRPr="00987671">
        <w:t xml:space="preserve">In the enhanced display condition, the table showing requesting rates for individual tests was highlighted with yellow shading where the recipient was in the top 20% of requesters for that test to </w:t>
      </w:r>
      <w:r w:rsidR="00AD493F" w:rsidRPr="00987671">
        <w:t xml:space="preserve">direct recipients’ attention to </w:t>
      </w:r>
      <w:r w:rsidRPr="00987671">
        <w:t xml:space="preserve">areas </w:t>
      </w:r>
      <w:r w:rsidR="00AD493F" w:rsidRPr="00987671">
        <w:t>where action may be needed</w:t>
      </w:r>
      <w:r w:rsidRPr="00987671">
        <w:t xml:space="preserve"> (see appendices C and E).   </w:t>
      </w:r>
    </w:p>
    <w:p w14:paraId="47A3531C" w14:textId="77777777" w:rsidR="00170EA0" w:rsidRPr="00987671" w:rsidRDefault="00170EA0" w:rsidP="00322880">
      <w:pPr>
        <w:pStyle w:val="BodyText"/>
      </w:pPr>
      <w:r w:rsidRPr="00987671">
        <w:t xml:space="preserve">In the feedback twice condition, the first letter included an additional paragraph advising the recipient that they would receive a second letter in nine to twelve months’ time. They then received a second letter providing updated personalised data on their requesting rates, using data from November 2019 to March 2020. This time period was selected to mitigate undue impacts of COVID-19 on requesting rates (see appendices D and E). </w:t>
      </w:r>
    </w:p>
    <w:p w14:paraId="53B35E11" w14:textId="0D576D36" w:rsidR="00B72292" w:rsidRDefault="00B72292" w:rsidP="00322880">
      <w:pPr>
        <w:pStyle w:val="BodyText"/>
      </w:pPr>
      <w:r>
        <w:t>As such, GPs were split into five groups:</w:t>
      </w:r>
    </w:p>
    <w:p w14:paraId="763303C9" w14:textId="15AED3D2" w:rsidR="00B72292" w:rsidRPr="00987671" w:rsidRDefault="00B72292" w:rsidP="00322880">
      <w:pPr>
        <w:pStyle w:val="ListBullet"/>
      </w:pPr>
      <w:r w:rsidRPr="00987671">
        <w:t>The control group (received no letter)</w:t>
      </w:r>
    </w:p>
    <w:p w14:paraId="6E056584" w14:textId="3A408959" w:rsidR="00B72292" w:rsidRPr="00987671" w:rsidRDefault="00B72292" w:rsidP="00322880">
      <w:pPr>
        <w:pStyle w:val="ListBullet"/>
      </w:pPr>
      <w:r w:rsidRPr="00987671">
        <w:t>Standard once (received one letter with the standard display)</w:t>
      </w:r>
    </w:p>
    <w:p w14:paraId="58E1E8A8" w14:textId="2BCB97EA" w:rsidR="00B72292" w:rsidRPr="00987671" w:rsidRDefault="00B72292" w:rsidP="00322880">
      <w:pPr>
        <w:pStyle w:val="ListBullet"/>
      </w:pPr>
      <w:r w:rsidRPr="00987671">
        <w:t>Standard twice (received two letters twelve months apart with the standard display)</w:t>
      </w:r>
    </w:p>
    <w:p w14:paraId="3C8FB9D9" w14:textId="023BF026" w:rsidR="00B72292" w:rsidRPr="00987671" w:rsidRDefault="00B72292" w:rsidP="00322880">
      <w:pPr>
        <w:pStyle w:val="ListBullet"/>
      </w:pPr>
      <w:r w:rsidRPr="00987671">
        <w:t>Enhanced once (received one letter with the enhanced display)</w:t>
      </w:r>
    </w:p>
    <w:p w14:paraId="50788B9D" w14:textId="4BD5E7C7" w:rsidR="00B72292" w:rsidRPr="00987671" w:rsidRDefault="00B72292" w:rsidP="00322880">
      <w:pPr>
        <w:pStyle w:val="ListBullet"/>
      </w:pPr>
      <w:r w:rsidRPr="00987671">
        <w:t>Enhanced twice (received two letters with the enhanced display)</w:t>
      </w:r>
    </w:p>
    <w:p w14:paraId="551EFB64" w14:textId="1FFFDEA9" w:rsidR="00C36B66" w:rsidRDefault="00C36B66" w:rsidP="00322880">
      <w:pPr>
        <w:pStyle w:val="BodyText"/>
      </w:pPr>
      <w:r w:rsidRPr="00BE7243">
        <w:t xml:space="preserve">The initial mailout </w:t>
      </w:r>
      <w:r>
        <w:t>occurred</w:t>
      </w:r>
      <w:r w:rsidRPr="00BE7243">
        <w:t xml:space="preserve"> </w:t>
      </w:r>
      <w:r>
        <w:t>on 8</w:t>
      </w:r>
      <w:r w:rsidRPr="00BE7243">
        <w:t xml:space="preserve"> </w:t>
      </w:r>
      <w:r>
        <w:t>November</w:t>
      </w:r>
      <w:r w:rsidRPr="00BE7243">
        <w:t xml:space="preserve"> 2019. The follow-up mailout for the</w:t>
      </w:r>
      <w:r>
        <w:t xml:space="preserve"> feedback twice conditions (standard twice</w:t>
      </w:r>
      <w:r w:rsidRPr="00BE7243">
        <w:t xml:space="preserve"> and </w:t>
      </w:r>
      <w:r>
        <w:t>enhanced</w:t>
      </w:r>
      <w:r w:rsidRPr="00BE7243">
        <w:t xml:space="preserve"> </w:t>
      </w:r>
      <w:r>
        <w:t>twice)</w:t>
      </w:r>
      <w:r w:rsidRPr="00BE7243">
        <w:t xml:space="preserve"> was sent 12 months later</w:t>
      </w:r>
      <w:r>
        <w:t xml:space="preserve">, on 9 November 2020. </w:t>
      </w:r>
    </w:p>
    <w:p w14:paraId="209F2071" w14:textId="1289FBF8" w:rsidR="00C36B66" w:rsidRDefault="00C36B66" w:rsidP="00322880">
      <w:pPr>
        <w:pStyle w:val="BodyText"/>
      </w:pPr>
      <w:r>
        <w:t>The primary outcome of interest was the overall requesting rate for any of the targeted musculoskeletal diagnostic imaging tests for each GP</w:t>
      </w:r>
      <w:r w:rsidR="00E00FA0">
        <w:t xml:space="preserve"> over 12 months</w:t>
      </w:r>
      <w:r>
        <w:t xml:space="preserve">. </w:t>
      </w:r>
      <w:r w:rsidRPr="00AD493F">
        <w:t xml:space="preserve">Follow-up data was analysed </w:t>
      </w:r>
      <w:r w:rsidR="00AD493F">
        <w:t>over</w:t>
      </w:r>
      <w:r w:rsidR="00AD493F" w:rsidRPr="00AD493F">
        <w:t xml:space="preserve"> </w:t>
      </w:r>
      <w:r w:rsidRPr="00AD493F">
        <w:t>6, 12, and 18 months after the initial mailout.</w:t>
      </w:r>
      <w:r>
        <w:t xml:space="preserve"> </w:t>
      </w:r>
    </w:p>
    <w:p w14:paraId="13AC6539" w14:textId="77777777" w:rsidR="00C36B66" w:rsidRPr="000F2221" w:rsidRDefault="00C36B66" w:rsidP="00322880">
      <w:pPr>
        <w:pStyle w:val="BodyText"/>
      </w:pPr>
      <w:r>
        <w:t>Coincidently, t</w:t>
      </w:r>
      <w:r w:rsidRPr="00B319E5">
        <w:t>he tim</w:t>
      </w:r>
      <w:r>
        <w:t>ing of this project</w:t>
      </w:r>
      <w:r w:rsidRPr="00B319E5">
        <w:t xml:space="preserve"> </w:t>
      </w:r>
      <w:r>
        <w:t>overlapped with</w:t>
      </w:r>
      <w:r w:rsidRPr="00B319E5">
        <w:t xml:space="preserve"> the outbreak of COVID-19 in Australia. The inclusion of the control group ensures that </w:t>
      </w:r>
      <w:r w:rsidRPr="007D622B">
        <w:t xml:space="preserve">other underlying factors, such as </w:t>
      </w:r>
      <w:r>
        <w:t xml:space="preserve">the </w:t>
      </w:r>
      <w:r w:rsidRPr="007D622B">
        <w:t xml:space="preserve">pandemic, seasonal variations, </w:t>
      </w:r>
      <w:r>
        <w:t>and so on, can be accounted for in the analysis</w:t>
      </w:r>
      <w:r w:rsidRPr="00B319E5">
        <w:t>.</w:t>
      </w:r>
      <w:r>
        <w:t xml:space="preserve"> </w:t>
      </w:r>
    </w:p>
    <w:p w14:paraId="68B659E0" w14:textId="722F8C45" w:rsidR="008A4576" w:rsidRPr="005B1409" w:rsidRDefault="002E61B7" w:rsidP="00322880">
      <w:pPr>
        <w:pStyle w:val="Heading2"/>
      </w:pPr>
      <w:bookmarkStart w:id="8" w:name="_Toc110332713"/>
      <w:bookmarkStart w:id="9" w:name="_Hlk95480996"/>
      <w:bookmarkEnd w:id="1"/>
      <w:bookmarkEnd w:id="7"/>
      <w:r w:rsidRPr="005B1409">
        <w:t xml:space="preserve">Behavioural </w:t>
      </w:r>
      <w:r w:rsidR="00F84D12">
        <w:t>i</w:t>
      </w:r>
      <w:r w:rsidRPr="005B1409">
        <w:t>nsights p</w:t>
      </w:r>
      <w:r w:rsidR="008A4576" w:rsidRPr="005B1409">
        <w:t>rinciples</w:t>
      </w:r>
      <w:bookmarkEnd w:id="8"/>
    </w:p>
    <w:bookmarkEnd w:id="9"/>
    <w:p w14:paraId="36A2CE27" w14:textId="099147BB" w:rsidR="00B17840" w:rsidRPr="005B1409" w:rsidRDefault="00170EA0" w:rsidP="00322880">
      <w:pPr>
        <w:pStyle w:val="BodyText"/>
      </w:pPr>
      <w:r>
        <w:t>T</w:t>
      </w:r>
      <w:r w:rsidR="008A4576" w:rsidRPr="005B1409">
        <w:t xml:space="preserve">he </w:t>
      </w:r>
      <w:r w:rsidR="00DD1946">
        <w:t xml:space="preserve">design of the </w:t>
      </w:r>
      <w:r w:rsidR="00B15108">
        <w:t xml:space="preserve">feedback </w:t>
      </w:r>
      <w:r w:rsidR="008A4576" w:rsidRPr="005B1409">
        <w:t xml:space="preserve">letter was </w:t>
      </w:r>
      <w:r w:rsidR="00DD1946">
        <w:t>informed by empirical</w:t>
      </w:r>
      <w:r w:rsidR="00054891">
        <w:rPr>
          <w:rStyle w:val="FootnoteReference"/>
        </w:rPr>
        <w:footnoteReference w:id="9"/>
      </w:r>
      <w:r w:rsidR="00DD1946">
        <w:t xml:space="preserve"> and theoretical knowledge about how performance feedback works</w:t>
      </w:r>
      <w:r w:rsidR="00901582">
        <w:rPr>
          <w:rStyle w:val="FootnoteReference"/>
        </w:rPr>
        <w:footnoteReference w:id="10"/>
      </w:r>
      <w:r w:rsidR="001B2403" w:rsidRPr="001B2403">
        <w:rPr>
          <w:vertAlign w:val="superscript"/>
        </w:rPr>
        <w:t>,</w:t>
      </w:r>
      <w:r w:rsidR="001B2403">
        <w:rPr>
          <w:vertAlign w:val="superscript"/>
        </w:rPr>
        <w:t xml:space="preserve"> </w:t>
      </w:r>
      <w:r w:rsidR="00901582">
        <w:rPr>
          <w:rStyle w:val="FootnoteReference"/>
        </w:rPr>
        <w:footnoteReference w:id="11"/>
      </w:r>
      <w:r w:rsidR="00DD1946">
        <w:t xml:space="preserve"> and </w:t>
      </w:r>
      <w:r w:rsidR="008A4576" w:rsidRPr="005B1409">
        <w:t xml:space="preserve">behavioural insights principles from the EAST framework, which recommends making desired behaviours easy, attractive, </w:t>
      </w:r>
      <w:r w:rsidR="00D4643B" w:rsidRPr="005B1409">
        <w:t>social,</w:t>
      </w:r>
      <w:r w:rsidR="008A4576" w:rsidRPr="005B1409">
        <w:t xml:space="preserve"> and timely</w:t>
      </w:r>
      <w:r w:rsidR="008607F6">
        <w:t xml:space="preserve"> (Figure 3)</w:t>
      </w:r>
      <w:r w:rsidR="008A4576" w:rsidRPr="005B1409">
        <w:t>:</w:t>
      </w:r>
      <w:r w:rsidR="00B17840" w:rsidRPr="005B1409">
        <w:rPr>
          <w:rStyle w:val="StyleEndnoteReference"/>
        </w:rPr>
        <w:footnoteReference w:id="12"/>
      </w:r>
    </w:p>
    <w:p w14:paraId="1ECB779A" w14:textId="77777777" w:rsidR="008A4576" w:rsidRPr="005B1409" w:rsidRDefault="008A4576" w:rsidP="00322880">
      <w:pPr>
        <w:jc w:val="center"/>
      </w:pPr>
      <w:r w:rsidRPr="005B1409">
        <w:rPr>
          <w:noProof/>
          <w:lang w:eastAsia="en-AU"/>
        </w:rPr>
        <w:lastRenderedPageBreak/>
        <w:drawing>
          <wp:inline distT="0" distB="0" distL="0" distR="0" wp14:anchorId="4A289BC1" wp14:editId="5E87B21E">
            <wp:extent cx="3997749" cy="2668654"/>
            <wp:effectExtent l="0" t="0" r="3175" b="0"/>
            <wp:docPr id="6" name="Picture 6" descr="This is a pictorial image of the EAST principles. EAST is short for Easy, Attractive, Social, Tim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s a pictorial image of the EAST principles. EAST is short for Easy, Attractive, Social, Timely."/>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997749" cy="2668654"/>
                    </a:xfrm>
                    <a:prstGeom prst="rect">
                      <a:avLst/>
                    </a:prstGeom>
                    <a:noFill/>
                  </pic:spPr>
                </pic:pic>
              </a:graphicData>
            </a:graphic>
          </wp:inline>
        </w:drawing>
      </w:r>
    </w:p>
    <w:p w14:paraId="7EB802B8" w14:textId="2C2907E8" w:rsidR="008A4576" w:rsidRDefault="008607F6" w:rsidP="00322880">
      <w:pPr>
        <w:pStyle w:val="Figuretext"/>
      </w:pPr>
      <w:r w:rsidRPr="008607F6">
        <w:rPr>
          <w:b/>
        </w:rPr>
        <w:t>Figure 3.</w:t>
      </w:r>
      <w:r>
        <w:t xml:space="preserve"> </w:t>
      </w:r>
      <w:r w:rsidR="003227F9" w:rsidRPr="005E67B5">
        <w:t>EAST image reproduced with permission from the Behavioural Insights Team</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2265"/>
        <w:gridCol w:w="2265"/>
        <w:gridCol w:w="2378"/>
      </w:tblGrid>
      <w:tr w:rsidR="0093765D" w14:paraId="7D9080CA" w14:textId="77777777" w:rsidTr="00987671">
        <w:trPr>
          <w:tblHeader/>
        </w:trPr>
        <w:tc>
          <w:tcPr>
            <w:tcW w:w="2381" w:type="dxa"/>
            <w:vAlign w:val="center"/>
          </w:tcPr>
          <w:p w14:paraId="40513841" w14:textId="4D00E70C" w:rsidR="00987671" w:rsidRPr="00D100B5" w:rsidRDefault="00987671" w:rsidP="00322880">
            <w:pPr>
              <w:pStyle w:val="ListBullet"/>
              <w:numPr>
                <w:ilvl w:val="0"/>
                <w:numId w:val="0"/>
              </w:numPr>
              <w:rPr>
                <w:b/>
                <w:bCs/>
              </w:rPr>
            </w:pPr>
            <w:r w:rsidRPr="00D100B5">
              <w:rPr>
                <w:b/>
                <w:bCs/>
              </w:rPr>
              <w:t>Easy</w:t>
            </w:r>
          </w:p>
        </w:tc>
        <w:tc>
          <w:tcPr>
            <w:tcW w:w="2265" w:type="dxa"/>
            <w:vAlign w:val="center"/>
          </w:tcPr>
          <w:p w14:paraId="06E7F84C" w14:textId="48AF5128" w:rsidR="00987671" w:rsidRPr="00D100B5" w:rsidRDefault="00987671" w:rsidP="00322880">
            <w:pPr>
              <w:pStyle w:val="ListBullet"/>
              <w:numPr>
                <w:ilvl w:val="0"/>
                <w:numId w:val="0"/>
              </w:numPr>
              <w:rPr>
                <w:b/>
                <w:bCs/>
              </w:rPr>
            </w:pPr>
            <w:r w:rsidRPr="00D100B5">
              <w:rPr>
                <w:b/>
                <w:bCs/>
              </w:rPr>
              <w:t>Attractive</w:t>
            </w:r>
          </w:p>
        </w:tc>
        <w:tc>
          <w:tcPr>
            <w:tcW w:w="2265" w:type="dxa"/>
            <w:vAlign w:val="center"/>
          </w:tcPr>
          <w:p w14:paraId="0C2D378E" w14:textId="7033AD60" w:rsidR="00987671" w:rsidRPr="00D100B5" w:rsidRDefault="00987671" w:rsidP="00322880">
            <w:pPr>
              <w:pStyle w:val="ListBullet"/>
              <w:numPr>
                <w:ilvl w:val="0"/>
                <w:numId w:val="0"/>
              </w:numPr>
              <w:rPr>
                <w:b/>
                <w:bCs/>
              </w:rPr>
            </w:pPr>
            <w:r w:rsidRPr="00D100B5">
              <w:rPr>
                <w:b/>
                <w:bCs/>
              </w:rPr>
              <w:t>Social</w:t>
            </w:r>
          </w:p>
        </w:tc>
        <w:tc>
          <w:tcPr>
            <w:tcW w:w="2378" w:type="dxa"/>
            <w:vAlign w:val="center"/>
          </w:tcPr>
          <w:p w14:paraId="3DB9020D" w14:textId="5351B49B" w:rsidR="00987671" w:rsidRPr="00D100B5" w:rsidRDefault="00987671" w:rsidP="00322880">
            <w:pPr>
              <w:pStyle w:val="ListBullet"/>
              <w:numPr>
                <w:ilvl w:val="0"/>
                <w:numId w:val="0"/>
              </w:numPr>
              <w:rPr>
                <w:b/>
                <w:bCs/>
              </w:rPr>
            </w:pPr>
            <w:r w:rsidRPr="00D100B5">
              <w:rPr>
                <w:b/>
                <w:bCs/>
              </w:rPr>
              <w:t xml:space="preserve">Timely </w:t>
            </w:r>
          </w:p>
        </w:tc>
      </w:tr>
      <w:tr w:rsidR="00844029" w14:paraId="48509A1C" w14:textId="77777777" w:rsidTr="00987671">
        <w:trPr>
          <w:tblHeader/>
        </w:trPr>
        <w:tc>
          <w:tcPr>
            <w:tcW w:w="2381" w:type="dxa"/>
          </w:tcPr>
          <w:p w14:paraId="29B2743D" w14:textId="77777777" w:rsidR="008B14FA" w:rsidRPr="00987671" w:rsidRDefault="008B14FA" w:rsidP="00322880">
            <w:pPr>
              <w:pStyle w:val="ListBullet"/>
            </w:pPr>
            <w:r w:rsidRPr="00987671">
              <w:t>Language simple and specific about recommended actions</w:t>
            </w:r>
          </w:p>
          <w:p w14:paraId="3E2204DA" w14:textId="77777777" w:rsidR="008B14FA" w:rsidRPr="00987671" w:rsidRDefault="008B14FA" w:rsidP="00322880">
            <w:pPr>
              <w:pStyle w:val="ListBullet"/>
            </w:pPr>
            <w:r w:rsidRPr="00987671">
              <w:t>Personalised requesting data for review</w:t>
            </w:r>
          </w:p>
          <w:p w14:paraId="24BDF994" w14:textId="715EDA6A" w:rsidR="008B14FA" w:rsidRPr="00987671" w:rsidRDefault="008B14FA" w:rsidP="00322880">
            <w:pPr>
              <w:pStyle w:val="ListBullet"/>
            </w:pPr>
            <w:r w:rsidRPr="00987671">
              <w:t>Links to resources to help GPs reduce their requesting</w:t>
            </w:r>
          </w:p>
        </w:tc>
        <w:tc>
          <w:tcPr>
            <w:tcW w:w="2265" w:type="dxa"/>
          </w:tcPr>
          <w:p w14:paraId="36450A70" w14:textId="77777777" w:rsidR="008B14FA" w:rsidRPr="00987671" w:rsidRDefault="008B14FA" w:rsidP="00322880">
            <w:pPr>
              <w:pStyle w:val="ListBullet"/>
            </w:pPr>
            <w:r w:rsidRPr="00987671">
              <w:t>Colours and bold text to draw attention to important information</w:t>
            </w:r>
          </w:p>
          <w:p w14:paraId="271C7976" w14:textId="1CCD8EAD" w:rsidR="00844029" w:rsidRPr="00987671" w:rsidRDefault="008B14FA" w:rsidP="00322880">
            <w:pPr>
              <w:pStyle w:val="ListBullet"/>
            </w:pPr>
            <w:r w:rsidRPr="00987671">
              <w:t xml:space="preserve">Personalised messaging to highlight the relevance of an action </w:t>
            </w:r>
          </w:p>
        </w:tc>
        <w:tc>
          <w:tcPr>
            <w:tcW w:w="2265" w:type="dxa"/>
          </w:tcPr>
          <w:p w14:paraId="0A6C5D6A" w14:textId="14E22924" w:rsidR="00844029" w:rsidRPr="00987671" w:rsidRDefault="008B14FA" w:rsidP="00322880">
            <w:pPr>
              <w:pStyle w:val="ListBullet"/>
            </w:pPr>
            <w:r w:rsidRPr="00987671">
              <w:t xml:space="preserve">Peer comparison feedback provided on GP requesting rates </w:t>
            </w:r>
          </w:p>
        </w:tc>
        <w:tc>
          <w:tcPr>
            <w:tcW w:w="2378" w:type="dxa"/>
          </w:tcPr>
          <w:p w14:paraId="1647A564" w14:textId="77777777" w:rsidR="008B14FA" w:rsidRPr="00987671" w:rsidRDefault="008B14FA" w:rsidP="00322880">
            <w:pPr>
              <w:pStyle w:val="ListBullet"/>
            </w:pPr>
            <w:r w:rsidRPr="00987671">
              <w:t xml:space="preserve">Recent requesting data (past 12 months) for review </w:t>
            </w:r>
          </w:p>
          <w:p w14:paraId="7A487229" w14:textId="3B4CA6CB" w:rsidR="00B17840" w:rsidRPr="00987671" w:rsidRDefault="008B14FA" w:rsidP="00322880">
            <w:pPr>
              <w:pStyle w:val="ListBullet"/>
            </w:pPr>
            <w:r w:rsidRPr="00987671">
              <w:t xml:space="preserve">(In repeated feedback condition) GPs made aware via follow-up letter of ongoing </w:t>
            </w:r>
            <w:r w:rsidR="0091511B" w:rsidRPr="00987671">
              <w:t>feedback</w:t>
            </w:r>
            <w:r w:rsidRPr="00987671">
              <w:t xml:space="preserve"> of their requesting rate</w:t>
            </w:r>
            <w:r w:rsidR="00B17840" w:rsidRPr="00987671">
              <w:t>s</w:t>
            </w:r>
          </w:p>
        </w:tc>
      </w:tr>
    </w:tbl>
    <w:p w14:paraId="51C5D762" w14:textId="28EDEE4D" w:rsidR="008A4576" w:rsidRPr="005B1409" w:rsidRDefault="00DB5145" w:rsidP="00322880">
      <w:pPr>
        <w:pStyle w:val="BodyText"/>
      </w:pPr>
      <w:bookmarkStart w:id="10" w:name="_Hlk95480985"/>
      <w:r>
        <w:t xml:space="preserve">In addition to </w:t>
      </w:r>
      <w:r w:rsidR="007D622B">
        <w:t xml:space="preserve">evaluating the effect of </w:t>
      </w:r>
      <w:r>
        <w:t>providing GPs with feedback</w:t>
      </w:r>
      <w:r w:rsidR="008A4576" w:rsidRPr="005B1409">
        <w:t xml:space="preserve">, the project </w:t>
      </w:r>
      <w:r w:rsidR="007D622B">
        <w:t>explored</w:t>
      </w:r>
      <w:r w:rsidR="008A4576" w:rsidRPr="005B1409">
        <w:t xml:space="preserve"> the following</w:t>
      </w:r>
      <w:r w:rsidR="00592EB6">
        <w:t xml:space="preserve"> behavioural </w:t>
      </w:r>
      <w:r w:rsidR="00EE4A6C">
        <w:t>insights principles</w:t>
      </w:r>
      <w:r w:rsidR="00592EB6">
        <w:t>:</w:t>
      </w:r>
    </w:p>
    <w:p w14:paraId="3648C5EF" w14:textId="464B2625" w:rsidR="00AF7F5C" w:rsidRDefault="00AF7F5C" w:rsidP="00322880">
      <w:pPr>
        <w:pStyle w:val="BodyText"/>
      </w:pPr>
      <w:r w:rsidRPr="005A1D05">
        <w:rPr>
          <w:b/>
          <w:bCs/>
        </w:rPr>
        <w:t xml:space="preserve">Frequency of </w:t>
      </w:r>
      <w:r w:rsidR="00C45CCE">
        <w:rPr>
          <w:b/>
          <w:bCs/>
        </w:rPr>
        <w:t>Feedback</w:t>
      </w:r>
      <w:r w:rsidR="00D4643B">
        <w:t xml:space="preserve"> </w:t>
      </w:r>
      <w:r w:rsidRPr="005A1D05">
        <w:t>–</w:t>
      </w:r>
      <w:r w:rsidR="0094795A">
        <w:t xml:space="preserve"> </w:t>
      </w:r>
      <w:r w:rsidR="00C45CCE">
        <w:t xml:space="preserve">Multiple instances of feedback </w:t>
      </w:r>
      <w:r w:rsidR="0094795A">
        <w:t>can</w:t>
      </w:r>
      <w:r w:rsidR="00C45CCE">
        <w:t xml:space="preserve"> encourage a feedback loop and have been associated with increased effects</w:t>
      </w:r>
      <w:r w:rsidR="00901582">
        <w:rPr>
          <w:rStyle w:val="FootnoteReference"/>
        </w:rPr>
        <w:footnoteReference w:id="13"/>
      </w:r>
      <w:r w:rsidR="0094795A">
        <w:t>.</w:t>
      </w:r>
      <w:r w:rsidR="00A4265F">
        <w:t xml:space="preserve"> </w:t>
      </w:r>
      <w:r w:rsidR="000642DA" w:rsidRPr="000642DA">
        <w:t xml:space="preserve">In anticipation of future </w:t>
      </w:r>
      <w:r w:rsidR="00CF1CED">
        <w:t>instances of feedback</w:t>
      </w:r>
      <w:r w:rsidR="000642DA" w:rsidRPr="000642DA">
        <w:t xml:space="preserve">, recipients may be motivated to reduce discrepancies between current and desired </w:t>
      </w:r>
      <w:r w:rsidR="00CF1CED">
        <w:t>practice</w:t>
      </w:r>
      <w:r w:rsidR="000642DA" w:rsidRPr="000642DA">
        <w:t xml:space="preserve">. </w:t>
      </w:r>
      <w:r w:rsidR="00CF1CED">
        <w:t>Further, o</w:t>
      </w:r>
      <w:r w:rsidR="000642DA" w:rsidRPr="000642DA">
        <w:t xml:space="preserve">n receipt of </w:t>
      </w:r>
      <w:r w:rsidR="00CF1CED">
        <w:t>multiple instances of</w:t>
      </w:r>
      <w:r w:rsidR="000642DA" w:rsidRPr="000642DA">
        <w:t xml:space="preserve"> </w:t>
      </w:r>
      <w:r w:rsidR="00CF1CED">
        <w:t>feedback</w:t>
      </w:r>
      <w:r w:rsidR="000642DA" w:rsidRPr="000642DA">
        <w:t xml:space="preserve">, recipients have the opportunity to observe the impact of </w:t>
      </w:r>
      <w:r w:rsidR="007D622B">
        <w:t>their</w:t>
      </w:r>
      <w:r w:rsidR="000642DA" w:rsidRPr="000642DA">
        <w:t xml:space="preserve"> behavioural changes</w:t>
      </w:r>
      <w:r w:rsidR="00CF1CED">
        <w:t>.</w:t>
      </w:r>
      <w:r w:rsidR="000642DA">
        <w:t xml:space="preserve"> </w:t>
      </w:r>
      <w:r w:rsidR="00B319E5" w:rsidRPr="005A1D05">
        <w:t xml:space="preserve">In the repeated delivery condition, recipients received a second letter providing updated imaging requesting data. </w:t>
      </w:r>
      <w:r w:rsidR="008A7965">
        <w:t>It was hypothesised that t</w:t>
      </w:r>
      <w:r w:rsidR="00B319E5" w:rsidRPr="005A1D05">
        <w:t xml:space="preserve">he second letter </w:t>
      </w:r>
      <w:r w:rsidR="008A7965">
        <w:t>would r</w:t>
      </w:r>
      <w:r w:rsidR="00B319E5" w:rsidRPr="005A1D05">
        <w:t xml:space="preserve">einforce the first and </w:t>
      </w:r>
      <w:r w:rsidR="00CF1CED">
        <w:t xml:space="preserve">increase motivation to reduce </w:t>
      </w:r>
      <w:r w:rsidR="008A7965">
        <w:t xml:space="preserve">musculoskeletal diagnostic imaging requests. </w:t>
      </w:r>
    </w:p>
    <w:p w14:paraId="7948CF62" w14:textId="6290FB3D" w:rsidR="00CE6C99" w:rsidRPr="005A1D05" w:rsidRDefault="00CE6C99" w:rsidP="00322880">
      <w:pPr>
        <w:pStyle w:val="BodyText"/>
      </w:pPr>
      <w:r>
        <w:rPr>
          <w:rStyle w:val="Strong"/>
        </w:rPr>
        <w:t>Salience</w:t>
      </w:r>
      <w:r w:rsidR="00C45CCE">
        <w:rPr>
          <w:rStyle w:val="Strong"/>
        </w:rPr>
        <w:t xml:space="preserve"> </w:t>
      </w:r>
      <w:r>
        <w:t>–</w:t>
      </w:r>
      <w:r w:rsidRPr="005B1409">
        <w:t xml:space="preserve"> </w:t>
      </w:r>
      <w:r>
        <w:t xml:space="preserve">Behavioural insights suggests that we tend to focus on items or information that draw our attention, while ignoring items that do not seem immediately noteworthy. In the enhanced feedback </w:t>
      </w:r>
      <w:r w:rsidRPr="005A1D05">
        <w:t>condition, colour</w:t>
      </w:r>
      <w:r>
        <w:t>ed</w:t>
      </w:r>
      <w:r w:rsidRPr="005A1D05">
        <w:t xml:space="preserve"> highlighting was used to draw the re</w:t>
      </w:r>
      <w:r w:rsidR="002B3C60">
        <w:t>cipient</w:t>
      </w:r>
      <w:r w:rsidRPr="005A1D05">
        <w:t xml:space="preserve">’s attention to areas </w:t>
      </w:r>
      <w:r>
        <w:t>where their requesting was highest</w:t>
      </w:r>
      <w:r w:rsidRPr="005A1D05">
        <w:t xml:space="preserve">. </w:t>
      </w:r>
      <w:r>
        <w:t xml:space="preserve">It was hypothesised that directing the GP’s attention to those </w:t>
      </w:r>
      <w:r w:rsidR="002B3C60">
        <w:t>tests</w:t>
      </w:r>
      <w:r>
        <w:t xml:space="preserve"> would </w:t>
      </w:r>
      <w:r w:rsidR="002B3C60">
        <w:t>lead to</w:t>
      </w:r>
      <w:r>
        <w:t xml:space="preserve"> a greater reduction in musculoskeletal diagnostic imaging requests. </w:t>
      </w:r>
    </w:p>
    <w:p w14:paraId="1DECAA77" w14:textId="0D0A6C8E" w:rsidR="008A4576" w:rsidRPr="00987671" w:rsidRDefault="008A4576" w:rsidP="00322880">
      <w:pPr>
        <w:pStyle w:val="Heading1"/>
      </w:pPr>
      <w:bookmarkStart w:id="11" w:name="_Toc110332714"/>
      <w:bookmarkEnd w:id="10"/>
      <w:r w:rsidRPr="00987671">
        <w:lastRenderedPageBreak/>
        <w:t>Results</w:t>
      </w:r>
      <w:bookmarkEnd w:id="11"/>
    </w:p>
    <w:p w14:paraId="1F280E3C" w14:textId="16C0AA69" w:rsidR="001F4B0A" w:rsidRDefault="008A4576" w:rsidP="00322880">
      <w:pPr>
        <w:pStyle w:val="BodyText"/>
      </w:pPr>
      <w:r w:rsidRPr="005B1409">
        <w:t xml:space="preserve">Overall, the </w:t>
      </w:r>
      <w:r w:rsidR="00C7048F">
        <w:t>project</w:t>
      </w:r>
      <w:r w:rsidR="00C7048F" w:rsidRPr="005B1409">
        <w:t xml:space="preserve"> </w:t>
      </w:r>
      <w:r w:rsidR="0084181B">
        <w:t>showed that GPs</w:t>
      </w:r>
      <w:r w:rsidR="00F2000F">
        <w:t xml:space="preserve"> who received </w:t>
      </w:r>
      <w:r w:rsidR="00AF2D64">
        <w:t xml:space="preserve">feedback on their musculoskeletal diagnostic imaging </w:t>
      </w:r>
      <w:r w:rsidR="00F2000F">
        <w:t xml:space="preserve">had a </w:t>
      </w:r>
      <w:r w:rsidR="00170EA0">
        <w:t xml:space="preserve">statistically </w:t>
      </w:r>
      <w:r w:rsidR="00F2000F">
        <w:t xml:space="preserve">significant lower requesting rate compared to </w:t>
      </w:r>
      <w:r w:rsidR="007018D0">
        <w:t xml:space="preserve">GPs in </w:t>
      </w:r>
      <w:r w:rsidR="00F2000F">
        <w:t>the control group</w:t>
      </w:r>
      <w:r w:rsidR="00E00FA0">
        <w:t xml:space="preserve"> over 12 months</w:t>
      </w:r>
      <w:r w:rsidR="00772B12">
        <w:t xml:space="preserve">. </w:t>
      </w:r>
    </w:p>
    <w:p w14:paraId="5F12EE11" w14:textId="45B28E7D" w:rsidR="001A2EC2" w:rsidRPr="00844029" w:rsidRDefault="00D4643B" w:rsidP="00322880">
      <w:pPr>
        <w:pStyle w:val="BodyText"/>
        <w:rPr>
          <w:noProof/>
          <w:lang w:eastAsia="en-AU"/>
        </w:rPr>
      </w:pPr>
      <w:r>
        <w:t>As seen in Figure 4, i</w:t>
      </w:r>
      <w:r w:rsidR="001A2EC2" w:rsidRPr="00AC21B5">
        <w:rPr>
          <w:lang w:eastAsia="en-AU"/>
        </w:rPr>
        <w:t xml:space="preserve">n the </w:t>
      </w:r>
      <w:r>
        <w:rPr>
          <w:lang w:eastAsia="en-AU"/>
        </w:rPr>
        <w:t xml:space="preserve">12 months </w:t>
      </w:r>
      <w:r w:rsidR="001A2EC2" w:rsidRPr="00AC21B5">
        <w:rPr>
          <w:lang w:eastAsia="en-AU"/>
        </w:rPr>
        <w:t xml:space="preserve">before the </w:t>
      </w:r>
      <w:r w:rsidR="00A045F7">
        <w:rPr>
          <w:lang w:eastAsia="en-AU"/>
        </w:rPr>
        <w:t>feedback was</w:t>
      </w:r>
      <w:r w:rsidR="001A2EC2" w:rsidRPr="00AC21B5">
        <w:rPr>
          <w:lang w:eastAsia="en-AU"/>
        </w:rPr>
        <w:t xml:space="preserve"> sent</w:t>
      </w:r>
      <w:r>
        <w:rPr>
          <w:lang w:eastAsia="en-AU"/>
        </w:rPr>
        <w:t>,</w:t>
      </w:r>
      <w:r w:rsidR="001A2EC2" w:rsidRPr="00AC21B5">
        <w:rPr>
          <w:lang w:eastAsia="en-AU"/>
        </w:rPr>
        <w:t xml:space="preserve"> the requesting rates for the two groups were </w:t>
      </w:r>
      <w:r w:rsidR="00A045F7">
        <w:rPr>
          <w:lang w:eastAsia="en-AU"/>
        </w:rPr>
        <w:t>similar</w:t>
      </w:r>
      <w:r w:rsidR="001A2EC2">
        <w:rPr>
          <w:lang w:eastAsia="en-AU"/>
        </w:rPr>
        <w:t>, with no statistically significant difference between them</w:t>
      </w:r>
      <w:r>
        <w:rPr>
          <w:lang w:eastAsia="en-AU"/>
        </w:rPr>
        <w:t xml:space="preserve">. </w:t>
      </w:r>
      <w:r w:rsidR="001A2EC2" w:rsidRPr="00AC21B5">
        <w:rPr>
          <w:lang w:eastAsia="en-AU"/>
        </w:rPr>
        <w:t xml:space="preserve">After the </w:t>
      </w:r>
      <w:r w:rsidR="00A045F7">
        <w:rPr>
          <w:lang w:eastAsia="en-AU"/>
        </w:rPr>
        <w:t>feedback was</w:t>
      </w:r>
      <w:r w:rsidR="001A2EC2" w:rsidRPr="00AC21B5">
        <w:rPr>
          <w:lang w:eastAsia="en-AU"/>
        </w:rPr>
        <w:t xml:space="preserve"> sent the two groups diverge. </w:t>
      </w:r>
      <w:r w:rsidR="001A2EC2">
        <w:rPr>
          <w:lang w:eastAsia="en-AU"/>
        </w:rPr>
        <w:t xml:space="preserve">Apart from a brief re-convergence during the initial outbreak of </w:t>
      </w:r>
      <w:r w:rsidR="00987671">
        <w:rPr>
          <w:lang w:eastAsia="en-AU"/>
        </w:rPr>
        <w:br/>
      </w:r>
      <w:r w:rsidR="001A2EC2">
        <w:rPr>
          <w:lang w:eastAsia="en-AU"/>
        </w:rPr>
        <w:t>COVID-19, t</w:t>
      </w:r>
      <w:r w:rsidR="001A2EC2" w:rsidRPr="00AC21B5">
        <w:rPr>
          <w:lang w:eastAsia="en-AU"/>
        </w:rPr>
        <w:t xml:space="preserve">he </w:t>
      </w:r>
      <w:r w:rsidR="00A045F7">
        <w:rPr>
          <w:lang w:eastAsia="en-AU"/>
        </w:rPr>
        <w:t>feedback group</w:t>
      </w:r>
      <w:r w:rsidR="001A2EC2" w:rsidRPr="00AC21B5">
        <w:rPr>
          <w:lang w:eastAsia="en-AU"/>
        </w:rPr>
        <w:t xml:space="preserve"> is consistently lower </w:t>
      </w:r>
      <w:r w:rsidR="00A045F7">
        <w:rPr>
          <w:lang w:eastAsia="en-AU"/>
        </w:rPr>
        <w:t xml:space="preserve">than control </w:t>
      </w:r>
      <w:r w:rsidR="001A2EC2" w:rsidRPr="00AC21B5">
        <w:rPr>
          <w:lang w:eastAsia="en-AU"/>
        </w:rPr>
        <w:t>over the following 18 months</w:t>
      </w:r>
      <w:r>
        <w:rPr>
          <w:lang w:eastAsia="en-AU"/>
        </w:rPr>
        <w:t xml:space="preserve">. </w:t>
      </w:r>
      <w:r w:rsidR="00A045F7">
        <w:rPr>
          <w:lang w:eastAsia="en-AU"/>
        </w:rPr>
        <w:t xml:space="preserve">There was a further reduction in imaging requests after </w:t>
      </w:r>
      <w:r w:rsidR="001A2EC2">
        <w:rPr>
          <w:lang w:eastAsia="en-AU"/>
        </w:rPr>
        <w:t xml:space="preserve">the second </w:t>
      </w:r>
      <w:r w:rsidR="00A045F7">
        <w:rPr>
          <w:lang w:eastAsia="en-AU"/>
        </w:rPr>
        <w:t xml:space="preserve">feedback </w:t>
      </w:r>
      <w:r w:rsidR="001A2EC2">
        <w:rPr>
          <w:lang w:eastAsia="en-AU"/>
        </w:rPr>
        <w:t>letter was sent</w:t>
      </w:r>
      <w:r w:rsidR="00A045F7">
        <w:rPr>
          <w:lang w:eastAsia="en-AU"/>
        </w:rPr>
        <w:t xml:space="preserve"> at </w:t>
      </w:r>
      <w:r w:rsidR="00987671">
        <w:rPr>
          <w:lang w:eastAsia="en-AU"/>
        </w:rPr>
        <w:br/>
      </w:r>
      <w:r w:rsidR="00A045F7">
        <w:rPr>
          <w:lang w:eastAsia="en-AU"/>
        </w:rPr>
        <w:t>12 months</w:t>
      </w:r>
      <w:r w:rsidR="001A2EC2">
        <w:rPr>
          <w:lang w:eastAsia="en-AU"/>
        </w:rPr>
        <w:t xml:space="preserve">. </w:t>
      </w:r>
    </w:p>
    <w:p w14:paraId="34F94472" w14:textId="4E23C47C" w:rsidR="00F2000F" w:rsidRDefault="00772B12" w:rsidP="00322880">
      <w:pPr>
        <w:pStyle w:val="BodyText"/>
      </w:pPr>
      <w:r>
        <w:t>Compared to control, feedback resulted in:</w:t>
      </w:r>
    </w:p>
    <w:p w14:paraId="478AFD7E" w14:textId="16FD3D2B" w:rsidR="00F2000F" w:rsidRPr="00EE3D17" w:rsidRDefault="00F2000F" w:rsidP="00322880">
      <w:pPr>
        <w:pStyle w:val="ListBullet"/>
      </w:pPr>
      <w:r w:rsidRPr="00EE3D17">
        <w:t xml:space="preserve">10.6% </w:t>
      </w:r>
      <w:r w:rsidR="00772B12">
        <w:t>relative reduction in imaging requests</w:t>
      </w:r>
      <w:r w:rsidR="00772B12" w:rsidRPr="00EE3D17">
        <w:t xml:space="preserve"> </w:t>
      </w:r>
      <w:r w:rsidR="00AF2D64">
        <w:t>over</w:t>
      </w:r>
      <w:r w:rsidRPr="00EE3D17">
        <w:t xml:space="preserve"> 6 months</w:t>
      </w:r>
    </w:p>
    <w:p w14:paraId="1194246D" w14:textId="4D8390B6" w:rsidR="00F2000F" w:rsidRPr="00EE3D17" w:rsidRDefault="00F2000F" w:rsidP="00322880">
      <w:pPr>
        <w:pStyle w:val="ListBullet"/>
      </w:pPr>
      <w:r w:rsidRPr="00EE3D17">
        <w:t xml:space="preserve">9.2% </w:t>
      </w:r>
      <w:r w:rsidR="00772B12">
        <w:t>relative reduction in imaging requests</w:t>
      </w:r>
      <w:r w:rsidRPr="00EE3D17">
        <w:t xml:space="preserve"> </w:t>
      </w:r>
      <w:r w:rsidR="00AF2D64">
        <w:t>over</w:t>
      </w:r>
      <w:r w:rsidRPr="00EE3D17">
        <w:t xml:space="preserve"> 12 months</w:t>
      </w:r>
    </w:p>
    <w:p w14:paraId="3DC2EFAB" w14:textId="5C792A79" w:rsidR="00F2000F" w:rsidRDefault="00F2000F" w:rsidP="00322880">
      <w:pPr>
        <w:pStyle w:val="ListBullet"/>
      </w:pPr>
      <w:r w:rsidRPr="00EE3D17">
        <w:t xml:space="preserve">8.0% </w:t>
      </w:r>
      <w:r w:rsidR="00772B12">
        <w:t>relative reduction in imaging requests</w:t>
      </w:r>
      <w:r w:rsidR="00772B12" w:rsidRPr="00EE3D17">
        <w:t xml:space="preserve"> </w:t>
      </w:r>
      <w:r w:rsidR="00AF2D64">
        <w:t>over</w:t>
      </w:r>
      <w:r w:rsidRPr="00EE3D17">
        <w:t xml:space="preserve"> 18 months</w:t>
      </w:r>
      <w:r w:rsidR="00772B12">
        <w:t>.</w:t>
      </w:r>
      <w:r w:rsidRPr="00EE3D17">
        <w:t xml:space="preserve"> </w:t>
      </w:r>
    </w:p>
    <w:p w14:paraId="5A3CE6B0" w14:textId="58892DB6" w:rsidR="00FD1F92" w:rsidRDefault="00FD1F92" w:rsidP="00322880">
      <w:pPr>
        <w:pStyle w:val="BodyText"/>
      </w:pPr>
      <w:r>
        <w:t xml:space="preserve">The difference between </w:t>
      </w:r>
      <w:r w:rsidR="001F4B0A">
        <w:t xml:space="preserve">feedback </w:t>
      </w:r>
      <w:r>
        <w:t xml:space="preserve">and control was statistically significant (p&lt;0.001) at all time points. </w:t>
      </w:r>
      <w:r w:rsidR="00C94C38">
        <w:t xml:space="preserve">These rates indicate an estimated 47,318 fewer diagnostic imaging tests </w:t>
      </w:r>
      <w:r w:rsidR="007018D0">
        <w:t xml:space="preserve">were requested </w:t>
      </w:r>
      <w:r w:rsidR="001F4B0A">
        <w:t xml:space="preserve">due to feedback over </w:t>
      </w:r>
      <w:r w:rsidR="00C94C38">
        <w:t>18</w:t>
      </w:r>
      <w:r w:rsidR="00170EA0">
        <w:t xml:space="preserve"> </w:t>
      </w:r>
      <w:r w:rsidR="00C94C38">
        <w:t>month</w:t>
      </w:r>
      <w:r w:rsidR="00170EA0">
        <w:t>s</w:t>
      </w:r>
      <w:r w:rsidR="00C94C38">
        <w:t>.</w:t>
      </w:r>
    </w:p>
    <w:p w14:paraId="24CC7063" w14:textId="38F76C8D" w:rsidR="00AF2D64" w:rsidRDefault="00772B12" w:rsidP="00322880">
      <w:r>
        <w:rPr>
          <w:noProof/>
        </w:rPr>
        <w:drawing>
          <wp:inline distT="0" distB="0" distL="0" distR="0" wp14:anchorId="070C3232" wp14:editId="5B3783B7">
            <wp:extent cx="6191250" cy="3911668"/>
            <wp:effectExtent l="0" t="0" r="0" b="0"/>
            <wp:docPr id="20" name="Picture 20" descr="A graph showing rates of imaging in the control and intervention groups. Prior to the intervention, both groups have a similar rate. After that date, intervention is lower than control at all time points, except for a brief period when COVID-19 enters Australia, when both groups temporarily experience a dramatic reduction in imaging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aph showing rates of imaging in the control and intervention groups. Prior to the intervention, both groups have a similar rate. After that date, intervention is lower than control at all time points, except for a brief period when COVID-19 enters Australia, when both groups temporarily experience a dramatic reduction in imaging requests."/>
                    <pic:cNvPicPr>
                      <a:picLocks noChangeAspect="1" noChangeArrowheads="1"/>
                    </pic:cNvPicPr>
                  </pic:nvPicPr>
                  <pic:blipFill>
                    <a:blip r:embed="rId30" cstate="print">
                      <a:extLst>
                        <a:ext uri="{28A0092B-C50C-407E-A947-70E740481C1C}">
                          <a14:useLocalDpi xmlns:a14="http://schemas.microsoft.com/office/drawing/2010/main" val="0"/>
                        </a:ext>
                      </a:extLst>
                    </a:blip>
                    <a:srcRect t="1623" b="1623"/>
                    <a:stretch>
                      <a:fillRect/>
                    </a:stretch>
                  </pic:blipFill>
                  <pic:spPr bwMode="auto">
                    <a:xfrm>
                      <a:off x="0" y="0"/>
                      <a:ext cx="6191250" cy="3911668"/>
                    </a:xfrm>
                    <a:prstGeom prst="rect">
                      <a:avLst/>
                    </a:prstGeom>
                    <a:ln>
                      <a:noFill/>
                    </a:ln>
                    <a:effectLst/>
                    <a:extLst>
                      <a:ext uri="{53640926-AAD7-44D8-BBD7-CCE9431645EC}">
                        <a14:shadowObscured xmlns:a14="http://schemas.microsoft.com/office/drawing/2010/main"/>
                      </a:ext>
                    </a:extLst>
                  </pic:spPr>
                </pic:pic>
              </a:graphicData>
            </a:graphic>
          </wp:inline>
        </w:drawing>
      </w:r>
    </w:p>
    <w:p w14:paraId="78EF5801" w14:textId="253DA8EA" w:rsidR="00DE1046" w:rsidRDefault="00AE4BA3" w:rsidP="00322880">
      <w:pPr>
        <w:pStyle w:val="Figuretext"/>
      </w:pPr>
      <w:r w:rsidRPr="00BE7243">
        <w:rPr>
          <w:b/>
        </w:rPr>
        <w:t xml:space="preserve">Figure </w:t>
      </w:r>
      <w:r w:rsidR="008607F6">
        <w:rPr>
          <w:b/>
        </w:rPr>
        <w:t>4</w:t>
      </w:r>
      <w:r w:rsidR="00B817C7">
        <w:rPr>
          <w:b/>
        </w:rPr>
        <w:t xml:space="preserve">. </w:t>
      </w:r>
      <w:r w:rsidR="00DE1046" w:rsidRPr="00DE1046">
        <w:t xml:space="preserve">Changes in requesting rates </w:t>
      </w:r>
      <w:r w:rsidR="001A2EC2">
        <w:t xml:space="preserve">of musculoskeletal diagnostic imaging </w:t>
      </w:r>
      <w:r w:rsidR="00DE1046" w:rsidRPr="00DE1046">
        <w:t xml:space="preserve">between </w:t>
      </w:r>
      <w:r w:rsidR="007018D0">
        <w:t>feedback (purple line) and no intervention control (black line) over</w:t>
      </w:r>
      <w:r w:rsidR="007018D0" w:rsidRPr="00DE1046">
        <w:t xml:space="preserve"> 6, 12, and 18</w:t>
      </w:r>
      <w:r w:rsidR="00170EA0">
        <w:t xml:space="preserve"> </w:t>
      </w:r>
      <w:r w:rsidR="007018D0" w:rsidRPr="00DE1046">
        <w:t>month</w:t>
      </w:r>
      <w:r w:rsidR="007018D0">
        <w:t>s</w:t>
      </w:r>
      <w:r w:rsidR="001A2EC2">
        <w:t>, reported as medians</w:t>
      </w:r>
    </w:p>
    <w:p w14:paraId="1017FA0A" w14:textId="23D64C62" w:rsidR="008607F6" w:rsidRPr="00987671" w:rsidRDefault="008607F6" w:rsidP="00322880">
      <w:pPr>
        <w:pStyle w:val="BodyText"/>
      </w:pPr>
      <w:r w:rsidRPr="00987671">
        <w:t xml:space="preserve">Feedback led to a statistically significant reduction in the request rate of all individual </w:t>
      </w:r>
      <w:r w:rsidR="004A7F7F" w:rsidRPr="00987671">
        <w:t xml:space="preserve">diagnostic </w:t>
      </w:r>
      <w:r w:rsidRPr="00987671">
        <w:t xml:space="preserve">imaging tests compared with control over the first six months, with the greatest reductions observed for hip X-ray and lumbosacral spine CT. The request rate remained statistically significantly lower compared to control for all but two individual </w:t>
      </w:r>
      <w:r w:rsidR="004A7F7F" w:rsidRPr="00987671">
        <w:t xml:space="preserve">diagnostic </w:t>
      </w:r>
      <w:r w:rsidRPr="00987671">
        <w:t>imaging tests over 12 and 18 months: lumbosacral and cervical spine X-ray</w:t>
      </w:r>
      <w:r w:rsidR="00E4177B" w:rsidRPr="00987671">
        <w:t xml:space="preserve"> (see Appendix F for a table listing outcomes for specific </w:t>
      </w:r>
      <w:r w:rsidR="004A7F7F" w:rsidRPr="00987671">
        <w:t xml:space="preserve">diagnostic </w:t>
      </w:r>
      <w:r w:rsidR="00E4177B" w:rsidRPr="00987671">
        <w:t>imaging tests)</w:t>
      </w:r>
      <w:r w:rsidRPr="00987671">
        <w:t xml:space="preserve">. </w:t>
      </w:r>
    </w:p>
    <w:p w14:paraId="1ADE0365" w14:textId="36E867B0" w:rsidR="002E0815" w:rsidRPr="00987671" w:rsidRDefault="002E0815" w:rsidP="00322880">
      <w:pPr>
        <w:pStyle w:val="BodyText"/>
      </w:pPr>
      <w:r w:rsidRPr="00987671">
        <w:t xml:space="preserve">There were no statistically significant differences in intervention effects based on geographical location, years practising as a GP, </w:t>
      </w:r>
      <w:r w:rsidR="00D4643B" w:rsidRPr="00987671">
        <w:t xml:space="preserve">reported </w:t>
      </w:r>
      <w:r w:rsidRPr="00987671">
        <w:t xml:space="preserve">sex, </w:t>
      </w:r>
      <w:r w:rsidR="00D4643B" w:rsidRPr="00987671">
        <w:t xml:space="preserve">or </w:t>
      </w:r>
      <w:r w:rsidRPr="00987671">
        <w:t>baseline overall percentile ranking.</w:t>
      </w:r>
    </w:p>
    <w:p w14:paraId="64EBD420" w14:textId="28791C05" w:rsidR="00F21375" w:rsidRPr="00987671" w:rsidRDefault="00F21375" w:rsidP="00322880">
      <w:pPr>
        <w:pStyle w:val="BodyText"/>
      </w:pPr>
      <w:r w:rsidRPr="00987671">
        <w:lastRenderedPageBreak/>
        <w:t>Compared with</w:t>
      </w:r>
      <w:r w:rsidR="00170EA0" w:rsidRPr="00987671">
        <w:t xml:space="preserve"> the</w:t>
      </w:r>
      <w:r w:rsidRPr="00987671">
        <w:t xml:space="preserve"> control</w:t>
      </w:r>
      <w:r w:rsidR="00170EA0" w:rsidRPr="00987671">
        <w:t xml:space="preserve"> group</w:t>
      </w:r>
      <w:r w:rsidRPr="00987671">
        <w:t xml:space="preserve">, the greatest reduction in overall request rate was observed with enhanced feedback provided on one occasion </w:t>
      </w:r>
      <w:r w:rsidR="00AD493F" w:rsidRPr="00987671">
        <w:t>over</w:t>
      </w:r>
      <w:r w:rsidRPr="00987671">
        <w:t xml:space="preserve"> six months (12.9%)</w:t>
      </w:r>
      <w:r w:rsidR="003F29C5" w:rsidRPr="00987671">
        <w:t>,</w:t>
      </w:r>
      <w:r w:rsidR="00D4643B" w:rsidRPr="00987671">
        <w:t xml:space="preserve"> </w:t>
      </w:r>
      <w:r w:rsidR="003F29C5" w:rsidRPr="00987671">
        <w:t xml:space="preserve">enhanced feedback provided on one occasion over </w:t>
      </w:r>
      <w:r w:rsidR="00D4643B" w:rsidRPr="00987671">
        <w:t>12 months</w:t>
      </w:r>
      <w:r w:rsidRPr="00987671">
        <w:t xml:space="preserve"> (10.3%)</w:t>
      </w:r>
      <w:r w:rsidR="003F29C5" w:rsidRPr="00987671">
        <w:t xml:space="preserve"> and </w:t>
      </w:r>
      <w:r w:rsidRPr="00987671">
        <w:t xml:space="preserve">enhanced feedback provided on two occasions </w:t>
      </w:r>
      <w:r w:rsidR="003F29C5" w:rsidRPr="00987671">
        <w:t xml:space="preserve">(at baseline and 12 months later) over 18 months </w:t>
      </w:r>
      <w:r w:rsidRPr="00987671">
        <w:t>(9.9%)</w:t>
      </w:r>
      <w:r w:rsidR="001A2EC2" w:rsidRPr="00987671">
        <w:t xml:space="preserve"> (Figure </w:t>
      </w:r>
      <w:r w:rsidR="008E5902" w:rsidRPr="00987671">
        <w:t>5</w:t>
      </w:r>
      <w:r w:rsidR="001A2EC2" w:rsidRPr="00987671">
        <w:t>)</w:t>
      </w:r>
      <w:r w:rsidRPr="00987671">
        <w:t>.</w:t>
      </w:r>
    </w:p>
    <w:p w14:paraId="0D9BB66D" w14:textId="01BE878E" w:rsidR="00772B12" w:rsidRDefault="00772B12" w:rsidP="00322880">
      <w:r w:rsidRPr="00987671">
        <w:rPr>
          <w:rFonts w:cs="Arial"/>
          <w:noProof/>
          <w:color w:val="201F1E"/>
          <w:sz w:val="32"/>
          <w:szCs w:val="32"/>
          <w:lang w:eastAsia="en-AU" w:bidi="he-IL"/>
        </w:rPr>
        <w:drawing>
          <wp:inline distT="0" distB="0" distL="0" distR="0" wp14:anchorId="056307A4" wp14:editId="6B2673EE">
            <wp:extent cx="5970489" cy="3898761"/>
            <wp:effectExtent l="0" t="0" r="0" b="635"/>
            <wp:docPr id="18" name="Picture 18" descr="Figure 5. Relative reduction in overall rate of musculoskeletal diagnostic imaging by group over 6, 12 and 18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5. Relative reduction in overall rate of musculoskeletal diagnostic imaging by group over 6, 12 and 18 months"/>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991446" cy="3912446"/>
                    </a:xfrm>
                    <a:prstGeom prst="rect">
                      <a:avLst/>
                    </a:prstGeom>
                    <a:noFill/>
                  </pic:spPr>
                </pic:pic>
              </a:graphicData>
            </a:graphic>
          </wp:inline>
        </w:drawing>
      </w:r>
    </w:p>
    <w:p w14:paraId="706CFBF0" w14:textId="7ED9D195" w:rsidR="008607F6" w:rsidRPr="00AE4BA3" w:rsidRDefault="008607F6" w:rsidP="00322880">
      <w:pPr>
        <w:pStyle w:val="FootnoteText"/>
        <w:rPr>
          <w:noProof/>
          <w:lang w:eastAsia="en-AU"/>
        </w:rPr>
      </w:pPr>
      <w:r w:rsidRPr="00BE7243">
        <w:rPr>
          <w:b/>
          <w:bCs/>
          <w:noProof/>
          <w:lang w:eastAsia="en-AU"/>
        </w:rPr>
        <w:t xml:space="preserve">Figure </w:t>
      </w:r>
      <w:r w:rsidR="008E5902">
        <w:rPr>
          <w:b/>
          <w:bCs/>
          <w:noProof/>
          <w:lang w:eastAsia="en-AU"/>
        </w:rPr>
        <w:t>5</w:t>
      </w:r>
      <w:r>
        <w:rPr>
          <w:b/>
          <w:bCs/>
          <w:noProof/>
          <w:lang w:eastAsia="en-AU"/>
        </w:rPr>
        <w:t xml:space="preserve">. </w:t>
      </w:r>
      <w:r w:rsidRPr="008607F6">
        <w:rPr>
          <w:noProof/>
          <w:lang w:eastAsia="en-AU"/>
        </w:rPr>
        <w:t>Relative reduction in overall rate of musculoskeletal diagnostic imaging by group over 6, 12 and 18 months</w:t>
      </w:r>
    </w:p>
    <w:p w14:paraId="50F1706D" w14:textId="73083A78" w:rsidR="00205A93" w:rsidRPr="005B1409" w:rsidRDefault="00C43929" w:rsidP="00322880">
      <w:pPr>
        <w:pStyle w:val="Heading1"/>
      </w:pPr>
      <w:bookmarkStart w:id="12" w:name="_Toc110332715"/>
      <w:r w:rsidRPr="005B1409">
        <w:t xml:space="preserve">Concluding </w:t>
      </w:r>
      <w:r w:rsidR="000847F1">
        <w:t>p</w:t>
      </w:r>
      <w:r w:rsidRPr="005B1409">
        <w:t>oints</w:t>
      </w:r>
      <w:bookmarkEnd w:id="12"/>
    </w:p>
    <w:p w14:paraId="793FFDE7" w14:textId="78562A0D" w:rsidR="000847F1" w:rsidRPr="005B1409" w:rsidRDefault="00170EA0" w:rsidP="00322880">
      <w:pPr>
        <w:pStyle w:val="BodyText"/>
        <w:sectPr w:rsidR="000847F1" w:rsidRPr="005B1409" w:rsidSect="0093765D">
          <w:endnotePr>
            <w:numFmt w:val="decimal"/>
          </w:endnotePr>
          <w:pgSz w:w="11910" w:h="16840"/>
          <w:pgMar w:top="960" w:right="849" w:bottom="280" w:left="1134" w:header="720" w:footer="352" w:gutter="0"/>
          <w:cols w:space="720"/>
        </w:sectPr>
      </w:pPr>
      <w:r>
        <w:t xml:space="preserve">Providing </w:t>
      </w:r>
      <w:r w:rsidR="00D4643B">
        <w:t xml:space="preserve">feedback to high-requesting GPs is a </w:t>
      </w:r>
      <w:r w:rsidR="00921E2B">
        <w:t xml:space="preserve">relatively </w:t>
      </w:r>
      <w:r w:rsidR="008C6A0E" w:rsidRPr="008C6A0E">
        <w:t xml:space="preserve">simple, low-cost </w:t>
      </w:r>
      <w:r w:rsidR="001B4B04">
        <w:t>strategy</w:t>
      </w:r>
      <w:r w:rsidR="0049380B">
        <w:t>,</w:t>
      </w:r>
      <w:r w:rsidR="008C6A0E" w:rsidRPr="008C6A0E">
        <w:t xml:space="preserve"> </w:t>
      </w:r>
      <w:r w:rsidR="003F29C5">
        <w:t xml:space="preserve">that </w:t>
      </w:r>
      <w:r w:rsidR="008C6A0E" w:rsidRPr="008C6A0E">
        <w:t>was able to significantly reduce</w:t>
      </w:r>
      <w:r w:rsidR="001B4B04">
        <w:t xml:space="preserve"> overuse of</w:t>
      </w:r>
      <w:r w:rsidR="008C6A0E" w:rsidRPr="008C6A0E">
        <w:t xml:space="preserve"> musculoskeletal diagnostic imaging requests at a national scale, reducing</w:t>
      </w:r>
      <w:r w:rsidR="00DA5636">
        <w:t xml:space="preserve"> the </w:t>
      </w:r>
      <w:r w:rsidR="003F29C5">
        <w:t xml:space="preserve">estimated </w:t>
      </w:r>
      <w:r w:rsidR="00DA5636">
        <w:t xml:space="preserve">number of </w:t>
      </w:r>
      <w:r w:rsidR="004A7F7F">
        <w:t xml:space="preserve">musculoskeletal diagnostic </w:t>
      </w:r>
      <w:r w:rsidR="00DA5636">
        <w:t xml:space="preserve">imaging </w:t>
      </w:r>
      <w:r w:rsidR="008C6A0E" w:rsidRPr="008C6A0E">
        <w:t xml:space="preserve">tests requested by 47,318 over the study period. </w:t>
      </w:r>
      <w:r w:rsidR="00C43929" w:rsidRPr="005B1409">
        <w:t xml:space="preserve">Overall, </w:t>
      </w:r>
      <w:r>
        <w:t xml:space="preserve">receiving </w:t>
      </w:r>
      <w:r w:rsidR="0049380B">
        <w:t xml:space="preserve">any </w:t>
      </w:r>
      <w:r w:rsidR="008C6A0E">
        <w:t xml:space="preserve">feedback </w:t>
      </w:r>
      <w:r w:rsidR="004852E4" w:rsidRPr="004852E4">
        <w:t>resulted in a 10.6% relative reduction in the overall rate of imaging requests over 6 months, 9.2% over 12 months</w:t>
      </w:r>
      <w:r>
        <w:t>,</w:t>
      </w:r>
      <w:r w:rsidR="004852E4" w:rsidRPr="004852E4">
        <w:t xml:space="preserve"> and 8.0% over 18 months</w:t>
      </w:r>
      <w:r w:rsidR="004852E4">
        <w:t xml:space="preserve"> compared to </w:t>
      </w:r>
      <w:r w:rsidR="00DA5636">
        <w:t>no intervention</w:t>
      </w:r>
      <w:r w:rsidR="00C43929" w:rsidRPr="005B1409">
        <w:t>.</w:t>
      </w:r>
      <w:r w:rsidR="0049380B">
        <w:t xml:space="preserve"> </w:t>
      </w:r>
      <w:r w:rsidR="008C6A0E" w:rsidRPr="005B1409">
        <w:t>Th</w:t>
      </w:r>
      <w:r w:rsidR="008C6A0E">
        <w:t>is</w:t>
      </w:r>
      <w:r w:rsidR="008C6A0E" w:rsidRPr="005B1409">
        <w:t xml:space="preserve"> </w:t>
      </w:r>
      <w:r w:rsidR="00C43929" w:rsidRPr="005B1409">
        <w:t>project has</w:t>
      </w:r>
      <w:r w:rsidR="008B14FA">
        <w:t xml:space="preserve"> added to the evidence </w:t>
      </w:r>
      <w:r w:rsidR="008C6A0E">
        <w:t>about the effectiveness</w:t>
      </w:r>
      <w:r w:rsidR="008B14FA">
        <w:t xml:space="preserve"> of </w:t>
      </w:r>
      <w:r w:rsidR="008C6A0E">
        <w:t xml:space="preserve">feedback for reducing </w:t>
      </w:r>
      <w:r w:rsidR="001B4B04">
        <w:t xml:space="preserve">overuse of </w:t>
      </w:r>
      <w:r w:rsidR="008C6A0E">
        <w:t>diagnostic imaging in primary care</w:t>
      </w:r>
      <w:r w:rsidR="008B14FA">
        <w:t xml:space="preserve">. It has also demonstrated that </w:t>
      </w:r>
      <w:r w:rsidR="008C6A0E">
        <w:t>f</w:t>
      </w:r>
      <w:r w:rsidR="008C6A0E" w:rsidRPr="008C6A0E">
        <w:t>eedback on two occasions and use of a simple display enhancement led to increased effects</w:t>
      </w:r>
      <w:r w:rsidR="008C6A0E">
        <w:t xml:space="preserve">. </w:t>
      </w:r>
    </w:p>
    <w:p w14:paraId="29C91965" w14:textId="19807893" w:rsidR="00BD7AB1" w:rsidRPr="00987671" w:rsidRDefault="00BD7AB1" w:rsidP="00322880">
      <w:pPr>
        <w:pStyle w:val="Heading1"/>
      </w:pPr>
      <w:bookmarkStart w:id="13" w:name="_Appendix_A_–"/>
      <w:bookmarkStart w:id="14" w:name="_Appendix_B_–"/>
      <w:bookmarkStart w:id="15" w:name="_Toc110332716"/>
      <w:bookmarkEnd w:id="13"/>
      <w:bookmarkEnd w:id="14"/>
      <w:r w:rsidRPr="00987671">
        <w:lastRenderedPageBreak/>
        <w:t xml:space="preserve">Appendix </w:t>
      </w:r>
      <w:r w:rsidR="0084181B" w:rsidRPr="00987671">
        <w:t>A</w:t>
      </w:r>
      <w:r w:rsidRPr="00987671">
        <w:t xml:space="preserve"> – Details of statistical analyses</w:t>
      </w:r>
      <w:bookmarkEnd w:id="15"/>
    </w:p>
    <w:p w14:paraId="22DFEDF1" w14:textId="77777777" w:rsidR="00BD7AB1" w:rsidRPr="00987671" w:rsidRDefault="000A7ADC" w:rsidP="00322880">
      <w:pPr>
        <w:pStyle w:val="BodyText"/>
        <w:rPr>
          <w:b/>
          <w:bCs/>
        </w:rPr>
      </w:pPr>
      <w:bookmarkStart w:id="16" w:name="_Toc67989151"/>
      <w:r w:rsidRPr="00987671">
        <w:rPr>
          <w:b/>
          <w:bCs/>
        </w:rPr>
        <w:t>Overview</w:t>
      </w:r>
      <w:bookmarkEnd w:id="16"/>
    </w:p>
    <w:p w14:paraId="03B7FD83" w14:textId="6206C36C" w:rsidR="00BD7AB1" w:rsidRDefault="00BD7AB1" w:rsidP="00322880">
      <w:pPr>
        <w:pStyle w:val="BodyText"/>
      </w:pPr>
      <w:r w:rsidRPr="005B1409">
        <w:t xml:space="preserve">This project was conducted as a </w:t>
      </w:r>
      <w:r w:rsidR="00DA5636">
        <w:t xml:space="preserve">cluster </w:t>
      </w:r>
      <w:r w:rsidRPr="005B1409">
        <w:t xml:space="preserve">randomised controlled trial (RCT). GPs who were ‘high </w:t>
      </w:r>
      <w:r w:rsidR="00BD4C65">
        <w:t>requesters’</w:t>
      </w:r>
      <w:r w:rsidRPr="005B1409">
        <w:t xml:space="preserve"> of selected </w:t>
      </w:r>
      <w:r w:rsidR="00BD4C65">
        <w:t>diagnostic imaging</w:t>
      </w:r>
      <w:r w:rsidRPr="005B1409">
        <w:t xml:space="preserve"> relative to other GPs practising in a similar geographical region in the period from</w:t>
      </w:r>
      <w:r w:rsidR="0094795A">
        <w:t xml:space="preserve"> 1 January 2018 to 31 December 2018</w:t>
      </w:r>
      <w:r w:rsidR="00AC21B5">
        <w:t xml:space="preserve"> </w:t>
      </w:r>
      <w:r w:rsidRPr="005B1409">
        <w:t xml:space="preserve">were randomly allocated </w:t>
      </w:r>
      <w:r w:rsidR="00764111">
        <w:t xml:space="preserve">to </w:t>
      </w:r>
      <w:r w:rsidR="00764111" w:rsidRPr="00764111">
        <w:t>either no intervention control or to one of four intervention groups</w:t>
      </w:r>
      <w:r w:rsidR="00764111">
        <w:t xml:space="preserve">. </w:t>
      </w:r>
      <w:r w:rsidR="00764111" w:rsidRPr="00764111">
        <w:t>GPs allocated to the control group did not receive any feedback on their musculoskeletal imaging requests. GPs allocated to one of four intervention groups received individuali</w:t>
      </w:r>
      <w:r w:rsidR="00764111">
        <w:t>s</w:t>
      </w:r>
      <w:r w:rsidR="00764111" w:rsidRPr="00764111">
        <w:t>ed written feedback on their imaging requesting rates in a letter from the Chief Medical Officer</w:t>
      </w:r>
      <w:r w:rsidR="00764111" w:rsidRPr="00764111" w:rsidDel="00764111">
        <w:t xml:space="preserve"> </w:t>
      </w:r>
      <w:r w:rsidR="00B17840">
        <w:t xml:space="preserve">in </w:t>
      </w:r>
      <w:r w:rsidR="00764111">
        <w:t xml:space="preserve">November </w:t>
      </w:r>
      <w:r w:rsidR="00B17840">
        <w:t>2019 (with follow-up for the repeated feedback condition sent 12 months later)</w:t>
      </w:r>
      <w:r w:rsidR="00764111">
        <w:t>.</w:t>
      </w:r>
      <w:r w:rsidRPr="005B1409">
        <w:t xml:space="preserve"> </w:t>
      </w:r>
    </w:p>
    <w:p w14:paraId="35F2346F" w14:textId="1FE799A6" w:rsidR="003A4BB2" w:rsidRDefault="003A4BB2" w:rsidP="00322880">
      <w:pPr>
        <w:pStyle w:val="BodyText"/>
      </w:pPr>
      <w:r>
        <w:t xml:space="preserve">A statistical analysis plan (SAP) </w:t>
      </w:r>
      <w:r w:rsidR="0068379E">
        <w:t xml:space="preserve">was published </w:t>
      </w:r>
      <w:r w:rsidR="008C71CF">
        <w:t>on 6 August</w:t>
      </w:r>
      <w:r w:rsidR="0068379E">
        <w:t xml:space="preserve"> 2021</w:t>
      </w:r>
      <w:r w:rsidR="008C71CF">
        <w:rPr>
          <w:rStyle w:val="FootnoteReference"/>
        </w:rPr>
        <w:footnoteReference w:id="14"/>
      </w:r>
      <w:r w:rsidR="0068379E">
        <w:t xml:space="preserve">. </w:t>
      </w:r>
      <w:r w:rsidR="008C71CF">
        <w:t xml:space="preserve">Full details of the analysis can be found in this publication. </w:t>
      </w:r>
    </w:p>
    <w:p w14:paraId="44853E97" w14:textId="77777777" w:rsidR="00BD7AB1" w:rsidRPr="00987671" w:rsidRDefault="000A7ADC" w:rsidP="00322880">
      <w:pPr>
        <w:pStyle w:val="BodyText"/>
        <w:rPr>
          <w:b/>
          <w:bCs/>
        </w:rPr>
      </w:pPr>
      <w:bookmarkStart w:id="17" w:name="_Toc67989152"/>
      <w:r w:rsidRPr="00987671">
        <w:rPr>
          <w:b/>
          <w:bCs/>
        </w:rPr>
        <w:t>Ethics approval</w:t>
      </w:r>
      <w:bookmarkEnd w:id="17"/>
    </w:p>
    <w:p w14:paraId="46BF02F1" w14:textId="22DB032B" w:rsidR="00BD7AB1" w:rsidRPr="005B1409" w:rsidRDefault="00BD7AB1" w:rsidP="00322880">
      <w:pPr>
        <w:pStyle w:val="BodyText"/>
      </w:pPr>
      <w:r w:rsidRPr="005B1409">
        <w:t xml:space="preserve">The project was approved through the </w:t>
      </w:r>
      <w:r w:rsidR="002A3A25">
        <w:t xml:space="preserve">Bond </w:t>
      </w:r>
      <w:r w:rsidRPr="002A3A25">
        <w:t>University Human Research Ethics Committee</w:t>
      </w:r>
      <w:r w:rsidR="002A3A25" w:rsidRPr="002A3A25">
        <w:t xml:space="preserve"> (LA03323)</w:t>
      </w:r>
      <w:r w:rsidR="00764111">
        <w:t xml:space="preserve"> in August 2019</w:t>
      </w:r>
      <w:r w:rsidRPr="002A3A25">
        <w:t xml:space="preserve">, which assessed the project as complying with the provisions contained in the </w:t>
      </w:r>
      <w:r w:rsidRPr="002A3A25">
        <w:rPr>
          <w:i/>
        </w:rPr>
        <w:t>National Statement on Ethical Conduct in Hum</w:t>
      </w:r>
      <w:r w:rsidRPr="000847F1">
        <w:rPr>
          <w:i/>
        </w:rPr>
        <w:t>an Research</w:t>
      </w:r>
      <w:r w:rsidRPr="005B1409">
        <w:t xml:space="preserve">. </w:t>
      </w:r>
    </w:p>
    <w:p w14:paraId="28E0BA75" w14:textId="0079B2EC" w:rsidR="00BD7AB1" w:rsidRPr="00F37690" w:rsidRDefault="000A7ADC" w:rsidP="00322880">
      <w:pPr>
        <w:pStyle w:val="BodyText"/>
      </w:pPr>
      <w:bookmarkStart w:id="18" w:name="_Toc67989153"/>
      <w:r w:rsidRPr="00F37690">
        <w:t>Outcome</w:t>
      </w:r>
      <w:bookmarkEnd w:id="18"/>
      <w:r w:rsidR="002C4B57">
        <w:t>s</w:t>
      </w:r>
    </w:p>
    <w:p w14:paraId="505DEB5A" w14:textId="392ABDA6" w:rsidR="00BD7AB1" w:rsidRPr="005B1409" w:rsidRDefault="00BD7AB1" w:rsidP="00322880">
      <w:pPr>
        <w:pStyle w:val="BodyText"/>
      </w:pPr>
      <w:r w:rsidRPr="005B1409">
        <w:t xml:space="preserve">The </w:t>
      </w:r>
      <w:r w:rsidR="00764111">
        <w:t>primary</w:t>
      </w:r>
      <w:r w:rsidR="00764111" w:rsidRPr="005B1409">
        <w:t xml:space="preserve"> </w:t>
      </w:r>
      <w:r w:rsidRPr="005B1409">
        <w:t xml:space="preserve">outcome was the </w:t>
      </w:r>
      <w:r w:rsidR="00764111">
        <w:t xml:space="preserve">overall </w:t>
      </w:r>
      <w:r w:rsidRPr="00901582">
        <w:rPr>
          <w:bCs/>
          <w:iCs/>
        </w:rPr>
        <w:t xml:space="preserve">rate of </w:t>
      </w:r>
      <w:r w:rsidR="00764111" w:rsidRPr="00901582">
        <w:rPr>
          <w:bCs/>
          <w:iCs/>
        </w:rPr>
        <w:t>requests</w:t>
      </w:r>
      <w:r w:rsidR="00764111">
        <w:t xml:space="preserve"> for any of the 11 targeted musculoskeletal </w:t>
      </w:r>
      <w:r w:rsidR="00BD4C65">
        <w:t>diagnostic imaging</w:t>
      </w:r>
      <w:r w:rsidRPr="005B1409">
        <w:t xml:space="preserve"> </w:t>
      </w:r>
      <w:r w:rsidR="00764111">
        <w:t>tests</w:t>
      </w:r>
      <w:r w:rsidR="00764111" w:rsidRPr="005B1409">
        <w:t xml:space="preserve"> </w:t>
      </w:r>
      <w:r w:rsidRPr="005B1409">
        <w:t xml:space="preserve">(number of </w:t>
      </w:r>
      <w:r w:rsidR="00AC21B5">
        <w:t xml:space="preserve">requests </w:t>
      </w:r>
      <w:r w:rsidRPr="005B1409">
        <w:t xml:space="preserve">per </w:t>
      </w:r>
      <w:r w:rsidR="00AC21B5">
        <w:t xml:space="preserve">1,000 category 1 </w:t>
      </w:r>
      <w:r w:rsidRPr="005B1409">
        <w:t>consultation</w:t>
      </w:r>
      <w:r w:rsidR="00AC21B5">
        <w:t>s</w:t>
      </w:r>
      <w:r w:rsidRPr="005B1409">
        <w:t>)</w:t>
      </w:r>
      <w:r w:rsidR="00764111">
        <w:t xml:space="preserve"> for each GP over 12 months, with rates over 6 and 18 months considered secondary outcomes</w:t>
      </w:r>
      <w:r w:rsidRPr="005B1409">
        <w:t xml:space="preserve">. </w:t>
      </w:r>
      <w:r w:rsidR="002C4B57" w:rsidRPr="002C4B57">
        <w:t>The requesting rates for the 11 individual</w:t>
      </w:r>
      <w:r w:rsidR="004A7F7F">
        <w:t xml:space="preserve"> diagnostic</w:t>
      </w:r>
      <w:r w:rsidR="002C4B57" w:rsidRPr="002C4B57">
        <w:t xml:space="preserve"> imaging tests plus ankle x-ray for each GP over 6, 12 and 18 months were secondary outcomes. Ankle x-ray was not targeted by the </w:t>
      </w:r>
      <w:r w:rsidR="002C4B57">
        <w:t>intervention</w:t>
      </w:r>
      <w:r w:rsidR="002C4B57" w:rsidRPr="002C4B57">
        <w:t xml:space="preserve"> but was considered a possible substitute for ankle/hind foot ultrasound.</w:t>
      </w:r>
    </w:p>
    <w:p w14:paraId="3E1AB529" w14:textId="3B15EC93" w:rsidR="00BD7AB1" w:rsidRPr="004852E4" w:rsidRDefault="00BD7AB1" w:rsidP="00322880">
      <w:pPr>
        <w:pStyle w:val="BodyText"/>
      </w:pPr>
      <w:r w:rsidRPr="005B1409">
        <w:t xml:space="preserve">The dataset recorded the number of </w:t>
      </w:r>
      <w:r w:rsidR="00BD4C65" w:rsidRPr="004852E4">
        <w:t>diagnostic imaging</w:t>
      </w:r>
      <w:r w:rsidR="00AC21B5" w:rsidRPr="004852E4">
        <w:t xml:space="preserve"> </w:t>
      </w:r>
      <w:r w:rsidR="00BD4C65" w:rsidRPr="004852E4">
        <w:t>request</w:t>
      </w:r>
      <w:r w:rsidR="00AC21B5" w:rsidRPr="004852E4">
        <w:t>s</w:t>
      </w:r>
      <w:r w:rsidRPr="004852E4">
        <w:t xml:space="preserve"> by GPs that were taken to a </w:t>
      </w:r>
      <w:r w:rsidR="00AC21B5" w:rsidRPr="004852E4">
        <w:t xml:space="preserve">radiologist </w:t>
      </w:r>
      <w:r w:rsidRPr="004852E4">
        <w:t xml:space="preserve">and </w:t>
      </w:r>
      <w:r w:rsidR="008C71CF" w:rsidRPr="004852E4">
        <w:t>fulfilled</w:t>
      </w:r>
      <w:r w:rsidRPr="004852E4">
        <w:t>. The analysed data does not include</w:t>
      </w:r>
      <w:r w:rsidR="003A4BB2" w:rsidRPr="004852E4">
        <w:t xml:space="preserve"> </w:t>
      </w:r>
      <w:r w:rsidR="0094795A" w:rsidRPr="004852E4">
        <w:t>non-Medicare</w:t>
      </w:r>
      <w:r w:rsidR="00AC21B5" w:rsidRPr="004852E4">
        <w:t xml:space="preserve"> </w:t>
      </w:r>
      <w:r w:rsidR="00BD4C65" w:rsidRPr="004852E4">
        <w:t>requests</w:t>
      </w:r>
      <w:r w:rsidRPr="004852E4">
        <w:t xml:space="preserve">, or </w:t>
      </w:r>
      <w:r w:rsidR="00BD4C65" w:rsidRPr="004852E4">
        <w:t>requests</w:t>
      </w:r>
      <w:r w:rsidRPr="004852E4">
        <w:t xml:space="preserve"> that were written by the GP but not filled by the patient. </w:t>
      </w:r>
    </w:p>
    <w:p w14:paraId="21A4BB17" w14:textId="57D54970" w:rsidR="00BD7AB1" w:rsidRPr="004852E4" w:rsidRDefault="00BD7AB1" w:rsidP="00322880">
      <w:pPr>
        <w:pStyle w:val="BodyText"/>
      </w:pPr>
      <w:r w:rsidRPr="004852E4">
        <w:t>Under</w:t>
      </w:r>
      <w:r w:rsidR="00AC21B5" w:rsidRPr="004852E4">
        <w:t xml:space="preserve"> Medicare</w:t>
      </w:r>
      <w:r w:rsidRPr="004852E4">
        <w:t xml:space="preserve">, there are different item numbers for </w:t>
      </w:r>
      <w:r w:rsidR="00BD4C65" w:rsidRPr="004852E4">
        <w:t>requests</w:t>
      </w:r>
      <w:r w:rsidRPr="004852E4">
        <w:t xml:space="preserve"> of each</w:t>
      </w:r>
      <w:r w:rsidR="00AC21B5" w:rsidRPr="004852E4">
        <w:t xml:space="preserve"> type of diagnostic imaging (</w:t>
      </w:r>
      <w:r w:rsidR="00511D2E" w:rsidRPr="004852E4">
        <w:t>e.g.,</w:t>
      </w:r>
      <w:r w:rsidR="00AC21B5" w:rsidRPr="004852E4">
        <w:t xml:space="preserve"> CT scan, </w:t>
      </w:r>
      <w:r w:rsidR="0094795A" w:rsidRPr="004852E4">
        <w:t>MRI, x</w:t>
      </w:r>
      <w:r w:rsidR="00AC21B5" w:rsidRPr="004852E4">
        <w:t>-ray) for each body part (</w:t>
      </w:r>
      <w:r w:rsidR="00511D2E" w:rsidRPr="004852E4">
        <w:t>e.g.,</w:t>
      </w:r>
      <w:r w:rsidR="00AC21B5" w:rsidRPr="004852E4">
        <w:t xml:space="preserve"> knee, shoulder)</w:t>
      </w:r>
      <w:r w:rsidRPr="004852E4">
        <w:t xml:space="preserve">. </w:t>
      </w:r>
      <w:r w:rsidR="00AC21B5" w:rsidRPr="004852E4">
        <w:t xml:space="preserve">GP requesting rates were </w:t>
      </w:r>
      <w:r w:rsidR="00BC3468" w:rsidRPr="004852E4">
        <w:t xml:space="preserve">examined at both an overall level and based on their requesting rate for each individual </w:t>
      </w:r>
      <w:r w:rsidR="002C4B57">
        <w:t>test</w:t>
      </w:r>
      <w:r w:rsidR="00BC3468" w:rsidRPr="004852E4">
        <w:t xml:space="preserve">. </w:t>
      </w:r>
      <w:r w:rsidRPr="004852E4">
        <w:t xml:space="preserve">This allows us to compare a practitioner’s </w:t>
      </w:r>
      <w:r w:rsidR="00BD4C65" w:rsidRPr="004852E4">
        <w:t>requesting</w:t>
      </w:r>
      <w:r w:rsidRPr="004852E4">
        <w:t xml:space="preserve"> to others, even if they are </w:t>
      </w:r>
      <w:r w:rsidR="00BD4C65" w:rsidRPr="004852E4">
        <w:t>requesting</w:t>
      </w:r>
      <w:r w:rsidRPr="004852E4">
        <w:t xml:space="preserve"> different types of </w:t>
      </w:r>
      <w:r w:rsidR="00BD4C65" w:rsidRPr="004852E4">
        <w:t>diagnostic imaging</w:t>
      </w:r>
      <w:r w:rsidRPr="004852E4">
        <w:t xml:space="preserve">. </w:t>
      </w:r>
    </w:p>
    <w:p w14:paraId="3F095EB0" w14:textId="0F992052" w:rsidR="00BC3468" w:rsidRPr="004852E4" w:rsidRDefault="00BD7AB1" w:rsidP="00322880">
      <w:pPr>
        <w:pStyle w:val="BodyText"/>
      </w:pPr>
      <w:r w:rsidRPr="004852E4">
        <w:t xml:space="preserve">Items for the following </w:t>
      </w:r>
      <w:r w:rsidR="002C4B57">
        <w:t xml:space="preserve">11 </w:t>
      </w:r>
      <w:r w:rsidR="00BD4C65" w:rsidRPr="004852E4">
        <w:t>diagnostic imaging</w:t>
      </w:r>
      <w:r w:rsidRPr="004852E4">
        <w:t xml:space="preserve"> types were included: </w:t>
      </w:r>
    </w:p>
    <w:p w14:paraId="775C595D" w14:textId="43AEBC5D" w:rsidR="00EC4D4A" w:rsidRPr="004852E4" w:rsidRDefault="00EC4D4A" w:rsidP="00322880">
      <w:pPr>
        <w:pStyle w:val="ListBullet"/>
      </w:pPr>
      <w:r w:rsidRPr="004852E4">
        <w:t xml:space="preserve">Lumbosacral spine </w:t>
      </w:r>
      <w:r w:rsidR="002C4B57">
        <w:t>X</w:t>
      </w:r>
      <w:r w:rsidRPr="004852E4">
        <w:t>-ray</w:t>
      </w:r>
    </w:p>
    <w:p w14:paraId="4C5FBA2B" w14:textId="77777777" w:rsidR="00EC4D4A" w:rsidRPr="004852E4" w:rsidRDefault="00EC4D4A" w:rsidP="00322880">
      <w:pPr>
        <w:pStyle w:val="ListBullet"/>
      </w:pPr>
      <w:r w:rsidRPr="004852E4">
        <w:t xml:space="preserve">Lumbosacral spine CT scan </w:t>
      </w:r>
    </w:p>
    <w:p w14:paraId="2FCA0EB5" w14:textId="217D1C85" w:rsidR="00EC4D4A" w:rsidRPr="004852E4" w:rsidRDefault="00EC4D4A" w:rsidP="00322880">
      <w:pPr>
        <w:pStyle w:val="ListBullet"/>
      </w:pPr>
      <w:r w:rsidRPr="004852E4">
        <w:t xml:space="preserve">Cervical spine </w:t>
      </w:r>
      <w:r w:rsidR="002C4B57">
        <w:t>X</w:t>
      </w:r>
      <w:r w:rsidRPr="004852E4">
        <w:t>-ray</w:t>
      </w:r>
    </w:p>
    <w:p w14:paraId="1B15E86D" w14:textId="77777777" w:rsidR="00EC4D4A" w:rsidRPr="004852E4" w:rsidRDefault="00EC4D4A" w:rsidP="00322880">
      <w:pPr>
        <w:pStyle w:val="ListBullet"/>
      </w:pPr>
      <w:r w:rsidRPr="004852E4">
        <w:t>Cervical spine CT scan</w:t>
      </w:r>
    </w:p>
    <w:p w14:paraId="16F2B033" w14:textId="197275E6" w:rsidR="00EC4D4A" w:rsidRPr="004852E4" w:rsidRDefault="00EC4D4A" w:rsidP="00322880">
      <w:pPr>
        <w:pStyle w:val="ListBullet"/>
      </w:pPr>
      <w:r w:rsidRPr="004852E4">
        <w:t>Cervical spine MRI</w:t>
      </w:r>
    </w:p>
    <w:p w14:paraId="3F6893D2" w14:textId="57BBE0E6" w:rsidR="00EC4D4A" w:rsidRPr="004852E4" w:rsidRDefault="00EC4D4A" w:rsidP="00322880">
      <w:pPr>
        <w:pStyle w:val="ListBullet"/>
      </w:pPr>
      <w:r w:rsidRPr="004852E4">
        <w:t xml:space="preserve">Shoulder </w:t>
      </w:r>
      <w:r w:rsidR="002C4B57">
        <w:t>X</w:t>
      </w:r>
      <w:r w:rsidRPr="004852E4">
        <w:t>-ray</w:t>
      </w:r>
    </w:p>
    <w:p w14:paraId="775E4215" w14:textId="185C7808" w:rsidR="00EC4D4A" w:rsidRPr="004852E4" w:rsidRDefault="00EC4D4A" w:rsidP="00322880">
      <w:pPr>
        <w:pStyle w:val="ListBullet"/>
      </w:pPr>
      <w:r w:rsidRPr="004852E4">
        <w:t>Shoulder ultrasound</w:t>
      </w:r>
    </w:p>
    <w:p w14:paraId="761A2140" w14:textId="5DAFB570" w:rsidR="00EC4D4A" w:rsidRPr="004852E4" w:rsidRDefault="00EC4D4A" w:rsidP="00322880">
      <w:pPr>
        <w:pStyle w:val="ListBullet"/>
      </w:pPr>
      <w:r w:rsidRPr="004852E4">
        <w:t xml:space="preserve">Knee </w:t>
      </w:r>
      <w:r w:rsidR="002C4B57">
        <w:t>X</w:t>
      </w:r>
      <w:r w:rsidRPr="004852E4">
        <w:t>-ray</w:t>
      </w:r>
    </w:p>
    <w:p w14:paraId="38766964" w14:textId="38D07A61" w:rsidR="00EC4D4A" w:rsidRPr="004852E4" w:rsidRDefault="00EC4D4A" w:rsidP="00322880">
      <w:pPr>
        <w:pStyle w:val="ListBullet"/>
      </w:pPr>
      <w:r w:rsidRPr="004852E4">
        <w:t xml:space="preserve">Hip </w:t>
      </w:r>
      <w:r w:rsidR="002C4B57">
        <w:t>X</w:t>
      </w:r>
      <w:r w:rsidRPr="004852E4">
        <w:t>-ray</w:t>
      </w:r>
    </w:p>
    <w:p w14:paraId="637A9DBE" w14:textId="15F4F19C" w:rsidR="00EC4D4A" w:rsidRPr="004852E4" w:rsidRDefault="00EC4D4A" w:rsidP="00322880">
      <w:pPr>
        <w:pStyle w:val="ListBullet"/>
      </w:pPr>
      <w:r w:rsidRPr="004852E4">
        <w:t>Hip ultrasound</w:t>
      </w:r>
    </w:p>
    <w:p w14:paraId="13D8EB49" w14:textId="07435BDA" w:rsidR="00EC4D4A" w:rsidRDefault="00EC4D4A" w:rsidP="00322880">
      <w:pPr>
        <w:pStyle w:val="ListBullet"/>
      </w:pPr>
      <w:r w:rsidRPr="004852E4">
        <w:t>Ankle ultrasoun</w:t>
      </w:r>
      <w:bookmarkStart w:id="19" w:name="_Toc67989154"/>
      <w:r w:rsidR="00511D2E">
        <w:t>d</w:t>
      </w:r>
    </w:p>
    <w:p w14:paraId="480D6F7F" w14:textId="77777777" w:rsidR="00987671" w:rsidRDefault="00987671" w:rsidP="00322880">
      <w:pPr>
        <w:spacing w:before="0" w:after="0"/>
        <w:rPr>
          <w:sz w:val="28"/>
          <w:szCs w:val="28"/>
        </w:rPr>
      </w:pPr>
      <w:r>
        <w:rPr>
          <w:sz w:val="28"/>
          <w:szCs w:val="28"/>
        </w:rPr>
        <w:br w:type="page"/>
      </w:r>
    </w:p>
    <w:p w14:paraId="2E91B79E" w14:textId="77064EE4" w:rsidR="00BD7AB1" w:rsidRPr="00987671" w:rsidRDefault="000A7ADC" w:rsidP="00322880">
      <w:pPr>
        <w:pStyle w:val="BodyText"/>
        <w:rPr>
          <w:b/>
          <w:bCs/>
        </w:rPr>
      </w:pPr>
      <w:r w:rsidRPr="00987671">
        <w:rPr>
          <w:b/>
          <w:bCs/>
        </w:rPr>
        <w:lastRenderedPageBreak/>
        <w:t>Population and sampling</w:t>
      </w:r>
      <w:bookmarkEnd w:id="19"/>
    </w:p>
    <w:p w14:paraId="0AC36809" w14:textId="3ED65D04" w:rsidR="0068379E" w:rsidRDefault="00BD7AB1" w:rsidP="00322880">
      <w:pPr>
        <w:pStyle w:val="BodyText"/>
      </w:pPr>
      <w:r w:rsidRPr="005B1409">
        <w:t xml:space="preserve">The population of interest was GPs classified as ‘high </w:t>
      </w:r>
      <w:r w:rsidR="00BD4C65">
        <w:t>requesters</w:t>
      </w:r>
      <w:r w:rsidRPr="005B1409">
        <w:t xml:space="preserve">’ of </w:t>
      </w:r>
      <w:r w:rsidR="00BD4C65">
        <w:t>diagnostic imaging</w:t>
      </w:r>
      <w:r w:rsidRPr="005B1409">
        <w:t xml:space="preserve"> relative to their peers. A ‘high </w:t>
      </w:r>
      <w:r w:rsidR="00BD4C65">
        <w:t>requester</w:t>
      </w:r>
      <w:r w:rsidRPr="005B1409">
        <w:t xml:space="preserve">’ was a GP in the top 20 per cent of </w:t>
      </w:r>
      <w:r w:rsidR="00BD4C65">
        <w:t>diagnostic imaging</w:t>
      </w:r>
      <w:r w:rsidRPr="005B1409">
        <w:t xml:space="preserve"> </w:t>
      </w:r>
      <w:r w:rsidR="00BD4C65">
        <w:t>requesters</w:t>
      </w:r>
      <w:r w:rsidRPr="005B1409">
        <w:t xml:space="preserve"> whose primary practice was in a similar geographic region, based on their </w:t>
      </w:r>
      <w:r w:rsidR="00BD4C65">
        <w:t>requesting</w:t>
      </w:r>
      <w:r w:rsidRPr="005B1409">
        <w:t xml:space="preserve"> rate over the </w:t>
      </w:r>
      <w:r w:rsidR="00511D2E" w:rsidRPr="005B1409">
        <w:t>12-month</w:t>
      </w:r>
      <w:r w:rsidRPr="005B1409">
        <w:t xml:space="preserve"> period before the trial. Regions were defined using the Modified Monash Model</w:t>
      </w:r>
      <w:r w:rsidR="00B17840" w:rsidRPr="00F37690">
        <w:rPr>
          <w:rStyle w:val="StyleEndnoteReference"/>
        </w:rPr>
        <w:footnoteReference w:id="15"/>
      </w:r>
      <w:r w:rsidR="00B17840" w:rsidRPr="00F37690">
        <w:rPr>
          <w:rStyle w:val="StyleEndnoteReference"/>
        </w:rPr>
        <w:t xml:space="preserve"> </w:t>
      </w:r>
      <w:r w:rsidRPr="005B1409">
        <w:t>(MMM), with the seven levels of the MMM dichotomised to metropolitan and regional/rural/remote.</w:t>
      </w:r>
    </w:p>
    <w:p w14:paraId="057ADEDD" w14:textId="57D1C600" w:rsidR="0068379E" w:rsidRPr="00876CAE" w:rsidRDefault="0068379E" w:rsidP="00322880">
      <w:pPr>
        <w:pStyle w:val="BodyText"/>
      </w:pPr>
      <w:r w:rsidRPr="00876CAE">
        <w:t>GPs were selected for inclusion in the sample if they</w:t>
      </w:r>
      <w:r>
        <w:t xml:space="preserve"> </w:t>
      </w:r>
      <w:r w:rsidRPr="00876CAE">
        <w:t>met all of the following criteria between</w:t>
      </w:r>
      <w:r w:rsidR="002C4B57">
        <w:t xml:space="preserve"> </w:t>
      </w:r>
      <w:r w:rsidRPr="00876CAE">
        <w:t>1 January 2018 and 31 December 2018</w:t>
      </w:r>
      <w:r>
        <w:t>:</w:t>
      </w:r>
    </w:p>
    <w:p w14:paraId="55C48399" w14:textId="77777777" w:rsidR="0068379E" w:rsidRPr="00987671" w:rsidRDefault="0068379E" w:rsidP="00322880">
      <w:pPr>
        <w:pStyle w:val="ListBullet"/>
      </w:pPr>
      <w:r w:rsidRPr="00987671">
        <w:t>the GP practiced in an Australian state or territory;</w:t>
      </w:r>
    </w:p>
    <w:p w14:paraId="6EF97113" w14:textId="18822BBD" w:rsidR="0068379E" w:rsidRPr="00987671" w:rsidRDefault="0068379E" w:rsidP="00322880">
      <w:pPr>
        <w:pStyle w:val="ListBullet"/>
      </w:pPr>
      <w:r w:rsidRPr="00987671">
        <w:t xml:space="preserve">the GP was within the top 20% of Australian GP requesters of </w:t>
      </w:r>
      <w:r w:rsidR="00762C9E" w:rsidRPr="00987671">
        <w:t>eleven</w:t>
      </w:r>
      <w:r w:rsidRPr="00987671">
        <w:t xml:space="preserve"> </w:t>
      </w:r>
      <w:r w:rsidR="002C4B57" w:rsidRPr="00987671">
        <w:t xml:space="preserve">targeted </w:t>
      </w:r>
      <w:r w:rsidRPr="00987671">
        <w:t>diagnostic imaging requests overall;</w:t>
      </w:r>
    </w:p>
    <w:p w14:paraId="7273E6B4" w14:textId="3F843881" w:rsidR="0068379E" w:rsidRPr="00987671" w:rsidRDefault="0068379E" w:rsidP="00322880">
      <w:pPr>
        <w:pStyle w:val="ListBullet"/>
      </w:pPr>
      <w:r w:rsidRPr="00987671">
        <w:t xml:space="preserve">the GP was within the top 20% of Australian GP requesters of at least four individual </w:t>
      </w:r>
      <w:r w:rsidR="004A7F7F" w:rsidRPr="00987671">
        <w:t xml:space="preserve">diagnostic </w:t>
      </w:r>
      <w:r w:rsidRPr="00987671">
        <w:t>imaging tests; and</w:t>
      </w:r>
    </w:p>
    <w:p w14:paraId="63666A85" w14:textId="54D4BDF0" w:rsidR="0068379E" w:rsidRPr="00987671" w:rsidRDefault="0068379E" w:rsidP="00322880">
      <w:pPr>
        <w:pStyle w:val="ListBullet"/>
      </w:pPr>
      <w:r w:rsidRPr="00987671">
        <w:t>the GP had a minimum of 1000 patient consultations across 12 months</w:t>
      </w:r>
      <w:r w:rsidR="002C4B57" w:rsidRPr="00987671">
        <w:t>.</w:t>
      </w:r>
    </w:p>
    <w:p w14:paraId="6B115624" w14:textId="185B602D" w:rsidR="0068379E" w:rsidRPr="00BE7243" w:rsidRDefault="0068379E" w:rsidP="00322880">
      <w:pPr>
        <w:pStyle w:val="BodyText"/>
      </w:pPr>
      <w:r w:rsidRPr="00BE7243">
        <w:t xml:space="preserve">GPs were excluded from the sample if: </w:t>
      </w:r>
    </w:p>
    <w:p w14:paraId="48F53C4B" w14:textId="1E08C0AF" w:rsidR="00271B11" w:rsidRPr="00987671" w:rsidRDefault="00271B11" w:rsidP="00322880">
      <w:pPr>
        <w:pStyle w:val="ListBullet"/>
      </w:pPr>
      <w:r w:rsidRPr="00987671">
        <w:t xml:space="preserve">the GP had not made any requests for the 11 targeted </w:t>
      </w:r>
      <w:r w:rsidR="004A7F7F" w:rsidRPr="00987671">
        <w:t xml:space="preserve">diagnostic imaging </w:t>
      </w:r>
      <w:r w:rsidRPr="00987671">
        <w:t xml:space="preserve">tests </w:t>
      </w:r>
      <w:r w:rsidR="00CD6446" w:rsidRPr="00987671">
        <w:t>between</w:t>
      </w:r>
      <w:r w:rsidRPr="00987671">
        <w:t xml:space="preserve"> 1 January 2018 </w:t>
      </w:r>
      <w:r w:rsidR="00CD6446" w:rsidRPr="00987671">
        <w:t>and</w:t>
      </w:r>
      <w:r w:rsidRPr="00987671">
        <w:t xml:space="preserve"> 31 December 2018;</w:t>
      </w:r>
    </w:p>
    <w:p w14:paraId="214FCD3B" w14:textId="1EF98E82" w:rsidR="00271B11" w:rsidRPr="00987671" w:rsidRDefault="00271B11" w:rsidP="00322880">
      <w:pPr>
        <w:pStyle w:val="ListBullet"/>
      </w:pPr>
      <w:r w:rsidRPr="00987671">
        <w:t>the GP had less than 1,000 patient consul</w:t>
      </w:r>
      <w:r w:rsidR="00CD6446" w:rsidRPr="00987671">
        <w:t>t</w:t>
      </w:r>
      <w:r w:rsidRPr="00987671">
        <w:t>ations over the specified 12-month period;</w:t>
      </w:r>
    </w:p>
    <w:p w14:paraId="13229D84" w14:textId="75E65F89" w:rsidR="0068379E" w:rsidRPr="00987671" w:rsidRDefault="0068379E" w:rsidP="00322880">
      <w:pPr>
        <w:pStyle w:val="ListBullet"/>
      </w:pPr>
      <w:r w:rsidRPr="00987671">
        <w:t xml:space="preserve">the GP participated in user testing </w:t>
      </w:r>
      <w:r w:rsidR="002C4B57" w:rsidRPr="00987671">
        <w:t xml:space="preserve">that informed </w:t>
      </w:r>
      <w:r w:rsidRPr="00987671">
        <w:t xml:space="preserve">the development of the </w:t>
      </w:r>
      <w:r w:rsidR="00271B11" w:rsidRPr="00987671">
        <w:t xml:space="preserve">feedback </w:t>
      </w:r>
      <w:r w:rsidRPr="00987671">
        <w:t>letters;</w:t>
      </w:r>
      <w:r w:rsidR="006C2248" w:rsidRPr="00987671">
        <w:t xml:space="preserve"> and/or</w:t>
      </w:r>
    </w:p>
    <w:p w14:paraId="32017CF0" w14:textId="21EC0607" w:rsidR="0068379E" w:rsidRPr="00987671" w:rsidRDefault="0068379E" w:rsidP="00322880">
      <w:pPr>
        <w:pStyle w:val="ListBullet"/>
      </w:pPr>
      <w:r w:rsidRPr="00987671">
        <w:t>the GP had been involved in any Department of Health</w:t>
      </w:r>
      <w:r w:rsidR="00AC458E" w:rsidRPr="00987671">
        <w:t xml:space="preserve"> and Aged Care</w:t>
      </w:r>
      <w:r w:rsidRPr="00987671">
        <w:t xml:space="preserve"> compliance activity after 1 January 2018</w:t>
      </w:r>
      <w:r w:rsidR="006C2248" w:rsidRPr="00987671">
        <w:t>.</w:t>
      </w:r>
    </w:p>
    <w:p w14:paraId="0D95D61E" w14:textId="2981F080" w:rsidR="00BD7AB1" w:rsidRDefault="00FD1F92" w:rsidP="00322880">
      <w:pPr>
        <w:pStyle w:val="BodyText"/>
      </w:pPr>
      <w:r>
        <w:t xml:space="preserve">GPs had an equal chance of being in any of the five groups (control or the four intervention groups). </w:t>
      </w:r>
    </w:p>
    <w:p w14:paraId="0FC85221" w14:textId="55837A1A" w:rsidR="00FD1F92" w:rsidRPr="00987671" w:rsidRDefault="00FD1F92" w:rsidP="00322880">
      <w:pPr>
        <w:pStyle w:val="ListBullet"/>
      </w:pPr>
      <w:r w:rsidRPr="00987671">
        <w:t>764 GPs were in the control group and received no letter</w:t>
      </w:r>
    </w:p>
    <w:p w14:paraId="5F2E119E" w14:textId="6761034B" w:rsidR="00FD1F92" w:rsidRPr="00987671" w:rsidRDefault="00FD1F92" w:rsidP="00322880">
      <w:pPr>
        <w:pStyle w:val="ListBullet"/>
      </w:pPr>
      <w:r w:rsidRPr="00987671">
        <w:t>754 GPs received the base letter (the “standard feedback” condition)</w:t>
      </w:r>
    </w:p>
    <w:p w14:paraId="0566B5AB" w14:textId="13C00E52" w:rsidR="00FD1F92" w:rsidRPr="00987671" w:rsidRDefault="00FD1F92" w:rsidP="00322880">
      <w:pPr>
        <w:pStyle w:val="ListBullet"/>
      </w:pPr>
      <w:r w:rsidRPr="00987671">
        <w:t xml:space="preserve">780 GPs received a letter with a variant table highlighting relevant information (the “enhanced feedback” condition)  </w:t>
      </w:r>
    </w:p>
    <w:p w14:paraId="505402D7" w14:textId="77777777" w:rsidR="00FD1F92" w:rsidRPr="00987671" w:rsidRDefault="00FD1F92" w:rsidP="00322880">
      <w:pPr>
        <w:pStyle w:val="ListBullet"/>
      </w:pPr>
      <w:r w:rsidRPr="00987671">
        <w:t>760 GPs received the standard letter and a follow-up letter (the “standard twice” condition)</w:t>
      </w:r>
    </w:p>
    <w:p w14:paraId="00D0A3F1" w14:textId="3EE18BE1" w:rsidR="00FD1F92" w:rsidRPr="00987671" w:rsidRDefault="00FD1F92" w:rsidP="00322880">
      <w:pPr>
        <w:pStyle w:val="ListBullet"/>
      </w:pPr>
      <w:r w:rsidRPr="00987671">
        <w:t>761 GPs received the enhanced feedback letter and an enhanced follow-up letter (the “enhanced twice” condition)</w:t>
      </w:r>
    </w:p>
    <w:p w14:paraId="4843E822" w14:textId="7833AAC5" w:rsidR="00BD7AB1" w:rsidRPr="00987671" w:rsidRDefault="000A7ADC" w:rsidP="00322880">
      <w:pPr>
        <w:pStyle w:val="BodyText"/>
        <w:rPr>
          <w:b/>
          <w:bCs/>
        </w:rPr>
      </w:pPr>
      <w:bookmarkStart w:id="20" w:name="_Toc67989155"/>
      <w:r w:rsidRPr="00987671">
        <w:rPr>
          <w:b/>
          <w:bCs/>
        </w:rPr>
        <w:t>Matching and randomisation</w:t>
      </w:r>
      <w:bookmarkEnd w:id="20"/>
    </w:p>
    <w:p w14:paraId="702D32C5" w14:textId="17A2CD3A" w:rsidR="00BD7AB1" w:rsidRPr="0094795A" w:rsidRDefault="006B5263" w:rsidP="00322880">
      <w:pPr>
        <w:pStyle w:val="BodyText"/>
      </w:pPr>
      <w:r>
        <w:t xml:space="preserve">GPs were </w:t>
      </w:r>
      <w:r w:rsidR="00271B11">
        <w:t xml:space="preserve">assigned </w:t>
      </w:r>
      <w:r>
        <w:t xml:space="preserve">into clusters based on shared practice locations. </w:t>
      </w:r>
      <w:r w:rsidR="00BD7AB1" w:rsidRPr="005B1409">
        <w:t xml:space="preserve">Randomisation occurred at the </w:t>
      </w:r>
      <w:r>
        <w:t xml:space="preserve">cluster level and was stratified by geographic region (metropolitan or regional/rural). Randomisation was conducted using a computer-generated algorithm in statistical software package R Studio. </w:t>
      </w:r>
    </w:p>
    <w:p w14:paraId="52A8A496" w14:textId="0625003D" w:rsidR="0094795A" w:rsidRPr="0094795A" w:rsidRDefault="0094795A" w:rsidP="00322880">
      <w:pPr>
        <w:pStyle w:val="BodyText"/>
      </w:pPr>
      <w:r w:rsidRPr="0094795A">
        <w:t xml:space="preserve">Due to an </w:t>
      </w:r>
      <w:r w:rsidR="00271B11">
        <w:t xml:space="preserve">administrative </w:t>
      </w:r>
      <w:r w:rsidRPr="0094795A">
        <w:t xml:space="preserve">error in </w:t>
      </w:r>
      <w:r w:rsidR="00271B11" w:rsidRPr="00271B11">
        <w:t>practice locality classification</w:t>
      </w:r>
      <w:r w:rsidRPr="0094795A">
        <w:t xml:space="preserve">, some clusters were </w:t>
      </w:r>
      <w:r w:rsidR="00271B11" w:rsidRPr="00271B11">
        <w:t>misclassified in both strata (i.e., metropolitan, non-metropolitan) leading to GPs from the same practice having a chance of being randomi</w:t>
      </w:r>
      <w:r w:rsidR="00271B11">
        <w:t>s</w:t>
      </w:r>
      <w:r w:rsidR="00271B11" w:rsidRPr="00271B11">
        <w:t xml:space="preserve">ed </w:t>
      </w:r>
      <w:r w:rsidR="00CD6446">
        <w:t>in</w:t>
      </w:r>
      <w:r w:rsidR="00271B11" w:rsidRPr="00271B11">
        <w:t>to different study groups</w:t>
      </w:r>
      <w:r w:rsidR="00271B11" w:rsidRPr="00271B11" w:rsidDel="00271B11">
        <w:t xml:space="preserve"> </w:t>
      </w:r>
      <w:r w:rsidRPr="0094795A">
        <w:t xml:space="preserve">(111 </w:t>
      </w:r>
      <w:r w:rsidR="000B51C0">
        <w:t>practices</w:t>
      </w:r>
      <w:r w:rsidR="000B51C0" w:rsidRPr="0094795A">
        <w:t xml:space="preserve"> </w:t>
      </w:r>
      <w:r w:rsidRPr="0094795A">
        <w:t xml:space="preserve">to both control and intervention; 196 </w:t>
      </w:r>
      <w:r w:rsidR="000B51C0">
        <w:t>practices</w:t>
      </w:r>
      <w:r w:rsidR="000B51C0" w:rsidRPr="0094795A">
        <w:t xml:space="preserve"> </w:t>
      </w:r>
      <w:r w:rsidRPr="0094795A">
        <w:t xml:space="preserve">to two different intervention groups). A sensitivity analysis was conducted </w:t>
      </w:r>
      <w:r w:rsidR="000B51C0" w:rsidRPr="000B51C0">
        <w:t>excluding practices inadvertently randomi</w:t>
      </w:r>
      <w:r w:rsidR="000B51C0">
        <w:t>s</w:t>
      </w:r>
      <w:r w:rsidR="000B51C0" w:rsidRPr="000B51C0">
        <w:t xml:space="preserve">ed into two study groups due to </w:t>
      </w:r>
      <w:r w:rsidR="000B51C0">
        <w:t>the</w:t>
      </w:r>
      <w:r w:rsidR="000B51C0" w:rsidRPr="000B51C0">
        <w:t xml:space="preserve"> administrative error </w:t>
      </w:r>
      <w:r w:rsidRPr="0094795A">
        <w:t>and it did not result in a statistically significant change in the results.</w:t>
      </w:r>
    </w:p>
    <w:p w14:paraId="56D49035" w14:textId="77777777" w:rsidR="00987671" w:rsidRDefault="00987671" w:rsidP="00322880">
      <w:pPr>
        <w:spacing w:before="0" w:after="0"/>
        <w:rPr>
          <w:sz w:val="28"/>
          <w:szCs w:val="28"/>
        </w:rPr>
      </w:pPr>
      <w:bookmarkStart w:id="21" w:name="_Toc67989156"/>
      <w:r>
        <w:rPr>
          <w:sz w:val="28"/>
          <w:szCs w:val="28"/>
        </w:rPr>
        <w:br w:type="page"/>
      </w:r>
    </w:p>
    <w:p w14:paraId="1101A847" w14:textId="4A4F148F" w:rsidR="00BD7AB1" w:rsidRPr="00987671" w:rsidRDefault="000A7ADC" w:rsidP="00322880">
      <w:pPr>
        <w:pStyle w:val="BodyText"/>
        <w:rPr>
          <w:b/>
          <w:bCs/>
        </w:rPr>
      </w:pPr>
      <w:r w:rsidRPr="00987671">
        <w:rPr>
          <w:b/>
          <w:bCs/>
        </w:rPr>
        <w:lastRenderedPageBreak/>
        <w:t>Analysis</w:t>
      </w:r>
      <w:bookmarkEnd w:id="21"/>
    </w:p>
    <w:p w14:paraId="5988A288" w14:textId="3809DC63" w:rsidR="007B0B19" w:rsidRDefault="000B51C0" w:rsidP="00322880">
      <w:pPr>
        <w:pStyle w:val="BodyText"/>
      </w:pPr>
      <w:r w:rsidRPr="000B51C0">
        <w:t xml:space="preserve">For the main analysis, all practices were included with GPs analysed according to their allocated group. The requesting rates for 159 (4.2%) GPs could not be calculated as these GPs did not have any patient consultations during the </w:t>
      </w:r>
      <w:r>
        <w:t>study</w:t>
      </w:r>
      <w:r w:rsidRPr="000B51C0">
        <w:t xml:space="preserve"> period. The main analysis therefore included 3,660 GPs from 2,578 practices and excluded the 159 GPs that had not practised during follow-u</w:t>
      </w:r>
      <w:r w:rsidR="007B0B19">
        <w:t xml:space="preserve">p </w:t>
      </w:r>
      <w:r w:rsidR="00CC4E8A">
        <w:br/>
      </w:r>
      <w:r w:rsidR="007B0B19">
        <w:t>(see Figure 6).</w:t>
      </w:r>
    </w:p>
    <w:p w14:paraId="3F646B14" w14:textId="4F7985D6" w:rsidR="007B0B19" w:rsidRDefault="007B0B19" w:rsidP="00322880">
      <w:r>
        <w:rPr>
          <w:noProof/>
        </w:rPr>
        <w:drawing>
          <wp:inline distT="0" distB="0" distL="0" distR="0" wp14:anchorId="04105204" wp14:editId="0A8AD6D5">
            <wp:extent cx="5486400" cy="1649691"/>
            <wp:effectExtent l="0" t="0" r="0" b="0"/>
            <wp:docPr id="4" name="Diagram 4" descr="Figure 6: Number of GPs included in analysis by group."/>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9C9C0EF" w14:textId="1AF724F5" w:rsidR="007B0B19" w:rsidRDefault="007B0B19" w:rsidP="00322880">
      <w:pPr>
        <w:pStyle w:val="Figuretext"/>
      </w:pPr>
      <w:r>
        <w:rPr>
          <w:b/>
        </w:rPr>
        <w:t>Figure</w:t>
      </w:r>
      <w:r w:rsidRPr="00511D2E">
        <w:rPr>
          <w:b/>
        </w:rPr>
        <w:t xml:space="preserve"> </w:t>
      </w:r>
      <w:r>
        <w:rPr>
          <w:b/>
        </w:rPr>
        <w:t>6</w:t>
      </w:r>
      <w:r w:rsidRPr="00511D2E">
        <w:rPr>
          <w:b/>
        </w:rPr>
        <w:t xml:space="preserve">: </w:t>
      </w:r>
      <w:r>
        <w:t>Number of GPs included in analysis by group.</w:t>
      </w:r>
    </w:p>
    <w:p w14:paraId="700540D5" w14:textId="5E652859" w:rsidR="004C502E" w:rsidRPr="00987671" w:rsidRDefault="00BD7AB1" w:rsidP="00322880">
      <w:pPr>
        <w:pStyle w:val="BodyText"/>
      </w:pPr>
      <w:r w:rsidRPr="00987671">
        <w:t xml:space="preserve">The analysis compared the </w:t>
      </w:r>
      <w:r w:rsidR="000B51C0" w:rsidRPr="00987671">
        <w:t xml:space="preserve">intervention </w:t>
      </w:r>
      <w:r w:rsidRPr="00987671">
        <w:t xml:space="preserve">and control group for each </w:t>
      </w:r>
      <w:r w:rsidR="000B51C0" w:rsidRPr="00987671">
        <w:t>outcome</w:t>
      </w:r>
      <w:r w:rsidRPr="00987671">
        <w:t xml:space="preserve">. This was achieved by </w:t>
      </w:r>
      <w:r w:rsidR="00713C8D" w:rsidRPr="00987671">
        <w:t xml:space="preserve">conducting multilevel mixed effect linear regression </w:t>
      </w:r>
      <w:r w:rsidR="00CD6446" w:rsidRPr="00987671">
        <w:t xml:space="preserve">analysis </w:t>
      </w:r>
      <w:r w:rsidR="00713C8D" w:rsidRPr="00987671">
        <w:t>adjusted for the baseline imaging rate of each GP</w:t>
      </w:r>
      <w:r w:rsidR="00CD6446" w:rsidRPr="00987671">
        <w:t xml:space="preserve"> and</w:t>
      </w:r>
      <w:r w:rsidR="00713C8D" w:rsidRPr="00987671">
        <w:t xml:space="preserve"> remoteness</w:t>
      </w:r>
      <w:r w:rsidRPr="00987671">
        <w:t>.</w:t>
      </w:r>
      <w:r w:rsidR="006B5263" w:rsidRPr="00987671">
        <w:t xml:space="preserve"> </w:t>
      </w:r>
      <w:r w:rsidRPr="00987671">
        <w:t xml:space="preserve">The table below presents the </w:t>
      </w:r>
      <w:r w:rsidR="00713C8D" w:rsidRPr="00987671">
        <w:t>results for the</w:t>
      </w:r>
      <w:r w:rsidRPr="00987671">
        <w:t xml:space="preserve"> </w:t>
      </w:r>
      <w:r w:rsidR="00713C8D" w:rsidRPr="00987671">
        <w:t>main comparison (feedback vs. control) and according to frequency of feedback (twice vs. once) and visual display (enhanced vs. standard)</w:t>
      </w:r>
      <w:r w:rsidRPr="00987671">
        <w:t xml:space="preserve">. </w:t>
      </w:r>
    </w:p>
    <w:p w14:paraId="663AF3E3" w14:textId="6D589848" w:rsidR="006B5263" w:rsidRPr="00987671" w:rsidRDefault="006B5263" w:rsidP="00322880">
      <w:pPr>
        <w:pStyle w:val="TableText0"/>
      </w:pPr>
      <w:r w:rsidRPr="00987671">
        <w:rPr>
          <w:b/>
          <w:bCs/>
        </w:rPr>
        <w:t xml:space="preserve">Table </w:t>
      </w:r>
      <w:r w:rsidR="00DE1046" w:rsidRPr="00987671">
        <w:rPr>
          <w:b/>
          <w:bCs/>
        </w:rPr>
        <w:t>1</w:t>
      </w:r>
      <w:r w:rsidRPr="00987671">
        <w:rPr>
          <w:b/>
          <w:bCs/>
        </w:rPr>
        <w:t>:</w:t>
      </w:r>
      <w:r w:rsidRPr="00987671">
        <w:t xml:space="preserve"> </w:t>
      </w:r>
      <w:r w:rsidR="00713C8D" w:rsidRPr="00987671">
        <w:t xml:space="preserve">Overall request rate for the main comparison (feedback vs. control) and according to frequency of feedback </w:t>
      </w:r>
      <w:r w:rsidR="00CC4E8A">
        <w:br/>
      </w:r>
      <w:r w:rsidR="00713C8D" w:rsidRPr="00987671">
        <w:t>(twice vs. once) and visual display (enhanced vs. standard)</w:t>
      </w:r>
    </w:p>
    <w:tbl>
      <w:tblPr>
        <w:tblStyle w:val="ListTable6Colorful1"/>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701"/>
        <w:gridCol w:w="1701"/>
        <w:gridCol w:w="1560"/>
        <w:gridCol w:w="1559"/>
        <w:gridCol w:w="1843"/>
      </w:tblGrid>
      <w:tr w:rsidR="00713C8D" w:rsidRPr="00987671" w14:paraId="2E8034BC" w14:textId="77777777" w:rsidTr="00987671">
        <w:trPr>
          <w:cnfStyle w:val="100000000000" w:firstRow="1" w:lastRow="0" w:firstColumn="0" w:lastColumn="0" w:oddVBand="0" w:evenVBand="0" w:oddHBand="0" w:evenHBand="0" w:firstRowFirstColumn="0" w:firstRowLastColumn="0" w:lastRowFirstColumn="0" w:lastRowLastColumn="0"/>
          <w:trHeight w:val="372"/>
          <w:tblHeader/>
        </w:trPr>
        <w:tc>
          <w:tcPr>
            <w:cnfStyle w:val="001000000000" w:firstRow="0" w:lastRow="0" w:firstColumn="1" w:lastColumn="0" w:oddVBand="0" w:evenVBand="0" w:oddHBand="0" w:evenHBand="0" w:firstRowFirstColumn="0" w:firstRowLastColumn="0" w:lastRowFirstColumn="0" w:lastRowLastColumn="0"/>
            <w:tcW w:w="1276" w:type="dxa"/>
            <w:tcBorders>
              <w:left w:val="nil"/>
            </w:tcBorders>
            <w:noWrap/>
            <w:hideMark/>
          </w:tcPr>
          <w:p w14:paraId="2F7C1125" w14:textId="77777777" w:rsidR="00713C8D" w:rsidRPr="00987671" w:rsidRDefault="00713C8D" w:rsidP="00322880">
            <w:pPr>
              <w:rPr>
                <w:rFonts w:eastAsia="Times New Roman" w:cs="Arial"/>
                <w:color w:val="000000"/>
                <w:lang w:eastAsia="en-AU" w:bidi="he-IL"/>
              </w:rPr>
            </w:pPr>
            <w:r w:rsidRPr="00987671">
              <w:rPr>
                <w:rFonts w:eastAsia="Times New Roman" w:cs="Arial"/>
                <w:color w:val="000000"/>
                <w:lang w:eastAsia="en-AU" w:bidi="he-IL"/>
              </w:rPr>
              <w:t> </w:t>
            </w:r>
          </w:p>
        </w:tc>
        <w:tc>
          <w:tcPr>
            <w:tcW w:w="3402" w:type="dxa"/>
            <w:gridSpan w:val="2"/>
            <w:noWrap/>
            <w:hideMark/>
          </w:tcPr>
          <w:p w14:paraId="45AA75F5" w14:textId="3D3E6686" w:rsidR="00713C8D" w:rsidRPr="00987671" w:rsidRDefault="00713C8D" w:rsidP="0032288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sz w:val="20"/>
                <w:szCs w:val="20"/>
                <w:lang w:eastAsia="en-AU" w:bidi="he-IL"/>
              </w:rPr>
            </w:pPr>
            <w:r w:rsidRPr="00987671">
              <w:rPr>
                <w:rFonts w:eastAsia="Times New Roman" w:cs="Arial"/>
                <w:color w:val="000000"/>
                <w:sz w:val="20"/>
                <w:szCs w:val="20"/>
                <w:lang w:eastAsia="en-AU" w:bidi="he-IL"/>
              </w:rPr>
              <w:t>Observed rates</w:t>
            </w:r>
            <w:r w:rsidR="00511D2E" w:rsidRPr="00987671">
              <w:rPr>
                <w:rStyle w:val="FootnoteReference"/>
                <w:rFonts w:eastAsia="Times New Roman" w:cs="Arial"/>
                <w:b w:val="0"/>
                <w:bCs w:val="0"/>
                <w:color w:val="000000"/>
                <w:sz w:val="20"/>
                <w:szCs w:val="20"/>
                <w:lang w:eastAsia="en-AU" w:bidi="he-IL"/>
              </w:rPr>
              <w:footnoteReference w:id="16"/>
            </w:r>
          </w:p>
        </w:tc>
        <w:tc>
          <w:tcPr>
            <w:tcW w:w="4962" w:type="dxa"/>
            <w:gridSpan w:val="3"/>
            <w:tcBorders>
              <w:right w:val="nil"/>
            </w:tcBorders>
            <w:noWrap/>
            <w:hideMark/>
          </w:tcPr>
          <w:p w14:paraId="377C16B7" w14:textId="45F4961D" w:rsidR="00713C8D" w:rsidRPr="00987671" w:rsidRDefault="00713C8D" w:rsidP="0032288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color w:val="000000"/>
                <w:sz w:val="20"/>
                <w:szCs w:val="20"/>
                <w:lang w:eastAsia="en-AU" w:bidi="he-IL"/>
              </w:rPr>
            </w:pPr>
            <w:r w:rsidRPr="00987671">
              <w:rPr>
                <w:rFonts w:eastAsia="Times New Roman" w:cs="Arial"/>
                <w:color w:val="000000"/>
                <w:sz w:val="20"/>
                <w:szCs w:val="20"/>
                <w:lang w:eastAsia="en-AU" w:bidi="he-IL"/>
              </w:rPr>
              <w:t>Model based estimates</w:t>
            </w:r>
            <w:r w:rsidR="00511D2E" w:rsidRPr="00987671">
              <w:rPr>
                <w:rFonts w:eastAsia="Times New Roman" w:cs="Arial"/>
                <w:b w:val="0"/>
                <w:bCs w:val="0"/>
                <w:color w:val="000000"/>
                <w:sz w:val="20"/>
                <w:szCs w:val="20"/>
                <w:vertAlign w:val="superscript"/>
                <w:lang w:eastAsia="en-AU" w:bidi="he-IL"/>
              </w:rPr>
              <w:t xml:space="preserve">13, </w:t>
            </w:r>
            <w:r w:rsidR="00511D2E" w:rsidRPr="00987671">
              <w:rPr>
                <w:rStyle w:val="FootnoteReference"/>
                <w:rFonts w:eastAsia="Times New Roman" w:cs="Arial"/>
                <w:b w:val="0"/>
                <w:bCs w:val="0"/>
                <w:color w:val="000000"/>
                <w:sz w:val="20"/>
                <w:szCs w:val="20"/>
                <w:lang w:eastAsia="en-AU" w:bidi="he-IL"/>
              </w:rPr>
              <w:footnoteReference w:id="17"/>
            </w:r>
          </w:p>
        </w:tc>
      </w:tr>
      <w:tr w:rsidR="00713C8D" w:rsidRPr="00987671" w14:paraId="6CE4575D" w14:textId="77777777" w:rsidTr="0098767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76" w:type="dxa"/>
            <w:tcBorders>
              <w:left w:val="nil"/>
              <w:bottom w:val="nil"/>
            </w:tcBorders>
            <w:shd w:val="clear" w:color="auto" w:fill="auto"/>
            <w:hideMark/>
          </w:tcPr>
          <w:p w14:paraId="0773EA5D" w14:textId="77777777" w:rsidR="00713C8D" w:rsidRPr="00987671" w:rsidRDefault="00713C8D" w:rsidP="00322880">
            <w:pPr>
              <w:rPr>
                <w:rFonts w:eastAsia="Times New Roman" w:cs="Arial"/>
                <w:color w:val="000000"/>
                <w:sz w:val="24"/>
                <w:lang w:eastAsia="en-AU" w:bidi="he-IL"/>
              </w:rPr>
            </w:pPr>
            <w:r w:rsidRPr="00987671">
              <w:rPr>
                <w:rFonts w:eastAsia="Times New Roman" w:cs="Arial"/>
                <w:color w:val="000000"/>
                <w:lang w:eastAsia="en-AU" w:bidi="he-IL"/>
              </w:rPr>
              <w:t> </w:t>
            </w:r>
            <w:r w:rsidRPr="00987671">
              <w:rPr>
                <w:rFonts w:eastAsia="Times New Roman" w:cs="Arial"/>
                <w:color w:val="333333"/>
                <w:sz w:val="20"/>
                <w:szCs w:val="20"/>
                <w:lang w:eastAsia="en-AU" w:bidi="he-IL"/>
              </w:rPr>
              <w:t>Overall</w:t>
            </w:r>
          </w:p>
        </w:tc>
        <w:tc>
          <w:tcPr>
            <w:tcW w:w="1701" w:type="dxa"/>
            <w:tcBorders>
              <w:bottom w:val="nil"/>
              <w:right w:val="nil"/>
            </w:tcBorders>
            <w:shd w:val="clear" w:color="auto" w:fill="auto"/>
            <w:hideMark/>
          </w:tcPr>
          <w:p w14:paraId="04F2B201"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t>Intervention (n=2,933)</w:t>
            </w:r>
          </w:p>
        </w:tc>
        <w:tc>
          <w:tcPr>
            <w:tcW w:w="1701" w:type="dxa"/>
            <w:tcBorders>
              <w:left w:val="nil"/>
              <w:bottom w:val="nil"/>
            </w:tcBorders>
            <w:shd w:val="clear" w:color="auto" w:fill="auto"/>
            <w:hideMark/>
          </w:tcPr>
          <w:p w14:paraId="6DA37706"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t>Control</w:t>
            </w:r>
          </w:p>
          <w:p w14:paraId="331A16E5"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t>(n=727)</w:t>
            </w:r>
          </w:p>
        </w:tc>
        <w:tc>
          <w:tcPr>
            <w:tcW w:w="1560" w:type="dxa"/>
            <w:tcBorders>
              <w:bottom w:val="nil"/>
              <w:right w:val="nil"/>
            </w:tcBorders>
            <w:shd w:val="clear" w:color="auto" w:fill="auto"/>
            <w:hideMark/>
          </w:tcPr>
          <w:p w14:paraId="0AED1075"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t>Intervention (n=2,933)</w:t>
            </w:r>
          </w:p>
        </w:tc>
        <w:tc>
          <w:tcPr>
            <w:tcW w:w="1559" w:type="dxa"/>
            <w:tcBorders>
              <w:left w:val="nil"/>
              <w:bottom w:val="nil"/>
              <w:right w:val="nil"/>
            </w:tcBorders>
            <w:shd w:val="clear" w:color="auto" w:fill="auto"/>
            <w:hideMark/>
          </w:tcPr>
          <w:p w14:paraId="439D13FF"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t xml:space="preserve">Control </w:t>
            </w:r>
          </w:p>
          <w:p w14:paraId="7C150004"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t>(n=727)</w:t>
            </w:r>
          </w:p>
        </w:tc>
        <w:tc>
          <w:tcPr>
            <w:tcW w:w="1843" w:type="dxa"/>
            <w:vMerge w:val="restart"/>
            <w:tcBorders>
              <w:left w:val="nil"/>
              <w:right w:val="nil"/>
            </w:tcBorders>
            <w:shd w:val="clear" w:color="auto" w:fill="auto"/>
            <w:hideMark/>
          </w:tcPr>
          <w:p w14:paraId="4CAE8640"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t>Adj mean difference</w:t>
            </w:r>
          </w:p>
          <w:p w14:paraId="5E611532"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t xml:space="preserve">(95% CI), </w:t>
            </w:r>
          </w:p>
          <w:p w14:paraId="4D771819"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t>p-value</w:t>
            </w:r>
          </w:p>
        </w:tc>
      </w:tr>
      <w:tr w:rsidR="00713C8D" w:rsidRPr="00987671" w14:paraId="7E13800D" w14:textId="77777777" w:rsidTr="00987671">
        <w:trPr>
          <w:trHeight w:val="330"/>
        </w:trPr>
        <w:tc>
          <w:tcPr>
            <w:cnfStyle w:val="001000000000" w:firstRow="0" w:lastRow="0" w:firstColumn="1" w:lastColumn="0" w:oddVBand="0" w:evenVBand="0" w:oddHBand="0" w:evenHBand="0" w:firstRowFirstColumn="0" w:firstRowLastColumn="0" w:lastRowFirstColumn="0" w:lastRowLastColumn="0"/>
            <w:tcW w:w="1276" w:type="dxa"/>
            <w:tcBorders>
              <w:top w:val="nil"/>
              <w:left w:val="nil"/>
              <w:bottom w:val="nil"/>
            </w:tcBorders>
            <w:shd w:val="clear" w:color="auto" w:fill="auto"/>
            <w:hideMark/>
          </w:tcPr>
          <w:p w14:paraId="0EF8744A" w14:textId="77777777" w:rsidR="00713C8D" w:rsidRPr="00987671" w:rsidRDefault="00713C8D" w:rsidP="00322880">
            <w:pPr>
              <w:rPr>
                <w:rFonts w:eastAsia="Times New Roman" w:cs="Arial"/>
                <w:color w:val="000000"/>
                <w:sz w:val="24"/>
                <w:lang w:eastAsia="en-AU" w:bidi="he-IL"/>
              </w:rPr>
            </w:pPr>
            <w:r w:rsidRPr="00987671">
              <w:rPr>
                <w:rFonts w:eastAsia="Times New Roman" w:cs="Arial"/>
                <w:color w:val="000000"/>
                <w:lang w:eastAsia="en-AU" w:bidi="he-IL"/>
              </w:rPr>
              <w:t> </w:t>
            </w:r>
          </w:p>
        </w:tc>
        <w:tc>
          <w:tcPr>
            <w:tcW w:w="1701" w:type="dxa"/>
            <w:tcBorders>
              <w:top w:val="nil"/>
              <w:bottom w:val="nil"/>
              <w:right w:val="nil"/>
            </w:tcBorders>
            <w:shd w:val="clear" w:color="auto" w:fill="auto"/>
            <w:hideMark/>
          </w:tcPr>
          <w:p w14:paraId="6C91E4C4"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t xml:space="preserve">Median </w:t>
            </w:r>
          </w:p>
          <w:p w14:paraId="340221A6"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t>(Q1 - Q3)</w:t>
            </w:r>
          </w:p>
        </w:tc>
        <w:tc>
          <w:tcPr>
            <w:tcW w:w="1701" w:type="dxa"/>
            <w:tcBorders>
              <w:top w:val="nil"/>
              <w:left w:val="nil"/>
              <w:bottom w:val="nil"/>
            </w:tcBorders>
            <w:shd w:val="clear" w:color="auto" w:fill="auto"/>
            <w:hideMark/>
          </w:tcPr>
          <w:p w14:paraId="50D1AD41"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t>Median</w:t>
            </w:r>
          </w:p>
          <w:p w14:paraId="16F06930"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t>(Q1 - Q3)</w:t>
            </w:r>
          </w:p>
        </w:tc>
        <w:tc>
          <w:tcPr>
            <w:tcW w:w="1560" w:type="dxa"/>
            <w:tcBorders>
              <w:top w:val="nil"/>
              <w:bottom w:val="nil"/>
              <w:right w:val="nil"/>
            </w:tcBorders>
            <w:shd w:val="clear" w:color="auto" w:fill="auto"/>
            <w:hideMark/>
          </w:tcPr>
          <w:p w14:paraId="2000105C"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t xml:space="preserve">Mean </w:t>
            </w:r>
          </w:p>
          <w:p w14:paraId="3D805C8F"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t>(95% CI)</w:t>
            </w:r>
          </w:p>
        </w:tc>
        <w:tc>
          <w:tcPr>
            <w:tcW w:w="1559" w:type="dxa"/>
            <w:tcBorders>
              <w:top w:val="nil"/>
              <w:left w:val="nil"/>
              <w:bottom w:val="nil"/>
              <w:right w:val="nil"/>
            </w:tcBorders>
            <w:shd w:val="clear" w:color="auto" w:fill="auto"/>
            <w:hideMark/>
          </w:tcPr>
          <w:p w14:paraId="006BAA34"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t xml:space="preserve">Mean </w:t>
            </w:r>
          </w:p>
          <w:p w14:paraId="3D6D2E9C"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t>(95% CI)</w:t>
            </w:r>
          </w:p>
        </w:tc>
        <w:tc>
          <w:tcPr>
            <w:tcW w:w="1843" w:type="dxa"/>
            <w:vMerge/>
            <w:tcBorders>
              <w:left w:val="nil"/>
              <w:bottom w:val="nil"/>
              <w:right w:val="nil"/>
            </w:tcBorders>
            <w:shd w:val="clear" w:color="auto" w:fill="auto"/>
            <w:hideMark/>
          </w:tcPr>
          <w:p w14:paraId="20A1E679"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333333"/>
                <w:sz w:val="20"/>
                <w:szCs w:val="20"/>
                <w:lang w:eastAsia="en-AU" w:bidi="he-IL"/>
              </w:rPr>
            </w:pPr>
          </w:p>
        </w:tc>
      </w:tr>
      <w:tr w:rsidR="0093765D" w:rsidRPr="00987671" w14:paraId="14506DB0" w14:textId="77777777" w:rsidTr="009876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tcBorders>
              <w:top w:val="nil"/>
              <w:left w:val="nil"/>
              <w:bottom w:val="nil"/>
            </w:tcBorders>
            <w:shd w:val="clear" w:color="auto" w:fill="auto"/>
            <w:hideMark/>
          </w:tcPr>
          <w:p w14:paraId="7157DC01" w14:textId="77777777" w:rsidR="00713C8D" w:rsidRPr="00987671" w:rsidRDefault="00713C8D" w:rsidP="00322880">
            <w:pPr>
              <w:jc w:val="right"/>
              <w:rPr>
                <w:rFonts w:eastAsia="Times New Roman" w:cs="Arial"/>
                <w:color w:val="333333"/>
                <w:sz w:val="20"/>
                <w:szCs w:val="20"/>
                <w:lang w:eastAsia="en-AU" w:bidi="he-IL"/>
              </w:rPr>
            </w:pPr>
            <w:r w:rsidRPr="00987671">
              <w:rPr>
                <w:rFonts w:eastAsia="Times New Roman" w:cs="Arial"/>
                <w:color w:val="333333"/>
                <w:sz w:val="20"/>
                <w:szCs w:val="20"/>
                <w:lang w:eastAsia="en-AU" w:bidi="he-IL"/>
              </w:rPr>
              <w:t>Baseline</w:t>
            </w:r>
          </w:p>
        </w:tc>
        <w:tc>
          <w:tcPr>
            <w:tcW w:w="1701" w:type="dxa"/>
            <w:tcBorders>
              <w:top w:val="nil"/>
              <w:bottom w:val="nil"/>
              <w:right w:val="nil"/>
            </w:tcBorders>
            <w:shd w:val="clear" w:color="auto" w:fill="auto"/>
            <w:noWrap/>
            <w:hideMark/>
          </w:tcPr>
          <w:p w14:paraId="529FFE7C"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333333"/>
                <w:sz w:val="20"/>
                <w:szCs w:val="20"/>
                <w:lang w:eastAsia="en-AU" w:bidi="he-IL"/>
              </w:rPr>
              <w:t>32.4 (27.3 - 38.0)</w:t>
            </w:r>
          </w:p>
        </w:tc>
        <w:tc>
          <w:tcPr>
            <w:tcW w:w="1701" w:type="dxa"/>
            <w:tcBorders>
              <w:top w:val="nil"/>
              <w:left w:val="nil"/>
              <w:bottom w:val="nil"/>
            </w:tcBorders>
            <w:shd w:val="clear" w:color="auto" w:fill="auto"/>
            <w:noWrap/>
            <w:hideMark/>
          </w:tcPr>
          <w:p w14:paraId="5EF2B915"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31.8 (27.5 - 38.2)</w:t>
            </w:r>
          </w:p>
        </w:tc>
        <w:tc>
          <w:tcPr>
            <w:tcW w:w="1560" w:type="dxa"/>
            <w:tcBorders>
              <w:top w:val="nil"/>
              <w:bottom w:val="nil"/>
              <w:right w:val="nil"/>
            </w:tcBorders>
            <w:shd w:val="clear" w:color="auto" w:fill="E6E6E6" w:themeFill="background2"/>
            <w:hideMark/>
          </w:tcPr>
          <w:p w14:paraId="20B332E6"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lang w:eastAsia="en-AU" w:bidi="he-IL"/>
              </w:rPr>
            </w:pPr>
          </w:p>
        </w:tc>
        <w:tc>
          <w:tcPr>
            <w:tcW w:w="1559" w:type="dxa"/>
            <w:tcBorders>
              <w:top w:val="nil"/>
              <w:left w:val="nil"/>
              <w:bottom w:val="nil"/>
              <w:right w:val="nil"/>
            </w:tcBorders>
            <w:shd w:val="clear" w:color="auto" w:fill="E6E6E6" w:themeFill="background2"/>
            <w:hideMark/>
          </w:tcPr>
          <w:p w14:paraId="15B453FC"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lang w:eastAsia="en-AU" w:bidi="he-IL"/>
              </w:rPr>
            </w:pPr>
          </w:p>
        </w:tc>
        <w:tc>
          <w:tcPr>
            <w:tcW w:w="1843" w:type="dxa"/>
            <w:tcBorders>
              <w:top w:val="nil"/>
              <w:left w:val="nil"/>
              <w:bottom w:val="nil"/>
              <w:right w:val="nil"/>
            </w:tcBorders>
            <w:shd w:val="clear" w:color="auto" w:fill="E6E6E6" w:themeFill="background2"/>
            <w:hideMark/>
          </w:tcPr>
          <w:p w14:paraId="4206A764"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lang w:eastAsia="en-AU" w:bidi="he-IL"/>
              </w:rPr>
            </w:pPr>
          </w:p>
        </w:tc>
      </w:tr>
      <w:tr w:rsidR="00713C8D" w:rsidRPr="00987671" w14:paraId="22E89280" w14:textId="77777777" w:rsidTr="00987671">
        <w:trPr>
          <w:trHeight w:val="330"/>
        </w:trPr>
        <w:tc>
          <w:tcPr>
            <w:cnfStyle w:val="001000000000" w:firstRow="0" w:lastRow="0" w:firstColumn="1" w:lastColumn="0" w:oddVBand="0" w:evenVBand="0" w:oddHBand="0" w:evenHBand="0" w:firstRowFirstColumn="0" w:firstRowLastColumn="0" w:lastRowFirstColumn="0" w:lastRowLastColumn="0"/>
            <w:tcW w:w="1276" w:type="dxa"/>
            <w:tcBorders>
              <w:top w:val="nil"/>
              <w:left w:val="nil"/>
              <w:bottom w:val="nil"/>
            </w:tcBorders>
            <w:shd w:val="clear" w:color="auto" w:fill="auto"/>
            <w:hideMark/>
          </w:tcPr>
          <w:p w14:paraId="6C8CC1EA" w14:textId="77777777" w:rsidR="00713C8D" w:rsidRPr="00987671" w:rsidRDefault="00713C8D" w:rsidP="00322880">
            <w:pPr>
              <w:jc w:val="right"/>
              <w:rPr>
                <w:rFonts w:eastAsia="Times New Roman" w:cs="Arial"/>
                <w:color w:val="333333"/>
                <w:sz w:val="20"/>
                <w:szCs w:val="20"/>
                <w:lang w:eastAsia="en-AU" w:bidi="he-IL"/>
              </w:rPr>
            </w:pPr>
            <w:r w:rsidRPr="00987671">
              <w:rPr>
                <w:rFonts w:eastAsia="Times New Roman" w:cs="Arial"/>
                <w:color w:val="333333"/>
                <w:sz w:val="20"/>
                <w:szCs w:val="20"/>
                <w:lang w:eastAsia="en-AU" w:bidi="he-IL"/>
              </w:rPr>
              <w:t>6 month</w:t>
            </w:r>
            <w:r w:rsidRPr="00987671">
              <w:rPr>
                <w:rFonts w:eastAsia="Times New Roman" w:cs="Arial"/>
                <w:b w:val="0"/>
                <w:bCs w:val="0"/>
                <w:color w:val="333333"/>
                <w:sz w:val="20"/>
                <w:szCs w:val="20"/>
                <w:lang w:eastAsia="en-AU" w:bidi="he-IL"/>
              </w:rPr>
              <w:t>s</w:t>
            </w:r>
          </w:p>
        </w:tc>
        <w:tc>
          <w:tcPr>
            <w:tcW w:w="1701" w:type="dxa"/>
            <w:tcBorders>
              <w:top w:val="nil"/>
              <w:bottom w:val="nil"/>
              <w:right w:val="nil"/>
            </w:tcBorders>
            <w:shd w:val="clear" w:color="auto" w:fill="auto"/>
            <w:noWrap/>
            <w:hideMark/>
          </w:tcPr>
          <w:p w14:paraId="6EF82B10"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24.0 (19.0 - 30.5)</w:t>
            </w:r>
          </w:p>
        </w:tc>
        <w:tc>
          <w:tcPr>
            <w:tcW w:w="1701" w:type="dxa"/>
            <w:tcBorders>
              <w:top w:val="nil"/>
              <w:left w:val="nil"/>
              <w:bottom w:val="nil"/>
            </w:tcBorders>
            <w:shd w:val="clear" w:color="auto" w:fill="auto"/>
            <w:noWrap/>
            <w:hideMark/>
          </w:tcPr>
          <w:p w14:paraId="4198E4CC"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26.8 (21.7 - 33.1)</w:t>
            </w:r>
          </w:p>
        </w:tc>
        <w:tc>
          <w:tcPr>
            <w:tcW w:w="1560" w:type="dxa"/>
            <w:tcBorders>
              <w:top w:val="nil"/>
              <w:bottom w:val="nil"/>
              <w:right w:val="nil"/>
            </w:tcBorders>
            <w:shd w:val="clear" w:color="auto" w:fill="auto"/>
            <w:noWrap/>
            <w:hideMark/>
          </w:tcPr>
          <w:p w14:paraId="218E33D0"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24.8 (24.5, 25.0)</w:t>
            </w:r>
          </w:p>
        </w:tc>
        <w:tc>
          <w:tcPr>
            <w:tcW w:w="1559" w:type="dxa"/>
            <w:tcBorders>
              <w:top w:val="nil"/>
              <w:left w:val="nil"/>
              <w:bottom w:val="nil"/>
              <w:right w:val="nil"/>
            </w:tcBorders>
            <w:shd w:val="clear" w:color="auto" w:fill="auto"/>
            <w:noWrap/>
            <w:hideMark/>
          </w:tcPr>
          <w:p w14:paraId="676673E6"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27.6 (27.1, 28.1)</w:t>
            </w:r>
          </w:p>
        </w:tc>
        <w:tc>
          <w:tcPr>
            <w:tcW w:w="1843" w:type="dxa"/>
            <w:tcBorders>
              <w:top w:val="nil"/>
              <w:left w:val="nil"/>
              <w:bottom w:val="nil"/>
              <w:right w:val="nil"/>
            </w:tcBorders>
            <w:shd w:val="clear" w:color="auto" w:fill="auto"/>
            <w:hideMark/>
          </w:tcPr>
          <w:p w14:paraId="60792761"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-2.81 (-3.36, -2.26), &lt;0.001</w:t>
            </w:r>
          </w:p>
        </w:tc>
      </w:tr>
      <w:tr w:rsidR="00713C8D" w:rsidRPr="00987671" w14:paraId="0730A7BA" w14:textId="77777777" w:rsidTr="0098767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6" w:type="dxa"/>
            <w:tcBorders>
              <w:top w:val="nil"/>
              <w:left w:val="nil"/>
              <w:bottom w:val="nil"/>
            </w:tcBorders>
            <w:shd w:val="clear" w:color="auto" w:fill="auto"/>
            <w:hideMark/>
          </w:tcPr>
          <w:p w14:paraId="4F48FF4E" w14:textId="3714101B" w:rsidR="00713C8D" w:rsidRPr="00987671" w:rsidRDefault="00713C8D" w:rsidP="00322880">
            <w:pPr>
              <w:jc w:val="right"/>
              <w:rPr>
                <w:rFonts w:eastAsia="Times New Roman" w:cs="Arial"/>
                <w:color w:val="333333"/>
                <w:spacing w:val="-8"/>
                <w:sz w:val="20"/>
                <w:szCs w:val="20"/>
                <w:lang w:eastAsia="en-AU" w:bidi="he-IL"/>
              </w:rPr>
            </w:pPr>
            <w:r w:rsidRPr="00987671">
              <w:rPr>
                <w:rFonts w:eastAsia="Times New Roman" w:cs="Arial"/>
                <w:color w:val="333333"/>
                <w:spacing w:val="-12"/>
                <w:sz w:val="20"/>
                <w:szCs w:val="20"/>
                <w:lang w:eastAsia="en-AU" w:bidi="he-IL"/>
              </w:rPr>
              <w:t>12 month</w:t>
            </w:r>
            <w:r w:rsidRPr="00987671">
              <w:rPr>
                <w:rFonts w:eastAsia="Times New Roman" w:cs="Arial"/>
                <w:b w:val="0"/>
                <w:bCs w:val="0"/>
                <w:color w:val="333333"/>
                <w:spacing w:val="-12"/>
                <w:sz w:val="20"/>
                <w:szCs w:val="20"/>
                <w:lang w:eastAsia="en-AU" w:bidi="he-IL"/>
              </w:rPr>
              <w:t>s</w:t>
            </w:r>
            <w:r w:rsidR="00511D2E" w:rsidRPr="00987671">
              <w:rPr>
                <w:rStyle w:val="FootnoteReference"/>
                <w:rFonts w:eastAsia="Times New Roman" w:cs="Arial"/>
                <w:b w:val="0"/>
                <w:bCs w:val="0"/>
                <w:color w:val="333333"/>
                <w:spacing w:val="-8"/>
                <w:sz w:val="20"/>
                <w:szCs w:val="20"/>
                <w:lang w:eastAsia="en-AU" w:bidi="he-IL"/>
              </w:rPr>
              <w:footnoteReference w:id="18"/>
            </w:r>
          </w:p>
        </w:tc>
        <w:tc>
          <w:tcPr>
            <w:tcW w:w="1701" w:type="dxa"/>
            <w:tcBorders>
              <w:top w:val="nil"/>
              <w:bottom w:val="nil"/>
              <w:right w:val="nil"/>
            </w:tcBorders>
            <w:shd w:val="clear" w:color="auto" w:fill="auto"/>
            <w:noWrap/>
            <w:hideMark/>
          </w:tcPr>
          <w:p w14:paraId="3E774620"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27.2 (21.8 - 33.4)</w:t>
            </w:r>
          </w:p>
        </w:tc>
        <w:tc>
          <w:tcPr>
            <w:tcW w:w="1701" w:type="dxa"/>
            <w:tcBorders>
              <w:top w:val="nil"/>
              <w:left w:val="nil"/>
              <w:bottom w:val="nil"/>
            </w:tcBorders>
            <w:shd w:val="clear" w:color="auto" w:fill="auto"/>
            <w:noWrap/>
            <w:hideMark/>
          </w:tcPr>
          <w:p w14:paraId="00CA1DF5"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29.4 (24.4 - 36.2)</w:t>
            </w:r>
          </w:p>
        </w:tc>
        <w:tc>
          <w:tcPr>
            <w:tcW w:w="1560" w:type="dxa"/>
            <w:tcBorders>
              <w:top w:val="nil"/>
              <w:bottom w:val="nil"/>
              <w:right w:val="nil"/>
            </w:tcBorders>
            <w:shd w:val="clear" w:color="auto" w:fill="auto"/>
            <w:noWrap/>
            <w:hideMark/>
          </w:tcPr>
          <w:p w14:paraId="64EBFBCB"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27.7 (27.5, 28.0)</w:t>
            </w:r>
          </w:p>
        </w:tc>
        <w:tc>
          <w:tcPr>
            <w:tcW w:w="1559" w:type="dxa"/>
            <w:tcBorders>
              <w:top w:val="nil"/>
              <w:left w:val="nil"/>
              <w:bottom w:val="nil"/>
              <w:right w:val="nil"/>
            </w:tcBorders>
            <w:shd w:val="clear" w:color="auto" w:fill="auto"/>
            <w:noWrap/>
            <w:hideMark/>
          </w:tcPr>
          <w:p w14:paraId="4C279900"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30.4 (29.8, 30.9)</w:t>
            </w:r>
          </w:p>
        </w:tc>
        <w:tc>
          <w:tcPr>
            <w:tcW w:w="1843" w:type="dxa"/>
            <w:tcBorders>
              <w:top w:val="nil"/>
              <w:left w:val="nil"/>
              <w:bottom w:val="nil"/>
              <w:right w:val="nil"/>
            </w:tcBorders>
            <w:shd w:val="clear" w:color="auto" w:fill="auto"/>
            <w:hideMark/>
          </w:tcPr>
          <w:p w14:paraId="26257CC7"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-2.66 (-3.24, -2.07), &lt;0.001</w:t>
            </w:r>
          </w:p>
        </w:tc>
      </w:tr>
      <w:tr w:rsidR="00713C8D" w:rsidRPr="00987671" w14:paraId="539A86C6" w14:textId="77777777" w:rsidTr="00987671">
        <w:trPr>
          <w:trHeight w:val="315"/>
        </w:trPr>
        <w:tc>
          <w:tcPr>
            <w:cnfStyle w:val="001000000000" w:firstRow="0" w:lastRow="0" w:firstColumn="1" w:lastColumn="0" w:oddVBand="0" w:evenVBand="0" w:oddHBand="0" w:evenHBand="0" w:firstRowFirstColumn="0" w:firstRowLastColumn="0" w:lastRowFirstColumn="0" w:lastRowLastColumn="0"/>
            <w:tcW w:w="1276" w:type="dxa"/>
            <w:tcBorders>
              <w:top w:val="nil"/>
              <w:left w:val="nil"/>
              <w:bottom w:val="single" w:sz="4" w:space="0" w:color="auto"/>
            </w:tcBorders>
            <w:shd w:val="clear" w:color="auto" w:fill="auto"/>
            <w:hideMark/>
          </w:tcPr>
          <w:p w14:paraId="709F3E58" w14:textId="77777777" w:rsidR="00713C8D" w:rsidRPr="00987671" w:rsidRDefault="00713C8D" w:rsidP="00322880">
            <w:pPr>
              <w:jc w:val="right"/>
              <w:rPr>
                <w:rFonts w:eastAsia="Times New Roman" w:cs="Arial"/>
                <w:color w:val="333333"/>
                <w:sz w:val="20"/>
                <w:szCs w:val="20"/>
                <w:lang w:eastAsia="en-AU" w:bidi="he-IL"/>
              </w:rPr>
            </w:pPr>
            <w:r w:rsidRPr="00987671">
              <w:rPr>
                <w:rFonts w:eastAsia="Times New Roman" w:cs="Arial"/>
                <w:color w:val="333333"/>
                <w:sz w:val="20"/>
                <w:szCs w:val="20"/>
                <w:lang w:eastAsia="en-AU" w:bidi="he-IL"/>
              </w:rPr>
              <w:t>18 month</w:t>
            </w:r>
            <w:r w:rsidRPr="00987671">
              <w:rPr>
                <w:rFonts w:eastAsia="Times New Roman" w:cs="Arial"/>
                <w:b w:val="0"/>
                <w:bCs w:val="0"/>
                <w:color w:val="333333"/>
                <w:sz w:val="20"/>
                <w:szCs w:val="20"/>
                <w:lang w:eastAsia="en-AU" w:bidi="he-IL"/>
              </w:rPr>
              <w:t>s</w:t>
            </w:r>
          </w:p>
        </w:tc>
        <w:tc>
          <w:tcPr>
            <w:tcW w:w="1701" w:type="dxa"/>
            <w:tcBorders>
              <w:top w:val="nil"/>
              <w:bottom w:val="single" w:sz="4" w:space="0" w:color="auto"/>
              <w:right w:val="nil"/>
            </w:tcBorders>
            <w:shd w:val="clear" w:color="auto" w:fill="auto"/>
            <w:noWrap/>
            <w:hideMark/>
          </w:tcPr>
          <w:p w14:paraId="2827A384"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26.2 (21.2 - 31.6)</w:t>
            </w:r>
          </w:p>
        </w:tc>
        <w:tc>
          <w:tcPr>
            <w:tcW w:w="1701" w:type="dxa"/>
            <w:tcBorders>
              <w:top w:val="nil"/>
              <w:left w:val="nil"/>
              <w:bottom w:val="single" w:sz="4" w:space="0" w:color="auto"/>
            </w:tcBorders>
            <w:shd w:val="clear" w:color="auto" w:fill="auto"/>
            <w:noWrap/>
            <w:hideMark/>
          </w:tcPr>
          <w:p w14:paraId="13B8C803"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27.8 (23.1 - 33.8)</w:t>
            </w:r>
          </w:p>
        </w:tc>
        <w:tc>
          <w:tcPr>
            <w:tcW w:w="1560" w:type="dxa"/>
            <w:tcBorders>
              <w:top w:val="nil"/>
              <w:bottom w:val="single" w:sz="4" w:space="0" w:color="auto"/>
              <w:right w:val="nil"/>
            </w:tcBorders>
            <w:shd w:val="clear" w:color="auto" w:fill="auto"/>
            <w:noWrap/>
            <w:hideMark/>
          </w:tcPr>
          <w:p w14:paraId="32DDD263"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26.2 (26.0, 26.4)</w:t>
            </w:r>
          </w:p>
        </w:tc>
        <w:tc>
          <w:tcPr>
            <w:tcW w:w="1559" w:type="dxa"/>
            <w:tcBorders>
              <w:top w:val="nil"/>
              <w:left w:val="nil"/>
              <w:bottom w:val="single" w:sz="4" w:space="0" w:color="auto"/>
              <w:right w:val="nil"/>
            </w:tcBorders>
            <w:shd w:val="clear" w:color="auto" w:fill="auto"/>
            <w:noWrap/>
            <w:hideMark/>
          </w:tcPr>
          <w:p w14:paraId="02DCFBC2"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28.3 (27.8, 28.8)</w:t>
            </w:r>
          </w:p>
        </w:tc>
        <w:tc>
          <w:tcPr>
            <w:tcW w:w="1843" w:type="dxa"/>
            <w:tcBorders>
              <w:top w:val="nil"/>
              <w:left w:val="nil"/>
              <w:bottom w:val="single" w:sz="4" w:space="0" w:color="auto"/>
              <w:right w:val="nil"/>
            </w:tcBorders>
            <w:shd w:val="clear" w:color="auto" w:fill="auto"/>
            <w:hideMark/>
          </w:tcPr>
          <w:p w14:paraId="72B2E224"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-2.11 (-2.63, -1.58), &lt;0.001</w:t>
            </w:r>
          </w:p>
        </w:tc>
      </w:tr>
      <w:tr w:rsidR="00713C8D" w:rsidRPr="00987671" w14:paraId="30C759A3" w14:textId="77777777" w:rsidTr="0098767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76" w:type="dxa"/>
            <w:tcBorders>
              <w:left w:val="nil"/>
              <w:bottom w:val="nil"/>
              <w:right w:val="single" w:sz="4" w:space="0" w:color="auto"/>
            </w:tcBorders>
            <w:shd w:val="clear" w:color="auto" w:fill="auto"/>
            <w:hideMark/>
          </w:tcPr>
          <w:p w14:paraId="6A3148E5" w14:textId="77777777" w:rsidR="00713C8D" w:rsidRPr="00987671" w:rsidRDefault="00713C8D" w:rsidP="00322880">
            <w:pPr>
              <w:rPr>
                <w:rFonts w:eastAsia="Times New Roman" w:cs="Arial"/>
                <w:color w:val="333333"/>
                <w:sz w:val="20"/>
                <w:szCs w:val="20"/>
                <w:lang w:eastAsia="en-AU" w:bidi="he-IL"/>
              </w:rPr>
            </w:pPr>
            <w:r w:rsidRPr="00987671">
              <w:rPr>
                <w:rFonts w:eastAsia="Times New Roman" w:cs="Arial"/>
                <w:color w:val="333333"/>
                <w:sz w:val="20"/>
                <w:szCs w:val="20"/>
                <w:lang w:eastAsia="en-AU" w:bidi="he-IL"/>
              </w:rPr>
              <w:t xml:space="preserve">Frequency of feedback </w:t>
            </w:r>
          </w:p>
        </w:tc>
        <w:tc>
          <w:tcPr>
            <w:tcW w:w="1701" w:type="dxa"/>
            <w:tcBorders>
              <w:top w:val="single" w:sz="4" w:space="0" w:color="auto"/>
              <w:left w:val="single" w:sz="4" w:space="0" w:color="auto"/>
              <w:bottom w:val="nil"/>
              <w:right w:val="nil"/>
            </w:tcBorders>
            <w:shd w:val="clear" w:color="auto" w:fill="auto"/>
            <w:noWrap/>
            <w:hideMark/>
          </w:tcPr>
          <w:p w14:paraId="7FC679C4"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t xml:space="preserve">Twice </w:t>
            </w:r>
          </w:p>
          <w:p w14:paraId="7C3A48B7"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t>(n=1,461)</w:t>
            </w:r>
          </w:p>
          <w:p w14:paraId="63047FB3"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lastRenderedPageBreak/>
              <w:t xml:space="preserve">Median </w:t>
            </w:r>
          </w:p>
          <w:p w14:paraId="3EA3F388"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AU" w:bidi="he-IL"/>
              </w:rPr>
            </w:pPr>
            <w:r w:rsidRPr="00987671">
              <w:rPr>
                <w:rFonts w:eastAsia="Times New Roman" w:cs="Arial"/>
                <w:b/>
                <w:bCs/>
                <w:color w:val="333333"/>
                <w:sz w:val="20"/>
                <w:szCs w:val="20"/>
                <w:lang w:eastAsia="en-AU" w:bidi="he-IL"/>
              </w:rPr>
              <w:t>(Q1 - Q3)</w:t>
            </w:r>
          </w:p>
        </w:tc>
        <w:tc>
          <w:tcPr>
            <w:tcW w:w="1701" w:type="dxa"/>
            <w:tcBorders>
              <w:top w:val="single" w:sz="4" w:space="0" w:color="auto"/>
              <w:left w:val="nil"/>
              <w:bottom w:val="nil"/>
              <w:right w:val="single" w:sz="4" w:space="0" w:color="auto"/>
            </w:tcBorders>
            <w:shd w:val="clear" w:color="auto" w:fill="auto"/>
            <w:noWrap/>
            <w:hideMark/>
          </w:tcPr>
          <w:p w14:paraId="32C28BC3"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lastRenderedPageBreak/>
              <w:t xml:space="preserve">Once </w:t>
            </w:r>
          </w:p>
          <w:p w14:paraId="6C788C22"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t>(n=1,472)</w:t>
            </w:r>
          </w:p>
          <w:p w14:paraId="67A4DB73"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lastRenderedPageBreak/>
              <w:t xml:space="preserve">Median </w:t>
            </w:r>
          </w:p>
          <w:p w14:paraId="6CB2D4FE" w14:textId="6F158197" w:rsidR="00713C8D" w:rsidRPr="00A545E8" w:rsidRDefault="00713C8D" w:rsidP="00A545E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t>(Q1 - Q3)</w:t>
            </w:r>
          </w:p>
        </w:tc>
        <w:tc>
          <w:tcPr>
            <w:tcW w:w="1560" w:type="dxa"/>
            <w:tcBorders>
              <w:top w:val="single" w:sz="4" w:space="0" w:color="auto"/>
              <w:left w:val="single" w:sz="4" w:space="0" w:color="auto"/>
              <w:bottom w:val="nil"/>
              <w:right w:val="nil"/>
            </w:tcBorders>
            <w:shd w:val="clear" w:color="auto" w:fill="auto"/>
            <w:noWrap/>
            <w:hideMark/>
          </w:tcPr>
          <w:p w14:paraId="23A1FE73"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lastRenderedPageBreak/>
              <w:t xml:space="preserve">Twice </w:t>
            </w:r>
          </w:p>
          <w:p w14:paraId="18AB4417"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bidi="he-IL"/>
              </w:rPr>
            </w:pPr>
            <w:r w:rsidRPr="00987671">
              <w:rPr>
                <w:rFonts w:eastAsia="Times New Roman" w:cs="Arial"/>
                <w:b/>
                <w:bCs/>
                <w:color w:val="333333"/>
                <w:sz w:val="20"/>
                <w:szCs w:val="20"/>
                <w:lang w:eastAsia="en-AU" w:bidi="he-IL"/>
              </w:rPr>
              <w:t>(n=1,461)</w:t>
            </w:r>
          </w:p>
          <w:p w14:paraId="7D5FF6AD"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lastRenderedPageBreak/>
              <w:t xml:space="preserve">Mean </w:t>
            </w:r>
          </w:p>
          <w:p w14:paraId="65874042"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bidi="he-IL"/>
              </w:rPr>
            </w:pPr>
            <w:r w:rsidRPr="00987671">
              <w:rPr>
                <w:rFonts w:eastAsia="Times New Roman" w:cs="Arial"/>
                <w:b/>
                <w:bCs/>
                <w:color w:val="333333"/>
                <w:sz w:val="20"/>
                <w:szCs w:val="20"/>
                <w:lang w:eastAsia="en-AU" w:bidi="he-IL"/>
              </w:rPr>
              <w:t>(95% CI)</w:t>
            </w:r>
          </w:p>
        </w:tc>
        <w:tc>
          <w:tcPr>
            <w:tcW w:w="1559" w:type="dxa"/>
            <w:tcBorders>
              <w:top w:val="single" w:sz="4" w:space="0" w:color="auto"/>
              <w:left w:val="nil"/>
              <w:bottom w:val="nil"/>
              <w:right w:val="nil"/>
            </w:tcBorders>
            <w:shd w:val="clear" w:color="auto" w:fill="auto"/>
            <w:noWrap/>
            <w:hideMark/>
          </w:tcPr>
          <w:p w14:paraId="10B91618"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lastRenderedPageBreak/>
              <w:t xml:space="preserve">Once </w:t>
            </w:r>
          </w:p>
          <w:p w14:paraId="279162B3"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bidi="he-IL"/>
              </w:rPr>
            </w:pPr>
            <w:r w:rsidRPr="00987671">
              <w:rPr>
                <w:rFonts w:eastAsia="Times New Roman" w:cs="Arial"/>
                <w:b/>
                <w:bCs/>
                <w:color w:val="333333"/>
                <w:sz w:val="20"/>
                <w:szCs w:val="20"/>
                <w:lang w:eastAsia="en-AU" w:bidi="he-IL"/>
              </w:rPr>
              <w:t>(n=1,472)</w:t>
            </w:r>
          </w:p>
          <w:p w14:paraId="0F84278D"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lastRenderedPageBreak/>
              <w:t xml:space="preserve">Mean </w:t>
            </w:r>
          </w:p>
          <w:p w14:paraId="5BEDFA61"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bidi="he-IL"/>
              </w:rPr>
            </w:pPr>
            <w:r w:rsidRPr="00987671">
              <w:rPr>
                <w:rFonts w:eastAsia="Times New Roman" w:cs="Arial"/>
                <w:b/>
                <w:bCs/>
                <w:color w:val="333333"/>
                <w:sz w:val="20"/>
                <w:szCs w:val="20"/>
                <w:lang w:eastAsia="en-AU" w:bidi="he-IL"/>
              </w:rPr>
              <w:t>(95% CI)</w:t>
            </w:r>
          </w:p>
        </w:tc>
        <w:tc>
          <w:tcPr>
            <w:tcW w:w="1843" w:type="dxa"/>
            <w:tcBorders>
              <w:left w:val="nil"/>
              <w:bottom w:val="single" w:sz="4" w:space="0" w:color="auto"/>
              <w:right w:val="nil"/>
            </w:tcBorders>
            <w:shd w:val="clear" w:color="auto" w:fill="auto"/>
            <w:noWrap/>
            <w:hideMark/>
          </w:tcPr>
          <w:p w14:paraId="53AB30E1"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lastRenderedPageBreak/>
              <w:t>Adj mean difference</w:t>
            </w:r>
          </w:p>
          <w:p w14:paraId="697F192D"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lastRenderedPageBreak/>
              <w:t xml:space="preserve">(97.5% CI), </w:t>
            </w:r>
          </w:p>
          <w:p w14:paraId="4BF5D3B3"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bidi="he-IL"/>
              </w:rPr>
            </w:pPr>
            <w:r w:rsidRPr="00987671">
              <w:rPr>
                <w:rFonts w:eastAsia="Times New Roman" w:cs="Arial"/>
                <w:b/>
                <w:bCs/>
                <w:color w:val="333333"/>
                <w:sz w:val="20"/>
                <w:szCs w:val="20"/>
                <w:lang w:eastAsia="en-AU" w:bidi="he-IL"/>
              </w:rPr>
              <w:t>p-value</w:t>
            </w:r>
          </w:p>
        </w:tc>
      </w:tr>
      <w:tr w:rsidR="00987671" w:rsidRPr="00987671" w14:paraId="67D16CA2" w14:textId="77777777" w:rsidTr="00987671">
        <w:trPr>
          <w:trHeight w:val="315"/>
        </w:trPr>
        <w:tc>
          <w:tcPr>
            <w:cnfStyle w:val="001000000000" w:firstRow="0" w:lastRow="0" w:firstColumn="1" w:lastColumn="0" w:oddVBand="0" w:evenVBand="0" w:oddHBand="0" w:evenHBand="0" w:firstRowFirstColumn="0" w:firstRowLastColumn="0" w:lastRowFirstColumn="0" w:lastRowLastColumn="0"/>
            <w:tcW w:w="1276" w:type="dxa"/>
            <w:tcBorders>
              <w:top w:val="nil"/>
              <w:left w:val="nil"/>
              <w:bottom w:val="nil"/>
            </w:tcBorders>
            <w:shd w:val="clear" w:color="auto" w:fill="auto"/>
            <w:hideMark/>
          </w:tcPr>
          <w:p w14:paraId="568AC735" w14:textId="77777777" w:rsidR="00713C8D" w:rsidRPr="00987671" w:rsidRDefault="00713C8D" w:rsidP="00322880">
            <w:pPr>
              <w:jc w:val="right"/>
              <w:rPr>
                <w:rFonts w:eastAsia="Times New Roman" w:cs="Arial"/>
                <w:color w:val="333333"/>
                <w:sz w:val="20"/>
                <w:szCs w:val="20"/>
                <w:lang w:eastAsia="en-AU" w:bidi="he-IL"/>
              </w:rPr>
            </w:pPr>
            <w:r w:rsidRPr="00987671">
              <w:rPr>
                <w:rFonts w:eastAsia="Times New Roman" w:cs="Arial"/>
                <w:color w:val="333333"/>
                <w:sz w:val="20"/>
                <w:szCs w:val="20"/>
                <w:lang w:eastAsia="en-AU" w:bidi="he-IL"/>
              </w:rPr>
              <w:lastRenderedPageBreak/>
              <w:t>Baseline</w:t>
            </w:r>
          </w:p>
        </w:tc>
        <w:tc>
          <w:tcPr>
            <w:tcW w:w="1701" w:type="dxa"/>
            <w:tcBorders>
              <w:top w:val="nil"/>
              <w:bottom w:val="nil"/>
              <w:right w:val="nil"/>
            </w:tcBorders>
            <w:shd w:val="clear" w:color="auto" w:fill="auto"/>
            <w:noWrap/>
            <w:hideMark/>
          </w:tcPr>
          <w:p w14:paraId="25092D06"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32.4 (27.3 - 38.1)</w:t>
            </w:r>
          </w:p>
        </w:tc>
        <w:tc>
          <w:tcPr>
            <w:tcW w:w="1701" w:type="dxa"/>
            <w:tcBorders>
              <w:top w:val="nil"/>
              <w:left w:val="nil"/>
              <w:bottom w:val="nil"/>
            </w:tcBorders>
            <w:shd w:val="clear" w:color="auto" w:fill="auto"/>
            <w:noWrap/>
            <w:hideMark/>
          </w:tcPr>
          <w:p w14:paraId="6C1100D1"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32.5 (27.2 - 37.9)</w:t>
            </w:r>
          </w:p>
        </w:tc>
        <w:tc>
          <w:tcPr>
            <w:tcW w:w="1560" w:type="dxa"/>
            <w:tcBorders>
              <w:top w:val="nil"/>
              <w:bottom w:val="nil"/>
              <w:right w:val="nil"/>
            </w:tcBorders>
            <w:shd w:val="clear" w:color="auto" w:fill="E6E6E6" w:themeFill="background2"/>
            <w:hideMark/>
          </w:tcPr>
          <w:p w14:paraId="63593042"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333333"/>
                <w:sz w:val="20"/>
                <w:szCs w:val="20"/>
                <w:lang w:eastAsia="en-AU" w:bidi="he-IL"/>
              </w:rPr>
            </w:pPr>
          </w:p>
        </w:tc>
        <w:tc>
          <w:tcPr>
            <w:tcW w:w="1559" w:type="dxa"/>
            <w:tcBorders>
              <w:top w:val="nil"/>
              <w:left w:val="nil"/>
              <w:bottom w:val="nil"/>
              <w:right w:val="nil"/>
            </w:tcBorders>
            <w:shd w:val="clear" w:color="auto" w:fill="E6E6E6" w:themeFill="background2"/>
            <w:hideMark/>
          </w:tcPr>
          <w:p w14:paraId="6F9D4830"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333333"/>
                <w:sz w:val="20"/>
                <w:szCs w:val="20"/>
                <w:lang w:eastAsia="en-AU" w:bidi="he-IL"/>
              </w:rPr>
            </w:pPr>
          </w:p>
        </w:tc>
        <w:tc>
          <w:tcPr>
            <w:tcW w:w="1843" w:type="dxa"/>
            <w:tcBorders>
              <w:top w:val="single" w:sz="4" w:space="0" w:color="auto"/>
              <w:left w:val="nil"/>
              <w:bottom w:val="nil"/>
              <w:right w:val="nil"/>
            </w:tcBorders>
            <w:shd w:val="clear" w:color="auto" w:fill="E6E6E6" w:themeFill="background2"/>
            <w:hideMark/>
          </w:tcPr>
          <w:p w14:paraId="7FE74F12"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333333"/>
                <w:sz w:val="20"/>
                <w:szCs w:val="20"/>
                <w:lang w:eastAsia="en-AU" w:bidi="he-IL"/>
              </w:rPr>
            </w:pPr>
          </w:p>
        </w:tc>
      </w:tr>
      <w:tr w:rsidR="001C162B" w:rsidRPr="00987671" w14:paraId="3E3CECF1" w14:textId="77777777" w:rsidTr="0098767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6" w:type="dxa"/>
            <w:tcBorders>
              <w:top w:val="nil"/>
              <w:left w:val="nil"/>
              <w:bottom w:val="nil"/>
            </w:tcBorders>
            <w:shd w:val="clear" w:color="auto" w:fill="auto"/>
            <w:hideMark/>
          </w:tcPr>
          <w:p w14:paraId="68416FDF" w14:textId="77777777" w:rsidR="00713C8D" w:rsidRPr="00987671" w:rsidRDefault="00713C8D" w:rsidP="00322880">
            <w:pPr>
              <w:jc w:val="right"/>
              <w:rPr>
                <w:rFonts w:eastAsia="Times New Roman" w:cs="Arial"/>
                <w:color w:val="333333"/>
                <w:sz w:val="20"/>
                <w:szCs w:val="20"/>
                <w:lang w:eastAsia="en-AU" w:bidi="he-IL"/>
              </w:rPr>
            </w:pPr>
            <w:r w:rsidRPr="00987671">
              <w:rPr>
                <w:rFonts w:eastAsia="Times New Roman" w:cs="Arial"/>
                <w:color w:val="333333"/>
                <w:sz w:val="20"/>
                <w:szCs w:val="20"/>
                <w:lang w:eastAsia="en-AU" w:bidi="he-IL"/>
              </w:rPr>
              <w:t>6 month</w:t>
            </w:r>
            <w:r w:rsidRPr="00987671">
              <w:rPr>
                <w:rFonts w:eastAsia="Times New Roman" w:cs="Arial"/>
                <w:b w:val="0"/>
                <w:bCs w:val="0"/>
                <w:color w:val="333333"/>
                <w:sz w:val="20"/>
                <w:szCs w:val="20"/>
                <w:lang w:eastAsia="en-AU" w:bidi="he-IL"/>
              </w:rPr>
              <w:t>s</w:t>
            </w:r>
          </w:p>
        </w:tc>
        <w:tc>
          <w:tcPr>
            <w:tcW w:w="1701" w:type="dxa"/>
            <w:tcBorders>
              <w:top w:val="nil"/>
              <w:bottom w:val="nil"/>
              <w:right w:val="nil"/>
            </w:tcBorders>
            <w:shd w:val="clear" w:color="auto" w:fill="auto"/>
            <w:noWrap/>
            <w:hideMark/>
          </w:tcPr>
          <w:p w14:paraId="316DA2DE"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24.1 (19.0 - 30.6)</w:t>
            </w:r>
          </w:p>
        </w:tc>
        <w:tc>
          <w:tcPr>
            <w:tcW w:w="1701" w:type="dxa"/>
            <w:tcBorders>
              <w:top w:val="nil"/>
              <w:left w:val="nil"/>
              <w:bottom w:val="nil"/>
            </w:tcBorders>
            <w:shd w:val="clear" w:color="auto" w:fill="auto"/>
            <w:noWrap/>
            <w:hideMark/>
          </w:tcPr>
          <w:p w14:paraId="560DE4DB"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23.9 (18.9 - 30.3)</w:t>
            </w:r>
          </w:p>
        </w:tc>
        <w:tc>
          <w:tcPr>
            <w:tcW w:w="1560" w:type="dxa"/>
            <w:tcBorders>
              <w:top w:val="nil"/>
              <w:bottom w:val="nil"/>
              <w:right w:val="nil"/>
            </w:tcBorders>
            <w:shd w:val="clear" w:color="auto" w:fill="auto"/>
            <w:hideMark/>
          </w:tcPr>
          <w:p w14:paraId="6E1186F6"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AU" w:bidi="he-IL"/>
              </w:rPr>
            </w:pPr>
            <w:r w:rsidRPr="00987671">
              <w:rPr>
                <w:rFonts w:eastAsia="Times New Roman" w:cs="Arial"/>
                <w:color w:val="333333"/>
                <w:sz w:val="20"/>
                <w:szCs w:val="20"/>
                <w:lang w:eastAsia="en-AU" w:bidi="he-IL"/>
              </w:rPr>
              <w:t>24.9 (24.4, 25.3)</w:t>
            </w:r>
          </w:p>
        </w:tc>
        <w:tc>
          <w:tcPr>
            <w:tcW w:w="1559" w:type="dxa"/>
            <w:tcBorders>
              <w:top w:val="nil"/>
              <w:left w:val="nil"/>
              <w:bottom w:val="nil"/>
              <w:right w:val="nil"/>
            </w:tcBorders>
            <w:shd w:val="clear" w:color="auto" w:fill="auto"/>
            <w:hideMark/>
          </w:tcPr>
          <w:p w14:paraId="317390AA"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AU" w:bidi="he-IL"/>
              </w:rPr>
            </w:pPr>
            <w:r w:rsidRPr="00987671">
              <w:rPr>
                <w:rFonts w:eastAsia="Times New Roman" w:cs="Arial"/>
                <w:color w:val="333333"/>
                <w:sz w:val="20"/>
                <w:szCs w:val="20"/>
                <w:lang w:eastAsia="en-AU" w:bidi="he-IL"/>
              </w:rPr>
              <w:t>24.7 (24.3, 25.1)</w:t>
            </w:r>
          </w:p>
        </w:tc>
        <w:tc>
          <w:tcPr>
            <w:tcW w:w="1843" w:type="dxa"/>
            <w:tcBorders>
              <w:top w:val="nil"/>
              <w:left w:val="nil"/>
              <w:bottom w:val="nil"/>
              <w:right w:val="nil"/>
            </w:tcBorders>
            <w:shd w:val="clear" w:color="auto" w:fill="auto"/>
            <w:hideMark/>
          </w:tcPr>
          <w:p w14:paraId="3981A8FE"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0.14 (-0.04, 0.70), 0.58</w:t>
            </w:r>
          </w:p>
        </w:tc>
      </w:tr>
      <w:tr w:rsidR="00713C8D" w:rsidRPr="00987671" w14:paraId="3BED6117" w14:textId="77777777" w:rsidTr="00987671">
        <w:trPr>
          <w:trHeight w:val="315"/>
        </w:trPr>
        <w:tc>
          <w:tcPr>
            <w:cnfStyle w:val="001000000000" w:firstRow="0" w:lastRow="0" w:firstColumn="1" w:lastColumn="0" w:oddVBand="0" w:evenVBand="0" w:oddHBand="0" w:evenHBand="0" w:firstRowFirstColumn="0" w:firstRowLastColumn="0" w:lastRowFirstColumn="0" w:lastRowLastColumn="0"/>
            <w:tcW w:w="1276" w:type="dxa"/>
            <w:tcBorders>
              <w:top w:val="nil"/>
              <w:left w:val="nil"/>
              <w:bottom w:val="nil"/>
            </w:tcBorders>
            <w:shd w:val="clear" w:color="auto" w:fill="auto"/>
            <w:hideMark/>
          </w:tcPr>
          <w:p w14:paraId="425ABD21" w14:textId="6D30001A" w:rsidR="00713C8D" w:rsidRPr="00987671" w:rsidRDefault="00713C8D" w:rsidP="00322880">
            <w:pPr>
              <w:jc w:val="right"/>
              <w:rPr>
                <w:rFonts w:eastAsia="Times New Roman" w:cs="Arial"/>
                <w:color w:val="333333"/>
                <w:sz w:val="20"/>
                <w:szCs w:val="20"/>
                <w:lang w:eastAsia="en-AU" w:bidi="he-IL"/>
              </w:rPr>
            </w:pPr>
            <w:r w:rsidRPr="00987671">
              <w:rPr>
                <w:rFonts w:eastAsia="Times New Roman" w:cs="Arial"/>
                <w:color w:val="333333"/>
                <w:sz w:val="20"/>
                <w:szCs w:val="20"/>
                <w:lang w:eastAsia="en-AU" w:bidi="he-IL"/>
              </w:rPr>
              <w:t>12 month</w:t>
            </w:r>
            <w:r w:rsidRPr="00987671">
              <w:rPr>
                <w:rFonts w:eastAsia="Times New Roman" w:cs="Arial"/>
                <w:b w:val="0"/>
                <w:bCs w:val="0"/>
                <w:color w:val="333333"/>
                <w:sz w:val="20"/>
                <w:szCs w:val="20"/>
                <w:lang w:eastAsia="en-AU" w:bidi="he-IL"/>
              </w:rPr>
              <w:t>s</w:t>
            </w:r>
          </w:p>
        </w:tc>
        <w:tc>
          <w:tcPr>
            <w:tcW w:w="1701" w:type="dxa"/>
            <w:tcBorders>
              <w:top w:val="nil"/>
              <w:bottom w:val="nil"/>
              <w:right w:val="nil"/>
            </w:tcBorders>
            <w:shd w:val="clear" w:color="auto" w:fill="auto"/>
            <w:noWrap/>
            <w:hideMark/>
          </w:tcPr>
          <w:p w14:paraId="2E168430"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27.4 (21.7 - 33.3)</w:t>
            </w:r>
          </w:p>
        </w:tc>
        <w:tc>
          <w:tcPr>
            <w:tcW w:w="1701" w:type="dxa"/>
            <w:tcBorders>
              <w:top w:val="nil"/>
              <w:left w:val="nil"/>
              <w:bottom w:val="nil"/>
            </w:tcBorders>
            <w:shd w:val="clear" w:color="auto" w:fill="auto"/>
            <w:noWrap/>
            <w:hideMark/>
          </w:tcPr>
          <w:p w14:paraId="30DA002D"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27.2 (21.9 - 33.5)</w:t>
            </w:r>
          </w:p>
        </w:tc>
        <w:tc>
          <w:tcPr>
            <w:tcW w:w="1560" w:type="dxa"/>
            <w:tcBorders>
              <w:top w:val="nil"/>
              <w:bottom w:val="nil"/>
              <w:right w:val="nil"/>
            </w:tcBorders>
            <w:shd w:val="clear" w:color="auto" w:fill="auto"/>
            <w:hideMark/>
          </w:tcPr>
          <w:p w14:paraId="364596EA"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AU" w:bidi="he-IL"/>
              </w:rPr>
            </w:pPr>
            <w:r w:rsidRPr="00987671">
              <w:rPr>
                <w:rFonts w:eastAsia="Times New Roman" w:cs="Arial"/>
                <w:color w:val="333333"/>
                <w:sz w:val="20"/>
                <w:szCs w:val="20"/>
                <w:lang w:eastAsia="en-AU" w:bidi="he-IL"/>
              </w:rPr>
              <w:t>27.7 (27.3, 28.4)</w:t>
            </w:r>
          </w:p>
        </w:tc>
        <w:tc>
          <w:tcPr>
            <w:tcW w:w="1559" w:type="dxa"/>
            <w:tcBorders>
              <w:top w:val="nil"/>
              <w:left w:val="nil"/>
              <w:bottom w:val="nil"/>
              <w:right w:val="nil"/>
            </w:tcBorders>
            <w:shd w:val="clear" w:color="auto" w:fill="auto"/>
            <w:hideMark/>
          </w:tcPr>
          <w:p w14:paraId="26BB5D4F"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AU" w:bidi="he-IL"/>
              </w:rPr>
            </w:pPr>
            <w:r w:rsidRPr="00987671">
              <w:rPr>
                <w:rFonts w:eastAsia="Times New Roman" w:cs="Arial"/>
                <w:color w:val="333333"/>
                <w:sz w:val="20"/>
                <w:szCs w:val="20"/>
                <w:lang w:eastAsia="en-AU" w:bidi="he-IL"/>
              </w:rPr>
              <w:t>27.7 (27.3, 28.1)</w:t>
            </w:r>
          </w:p>
        </w:tc>
        <w:tc>
          <w:tcPr>
            <w:tcW w:w="1843" w:type="dxa"/>
            <w:tcBorders>
              <w:top w:val="nil"/>
              <w:left w:val="nil"/>
              <w:bottom w:val="nil"/>
              <w:right w:val="nil"/>
            </w:tcBorders>
            <w:shd w:val="clear" w:color="auto" w:fill="auto"/>
            <w:hideMark/>
          </w:tcPr>
          <w:p w14:paraId="7CF7726B"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0.02 (-0.57, 0.61), 0.93</w:t>
            </w:r>
          </w:p>
        </w:tc>
      </w:tr>
      <w:tr w:rsidR="00713C8D" w:rsidRPr="00987671" w14:paraId="3BD01D93" w14:textId="77777777" w:rsidTr="0098767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276" w:type="dxa"/>
            <w:tcBorders>
              <w:top w:val="nil"/>
              <w:left w:val="nil"/>
            </w:tcBorders>
            <w:shd w:val="clear" w:color="auto" w:fill="auto"/>
            <w:hideMark/>
          </w:tcPr>
          <w:p w14:paraId="1CB290B1" w14:textId="77777777" w:rsidR="00713C8D" w:rsidRPr="00987671" w:rsidRDefault="00713C8D" w:rsidP="00322880">
            <w:pPr>
              <w:jc w:val="right"/>
              <w:rPr>
                <w:rFonts w:eastAsia="Times New Roman" w:cs="Arial"/>
                <w:color w:val="333333"/>
                <w:sz w:val="20"/>
                <w:szCs w:val="20"/>
                <w:lang w:eastAsia="en-AU" w:bidi="he-IL"/>
              </w:rPr>
            </w:pPr>
            <w:r w:rsidRPr="00987671">
              <w:rPr>
                <w:rFonts w:eastAsia="Times New Roman" w:cs="Arial"/>
                <w:color w:val="333333"/>
                <w:sz w:val="20"/>
                <w:szCs w:val="20"/>
                <w:lang w:eastAsia="en-AU" w:bidi="he-IL"/>
              </w:rPr>
              <w:t>18 month</w:t>
            </w:r>
            <w:r w:rsidRPr="00987671">
              <w:rPr>
                <w:rFonts w:eastAsia="Times New Roman" w:cs="Arial"/>
                <w:b w:val="0"/>
                <w:bCs w:val="0"/>
                <w:color w:val="333333"/>
                <w:sz w:val="20"/>
                <w:szCs w:val="20"/>
                <w:lang w:eastAsia="en-AU" w:bidi="he-IL"/>
              </w:rPr>
              <w:t>s</w:t>
            </w:r>
          </w:p>
        </w:tc>
        <w:tc>
          <w:tcPr>
            <w:tcW w:w="1701" w:type="dxa"/>
            <w:tcBorders>
              <w:top w:val="nil"/>
              <w:right w:val="nil"/>
            </w:tcBorders>
            <w:shd w:val="clear" w:color="auto" w:fill="auto"/>
            <w:noWrap/>
            <w:hideMark/>
          </w:tcPr>
          <w:p w14:paraId="096587E8"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26.1 (20.8 - 31.1)</w:t>
            </w:r>
          </w:p>
        </w:tc>
        <w:tc>
          <w:tcPr>
            <w:tcW w:w="1701" w:type="dxa"/>
            <w:tcBorders>
              <w:top w:val="nil"/>
              <w:left w:val="nil"/>
            </w:tcBorders>
            <w:shd w:val="clear" w:color="auto" w:fill="auto"/>
            <w:noWrap/>
            <w:hideMark/>
          </w:tcPr>
          <w:p w14:paraId="171B8C33"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26.3 (21.4 - 31.9)</w:t>
            </w:r>
          </w:p>
        </w:tc>
        <w:tc>
          <w:tcPr>
            <w:tcW w:w="1560" w:type="dxa"/>
            <w:tcBorders>
              <w:top w:val="nil"/>
              <w:right w:val="nil"/>
            </w:tcBorders>
            <w:shd w:val="clear" w:color="auto" w:fill="auto"/>
            <w:hideMark/>
          </w:tcPr>
          <w:p w14:paraId="16DE4DDB"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AU" w:bidi="he-IL"/>
              </w:rPr>
            </w:pPr>
            <w:r w:rsidRPr="00987671">
              <w:rPr>
                <w:rFonts w:eastAsia="Times New Roman" w:cs="Arial"/>
                <w:color w:val="333333"/>
                <w:sz w:val="20"/>
                <w:szCs w:val="20"/>
                <w:lang w:eastAsia="en-AU" w:bidi="he-IL"/>
              </w:rPr>
              <w:t>25.8 (25.4, 26.2)</w:t>
            </w:r>
          </w:p>
        </w:tc>
        <w:tc>
          <w:tcPr>
            <w:tcW w:w="1559" w:type="dxa"/>
            <w:tcBorders>
              <w:top w:val="nil"/>
              <w:left w:val="nil"/>
              <w:right w:val="nil"/>
            </w:tcBorders>
            <w:shd w:val="clear" w:color="auto" w:fill="auto"/>
            <w:hideMark/>
          </w:tcPr>
          <w:p w14:paraId="695D8F6A"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AU" w:bidi="he-IL"/>
              </w:rPr>
            </w:pPr>
            <w:r w:rsidRPr="00987671">
              <w:rPr>
                <w:rFonts w:eastAsia="Times New Roman" w:cs="Arial"/>
                <w:color w:val="333333"/>
                <w:sz w:val="20"/>
                <w:szCs w:val="20"/>
                <w:lang w:eastAsia="en-AU" w:bidi="he-IL"/>
              </w:rPr>
              <w:t>26.6 (26.2, 27.0)</w:t>
            </w:r>
          </w:p>
        </w:tc>
        <w:tc>
          <w:tcPr>
            <w:tcW w:w="1843" w:type="dxa"/>
            <w:tcBorders>
              <w:top w:val="nil"/>
              <w:left w:val="nil"/>
              <w:bottom w:val="single" w:sz="4" w:space="0" w:color="auto"/>
              <w:right w:val="nil"/>
            </w:tcBorders>
            <w:shd w:val="clear" w:color="auto" w:fill="auto"/>
            <w:hideMark/>
          </w:tcPr>
          <w:p w14:paraId="4553D2F0"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-0.79 (-1.30, -0.26), 0.001</w:t>
            </w:r>
          </w:p>
        </w:tc>
      </w:tr>
      <w:tr w:rsidR="00713C8D" w:rsidRPr="00987671" w14:paraId="3385D742" w14:textId="77777777" w:rsidTr="00987671">
        <w:trPr>
          <w:trHeight w:val="315"/>
        </w:trPr>
        <w:tc>
          <w:tcPr>
            <w:cnfStyle w:val="001000000000" w:firstRow="0" w:lastRow="0" w:firstColumn="1" w:lastColumn="0" w:oddVBand="0" w:evenVBand="0" w:oddHBand="0" w:evenHBand="0" w:firstRowFirstColumn="0" w:firstRowLastColumn="0" w:lastRowFirstColumn="0" w:lastRowLastColumn="0"/>
            <w:tcW w:w="1276" w:type="dxa"/>
            <w:tcBorders>
              <w:left w:val="nil"/>
              <w:bottom w:val="nil"/>
            </w:tcBorders>
            <w:shd w:val="clear" w:color="auto" w:fill="auto"/>
            <w:hideMark/>
          </w:tcPr>
          <w:p w14:paraId="3A0B68D2" w14:textId="77777777" w:rsidR="00713C8D" w:rsidRPr="00987671" w:rsidRDefault="00713C8D" w:rsidP="00322880">
            <w:pPr>
              <w:rPr>
                <w:rFonts w:eastAsia="Times New Roman" w:cs="Arial"/>
                <w:color w:val="333333"/>
                <w:sz w:val="20"/>
                <w:szCs w:val="20"/>
                <w:lang w:eastAsia="en-AU" w:bidi="he-IL"/>
              </w:rPr>
            </w:pPr>
            <w:r w:rsidRPr="00987671">
              <w:rPr>
                <w:rFonts w:eastAsia="Times New Roman" w:cs="Arial"/>
                <w:color w:val="333333"/>
                <w:sz w:val="20"/>
                <w:szCs w:val="20"/>
                <w:lang w:eastAsia="en-AU" w:bidi="he-IL"/>
              </w:rPr>
              <w:t>Visual display</w:t>
            </w:r>
          </w:p>
        </w:tc>
        <w:tc>
          <w:tcPr>
            <w:tcW w:w="1701" w:type="dxa"/>
            <w:tcBorders>
              <w:bottom w:val="nil"/>
              <w:right w:val="nil"/>
            </w:tcBorders>
            <w:shd w:val="clear" w:color="auto" w:fill="auto"/>
            <w:noWrap/>
            <w:hideMark/>
          </w:tcPr>
          <w:p w14:paraId="62C100A7"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AU" w:bidi="he-IL"/>
              </w:rPr>
            </w:pPr>
            <w:r w:rsidRPr="00987671">
              <w:rPr>
                <w:rFonts w:eastAsia="Times New Roman" w:cs="Arial"/>
                <w:b/>
                <w:bCs/>
                <w:color w:val="333333"/>
                <w:sz w:val="20"/>
                <w:szCs w:val="20"/>
                <w:lang w:eastAsia="en-AU" w:bidi="he-IL"/>
              </w:rPr>
              <w:t>Enhanced (n=1,475)</w:t>
            </w:r>
          </w:p>
        </w:tc>
        <w:tc>
          <w:tcPr>
            <w:tcW w:w="1701" w:type="dxa"/>
            <w:tcBorders>
              <w:left w:val="nil"/>
              <w:bottom w:val="nil"/>
            </w:tcBorders>
            <w:shd w:val="clear" w:color="auto" w:fill="auto"/>
            <w:noWrap/>
            <w:hideMark/>
          </w:tcPr>
          <w:p w14:paraId="2142E1A2"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bidi="he-IL"/>
              </w:rPr>
            </w:pPr>
            <w:r w:rsidRPr="00987671">
              <w:rPr>
                <w:rFonts w:eastAsia="Times New Roman" w:cs="Arial"/>
                <w:b/>
                <w:bCs/>
                <w:color w:val="333333"/>
                <w:sz w:val="20"/>
                <w:szCs w:val="20"/>
                <w:lang w:eastAsia="en-AU" w:bidi="he-IL"/>
              </w:rPr>
              <w:t>Standard (n=1,458)</w:t>
            </w:r>
          </w:p>
        </w:tc>
        <w:tc>
          <w:tcPr>
            <w:tcW w:w="1560" w:type="dxa"/>
            <w:tcBorders>
              <w:bottom w:val="nil"/>
              <w:right w:val="nil"/>
            </w:tcBorders>
            <w:shd w:val="clear" w:color="auto" w:fill="auto"/>
            <w:noWrap/>
            <w:hideMark/>
          </w:tcPr>
          <w:p w14:paraId="1DD6CAF6"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bidi="he-IL"/>
              </w:rPr>
            </w:pPr>
            <w:r w:rsidRPr="00987671">
              <w:rPr>
                <w:rFonts w:eastAsia="Times New Roman" w:cs="Arial"/>
                <w:b/>
                <w:bCs/>
                <w:color w:val="333333"/>
                <w:sz w:val="20"/>
                <w:szCs w:val="20"/>
                <w:lang w:eastAsia="en-AU" w:bidi="he-IL"/>
              </w:rPr>
              <w:t>Enhanced (n=1,475)</w:t>
            </w:r>
          </w:p>
        </w:tc>
        <w:tc>
          <w:tcPr>
            <w:tcW w:w="1559" w:type="dxa"/>
            <w:tcBorders>
              <w:left w:val="nil"/>
              <w:bottom w:val="nil"/>
              <w:right w:val="nil"/>
            </w:tcBorders>
            <w:shd w:val="clear" w:color="auto" w:fill="auto"/>
            <w:noWrap/>
            <w:hideMark/>
          </w:tcPr>
          <w:p w14:paraId="5435014E"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bidi="he-IL"/>
              </w:rPr>
            </w:pPr>
            <w:r w:rsidRPr="00987671">
              <w:rPr>
                <w:rFonts w:eastAsia="Times New Roman" w:cs="Arial"/>
                <w:b/>
                <w:bCs/>
                <w:color w:val="333333"/>
                <w:sz w:val="20"/>
                <w:szCs w:val="20"/>
                <w:lang w:eastAsia="en-AU" w:bidi="he-IL"/>
              </w:rPr>
              <w:t>Standard (n=1,458)</w:t>
            </w:r>
          </w:p>
        </w:tc>
        <w:tc>
          <w:tcPr>
            <w:tcW w:w="1843" w:type="dxa"/>
            <w:vMerge w:val="restart"/>
            <w:tcBorders>
              <w:left w:val="nil"/>
              <w:right w:val="nil"/>
            </w:tcBorders>
            <w:shd w:val="clear" w:color="auto" w:fill="auto"/>
            <w:noWrap/>
            <w:hideMark/>
          </w:tcPr>
          <w:p w14:paraId="107FE12F"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t>Adj mean difference</w:t>
            </w:r>
          </w:p>
          <w:p w14:paraId="14EE855E"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t xml:space="preserve">(97.5% CI), </w:t>
            </w:r>
          </w:p>
          <w:p w14:paraId="1D7F30F5"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bidi="he-IL"/>
              </w:rPr>
            </w:pPr>
            <w:r w:rsidRPr="00987671">
              <w:rPr>
                <w:rFonts w:eastAsia="Times New Roman" w:cs="Arial"/>
                <w:b/>
                <w:bCs/>
                <w:color w:val="333333"/>
                <w:sz w:val="20"/>
                <w:szCs w:val="20"/>
                <w:lang w:eastAsia="en-AU" w:bidi="he-IL"/>
              </w:rPr>
              <w:t>p-value</w:t>
            </w:r>
          </w:p>
        </w:tc>
      </w:tr>
      <w:tr w:rsidR="00713C8D" w:rsidRPr="00987671" w14:paraId="73D1F574" w14:textId="77777777" w:rsidTr="0098767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6" w:type="dxa"/>
            <w:tcBorders>
              <w:top w:val="nil"/>
              <w:left w:val="nil"/>
              <w:bottom w:val="nil"/>
            </w:tcBorders>
            <w:shd w:val="clear" w:color="auto" w:fill="auto"/>
            <w:hideMark/>
          </w:tcPr>
          <w:p w14:paraId="309FD7EB" w14:textId="77777777" w:rsidR="00713C8D" w:rsidRPr="00987671" w:rsidRDefault="00713C8D" w:rsidP="00322880">
            <w:pPr>
              <w:rPr>
                <w:rFonts w:cs="Arial"/>
                <w:color w:val="auto"/>
                <w:sz w:val="20"/>
                <w:szCs w:val="20"/>
                <w:lang w:eastAsia="en-AU" w:bidi="he-IL"/>
              </w:rPr>
            </w:pPr>
          </w:p>
        </w:tc>
        <w:tc>
          <w:tcPr>
            <w:tcW w:w="1701" w:type="dxa"/>
            <w:tcBorders>
              <w:top w:val="nil"/>
              <w:bottom w:val="nil"/>
              <w:right w:val="nil"/>
            </w:tcBorders>
            <w:shd w:val="clear" w:color="auto" w:fill="auto"/>
            <w:hideMark/>
          </w:tcPr>
          <w:p w14:paraId="7F2B1D25"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t xml:space="preserve">Median </w:t>
            </w:r>
          </w:p>
          <w:p w14:paraId="6E292FC4" w14:textId="47485F96" w:rsidR="00713C8D" w:rsidRPr="00987671" w:rsidRDefault="00713C8D" w:rsidP="00A545E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t>(Q1 - Q3)</w:t>
            </w:r>
          </w:p>
        </w:tc>
        <w:tc>
          <w:tcPr>
            <w:tcW w:w="1701" w:type="dxa"/>
            <w:tcBorders>
              <w:top w:val="nil"/>
              <w:left w:val="nil"/>
              <w:bottom w:val="nil"/>
            </w:tcBorders>
            <w:shd w:val="clear" w:color="auto" w:fill="auto"/>
            <w:hideMark/>
          </w:tcPr>
          <w:p w14:paraId="3D1A7182"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t xml:space="preserve">Median </w:t>
            </w:r>
          </w:p>
          <w:p w14:paraId="0E5D11B7" w14:textId="52AE9C1D" w:rsidR="00713C8D" w:rsidRPr="00987671" w:rsidRDefault="00713C8D" w:rsidP="00A545E8">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t>(Q1 - Q3)</w:t>
            </w:r>
          </w:p>
        </w:tc>
        <w:tc>
          <w:tcPr>
            <w:tcW w:w="1560" w:type="dxa"/>
            <w:tcBorders>
              <w:top w:val="nil"/>
              <w:bottom w:val="nil"/>
              <w:right w:val="nil"/>
            </w:tcBorders>
            <w:shd w:val="clear" w:color="auto" w:fill="auto"/>
          </w:tcPr>
          <w:p w14:paraId="237D5F17"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t>Mean (95% CI)</w:t>
            </w:r>
          </w:p>
        </w:tc>
        <w:tc>
          <w:tcPr>
            <w:tcW w:w="1559" w:type="dxa"/>
            <w:tcBorders>
              <w:top w:val="nil"/>
              <w:left w:val="nil"/>
              <w:bottom w:val="nil"/>
              <w:right w:val="nil"/>
            </w:tcBorders>
            <w:shd w:val="clear" w:color="auto" w:fill="auto"/>
          </w:tcPr>
          <w:p w14:paraId="1BB5C562"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lang w:eastAsia="en-AU" w:bidi="he-IL"/>
              </w:rPr>
            </w:pPr>
            <w:r w:rsidRPr="00987671">
              <w:rPr>
                <w:rFonts w:eastAsia="Times New Roman" w:cs="Arial"/>
                <w:b/>
                <w:bCs/>
                <w:color w:val="333333"/>
                <w:sz w:val="20"/>
                <w:szCs w:val="20"/>
                <w:lang w:eastAsia="en-AU" w:bidi="he-IL"/>
              </w:rPr>
              <w:t>Mean (95% CI))</w:t>
            </w:r>
          </w:p>
        </w:tc>
        <w:tc>
          <w:tcPr>
            <w:tcW w:w="1843" w:type="dxa"/>
            <w:vMerge/>
            <w:tcBorders>
              <w:left w:val="nil"/>
              <w:bottom w:val="single" w:sz="4" w:space="0" w:color="auto"/>
              <w:right w:val="nil"/>
            </w:tcBorders>
            <w:shd w:val="clear" w:color="auto" w:fill="auto"/>
            <w:hideMark/>
          </w:tcPr>
          <w:p w14:paraId="2761F3C8"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333333"/>
                <w:sz w:val="20"/>
                <w:szCs w:val="20"/>
                <w:lang w:eastAsia="en-AU" w:bidi="he-IL"/>
              </w:rPr>
            </w:pPr>
          </w:p>
        </w:tc>
      </w:tr>
      <w:tr w:rsidR="00987671" w:rsidRPr="00987671" w14:paraId="09EEED28" w14:textId="77777777" w:rsidTr="00987671">
        <w:trPr>
          <w:trHeight w:val="330"/>
        </w:trPr>
        <w:tc>
          <w:tcPr>
            <w:cnfStyle w:val="001000000000" w:firstRow="0" w:lastRow="0" w:firstColumn="1" w:lastColumn="0" w:oddVBand="0" w:evenVBand="0" w:oddHBand="0" w:evenHBand="0" w:firstRowFirstColumn="0" w:firstRowLastColumn="0" w:lastRowFirstColumn="0" w:lastRowLastColumn="0"/>
            <w:tcW w:w="1276" w:type="dxa"/>
            <w:tcBorders>
              <w:top w:val="nil"/>
              <w:left w:val="nil"/>
              <w:bottom w:val="nil"/>
            </w:tcBorders>
            <w:shd w:val="clear" w:color="auto" w:fill="auto"/>
            <w:hideMark/>
          </w:tcPr>
          <w:p w14:paraId="58C24D03" w14:textId="77777777" w:rsidR="00713C8D" w:rsidRPr="00987671" w:rsidRDefault="00713C8D" w:rsidP="00322880">
            <w:pPr>
              <w:jc w:val="right"/>
              <w:rPr>
                <w:rFonts w:eastAsia="Times New Roman" w:cs="Arial"/>
                <w:color w:val="333333"/>
                <w:sz w:val="20"/>
                <w:szCs w:val="20"/>
                <w:lang w:eastAsia="en-AU" w:bidi="he-IL"/>
              </w:rPr>
            </w:pPr>
            <w:r w:rsidRPr="00987671">
              <w:rPr>
                <w:rFonts w:eastAsia="Times New Roman" w:cs="Arial"/>
                <w:color w:val="333333"/>
                <w:sz w:val="20"/>
                <w:szCs w:val="20"/>
                <w:lang w:eastAsia="en-AU" w:bidi="he-IL"/>
              </w:rPr>
              <w:t>Baseline</w:t>
            </w:r>
          </w:p>
        </w:tc>
        <w:tc>
          <w:tcPr>
            <w:tcW w:w="1701" w:type="dxa"/>
            <w:tcBorders>
              <w:top w:val="nil"/>
              <w:bottom w:val="nil"/>
              <w:right w:val="nil"/>
            </w:tcBorders>
            <w:shd w:val="clear" w:color="auto" w:fill="auto"/>
            <w:noWrap/>
            <w:hideMark/>
          </w:tcPr>
          <w:p w14:paraId="31115F42"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26.1 (21.0 - 31.0)</w:t>
            </w:r>
          </w:p>
        </w:tc>
        <w:tc>
          <w:tcPr>
            <w:tcW w:w="1701" w:type="dxa"/>
            <w:tcBorders>
              <w:top w:val="nil"/>
              <w:left w:val="nil"/>
              <w:bottom w:val="nil"/>
            </w:tcBorders>
            <w:shd w:val="clear" w:color="auto" w:fill="auto"/>
            <w:noWrap/>
            <w:hideMark/>
          </w:tcPr>
          <w:p w14:paraId="0280216D"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32.5 (27.1 - 37.9)</w:t>
            </w:r>
          </w:p>
        </w:tc>
        <w:tc>
          <w:tcPr>
            <w:tcW w:w="1560" w:type="dxa"/>
            <w:tcBorders>
              <w:top w:val="nil"/>
              <w:bottom w:val="nil"/>
              <w:right w:val="nil"/>
            </w:tcBorders>
            <w:shd w:val="clear" w:color="auto" w:fill="E6E6E6" w:themeFill="background2"/>
            <w:hideMark/>
          </w:tcPr>
          <w:p w14:paraId="088EF9CA"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333333"/>
                <w:sz w:val="20"/>
                <w:szCs w:val="20"/>
                <w:lang w:eastAsia="en-AU" w:bidi="he-IL"/>
              </w:rPr>
            </w:pPr>
          </w:p>
        </w:tc>
        <w:tc>
          <w:tcPr>
            <w:tcW w:w="1559" w:type="dxa"/>
            <w:tcBorders>
              <w:top w:val="nil"/>
              <w:left w:val="nil"/>
              <w:bottom w:val="nil"/>
              <w:right w:val="nil"/>
            </w:tcBorders>
            <w:shd w:val="clear" w:color="auto" w:fill="E6E6E6" w:themeFill="background2"/>
            <w:hideMark/>
          </w:tcPr>
          <w:p w14:paraId="70116DC9"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333333"/>
                <w:sz w:val="20"/>
                <w:szCs w:val="20"/>
                <w:lang w:eastAsia="en-AU" w:bidi="he-IL"/>
              </w:rPr>
            </w:pPr>
          </w:p>
        </w:tc>
        <w:tc>
          <w:tcPr>
            <w:tcW w:w="1843" w:type="dxa"/>
            <w:tcBorders>
              <w:top w:val="single" w:sz="4" w:space="0" w:color="auto"/>
              <w:left w:val="nil"/>
              <w:bottom w:val="nil"/>
              <w:right w:val="nil"/>
            </w:tcBorders>
            <w:shd w:val="clear" w:color="auto" w:fill="E6E6E6" w:themeFill="background2"/>
            <w:hideMark/>
          </w:tcPr>
          <w:p w14:paraId="67AD99B7"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333333"/>
                <w:sz w:val="20"/>
                <w:szCs w:val="20"/>
                <w:lang w:eastAsia="en-AU" w:bidi="he-IL"/>
              </w:rPr>
            </w:pPr>
          </w:p>
        </w:tc>
      </w:tr>
      <w:tr w:rsidR="00713C8D" w:rsidRPr="00987671" w14:paraId="73C93CD4" w14:textId="77777777" w:rsidTr="0098767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76" w:type="dxa"/>
            <w:tcBorders>
              <w:top w:val="nil"/>
              <w:left w:val="nil"/>
              <w:bottom w:val="nil"/>
            </w:tcBorders>
            <w:shd w:val="clear" w:color="auto" w:fill="auto"/>
            <w:hideMark/>
          </w:tcPr>
          <w:p w14:paraId="2E0CCBAF" w14:textId="77777777" w:rsidR="00713C8D" w:rsidRPr="00987671" w:rsidRDefault="00713C8D" w:rsidP="00322880">
            <w:pPr>
              <w:jc w:val="right"/>
              <w:rPr>
                <w:rFonts w:eastAsia="Times New Roman" w:cs="Arial"/>
                <w:color w:val="333333"/>
                <w:sz w:val="20"/>
                <w:szCs w:val="20"/>
                <w:lang w:eastAsia="en-AU" w:bidi="he-IL"/>
              </w:rPr>
            </w:pPr>
            <w:r w:rsidRPr="00987671">
              <w:rPr>
                <w:rFonts w:eastAsia="Times New Roman" w:cs="Arial"/>
                <w:color w:val="333333"/>
                <w:sz w:val="20"/>
                <w:szCs w:val="20"/>
                <w:lang w:eastAsia="en-AU" w:bidi="he-IL"/>
              </w:rPr>
              <w:t>6 month</w:t>
            </w:r>
            <w:r w:rsidRPr="00987671">
              <w:rPr>
                <w:rFonts w:eastAsia="Times New Roman" w:cs="Arial"/>
                <w:b w:val="0"/>
                <w:bCs w:val="0"/>
                <w:color w:val="333333"/>
                <w:sz w:val="20"/>
                <w:szCs w:val="20"/>
                <w:lang w:eastAsia="en-AU" w:bidi="he-IL"/>
              </w:rPr>
              <w:t>s</w:t>
            </w:r>
          </w:p>
        </w:tc>
        <w:tc>
          <w:tcPr>
            <w:tcW w:w="1701" w:type="dxa"/>
            <w:tcBorders>
              <w:top w:val="nil"/>
              <w:bottom w:val="nil"/>
              <w:right w:val="nil"/>
            </w:tcBorders>
            <w:shd w:val="clear" w:color="auto" w:fill="auto"/>
            <w:noWrap/>
            <w:hideMark/>
          </w:tcPr>
          <w:p w14:paraId="3BEEBC3C"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23.7 (18.6 - 30.3)</w:t>
            </w:r>
          </w:p>
        </w:tc>
        <w:tc>
          <w:tcPr>
            <w:tcW w:w="1701" w:type="dxa"/>
            <w:tcBorders>
              <w:top w:val="nil"/>
              <w:left w:val="nil"/>
              <w:bottom w:val="nil"/>
            </w:tcBorders>
            <w:shd w:val="clear" w:color="auto" w:fill="auto"/>
            <w:noWrap/>
            <w:hideMark/>
          </w:tcPr>
          <w:p w14:paraId="50B82476"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24.4 (19.3 - 30.7)</w:t>
            </w:r>
          </w:p>
        </w:tc>
        <w:tc>
          <w:tcPr>
            <w:tcW w:w="1560" w:type="dxa"/>
            <w:tcBorders>
              <w:top w:val="nil"/>
              <w:bottom w:val="nil"/>
              <w:right w:val="nil"/>
            </w:tcBorders>
            <w:shd w:val="clear" w:color="auto" w:fill="auto"/>
            <w:hideMark/>
          </w:tcPr>
          <w:p w14:paraId="435B9477"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AU" w:bidi="he-IL"/>
              </w:rPr>
            </w:pPr>
            <w:r w:rsidRPr="00987671">
              <w:rPr>
                <w:rFonts w:eastAsia="Times New Roman" w:cs="Arial"/>
                <w:color w:val="333333"/>
                <w:sz w:val="20"/>
                <w:szCs w:val="20"/>
                <w:lang w:eastAsia="en-AU" w:bidi="he-IL"/>
              </w:rPr>
              <w:t>24.4 (24.0, 25.1)</w:t>
            </w:r>
          </w:p>
        </w:tc>
        <w:tc>
          <w:tcPr>
            <w:tcW w:w="1559" w:type="dxa"/>
            <w:tcBorders>
              <w:top w:val="nil"/>
              <w:left w:val="nil"/>
              <w:bottom w:val="nil"/>
              <w:right w:val="nil"/>
            </w:tcBorders>
            <w:shd w:val="clear" w:color="auto" w:fill="auto"/>
            <w:hideMark/>
          </w:tcPr>
          <w:p w14:paraId="2B5B6BA7"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AU" w:bidi="he-IL"/>
              </w:rPr>
            </w:pPr>
            <w:r w:rsidRPr="00987671">
              <w:rPr>
                <w:rFonts w:eastAsia="Times New Roman" w:cs="Arial"/>
                <w:color w:val="333333"/>
                <w:sz w:val="20"/>
                <w:szCs w:val="20"/>
                <w:lang w:eastAsia="en-AU" w:bidi="he-IL"/>
              </w:rPr>
              <w:t>25.2 (24.8, 25.5)</w:t>
            </w:r>
          </w:p>
        </w:tc>
        <w:tc>
          <w:tcPr>
            <w:tcW w:w="1843" w:type="dxa"/>
            <w:tcBorders>
              <w:top w:val="nil"/>
              <w:left w:val="nil"/>
              <w:bottom w:val="nil"/>
              <w:right w:val="nil"/>
            </w:tcBorders>
            <w:shd w:val="clear" w:color="auto" w:fill="auto"/>
            <w:hideMark/>
          </w:tcPr>
          <w:p w14:paraId="6D3DB803"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-0.79 (-1.35, -0.24), 0.001</w:t>
            </w:r>
          </w:p>
        </w:tc>
      </w:tr>
      <w:tr w:rsidR="00713C8D" w:rsidRPr="00987671" w14:paraId="47EDE49D" w14:textId="77777777" w:rsidTr="00987671">
        <w:trPr>
          <w:trHeight w:val="330"/>
        </w:trPr>
        <w:tc>
          <w:tcPr>
            <w:cnfStyle w:val="001000000000" w:firstRow="0" w:lastRow="0" w:firstColumn="1" w:lastColumn="0" w:oddVBand="0" w:evenVBand="0" w:oddHBand="0" w:evenHBand="0" w:firstRowFirstColumn="0" w:firstRowLastColumn="0" w:lastRowFirstColumn="0" w:lastRowLastColumn="0"/>
            <w:tcW w:w="1276" w:type="dxa"/>
            <w:tcBorders>
              <w:top w:val="nil"/>
              <w:left w:val="nil"/>
              <w:bottom w:val="nil"/>
            </w:tcBorders>
            <w:shd w:val="clear" w:color="auto" w:fill="auto"/>
            <w:hideMark/>
          </w:tcPr>
          <w:p w14:paraId="0A2F8708" w14:textId="1D054255" w:rsidR="00713C8D" w:rsidRPr="00987671" w:rsidRDefault="00713C8D" w:rsidP="00322880">
            <w:pPr>
              <w:jc w:val="right"/>
              <w:rPr>
                <w:rFonts w:eastAsia="Times New Roman" w:cs="Arial"/>
                <w:color w:val="333333"/>
                <w:sz w:val="20"/>
                <w:szCs w:val="20"/>
                <w:lang w:eastAsia="en-AU" w:bidi="he-IL"/>
              </w:rPr>
            </w:pPr>
            <w:r w:rsidRPr="00987671">
              <w:rPr>
                <w:rFonts w:eastAsia="Times New Roman" w:cs="Arial"/>
                <w:color w:val="333333"/>
                <w:sz w:val="20"/>
                <w:szCs w:val="20"/>
                <w:lang w:eastAsia="en-AU" w:bidi="he-IL"/>
              </w:rPr>
              <w:t>12 month</w:t>
            </w:r>
            <w:r w:rsidRPr="00987671">
              <w:rPr>
                <w:rFonts w:eastAsia="Times New Roman" w:cs="Arial"/>
                <w:b w:val="0"/>
                <w:bCs w:val="0"/>
                <w:color w:val="333333"/>
                <w:sz w:val="20"/>
                <w:szCs w:val="20"/>
                <w:lang w:eastAsia="en-AU" w:bidi="he-IL"/>
              </w:rPr>
              <w:t>s</w:t>
            </w:r>
          </w:p>
        </w:tc>
        <w:tc>
          <w:tcPr>
            <w:tcW w:w="1701" w:type="dxa"/>
            <w:tcBorders>
              <w:top w:val="nil"/>
              <w:bottom w:val="nil"/>
              <w:right w:val="nil"/>
            </w:tcBorders>
            <w:shd w:val="clear" w:color="auto" w:fill="auto"/>
            <w:noWrap/>
            <w:hideMark/>
          </w:tcPr>
          <w:p w14:paraId="5C5BF4AD"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26.9 (21.3 - 33.0)</w:t>
            </w:r>
          </w:p>
        </w:tc>
        <w:tc>
          <w:tcPr>
            <w:tcW w:w="1701" w:type="dxa"/>
            <w:tcBorders>
              <w:top w:val="nil"/>
              <w:left w:val="nil"/>
              <w:bottom w:val="nil"/>
            </w:tcBorders>
            <w:shd w:val="clear" w:color="auto" w:fill="auto"/>
            <w:noWrap/>
            <w:hideMark/>
          </w:tcPr>
          <w:p w14:paraId="4EC68895"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27.6 (22.2 - 33.8)</w:t>
            </w:r>
          </w:p>
        </w:tc>
        <w:tc>
          <w:tcPr>
            <w:tcW w:w="1560" w:type="dxa"/>
            <w:tcBorders>
              <w:top w:val="nil"/>
              <w:bottom w:val="nil"/>
              <w:right w:val="nil"/>
            </w:tcBorders>
            <w:shd w:val="clear" w:color="auto" w:fill="auto"/>
            <w:hideMark/>
          </w:tcPr>
          <w:p w14:paraId="3172A002"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AU" w:bidi="he-IL"/>
              </w:rPr>
            </w:pPr>
            <w:r w:rsidRPr="00987671">
              <w:rPr>
                <w:rFonts w:eastAsia="Times New Roman" w:cs="Arial"/>
                <w:color w:val="333333"/>
                <w:sz w:val="20"/>
                <w:szCs w:val="20"/>
                <w:lang w:eastAsia="en-AU" w:bidi="he-IL"/>
              </w:rPr>
              <w:t>27.4 (26.9, 27.8)</w:t>
            </w:r>
          </w:p>
        </w:tc>
        <w:tc>
          <w:tcPr>
            <w:tcW w:w="1559" w:type="dxa"/>
            <w:tcBorders>
              <w:top w:val="nil"/>
              <w:left w:val="nil"/>
              <w:bottom w:val="nil"/>
              <w:right w:val="nil"/>
            </w:tcBorders>
            <w:shd w:val="clear" w:color="auto" w:fill="auto"/>
            <w:hideMark/>
          </w:tcPr>
          <w:p w14:paraId="15714B70"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AU" w:bidi="he-IL"/>
              </w:rPr>
            </w:pPr>
            <w:r w:rsidRPr="00987671">
              <w:rPr>
                <w:rFonts w:eastAsia="Times New Roman" w:cs="Arial"/>
                <w:color w:val="333333"/>
                <w:sz w:val="20"/>
                <w:szCs w:val="20"/>
                <w:lang w:eastAsia="en-AU" w:bidi="he-IL"/>
              </w:rPr>
              <w:t>28.1 (27.7, 28.5)</w:t>
            </w:r>
          </w:p>
        </w:tc>
        <w:tc>
          <w:tcPr>
            <w:tcW w:w="1843" w:type="dxa"/>
            <w:tcBorders>
              <w:top w:val="nil"/>
              <w:left w:val="nil"/>
              <w:bottom w:val="nil"/>
              <w:right w:val="nil"/>
            </w:tcBorders>
            <w:shd w:val="clear" w:color="auto" w:fill="auto"/>
            <w:hideMark/>
          </w:tcPr>
          <w:p w14:paraId="3667D1F1" w14:textId="77777777" w:rsidR="00713C8D" w:rsidRPr="00987671" w:rsidRDefault="00713C8D" w:rsidP="00322880">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-0.70 (-1.28, -0.11), 0.008</w:t>
            </w:r>
          </w:p>
        </w:tc>
      </w:tr>
      <w:tr w:rsidR="00713C8D" w:rsidRPr="00987671" w14:paraId="411DCC61" w14:textId="77777777" w:rsidTr="0098767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76" w:type="dxa"/>
            <w:tcBorders>
              <w:top w:val="nil"/>
              <w:left w:val="nil"/>
            </w:tcBorders>
            <w:shd w:val="clear" w:color="auto" w:fill="auto"/>
            <w:hideMark/>
          </w:tcPr>
          <w:p w14:paraId="0C68419E" w14:textId="77777777" w:rsidR="00713C8D" w:rsidRPr="00987671" w:rsidRDefault="00713C8D" w:rsidP="00322880">
            <w:pPr>
              <w:jc w:val="right"/>
              <w:rPr>
                <w:rFonts w:eastAsia="Times New Roman" w:cs="Arial"/>
                <w:color w:val="333333"/>
                <w:sz w:val="20"/>
                <w:szCs w:val="20"/>
                <w:lang w:eastAsia="en-AU" w:bidi="he-IL"/>
              </w:rPr>
            </w:pPr>
            <w:r w:rsidRPr="00987671">
              <w:rPr>
                <w:rFonts w:eastAsia="Times New Roman" w:cs="Arial"/>
                <w:color w:val="333333"/>
                <w:sz w:val="20"/>
                <w:szCs w:val="20"/>
                <w:lang w:eastAsia="en-AU" w:bidi="he-IL"/>
              </w:rPr>
              <w:t>18 month</w:t>
            </w:r>
            <w:r w:rsidRPr="00987671">
              <w:rPr>
                <w:rFonts w:eastAsia="Times New Roman" w:cs="Arial"/>
                <w:b w:val="0"/>
                <w:bCs w:val="0"/>
                <w:color w:val="333333"/>
                <w:sz w:val="20"/>
                <w:szCs w:val="20"/>
                <w:lang w:eastAsia="en-AU" w:bidi="he-IL"/>
              </w:rPr>
              <w:t>s</w:t>
            </w:r>
          </w:p>
        </w:tc>
        <w:tc>
          <w:tcPr>
            <w:tcW w:w="1701" w:type="dxa"/>
            <w:tcBorders>
              <w:top w:val="nil"/>
              <w:right w:val="nil"/>
            </w:tcBorders>
            <w:shd w:val="clear" w:color="auto" w:fill="auto"/>
            <w:noWrap/>
            <w:hideMark/>
          </w:tcPr>
          <w:p w14:paraId="16A9F110"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26.1 (21.0 - 31.1)</w:t>
            </w:r>
          </w:p>
        </w:tc>
        <w:tc>
          <w:tcPr>
            <w:tcW w:w="1701" w:type="dxa"/>
            <w:tcBorders>
              <w:top w:val="nil"/>
              <w:left w:val="nil"/>
            </w:tcBorders>
            <w:shd w:val="clear" w:color="auto" w:fill="auto"/>
            <w:noWrap/>
            <w:hideMark/>
          </w:tcPr>
          <w:p w14:paraId="1091C22A"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26.3 (21.2 - 32.0)</w:t>
            </w:r>
          </w:p>
        </w:tc>
        <w:tc>
          <w:tcPr>
            <w:tcW w:w="1560" w:type="dxa"/>
            <w:tcBorders>
              <w:top w:val="nil"/>
              <w:right w:val="nil"/>
            </w:tcBorders>
            <w:shd w:val="clear" w:color="auto" w:fill="auto"/>
            <w:hideMark/>
          </w:tcPr>
          <w:p w14:paraId="42D28672"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AU" w:bidi="he-IL"/>
              </w:rPr>
            </w:pPr>
            <w:r w:rsidRPr="00987671">
              <w:rPr>
                <w:rFonts w:eastAsia="Times New Roman" w:cs="Arial"/>
                <w:color w:val="333333"/>
                <w:sz w:val="20"/>
                <w:szCs w:val="20"/>
                <w:lang w:eastAsia="en-AU" w:bidi="he-IL"/>
              </w:rPr>
              <w:t>26.0 (25.6, 26.4)</w:t>
            </w:r>
          </w:p>
        </w:tc>
        <w:tc>
          <w:tcPr>
            <w:tcW w:w="1559" w:type="dxa"/>
            <w:tcBorders>
              <w:top w:val="nil"/>
              <w:left w:val="nil"/>
              <w:right w:val="nil"/>
            </w:tcBorders>
            <w:shd w:val="clear" w:color="auto" w:fill="auto"/>
            <w:hideMark/>
          </w:tcPr>
          <w:p w14:paraId="217C9E4E"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AU" w:bidi="he-IL"/>
              </w:rPr>
            </w:pPr>
            <w:r w:rsidRPr="00987671">
              <w:rPr>
                <w:rFonts w:eastAsia="Times New Roman" w:cs="Arial"/>
                <w:color w:val="333333"/>
                <w:sz w:val="20"/>
                <w:szCs w:val="20"/>
                <w:lang w:eastAsia="en-AU" w:bidi="he-IL"/>
              </w:rPr>
              <w:t>26.4 (25.9, 26.7)</w:t>
            </w:r>
          </w:p>
        </w:tc>
        <w:tc>
          <w:tcPr>
            <w:tcW w:w="1843" w:type="dxa"/>
            <w:tcBorders>
              <w:top w:val="nil"/>
              <w:left w:val="nil"/>
              <w:right w:val="nil"/>
            </w:tcBorders>
            <w:shd w:val="clear" w:color="auto" w:fill="auto"/>
            <w:hideMark/>
          </w:tcPr>
          <w:p w14:paraId="44D1D679" w14:textId="77777777" w:rsidR="00713C8D" w:rsidRPr="00987671" w:rsidRDefault="00713C8D" w:rsidP="00322880">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bidi="he-IL"/>
              </w:rPr>
            </w:pPr>
            <w:r w:rsidRPr="00987671">
              <w:rPr>
                <w:rFonts w:eastAsia="Times New Roman" w:cs="Arial"/>
                <w:color w:val="000000"/>
                <w:sz w:val="20"/>
                <w:szCs w:val="20"/>
                <w:lang w:eastAsia="en-AU" w:bidi="he-IL"/>
              </w:rPr>
              <w:t>-0.36 (-0.90, 0.17), 0.13</w:t>
            </w:r>
          </w:p>
        </w:tc>
      </w:tr>
    </w:tbl>
    <w:p w14:paraId="33B0178B" w14:textId="77777777" w:rsidR="00B17840" w:rsidRPr="00326060" w:rsidRDefault="00B17840" w:rsidP="00322880">
      <w:pPr>
        <w:spacing w:before="0" w:after="0"/>
        <w:contextualSpacing/>
        <w:rPr>
          <w:rFonts w:cs="Arial"/>
          <w:bCs/>
          <w:color w:val="3F4A75"/>
          <w:kern w:val="28"/>
          <w:sz w:val="36"/>
          <w:szCs w:val="36"/>
        </w:rPr>
      </w:pPr>
      <w:r w:rsidRPr="00326060">
        <w:rPr>
          <w:rFonts w:cs="Arial"/>
        </w:rPr>
        <w:br w:type="page"/>
      </w:r>
    </w:p>
    <w:p w14:paraId="71B2F886" w14:textId="5E35093B" w:rsidR="0084181B" w:rsidRDefault="0084181B" w:rsidP="00322880">
      <w:pPr>
        <w:pStyle w:val="Heading1"/>
      </w:pPr>
      <w:bookmarkStart w:id="22" w:name="_Toc110332717"/>
      <w:r w:rsidRPr="005B1409">
        <w:lastRenderedPageBreak/>
        <w:t xml:space="preserve">Appendix </w:t>
      </w:r>
      <w:r>
        <w:t xml:space="preserve">B – </w:t>
      </w:r>
      <w:r w:rsidR="00B57835">
        <w:t>Standard feedback</w:t>
      </w:r>
      <w:bookmarkEnd w:id="22"/>
      <w:r w:rsidR="00B57835">
        <w:t xml:space="preserve"> </w:t>
      </w:r>
    </w:p>
    <w:p w14:paraId="20256523" w14:textId="77777777" w:rsidR="007F45B2" w:rsidRPr="007F45B2" w:rsidRDefault="007F45B2" w:rsidP="00322880">
      <w:pPr>
        <w:spacing w:before="0" w:after="0"/>
        <w:jc w:val="center"/>
        <w:rPr>
          <w:rFonts w:ascii="Times New Roman" w:hAnsi="Times New Roman"/>
          <w:noProof/>
          <w:sz w:val="28"/>
          <w:szCs w:val="28"/>
          <w:lang w:eastAsia="en-AU"/>
        </w:rPr>
      </w:pPr>
      <w:r w:rsidRPr="007F45B2">
        <w:rPr>
          <w:rFonts w:ascii="Times New Roman" w:hAnsi="Times New Roman"/>
          <w:noProof/>
          <w:sz w:val="28"/>
          <w:szCs w:val="28"/>
          <w:lang w:eastAsia="en-AU"/>
        </w:rPr>
        <w:drawing>
          <wp:inline distT="0" distB="0" distL="0" distR="0" wp14:anchorId="2A8FED76" wp14:editId="6E9586A8">
            <wp:extent cx="1688400" cy="1119600"/>
            <wp:effectExtent l="0" t="0" r="7620" b="4445"/>
            <wp:docPr id="28" name="Picture 28" descr="Department of Heal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artment of Health Crest"/>
                    <pic:cNvPicPr/>
                  </pic:nvPicPr>
                  <pic:blipFill>
                    <a:blip r:embed="rId37"/>
                    <a:stretch>
                      <a:fillRect/>
                    </a:stretch>
                  </pic:blipFill>
                  <pic:spPr>
                    <a:xfrm>
                      <a:off x="0" y="0"/>
                      <a:ext cx="1688400" cy="1119600"/>
                    </a:xfrm>
                    <a:prstGeom prst="rect">
                      <a:avLst/>
                    </a:prstGeom>
                  </pic:spPr>
                </pic:pic>
              </a:graphicData>
            </a:graphic>
          </wp:inline>
        </w:drawing>
      </w:r>
    </w:p>
    <w:p w14:paraId="55A5BE63" w14:textId="77777777" w:rsidR="007F45B2" w:rsidRPr="007F45B2" w:rsidRDefault="007F45B2" w:rsidP="00322880">
      <w:pPr>
        <w:spacing w:before="0" w:after="0"/>
        <w:jc w:val="center"/>
        <w:rPr>
          <w:rFonts w:ascii="Times New Roman" w:hAnsi="Times New Roman"/>
          <w:b/>
          <w:noProof/>
          <w:sz w:val="24"/>
          <w:szCs w:val="28"/>
          <w:lang w:eastAsia="en-AU"/>
        </w:rPr>
      </w:pPr>
    </w:p>
    <w:p w14:paraId="5285D187" w14:textId="77777777" w:rsidR="007F45B2" w:rsidRPr="007F45B2" w:rsidRDefault="007F45B2" w:rsidP="00322880">
      <w:pPr>
        <w:spacing w:before="0" w:after="0"/>
        <w:rPr>
          <w:rFonts w:ascii="Times New Roman" w:hAnsi="Times New Roman"/>
          <w:sz w:val="24"/>
          <w:lang w:eastAsia="en-AU"/>
        </w:rPr>
      </w:pPr>
      <w:bookmarkStart w:id="23" w:name="Title"/>
      <w:bookmarkEnd w:id="23"/>
    </w:p>
    <w:p w14:paraId="72C401A8" w14:textId="77777777" w:rsidR="007F45B2" w:rsidRPr="007F45B2" w:rsidRDefault="007F45B2" w:rsidP="00322880">
      <w:pPr>
        <w:spacing w:before="0" w:after="0"/>
        <w:rPr>
          <w:rFonts w:ascii="Times New Roman" w:hAnsi="Times New Roman"/>
          <w:sz w:val="24"/>
          <w:lang w:eastAsia="en-AU"/>
        </w:rPr>
      </w:pPr>
    </w:p>
    <w:p w14:paraId="64806D29" w14:textId="77777777" w:rsidR="007F45B2" w:rsidRPr="007F45B2" w:rsidRDefault="007F45B2" w:rsidP="00322880">
      <w:pPr>
        <w:spacing w:before="0" w:after="360"/>
        <w:rPr>
          <w:rFonts w:ascii="Times New Roman" w:hAnsi="Times New Roman"/>
          <w:sz w:val="24"/>
          <w:lang w:eastAsia="en-AU"/>
        </w:rPr>
      </w:pPr>
      <w:r w:rsidRPr="007F45B2">
        <w:rPr>
          <w:rFonts w:ascii="Times New Roman" w:hAnsi="Times New Roman"/>
          <w:sz w:val="24"/>
          <w:lang w:eastAsia="en-AU"/>
        </w:rPr>
        <w:t>8 November 2019</w:t>
      </w:r>
      <w:r w:rsidRPr="007F45B2">
        <w:rPr>
          <w:rFonts w:ascii="Times New Roman" w:hAnsi="Times New Roman"/>
          <w:sz w:val="24"/>
          <w:lang w:eastAsia="en-AU"/>
        </w:rPr>
        <w:tab/>
      </w:r>
      <w:r w:rsidRPr="007F45B2">
        <w:rPr>
          <w:rFonts w:ascii="Times New Roman" w:hAnsi="Times New Roman"/>
          <w:sz w:val="24"/>
          <w:lang w:eastAsia="en-AU"/>
        </w:rPr>
        <w:tab/>
        <w:t xml:space="preserve"> </w:t>
      </w:r>
      <w:r w:rsidRPr="007F45B2">
        <w:rPr>
          <w:rFonts w:ascii="Times New Roman" w:hAnsi="Times New Roman"/>
          <w:sz w:val="24"/>
          <w:lang w:eastAsia="en-AU"/>
        </w:rPr>
        <w:tab/>
      </w:r>
      <w:r w:rsidRPr="007F45B2">
        <w:rPr>
          <w:rFonts w:ascii="Times New Roman" w:hAnsi="Times New Roman"/>
          <w:sz w:val="24"/>
          <w:lang w:eastAsia="en-AU"/>
        </w:rPr>
        <w:tab/>
      </w:r>
      <w:r w:rsidRPr="007F45B2">
        <w:rPr>
          <w:rFonts w:ascii="Times New Roman" w:hAnsi="Times New Roman"/>
          <w:sz w:val="24"/>
          <w:lang w:eastAsia="en-AU"/>
        </w:rPr>
        <w:tab/>
      </w:r>
      <w:r w:rsidRPr="007F45B2">
        <w:rPr>
          <w:rFonts w:ascii="Times New Roman" w:hAnsi="Times New Roman"/>
          <w:sz w:val="24"/>
          <w:lang w:eastAsia="en-AU"/>
        </w:rPr>
        <w:tab/>
        <w:t xml:space="preserve">Your reference: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reference_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«reference_»</w:t>
      </w:r>
      <w:r w:rsidRPr="007F45B2">
        <w:rPr>
          <w:rFonts w:ascii="Times New Roman" w:hAnsi="Times New Roman"/>
          <w:noProof/>
          <w:sz w:val="24"/>
          <w:lang w:eastAsia="en-AU"/>
        </w:rPr>
        <w:fldChar w:fldCharType="end"/>
      </w:r>
    </w:p>
    <w:p w14:paraId="2DE8A3B9"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Title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«Title»</w:t>
      </w:r>
      <w:r w:rsidRPr="007F45B2">
        <w:rPr>
          <w:rFonts w:ascii="Times New Roman" w:hAnsi="Times New Roman"/>
          <w:noProof/>
          <w:sz w:val="24"/>
          <w:lang w:eastAsia="en-AU"/>
        </w:rPr>
        <w:fldChar w:fldCharType="end"/>
      </w:r>
      <w:r w:rsidRPr="007F45B2">
        <w:rPr>
          <w:rFonts w:ascii="Times New Roman" w:hAnsi="Times New Roman"/>
          <w:sz w:val="24"/>
          <w:lang w:eastAsia="en-AU"/>
        </w:rPr>
        <w:t xml:space="preserv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First_name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«First_name»</w:t>
      </w:r>
      <w:r w:rsidRPr="007F45B2">
        <w:rPr>
          <w:rFonts w:ascii="Times New Roman" w:hAnsi="Times New Roman"/>
          <w:noProof/>
          <w:sz w:val="24"/>
          <w:lang w:eastAsia="en-AU"/>
        </w:rPr>
        <w:fldChar w:fldCharType="end"/>
      </w:r>
      <w:r w:rsidRPr="007F45B2">
        <w:rPr>
          <w:rFonts w:ascii="Times New Roman" w:hAnsi="Times New Roman"/>
          <w:sz w:val="24"/>
          <w:lang w:eastAsia="en-AU"/>
        </w:rPr>
        <w:t xml:space="preserv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Last_name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«Last_name»</w:t>
      </w:r>
      <w:r w:rsidRPr="007F45B2">
        <w:rPr>
          <w:rFonts w:ascii="Times New Roman" w:hAnsi="Times New Roman"/>
          <w:noProof/>
          <w:sz w:val="24"/>
          <w:lang w:eastAsia="en-AU"/>
        </w:rPr>
        <w:fldChar w:fldCharType="end"/>
      </w:r>
    </w:p>
    <w:p w14:paraId="50DDC447" w14:textId="77777777" w:rsidR="007F45B2" w:rsidRPr="007F45B2" w:rsidRDefault="007F45B2" w:rsidP="00322880">
      <w:pPr>
        <w:tabs>
          <w:tab w:val="left" w:pos="720"/>
          <w:tab w:val="center" w:pos="4153"/>
          <w:tab w:val="right" w:pos="8306"/>
        </w:tabs>
        <w:spacing w:before="0" w:after="0"/>
        <w:rPr>
          <w:rFonts w:ascii="Times New Roman" w:hAnsi="Times New Roman"/>
          <w:sz w:val="24"/>
          <w:lang w:eastAsia="en-AU"/>
        </w:rPr>
      </w:pP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Address_Line_1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«Address_Line_1»</w:t>
      </w:r>
      <w:r w:rsidRPr="007F45B2">
        <w:rPr>
          <w:rFonts w:ascii="Times New Roman" w:hAnsi="Times New Roman"/>
          <w:noProof/>
          <w:sz w:val="24"/>
          <w:lang w:eastAsia="en-AU"/>
        </w:rPr>
        <w:fldChar w:fldCharType="end"/>
      </w:r>
    </w:p>
    <w:p w14:paraId="66BFA9FD" w14:textId="77777777" w:rsidR="007F45B2" w:rsidRPr="007F45B2" w:rsidRDefault="007F45B2" w:rsidP="00322880">
      <w:pPr>
        <w:tabs>
          <w:tab w:val="left" w:pos="720"/>
          <w:tab w:val="center" w:pos="4153"/>
          <w:tab w:val="right" w:pos="8306"/>
        </w:tabs>
        <w:spacing w:before="0" w:after="0"/>
        <w:rPr>
          <w:rFonts w:ascii="Times New Roman" w:hAnsi="Times New Roman"/>
          <w:sz w:val="24"/>
          <w:lang w:eastAsia="en-AU"/>
        </w:rPr>
      </w:pPr>
      <w:r w:rsidRPr="007F45B2">
        <w:rPr>
          <w:rFonts w:ascii="Times New Roman" w:hAnsi="Times New Roman"/>
          <w:sz w:val="24"/>
          <w:lang w:eastAsia="en-AU"/>
        </w:rPr>
        <w:fldChar w:fldCharType="begin"/>
      </w:r>
      <w:r w:rsidRPr="007F45B2">
        <w:rPr>
          <w:rFonts w:ascii="Times New Roman" w:hAnsi="Times New Roman"/>
          <w:sz w:val="24"/>
          <w:lang w:eastAsia="en-AU"/>
        </w:rPr>
        <w:instrText xml:space="preserve"> MERGEFIELD Address_Line_2 </w:instrText>
      </w:r>
      <w:r w:rsidRPr="007F45B2">
        <w:rPr>
          <w:rFonts w:ascii="Times New Roman" w:hAnsi="Times New Roman"/>
          <w:sz w:val="24"/>
          <w:lang w:eastAsia="en-AU"/>
        </w:rPr>
        <w:fldChar w:fldCharType="separate"/>
      </w:r>
      <w:r w:rsidRPr="007F45B2">
        <w:rPr>
          <w:rFonts w:ascii="Times New Roman" w:hAnsi="Times New Roman"/>
          <w:noProof/>
          <w:sz w:val="24"/>
          <w:lang w:eastAsia="en-AU"/>
        </w:rPr>
        <w:t>«Address_Line_2»</w:t>
      </w:r>
      <w:r w:rsidRPr="007F45B2">
        <w:rPr>
          <w:rFonts w:ascii="Times New Roman" w:hAnsi="Times New Roman"/>
          <w:noProof/>
          <w:sz w:val="24"/>
          <w:lang w:eastAsia="en-AU"/>
        </w:rPr>
        <w:fldChar w:fldCharType="end"/>
      </w:r>
    </w:p>
    <w:p w14:paraId="61E932B7" w14:textId="77777777" w:rsidR="007F45B2" w:rsidRPr="007F45B2" w:rsidRDefault="007F45B2" w:rsidP="00322880">
      <w:pPr>
        <w:tabs>
          <w:tab w:val="left" w:pos="720"/>
          <w:tab w:val="center" w:pos="4153"/>
          <w:tab w:val="right" w:pos="8306"/>
        </w:tabs>
        <w:spacing w:before="0" w:after="0"/>
        <w:rPr>
          <w:rFonts w:ascii="Times New Roman" w:hAnsi="Times New Roman"/>
          <w:sz w:val="24"/>
          <w:lang w:eastAsia="en-AU"/>
        </w:rPr>
      </w:pP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Suburb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«Suburb»</w:t>
      </w:r>
      <w:r w:rsidRPr="007F45B2">
        <w:rPr>
          <w:rFonts w:ascii="Times New Roman" w:hAnsi="Times New Roman"/>
          <w:noProof/>
          <w:sz w:val="24"/>
          <w:lang w:eastAsia="en-AU"/>
        </w:rPr>
        <w:fldChar w:fldCharType="end"/>
      </w:r>
      <w:r w:rsidRPr="007F45B2">
        <w:rPr>
          <w:rFonts w:ascii="Times New Roman" w:hAnsi="Times New Roman"/>
          <w:sz w:val="24"/>
          <w:lang w:eastAsia="en-AU"/>
        </w:rPr>
        <w:t xml:space="preserv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State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«State»</w:t>
      </w:r>
      <w:r w:rsidRPr="007F45B2">
        <w:rPr>
          <w:rFonts w:ascii="Times New Roman" w:hAnsi="Times New Roman"/>
          <w:noProof/>
          <w:sz w:val="24"/>
          <w:lang w:eastAsia="en-AU"/>
        </w:rPr>
        <w:fldChar w:fldCharType="end"/>
      </w:r>
      <w:r w:rsidRPr="007F45B2">
        <w:rPr>
          <w:rFonts w:ascii="Times New Roman" w:hAnsi="Times New Roman"/>
          <w:sz w:val="24"/>
          <w:lang w:eastAsia="en-AU"/>
        </w:rPr>
        <w:t xml:space="preserv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Postcode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«Postcode»</w:t>
      </w:r>
      <w:r w:rsidRPr="007F45B2">
        <w:rPr>
          <w:rFonts w:ascii="Times New Roman" w:hAnsi="Times New Roman"/>
          <w:noProof/>
          <w:sz w:val="24"/>
          <w:lang w:eastAsia="en-AU"/>
        </w:rPr>
        <w:fldChar w:fldCharType="end"/>
      </w:r>
    </w:p>
    <w:p w14:paraId="4A4B6E39" w14:textId="77777777" w:rsidR="007F45B2" w:rsidRPr="007F45B2" w:rsidRDefault="007F45B2" w:rsidP="00322880">
      <w:pPr>
        <w:tabs>
          <w:tab w:val="left" w:pos="720"/>
          <w:tab w:val="center" w:pos="4153"/>
          <w:tab w:val="right" w:pos="8306"/>
        </w:tabs>
        <w:spacing w:before="0" w:after="0"/>
        <w:rPr>
          <w:rFonts w:ascii="Times New Roman" w:hAnsi="Times New Roman"/>
          <w:sz w:val="24"/>
          <w:lang w:eastAsia="en-AU"/>
        </w:rPr>
      </w:pPr>
    </w:p>
    <w:p w14:paraId="4AD04F15" w14:textId="77777777" w:rsidR="007F45B2" w:rsidRPr="007F45B2" w:rsidRDefault="007F45B2" w:rsidP="00322880">
      <w:pPr>
        <w:spacing w:before="0" w:after="0"/>
        <w:rPr>
          <w:rFonts w:ascii="Times New Roman" w:hAnsi="Times New Roman"/>
          <w:noProof/>
          <w:sz w:val="24"/>
          <w:lang w:eastAsia="en-AU"/>
        </w:rPr>
      </w:pPr>
      <w:r w:rsidRPr="007F45B2">
        <w:rPr>
          <w:rFonts w:ascii="Times New Roman" w:hAnsi="Times New Roman"/>
          <w:sz w:val="24"/>
          <w:lang w:eastAsia="en-AU"/>
        </w:rPr>
        <w:t xml:space="preserve">Dear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Title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«Title»</w:t>
      </w:r>
      <w:r w:rsidRPr="007F45B2">
        <w:rPr>
          <w:rFonts w:ascii="Times New Roman" w:hAnsi="Times New Roman"/>
          <w:noProof/>
          <w:sz w:val="24"/>
          <w:lang w:eastAsia="en-AU"/>
        </w:rPr>
        <w:fldChar w:fldCharType="end"/>
      </w:r>
      <w:r w:rsidRPr="007F45B2">
        <w:rPr>
          <w:rFonts w:ascii="Times New Roman" w:hAnsi="Times New Roman"/>
          <w:sz w:val="24"/>
          <w:lang w:eastAsia="en-AU"/>
        </w:rPr>
        <w:t xml:space="preserv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Last_name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«Last_name»</w:t>
      </w:r>
      <w:r w:rsidRPr="007F45B2">
        <w:rPr>
          <w:rFonts w:ascii="Times New Roman" w:hAnsi="Times New Roman"/>
          <w:noProof/>
          <w:sz w:val="24"/>
          <w:lang w:eastAsia="en-AU"/>
        </w:rPr>
        <w:fldChar w:fldCharType="end"/>
      </w:r>
    </w:p>
    <w:p w14:paraId="3476B252" w14:textId="77777777" w:rsidR="007F45B2" w:rsidRPr="007F45B2" w:rsidRDefault="007F45B2" w:rsidP="00322880">
      <w:pPr>
        <w:spacing w:before="0" w:after="0"/>
        <w:rPr>
          <w:rFonts w:ascii="Times New Roman" w:hAnsi="Times New Roman"/>
          <w:sz w:val="24"/>
          <w:lang w:eastAsia="en-AU"/>
        </w:rPr>
      </w:pPr>
    </w:p>
    <w:p w14:paraId="48A3B786" w14:textId="77777777" w:rsidR="007F45B2" w:rsidRPr="007F45B2" w:rsidRDefault="007F45B2" w:rsidP="00322880">
      <w:pPr>
        <w:spacing w:before="0" w:after="0"/>
        <w:jc w:val="center"/>
        <w:rPr>
          <w:rFonts w:ascii="Times New Roman" w:hAnsi="Times New Roman"/>
          <w:b/>
          <w:sz w:val="24"/>
          <w:lang w:eastAsia="en-AU"/>
        </w:rPr>
      </w:pPr>
      <w:r w:rsidRPr="007F45B2">
        <w:rPr>
          <w:rFonts w:ascii="Times New Roman" w:hAnsi="Times New Roman"/>
          <w:b/>
          <w:sz w:val="24"/>
          <w:lang w:eastAsia="en-AU"/>
        </w:rPr>
        <w:t>Your musculoskeletal diagnostic imaging request rate is higher than 80% of General Practitioners practicing in a similar geographical region in Australia</w:t>
      </w:r>
    </w:p>
    <w:p w14:paraId="4BC47150" w14:textId="77777777" w:rsidR="007F45B2" w:rsidRPr="007F45B2" w:rsidRDefault="007F45B2" w:rsidP="00322880">
      <w:pPr>
        <w:spacing w:before="0" w:after="0"/>
        <w:rPr>
          <w:rFonts w:ascii="Times New Roman" w:hAnsi="Times New Roman"/>
          <w:sz w:val="24"/>
          <w:lang w:eastAsia="en-AU"/>
        </w:rPr>
      </w:pPr>
    </w:p>
    <w:p w14:paraId="4A3BD78A"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You may be aware that o</w:t>
      </w:r>
      <w:r w:rsidRPr="007F45B2" w:rsidDel="00457EE7">
        <w:rPr>
          <w:rFonts w:ascii="Times New Roman" w:hAnsi="Times New Roman"/>
          <w:sz w:val="24"/>
          <w:lang w:eastAsia="en-AU"/>
        </w:rPr>
        <w:t xml:space="preserve">veruse of diagnostic imaging services </w:t>
      </w:r>
      <w:r w:rsidRPr="007F45B2">
        <w:rPr>
          <w:rFonts w:ascii="Times New Roman" w:hAnsi="Times New Roman"/>
          <w:sz w:val="24"/>
          <w:lang w:eastAsia="en-AU"/>
        </w:rPr>
        <w:t xml:space="preserve">has become </w:t>
      </w:r>
      <w:r w:rsidRPr="007F45B2" w:rsidDel="00457EE7">
        <w:rPr>
          <w:rFonts w:ascii="Times New Roman" w:hAnsi="Times New Roman"/>
          <w:sz w:val="24"/>
          <w:lang w:eastAsia="en-AU"/>
        </w:rPr>
        <w:t xml:space="preserve">a problem </w:t>
      </w:r>
      <w:r w:rsidRPr="007F45B2">
        <w:rPr>
          <w:rFonts w:ascii="Times New Roman" w:hAnsi="Times New Roman"/>
          <w:sz w:val="24"/>
          <w:lang w:eastAsia="en-AU"/>
        </w:rPr>
        <w:t>in Australia</w:t>
      </w:r>
      <w:r w:rsidRPr="007F45B2" w:rsidDel="00457EE7">
        <w:rPr>
          <w:rFonts w:ascii="Times New Roman" w:hAnsi="Times New Roman"/>
          <w:sz w:val="24"/>
          <w:lang w:eastAsia="en-AU"/>
        </w:rPr>
        <w:t>. Most people who present with musculoskeletal pain in the absence of worrying features do not need any imaging</w:t>
      </w:r>
      <w:r w:rsidRPr="007F45B2">
        <w:rPr>
          <w:rFonts w:ascii="Times New Roman" w:hAnsi="Times New Roman"/>
          <w:sz w:val="24"/>
          <w:lang w:eastAsia="en-AU"/>
        </w:rPr>
        <w:t xml:space="preserve"> as it does not help management. Pain can improve rapidly, f</w:t>
      </w:r>
      <w:r w:rsidRPr="007F45B2" w:rsidDel="00457EE7">
        <w:rPr>
          <w:rFonts w:ascii="Times New Roman" w:hAnsi="Times New Roman"/>
          <w:sz w:val="24"/>
          <w:lang w:eastAsia="en-AU"/>
        </w:rPr>
        <w:t>or example, around 50% of people who experience an episode of back pain will recover within 2 weeks.</w:t>
      </w:r>
    </w:p>
    <w:p w14:paraId="74C89BED" w14:textId="77777777" w:rsidR="007F45B2" w:rsidRPr="007F45B2" w:rsidRDefault="007F45B2" w:rsidP="00322880">
      <w:pPr>
        <w:spacing w:before="0" w:after="0"/>
        <w:rPr>
          <w:rFonts w:ascii="Times New Roman" w:hAnsi="Times New Roman"/>
          <w:sz w:val="24"/>
          <w:lang w:eastAsia="en-AU"/>
        </w:rPr>
      </w:pPr>
    </w:p>
    <w:p w14:paraId="4F12C849"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I am writing to you because you request more musculoskeletal diagnostic imaging services than 80% of general practitioners (GPs) practicing in Australia, and your rate on 4 individual items is also higher than 80% of your peers. This rate is displayed below and in the table provided on page 3.</w:t>
      </w:r>
    </w:p>
    <w:p w14:paraId="1E9A75A8" w14:textId="77777777" w:rsidR="007F45B2" w:rsidRPr="007F45B2" w:rsidRDefault="007F45B2" w:rsidP="00322880">
      <w:pPr>
        <w:spacing w:before="0" w:after="0"/>
        <w:jc w:val="center"/>
        <w:rPr>
          <w:rFonts w:ascii="Times New Roman" w:hAnsi="Times New Roman"/>
          <w:sz w:val="24"/>
          <w:lang w:eastAsia="en-AU"/>
        </w:rPr>
      </w:pPr>
      <w:bookmarkStart w:id="24" w:name="Subject"/>
      <w:bookmarkEnd w:id="24"/>
      <w:r w:rsidRPr="007F45B2">
        <w:rPr>
          <w:rFonts w:ascii="Times New Roman" w:hAnsi="Times New Roman"/>
          <w:noProof/>
          <w:sz w:val="24"/>
          <w:lang w:eastAsia="en-AU"/>
        </w:rPr>
        <w:drawing>
          <wp:inline distT="0" distB="0" distL="0" distR="0" wp14:anchorId="795BBD1C" wp14:editId="34BD9EBC">
            <wp:extent cx="3420094" cy="2137559"/>
            <wp:effectExtent l="0" t="0" r="0" b="0"/>
            <wp:docPr id="1" name="Chart 1" descr="Example graph showing that &quot;your peers&quot; make 12 diagnostic imaging requests per 1000 consultations, but &quot;you&quot; make 18.21 requests per 1000 consulta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6A07F68" w14:textId="77777777" w:rsidR="007F45B2" w:rsidRPr="007F45B2" w:rsidRDefault="007F45B2" w:rsidP="00322880">
      <w:pPr>
        <w:spacing w:before="0" w:after="0"/>
        <w:jc w:val="center"/>
        <w:rPr>
          <w:rFonts w:ascii="Times New Roman" w:hAnsi="Times New Roman"/>
          <w:sz w:val="24"/>
          <w:lang w:eastAsia="en-AU"/>
        </w:rPr>
      </w:pPr>
    </w:p>
    <w:p w14:paraId="7644764B"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 xml:space="preserve">GPs are important stewards in maximising the quality use of diagnostic imaging for the benefit of patients. You can help by reflecting on your requesting data provided in this letter and limiting requests to only those clinical situations where imaging will change your patient’s treatment plan and improve their health outcomes. The benefits of tackling this problem include reducing the potential for harm from cumulative exposure to ionising radiation for some investigations, as well as reducing the harm that can come from identifying incidental findings. Not only may this increase patient anxiety, it can also lead to a cascade of further unnecessary tests and treatments. </w:t>
      </w:r>
    </w:p>
    <w:p w14:paraId="3B7B2052" w14:textId="77777777" w:rsidR="007F45B2" w:rsidRPr="007F45B2" w:rsidRDefault="007F45B2" w:rsidP="00322880">
      <w:pPr>
        <w:spacing w:before="0" w:after="0"/>
        <w:rPr>
          <w:rFonts w:ascii="Times New Roman" w:hAnsi="Times New Roman"/>
          <w:sz w:val="24"/>
          <w:lang w:eastAsia="en-AU"/>
        </w:rPr>
      </w:pPr>
    </w:p>
    <w:p w14:paraId="7D93B40A" w14:textId="77777777" w:rsidR="007F45B2" w:rsidRPr="007F45B2" w:rsidRDefault="007F45B2" w:rsidP="00322880">
      <w:pPr>
        <w:spacing w:before="0" w:after="0"/>
        <w:rPr>
          <w:rFonts w:ascii="Times New Roman" w:hAnsi="Times New Roman"/>
          <w:b/>
          <w:sz w:val="24"/>
          <w:lang w:eastAsia="en-AU"/>
        </w:rPr>
      </w:pPr>
      <w:r w:rsidRPr="007F45B2">
        <w:rPr>
          <w:rFonts w:ascii="Times New Roman" w:hAnsi="Times New Roman"/>
          <w:b/>
          <w:sz w:val="24"/>
          <w:lang w:eastAsia="en-AU"/>
        </w:rPr>
        <w:t>Resources to support you</w:t>
      </w:r>
    </w:p>
    <w:p w14:paraId="266EE410" w14:textId="77777777" w:rsidR="007F45B2" w:rsidRPr="007F45B2" w:rsidRDefault="007F45B2" w:rsidP="00322880">
      <w:pPr>
        <w:spacing w:before="0" w:after="0"/>
        <w:rPr>
          <w:rFonts w:ascii="Times New Roman" w:hAnsi="Times New Roman"/>
          <w:sz w:val="24"/>
          <w:lang w:eastAsia="en-AU"/>
        </w:rPr>
      </w:pPr>
    </w:p>
    <w:p w14:paraId="072FFA2E"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 xml:space="preserve">Please visit </w:t>
      </w:r>
      <w:hyperlink r:id="rId39" w:history="1">
        <w:r w:rsidRPr="007F45B2">
          <w:rPr>
            <w:rFonts w:ascii="Times New Roman" w:hAnsi="Times New Roman"/>
            <w:color w:val="0000FF"/>
            <w:sz w:val="24"/>
            <w:u w:val="single"/>
          </w:rPr>
          <w:t>www.health.gov.au/imaging-requests</w:t>
        </w:r>
      </w:hyperlink>
      <w:r w:rsidRPr="007F45B2">
        <w:rPr>
          <w:rFonts w:ascii="Times New Roman" w:hAnsi="Times New Roman"/>
          <w:sz w:val="24"/>
          <w:lang w:eastAsia="en-AU"/>
        </w:rPr>
        <w:t xml:space="preserve"> for links to resources that may be helpful.</w:t>
      </w:r>
    </w:p>
    <w:p w14:paraId="569D6B4F" w14:textId="77777777" w:rsidR="007F45B2" w:rsidRPr="007F45B2" w:rsidRDefault="007F45B2" w:rsidP="00322880">
      <w:pPr>
        <w:spacing w:before="0" w:after="0"/>
        <w:rPr>
          <w:rFonts w:ascii="Times New Roman" w:hAnsi="Times New Roman"/>
          <w:sz w:val="24"/>
          <w:lang w:eastAsia="en-AU"/>
        </w:rPr>
      </w:pPr>
    </w:p>
    <w:p w14:paraId="702AA32B" w14:textId="77777777" w:rsidR="007F45B2" w:rsidRPr="007F45B2" w:rsidRDefault="007F45B2" w:rsidP="00322880">
      <w:pPr>
        <w:spacing w:before="0" w:after="0"/>
        <w:rPr>
          <w:rFonts w:ascii="Times New Roman" w:hAnsi="Times New Roman"/>
          <w:b/>
          <w:color w:val="0070C0"/>
          <w:sz w:val="24"/>
          <w:lang w:eastAsia="en-AU"/>
        </w:rPr>
      </w:pPr>
      <w:r w:rsidRPr="007F45B2">
        <w:rPr>
          <w:rFonts w:ascii="Times New Roman" w:hAnsi="Times New Roman"/>
          <w:b/>
          <w:sz w:val="24"/>
          <w:lang w:eastAsia="en-AU"/>
        </w:rPr>
        <w:t>We welcome your feedback</w:t>
      </w:r>
    </w:p>
    <w:p w14:paraId="2EC290EC" w14:textId="77777777" w:rsidR="007F45B2" w:rsidRPr="007F45B2" w:rsidRDefault="007F45B2" w:rsidP="00322880">
      <w:pPr>
        <w:spacing w:before="0" w:after="0"/>
        <w:rPr>
          <w:rFonts w:ascii="Times New Roman" w:hAnsi="Times New Roman"/>
          <w:color w:val="0070C0"/>
          <w:sz w:val="24"/>
          <w:lang w:eastAsia="en-AU"/>
        </w:rPr>
      </w:pPr>
    </w:p>
    <w:p w14:paraId="793E8193"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 xml:space="preserve">If you have any questions or feedback, including suggestions on how we can better support you, please contact my team at </w:t>
      </w:r>
      <w:hyperlink r:id="rId40" w:history="1">
        <w:r w:rsidRPr="007F45B2">
          <w:rPr>
            <w:rFonts w:ascii="Times New Roman" w:hAnsi="Times New Roman"/>
            <w:color w:val="0000FF"/>
            <w:sz w:val="24"/>
            <w:u w:val="single"/>
            <w:lang w:eastAsia="en-AU"/>
          </w:rPr>
          <w:t>diagnostic.imaging@health.gov.au</w:t>
        </w:r>
      </w:hyperlink>
      <w:r w:rsidRPr="007F45B2">
        <w:rPr>
          <w:rFonts w:ascii="Times New Roman" w:hAnsi="Times New Roman"/>
          <w:sz w:val="24"/>
          <w:lang w:eastAsia="en-AU"/>
        </w:rPr>
        <w:t>, or on 1800 318 207. Please quote your CSE number located on the top right corner of page 1 of this letter when contacting my team.</w:t>
      </w:r>
    </w:p>
    <w:p w14:paraId="6DFDEE6B" w14:textId="77777777" w:rsidR="007F45B2" w:rsidRPr="007F45B2" w:rsidRDefault="007F45B2" w:rsidP="00322880">
      <w:pPr>
        <w:spacing w:before="0" w:after="0"/>
        <w:rPr>
          <w:rFonts w:ascii="Times New Roman" w:hAnsi="Times New Roman"/>
          <w:sz w:val="24"/>
          <w:lang w:eastAsia="en-AU"/>
        </w:rPr>
      </w:pPr>
    </w:p>
    <w:p w14:paraId="41B06F30" w14:textId="77777777" w:rsidR="007F45B2" w:rsidRPr="007F45B2" w:rsidRDefault="007F45B2" w:rsidP="00322880">
      <w:pPr>
        <w:spacing w:before="0" w:after="0"/>
        <w:rPr>
          <w:rFonts w:ascii="Times New Roman" w:hAnsi="Times New Roman"/>
          <w:sz w:val="24"/>
          <w:lang w:eastAsia="en-AU"/>
        </w:rPr>
      </w:pPr>
    </w:p>
    <w:p w14:paraId="28A66911"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Yours sincerely</w:t>
      </w:r>
    </w:p>
    <w:p w14:paraId="131988D8" w14:textId="77777777" w:rsidR="007F45B2" w:rsidRPr="007F45B2" w:rsidRDefault="007F45B2" w:rsidP="00322880">
      <w:pPr>
        <w:spacing w:before="0" w:after="0"/>
        <w:rPr>
          <w:rFonts w:ascii="Times New Roman" w:hAnsi="Times New Roman"/>
          <w:sz w:val="24"/>
          <w:lang w:eastAsia="en-AU"/>
        </w:rPr>
      </w:pPr>
    </w:p>
    <w:p w14:paraId="55A38DE0" w14:textId="6D29BFD3" w:rsidR="007F45B2" w:rsidRPr="007F45B2" w:rsidRDefault="007F45B2" w:rsidP="00322880">
      <w:pPr>
        <w:spacing w:before="0" w:after="0"/>
        <w:rPr>
          <w:rFonts w:ascii="Times New Roman" w:hAnsi="Times New Roman"/>
          <w:sz w:val="24"/>
          <w:lang w:eastAsia="en-AU"/>
        </w:rPr>
      </w:pPr>
    </w:p>
    <w:p w14:paraId="0EEEFCCD" w14:textId="77777777" w:rsidR="007F45B2" w:rsidRPr="007F45B2" w:rsidRDefault="007F45B2" w:rsidP="00322880">
      <w:pPr>
        <w:spacing w:before="0" w:after="0"/>
        <w:rPr>
          <w:rFonts w:ascii="Times New Roman" w:hAnsi="Times New Roman"/>
          <w:sz w:val="24"/>
          <w:lang w:eastAsia="en-AU"/>
        </w:rPr>
      </w:pPr>
      <w:bookmarkStart w:id="25" w:name="Signature"/>
      <w:bookmarkEnd w:id="25"/>
      <w:r w:rsidRPr="007F45B2">
        <w:rPr>
          <w:rFonts w:ascii="Times New Roman" w:hAnsi="Times New Roman"/>
          <w:sz w:val="24"/>
          <w:lang w:eastAsia="en-AU"/>
        </w:rPr>
        <w:t>Chief Medical Officer</w:t>
      </w:r>
    </w:p>
    <w:p w14:paraId="01650357" w14:textId="77777777" w:rsidR="007F45B2" w:rsidRPr="007F45B2" w:rsidRDefault="007F45B2" w:rsidP="00322880">
      <w:pPr>
        <w:spacing w:before="0" w:after="160" w:line="259" w:lineRule="auto"/>
        <w:rPr>
          <w:rFonts w:ascii="Times New Roman" w:hAnsi="Times New Roman"/>
          <w:b/>
          <w:sz w:val="24"/>
          <w:szCs w:val="22"/>
        </w:rPr>
      </w:pPr>
      <w:r w:rsidRPr="007F45B2">
        <w:rPr>
          <w:rFonts w:ascii="Times New Roman" w:hAnsi="Times New Roman"/>
          <w:b/>
          <w:sz w:val="24"/>
          <w:lang w:eastAsia="en-AU"/>
        </w:rPr>
        <w:br w:type="page"/>
      </w:r>
    </w:p>
    <w:p w14:paraId="3045810D" w14:textId="77777777" w:rsidR="007F45B2" w:rsidRPr="007F45B2" w:rsidRDefault="007F45B2" w:rsidP="00322880">
      <w:pPr>
        <w:spacing w:after="240"/>
        <w:jc w:val="center"/>
        <w:rPr>
          <w:rFonts w:ascii="Times New Roman" w:hAnsi="Times New Roman"/>
          <w:b/>
          <w:sz w:val="24"/>
          <w:szCs w:val="22"/>
        </w:rPr>
      </w:pPr>
      <w:r w:rsidRPr="007F45B2">
        <w:rPr>
          <w:rFonts w:ascii="Times New Roman" w:hAnsi="Times New Roman"/>
          <w:b/>
          <w:sz w:val="24"/>
          <w:szCs w:val="22"/>
        </w:rPr>
        <w:lastRenderedPageBreak/>
        <w:t>Your diagnostic imaging requests between 1 January 2018 and 31 December 2018</w:t>
      </w:r>
    </w:p>
    <w:p w14:paraId="757495AA" w14:textId="77777777" w:rsidR="007F45B2" w:rsidRPr="007F45B2" w:rsidRDefault="007F45B2" w:rsidP="00322880">
      <w:pPr>
        <w:tabs>
          <w:tab w:val="right" w:pos="9072"/>
        </w:tabs>
        <w:spacing w:before="0" w:after="720"/>
        <w:contextualSpacing/>
        <w:rPr>
          <w:rFonts w:ascii="Times New Roman" w:hAnsi="Times New Roman"/>
          <w:sz w:val="24"/>
          <w:lang w:eastAsia="en-AU"/>
        </w:rPr>
      </w:pPr>
      <w:r w:rsidRPr="007F45B2">
        <w:rPr>
          <w:rFonts w:ascii="Times New Roman" w:hAnsi="Times New Roman"/>
          <w:sz w:val="24"/>
          <w:lang w:eastAsia="en-AU"/>
        </w:rPr>
        <w:t xml:space="preserve">The table below shows the selected musculoskeletal diagnostic imaging services that were rendered as a result of your imaging requests. </w:t>
      </w:r>
    </w:p>
    <w:p w14:paraId="149E9D53" w14:textId="77777777" w:rsidR="007F45B2" w:rsidRPr="007F45B2" w:rsidRDefault="007F45B2" w:rsidP="00322880">
      <w:pPr>
        <w:tabs>
          <w:tab w:val="right" w:pos="9072"/>
        </w:tabs>
        <w:spacing w:before="0" w:after="720"/>
        <w:contextualSpacing/>
        <w:rPr>
          <w:rFonts w:ascii="Times New Roman" w:hAnsi="Times New Roman"/>
          <w:sz w:val="24"/>
          <w:lang w:eastAsia="en-AU"/>
        </w:rPr>
      </w:pPr>
    </w:p>
    <w:tbl>
      <w:tblPr>
        <w:tblStyle w:val="TableGrid"/>
        <w:tblW w:w="10160" w:type="dxa"/>
        <w:tblInd w:w="-431" w:type="dxa"/>
        <w:tblLook w:val="04A0" w:firstRow="1" w:lastRow="0" w:firstColumn="1" w:lastColumn="0" w:noHBand="0" w:noVBand="1"/>
      </w:tblPr>
      <w:tblGrid>
        <w:gridCol w:w="3066"/>
        <w:gridCol w:w="1565"/>
        <w:gridCol w:w="2410"/>
        <w:gridCol w:w="3119"/>
      </w:tblGrid>
      <w:tr w:rsidR="007F45B2" w:rsidRPr="007F45B2" w14:paraId="29B8915B" w14:textId="77777777" w:rsidTr="007F45B2">
        <w:trPr>
          <w:trHeight w:val="607"/>
        </w:trPr>
        <w:tc>
          <w:tcPr>
            <w:tcW w:w="3066" w:type="dxa"/>
            <w:shd w:val="clear" w:color="auto" w:fill="auto"/>
            <w:hideMark/>
          </w:tcPr>
          <w:p w14:paraId="24062D14" w14:textId="77777777" w:rsidR="007F45B2" w:rsidRPr="007F45B2" w:rsidRDefault="007F45B2" w:rsidP="00322880">
            <w:pPr>
              <w:spacing w:before="0" w:after="0"/>
              <w:rPr>
                <w:rFonts w:ascii="Times New Roman" w:hAnsi="Times New Roman"/>
                <w:b/>
                <w:bCs/>
                <w:color w:val="000000"/>
                <w:sz w:val="24"/>
                <w:lang w:eastAsia="en-AU"/>
              </w:rPr>
            </w:pPr>
            <w:r w:rsidRPr="007F45B2">
              <w:rPr>
                <w:rFonts w:ascii="Times New Roman" w:hAnsi="Times New Roman"/>
                <w:b/>
                <w:bCs/>
                <w:color w:val="000000"/>
                <w:sz w:val="24"/>
                <w:lang w:eastAsia="en-AU"/>
              </w:rPr>
              <w:t>Imaging type</w:t>
            </w:r>
          </w:p>
        </w:tc>
        <w:tc>
          <w:tcPr>
            <w:tcW w:w="1565" w:type="dxa"/>
            <w:shd w:val="clear" w:color="auto" w:fill="auto"/>
            <w:hideMark/>
          </w:tcPr>
          <w:p w14:paraId="1BFC2D63" w14:textId="77777777" w:rsidR="007F45B2" w:rsidRPr="007F45B2" w:rsidRDefault="007F45B2" w:rsidP="00322880">
            <w:pPr>
              <w:spacing w:before="0" w:after="0"/>
              <w:rPr>
                <w:rFonts w:ascii="Times New Roman" w:hAnsi="Times New Roman"/>
                <w:b/>
                <w:bCs/>
                <w:color w:val="000000"/>
                <w:sz w:val="24"/>
                <w:lang w:eastAsia="en-AU"/>
              </w:rPr>
            </w:pPr>
            <w:r w:rsidRPr="007F45B2">
              <w:rPr>
                <w:rFonts w:ascii="Times New Roman" w:hAnsi="Times New Roman"/>
                <w:b/>
                <w:bCs/>
                <w:color w:val="000000"/>
                <w:sz w:val="24"/>
                <w:lang w:eastAsia="en-AU"/>
              </w:rPr>
              <w:t>Number you requested</w:t>
            </w:r>
          </w:p>
        </w:tc>
        <w:tc>
          <w:tcPr>
            <w:tcW w:w="2410" w:type="dxa"/>
            <w:shd w:val="clear" w:color="auto" w:fill="auto"/>
            <w:hideMark/>
          </w:tcPr>
          <w:p w14:paraId="3465EFA1" w14:textId="77777777" w:rsidR="007F45B2" w:rsidRPr="007F45B2" w:rsidRDefault="007F45B2" w:rsidP="00322880">
            <w:pPr>
              <w:spacing w:before="0" w:after="0"/>
              <w:rPr>
                <w:rFonts w:ascii="Times New Roman" w:hAnsi="Times New Roman"/>
                <w:b/>
                <w:bCs/>
                <w:color w:val="000000"/>
                <w:sz w:val="24"/>
                <w:lang w:eastAsia="en-AU"/>
              </w:rPr>
            </w:pPr>
            <w:r w:rsidRPr="007F45B2">
              <w:rPr>
                <w:rFonts w:ascii="Times New Roman" w:hAnsi="Times New Roman"/>
                <w:b/>
                <w:bCs/>
                <w:color w:val="000000"/>
                <w:sz w:val="24"/>
                <w:lang w:eastAsia="en-AU"/>
              </w:rPr>
              <w:t>Your requesting rate per 1,000 consults</w:t>
            </w:r>
          </w:p>
        </w:tc>
        <w:tc>
          <w:tcPr>
            <w:tcW w:w="3119" w:type="dxa"/>
            <w:shd w:val="clear" w:color="auto" w:fill="auto"/>
            <w:hideMark/>
          </w:tcPr>
          <w:p w14:paraId="45A6C3F6" w14:textId="77777777" w:rsidR="007F45B2" w:rsidRPr="007F45B2" w:rsidRDefault="007F45B2" w:rsidP="00322880">
            <w:pPr>
              <w:spacing w:before="0" w:after="0"/>
              <w:rPr>
                <w:rFonts w:ascii="Times New Roman" w:hAnsi="Times New Roman"/>
                <w:b/>
                <w:bCs/>
                <w:color w:val="000000"/>
                <w:sz w:val="24"/>
                <w:lang w:eastAsia="en-AU"/>
              </w:rPr>
            </w:pPr>
            <w:r w:rsidRPr="007F45B2">
              <w:rPr>
                <w:rFonts w:ascii="Times New Roman" w:hAnsi="Times New Roman"/>
                <w:b/>
                <w:bCs/>
                <w:color w:val="000000"/>
                <w:sz w:val="24"/>
                <w:lang w:eastAsia="en-AU"/>
              </w:rPr>
              <w:t>Requesting rate of your GP peers per 1,000 consults</w:t>
            </w:r>
          </w:p>
        </w:tc>
      </w:tr>
      <w:tr w:rsidR="007F45B2" w:rsidRPr="007F45B2" w14:paraId="03738225" w14:textId="77777777" w:rsidTr="007F45B2">
        <w:trPr>
          <w:trHeight w:val="300"/>
        </w:trPr>
        <w:tc>
          <w:tcPr>
            <w:tcW w:w="3066" w:type="dxa"/>
            <w:shd w:val="clear" w:color="auto" w:fill="auto"/>
            <w:noWrap/>
            <w:vAlign w:val="center"/>
            <w:hideMark/>
          </w:tcPr>
          <w:p w14:paraId="28AD137F"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Low back CT</w:t>
            </w:r>
          </w:p>
        </w:tc>
        <w:tc>
          <w:tcPr>
            <w:tcW w:w="1565" w:type="dxa"/>
            <w:shd w:val="clear" w:color="auto" w:fill="auto"/>
            <w:noWrap/>
            <w:vAlign w:val="center"/>
            <w:hideMark/>
          </w:tcPr>
          <w:p w14:paraId="12D1B4E6"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21</w:t>
            </w:r>
          </w:p>
        </w:tc>
        <w:tc>
          <w:tcPr>
            <w:tcW w:w="2410" w:type="dxa"/>
            <w:shd w:val="clear" w:color="auto" w:fill="auto"/>
            <w:noWrap/>
            <w:vAlign w:val="center"/>
            <w:hideMark/>
          </w:tcPr>
          <w:p w14:paraId="12159328"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3.51</w:t>
            </w:r>
          </w:p>
        </w:tc>
        <w:tc>
          <w:tcPr>
            <w:tcW w:w="3119" w:type="dxa"/>
            <w:shd w:val="clear" w:color="auto" w:fill="auto"/>
            <w:noWrap/>
            <w:vAlign w:val="center"/>
            <w:hideMark/>
          </w:tcPr>
          <w:p w14:paraId="60BB1077"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1.19</w:t>
            </w:r>
          </w:p>
        </w:tc>
      </w:tr>
      <w:tr w:rsidR="007F45B2" w:rsidRPr="007F45B2" w14:paraId="6AEFC3F1" w14:textId="77777777" w:rsidTr="007F45B2">
        <w:trPr>
          <w:trHeight w:val="300"/>
        </w:trPr>
        <w:tc>
          <w:tcPr>
            <w:tcW w:w="3066" w:type="dxa"/>
            <w:shd w:val="clear" w:color="auto" w:fill="auto"/>
            <w:noWrap/>
            <w:vAlign w:val="center"/>
            <w:hideMark/>
          </w:tcPr>
          <w:p w14:paraId="015481EA"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Low back x-ray</w:t>
            </w:r>
          </w:p>
        </w:tc>
        <w:tc>
          <w:tcPr>
            <w:tcW w:w="1565" w:type="dxa"/>
            <w:shd w:val="clear" w:color="auto" w:fill="auto"/>
            <w:noWrap/>
            <w:vAlign w:val="center"/>
            <w:hideMark/>
          </w:tcPr>
          <w:p w14:paraId="22089187"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w:t>
            </w:r>
          </w:p>
        </w:tc>
        <w:tc>
          <w:tcPr>
            <w:tcW w:w="2410" w:type="dxa"/>
            <w:shd w:val="clear" w:color="auto" w:fill="auto"/>
            <w:noWrap/>
            <w:vAlign w:val="center"/>
            <w:hideMark/>
          </w:tcPr>
          <w:p w14:paraId="3DC39F44"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0.00</w:t>
            </w:r>
          </w:p>
        </w:tc>
        <w:tc>
          <w:tcPr>
            <w:tcW w:w="3119" w:type="dxa"/>
            <w:shd w:val="clear" w:color="auto" w:fill="auto"/>
            <w:noWrap/>
            <w:vAlign w:val="center"/>
            <w:hideMark/>
          </w:tcPr>
          <w:p w14:paraId="14C1D407"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0.53</w:t>
            </w:r>
          </w:p>
        </w:tc>
      </w:tr>
      <w:tr w:rsidR="007F45B2" w:rsidRPr="007F45B2" w14:paraId="2C9426EE" w14:textId="77777777" w:rsidTr="007F45B2">
        <w:trPr>
          <w:trHeight w:val="300"/>
        </w:trPr>
        <w:tc>
          <w:tcPr>
            <w:tcW w:w="3066" w:type="dxa"/>
            <w:shd w:val="clear" w:color="auto" w:fill="auto"/>
            <w:noWrap/>
            <w:vAlign w:val="center"/>
            <w:hideMark/>
          </w:tcPr>
          <w:p w14:paraId="0B3CE59F"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Neck CT</w:t>
            </w:r>
          </w:p>
        </w:tc>
        <w:tc>
          <w:tcPr>
            <w:tcW w:w="1565" w:type="dxa"/>
            <w:shd w:val="clear" w:color="auto" w:fill="auto"/>
            <w:noWrap/>
            <w:vAlign w:val="center"/>
            <w:hideMark/>
          </w:tcPr>
          <w:p w14:paraId="3A41BBFC"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13</w:t>
            </w:r>
          </w:p>
        </w:tc>
        <w:tc>
          <w:tcPr>
            <w:tcW w:w="2410" w:type="dxa"/>
            <w:shd w:val="clear" w:color="auto" w:fill="auto"/>
            <w:noWrap/>
            <w:vAlign w:val="center"/>
            <w:hideMark/>
          </w:tcPr>
          <w:p w14:paraId="06D5875F"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2.17</w:t>
            </w:r>
          </w:p>
        </w:tc>
        <w:tc>
          <w:tcPr>
            <w:tcW w:w="3119" w:type="dxa"/>
            <w:shd w:val="clear" w:color="auto" w:fill="auto"/>
            <w:noWrap/>
            <w:vAlign w:val="center"/>
            <w:hideMark/>
          </w:tcPr>
          <w:p w14:paraId="48B6EC4D"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0.29</w:t>
            </w:r>
          </w:p>
        </w:tc>
      </w:tr>
      <w:tr w:rsidR="007F45B2" w:rsidRPr="007F45B2" w14:paraId="372CFCAE" w14:textId="77777777" w:rsidTr="007F45B2">
        <w:trPr>
          <w:trHeight w:val="300"/>
        </w:trPr>
        <w:tc>
          <w:tcPr>
            <w:tcW w:w="3066" w:type="dxa"/>
            <w:shd w:val="clear" w:color="auto" w:fill="auto"/>
            <w:noWrap/>
            <w:vAlign w:val="center"/>
            <w:hideMark/>
          </w:tcPr>
          <w:p w14:paraId="4AA653F3"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Neck x-ray</w:t>
            </w:r>
          </w:p>
        </w:tc>
        <w:tc>
          <w:tcPr>
            <w:tcW w:w="1565" w:type="dxa"/>
            <w:shd w:val="clear" w:color="auto" w:fill="auto"/>
            <w:noWrap/>
            <w:vAlign w:val="center"/>
            <w:hideMark/>
          </w:tcPr>
          <w:p w14:paraId="69EF62CC"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w:t>
            </w:r>
          </w:p>
        </w:tc>
        <w:tc>
          <w:tcPr>
            <w:tcW w:w="2410" w:type="dxa"/>
            <w:shd w:val="clear" w:color="auto" w:fill="auto"/>
            <w:noWrap/>
            <w:vAlign w:val="center"/>
            <w:hideMark/>
          </w:tcPr>
          <w:p w14:paraId="1FAE1DEE"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0.17</w:t>
            </w:r>
          </w:p>
        </w:tc>
        <w:tc>
          <w:tcPr>
            <w:tcW w:w="3119" w:type="dxa"/>
            <w:shd w:val="clear" w:color="auto" w:fill="auto"/>
            <w:noWrap/>
            <w:vAlign w:val="center"/>
            <w:hideMark/>
          </w:tcPr>
          <w:p w14:paraId="75BEE390"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0.24</w:t>
            </w:r>
          </w:p>
        </w:tc>
      </w:tr>
      <w:tr w:rsidR="007F45B2" w:rsidRPr="007F45B2" w14:paraId="65C5A619" w14:textId="77777777" w:rsidTr="007F45B2">
        <w:trPr>
          <w:trHeight w:val="300"/>
        </w:trPr>
        <w:tc>
          <w:tcPr>
            <w:tcW w:w="3066" w:type="dxa"/>
            <w:shd w:val="clear" w:color="auto" w:fill="auto"/>
            <w:noWrap/>
            <w:vAlign w:val="center"/>
            <w:hideMark/>
          </w:tcPr>
          <w:p w14:paraId="53E6724E"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Neck MRI</w:t>
            </w:r>
          </w:p>
        </w:tc>
        <w:tc>
          <w:tcPr>
            <w:tcW w:w="1565" w:type="dxa"/>
            <w:shd w:val="clear" w:color="auto" w:fill="auto"/>
            <w:noWrap/>
            <w:vAlign w:val="center"/>
            <w:hideMark/>
          </w:tcPr>
          <w:p w14:paraId="4ABC0509"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w:t>
            </w:r>
          </w:p>
        </w:tc>
        <w:tc>
          <w:tcPr>
            <w:tcW w:w="2410" w:type="dxa"/>
            <w:shd w:val="clear" w:color="auto" w:fill="auto"/>
            <w:noWrap/>
            <w:vAlign w:val="center"/>
            <w:hideMark/>
          </w:tcPr>
          <w:p w14:paraId="2A19F6EC"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0.00</w:t>
            </w:r>
          </w:p>
        </w:tc>
        <w:tc>
          <w:tcPr>
            <w:tcW w:w="3119" w:type="dxa"/>
            <w:shd w:val="clear" w:color="auto" w:fill="auto"/>
            <w:noWrap/>
            <w:vAlign w:val="center"/>
            <w:hideMark/>
          </w:tcPr>
          <w:p w14:paraId="41228E9B"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0.22</w:t>
            </w:r>
          </w:p>
        </w:tc>
      </w:tr>
      <w:tr w:rsidR="007F45B2" w:rsidRPr="007F45B2" w14:paraId="4490453D" w14:textId="77777777" w:rsidTr="007F45B2">
        <w:trPr>
          <w:trHeight w:val="300"/>
        </w:trPr>
        <w:tc>
          <w:tcPr>
            <w:tcW w:w="3066" w:type="dxa"/>
            <w:shd w:val="clear" w:color="auto" w:fill="auto"/>
            <w:noWrap/>
            <w:vAlign w:val="center"/>
            <w:hideMark/>
          </w:tcPr>
          <w:p w14:paraId="6A820C75"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Shoulder x-ray</w:t>
            </w:r>
          </w:p>
        </w:tc>
        <w:tc>
          <w:tcPr>
            <w:tcW w:w="1565" w:type="dxa"/>
            <w:shd w:val="clear" w:color="auto" w:fill="auto"/>
            <w:noWrap/>
            <w:vAlign w:val="center"/>
            <w:hideMark/>
          </w:tcPr>
          <w:p w14:paraId="1A24DC9E"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14</w:t>
            </w:r>
          </w:p>
        </w:tc>
        <w:tc>
          <w:tcPr>
            <w:tcW w:w="2410" w:type="dxa"/>
            <w:shd w:val="clear" w:color="auto" w:fill="auto"/>
            <w:noWrap/>
            <w:vAlign w:val="center"/>
            <w:hideMark/>
          </w:tcPr>
          <w:p w14:paraId="13305365"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2.34</w:t>
            </w:r>
          </w:p>
        </w:tc>
        <w:tc>
          <w:tcPr>
            <w:tcW w:w="3119" w:type="dxa"/>
            <w:shd w:val="clear" w:color="auto" w:fill="auto"/>
            <w:noWrap/>
            <w:vAlign w:val="center"/>
            <w:hideMark/>
          </w:tcPr>
          <w:p w14:paraId="3FFC13CC"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1.48</w:t>
            </w:r>
          </w:p>
        </w:tc>
      </w:tr>
      <w:tr w:rsidR="007F45B2" w:rsidRPr="007F45B2" w14:paraId="038033E0" w14:textId="77777777" w:rsidTr="007F45B2">
        <w:trPr>
          <w:trHeight w:val="300"/>
        </w:trPr>
        <w:tc>
          <w:tcPr>
            <w:tcW w:w="3066" w:type="dxa"/>
            <w:shd w:val="clear" w:color="auto" w:fill="auto"/>
            <w:noWrap/>
            <w:vAlign w:val="center"/>
            <w:hideMark/>
          </w:tcPr>
          <w:p w14:paraId="6DBCFD9D"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Shoulder ultrasound</w:t>
            </w:r>
          </w:p>
        </w:tc>
        <w:tc>
          <w:tcPr>
            <w:tcW w:w="1565" w:type="dxa"/>
            <w:shd w:val="clear" w:color="auto" w:fill="auto"/>
            <w:noWrap/>
            <w:vAlign w:val="center"/>
            <w:hideMark/>
          </w:tcPr>
          <w:p w14:paraId="065A62AE"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33</w:t>
            </w:r>
          </w:p>
        </w:tc>
        <w:tc>
          <w:tcPr>
            <w:tcW w:w="2410" w:type="dxa"/>
            <w:shd w:val="clear" w:color="auto" w:fill="auto"/>
            <w:noWrap/>
            <w:vAlign w:val="center"/>
            <w:hideMark/>
          </w:tcPr>
          <w:p w14:paraId="54885D64"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5.51</w:t>
            </w:r>
          </w:p>
        </w:tc>
        <w:tc>
          <w:tcPr>
            <w:tcW w:w="3119" w:type="dxa"/>
            <w:shd w:val="clear" w:color="auto" w:fill="auto"/>
            <w:noWrap/>
            <w:vAlign w:val="center"/>
            <w:hideMark/>
          </w:tcPr>
          <w:p w14:paraId="0E73974E"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2.67</w:t>
            </w:r>
          </w:p>
        </w:tc>
      </w:tr>
      <w:tr w:rsidR="007F45B2" w:rsidRPr="007F45B2" w14:paraId="0044B33B" w14:textId="77777777" w:rsidTr="007F45B2">
        <w:trPr>
          <w:trHeight w:val="300"/>
        </w:trPr>
        <w:tc>
          <w:tcPr>
            <w:tcW w:w="3066" w:type="dxa"/>
            <w:shd w:val="clear" w:color="auto" w:fill="auto"/>
            <w:noWrap/>
            <w:vAlign w:val="center"/>
            <w:hideMark/>
          </w:tcPr>
          <w:p w14:paraId="6852D61D"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Hip x-ray</w:t>
            </w:r>
          </w:p>
        </w:tc>
        <w:tc>
          <w:tcPr>
            <w:tcW w:w="1565" w:type="dxa"/>
            <w:shd w:val="clear" w:color="auto" w:fill="auto"/>
            <w:noWrap/>
            <w:vAlign w:val="center"/>
            <w:hideMark/>
          </w:tcPr>
          <w:p w14:paraId="4CED0A26"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w:t>
            </w:r>
          </w:p>
        </w:tc>
        <w:tc>
          <w:tcPr>
            <w:tcW w:w="2410" w:type="dxa"/>
            <w:shd w:val="clear" w:color="auto" w:fill="auto"/>
            <w:noWrap/>
            <w:vAlign w:val="center"/>
            <w:hideMark/>
          </w:tcPr>
          <w:p w14:paraId="3CAB380F"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0.00</w:t>
            </w:r>
          </w:p>
        </w:tc>
        <w:tc>
          <w:tcPr>
            <w:tcW w:w="3119" w:type="dxa"/>
            <w:shd w:val="clear" w:color="auto" w:fill="auto"/>
            <w:noWrap/>
            <w:vAlign w:val="center"/>
            <w:hideMark/>
          </w:tcPr>
          <w:p w14:paraId="0F9272A4"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1.48</w:t>
            </w:r>
          </w:p>
        </w:tc>
      </w:tr>
      <w:tr w:rsidR="007F45B2" w:rsidRPr="007F45B2" w14:paraId="5CE32642" w14:textId="77777777" w:rsidTr="007F45B2">
        <w:trPr>
          <w:trHeight w:val="300"/>
        </w:trPr>
        <w:tc>
          <w:tcPr>
            <w:tcW w:w="3066" w:type="dxa"/>
            <w:shd w:val="clear" w:color="auto" w:fill="auto"/>
            <w:noWrap/>
            <w:vAlign w:val="center"/>
            <w:hideMark/>
          </w:tcPr>
          <w:p w14:paraId="669C9401"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Hip ultrasound</w:t>
            </w:r>
          </w:p>
        </w:tc>
        <w:tc>
          <w:tcPr>
            <w:tcW w:w="1565" w:type="dxa"/>
            <w:shd w:val="clear" w:color="auto" w:fill="auto"/>
            <w:noWrap/>
            <w:vAlign w:val="center"/>
            <w:hideMark/>
          </w:tcPr>
          <w:p w14:paraId="1FE6E5B3"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2</w:t>
            </w:r>
          </w:p>
        </w:tc>
        <w:tc>
          <w:tcPr>
            <w:tcW w:w="2410" w:type="dxa"/>
            <w:shd w:val="clear" w:color="auto" w:fill="auto"/>
            <w:noWrap/>
            <w:vAlign w:val="center"/>
            <w:hideMark/>
          </w:tcPr>
          <w:p w14:paraId="7806C523"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0.33</w:t>
            </w:r>
          </w:p>
        </w:tc>
        <w:tc>
          <w:tcPr>
            <w:tcW w:w="3119" w:type="dxa"/>
            <w:shd w:val="clear" w:color="auto" w:fill="auto"/>
            <w:noWrap/>
            <w:vAlign w:val="center"/>
            <w:hideMark/>
          </w:tcPr>
          <w:p w14:paraId="36C5CA00"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1.35</w:t>
            </w:r>
          </w:p>
        </w:tc>
      </w:tr>
      <w:tr w:rsidR="007F45B2" w:rsidRPr="007F45B2" w14:paraId="0BC2F9FF" w14:textId="77777777" w:rsidTr="007F45B2">
        <w:trPr>
          <w:trHeight w:val="300"/>
        </w:trPr>
        <w:tc>
          <w:tcPr>
            <w:tcW w:w="3066" w:type="dxa"/>
            <w:shd w:val="clear" w:color="auto" w:fill="auto"/>
            <w:noWrap/>
            <w:vAlign w:val="center"/>
            <w:hideMark/>
          </w:tcPr>
          <w:p w14:paraId="113F9E07"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Knee x-ray</w:t>
            </w:r>
          </w:p>
        </w:tc>
        <w:tc>
          <w:tcPr>
            <w:tcW w:w="1565" w:type="dxa"/>
            <w:shd w:val="clear" w:color="auto" w:fill="auto"/>
            <w:noWrap/>
            <w:vAlign w:val="center"/>
            <w:hideMark/>
          </w:tcPr>
          <w:p w14:paraId="509E232C"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6</w:t>
            </w:r>
          </w:p>
        </w:tc>
        <w:tc>
          <w:tcPr>
            <w:tcW w:w="2410" w:type="dxa"/>
            <w:shd w:val="clear" w:color="auto" w:fill="auto"/>
            <w:noWrap/>
            <w:vAlign w:val="center"/>
            <w:hideMark/>
          </w:tcPr>
          <w:p w14:paraId="5DB82467"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1.00</w:t>
            </w:r>
          </w:p>
        </w:tc>
        <w:tc>
          <w:tcPr>
            <w:tcW w:w="3119" w:type="dxa"/>
            <w:shd w:val="clear" w:color="auto" w:fill="auto"/>
            <w:noWrap/>
            <w:vAlign w:val="center"/>
            <w:hideMark/>
          </w:tcPr>
          <w:p w14:paraId="7C595FF3"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0.31</w:t>
            </w:r>
          </w:p>
        </w:tc>
      </w:tr>
      <w:tr w:rsidR="007F45B2" w:rsidRPr="007F45B2" w14:paraId="53C98374" w14:textId="77777777" w:rsidTr="007F45B2">
        <w:trPr>
          <w:trHeight w:val="300"/>
        </w:trPr>
        <w:tc>
          <w:tcPr>
            <w:tcW w:w="3066" w:type="dxa"/>
            <w:shd w:val="clear" w:color="auto" w:fill="auto"/>
            <w:noWrap/>
            <w:vAlign w:val="center"/>
            <w:hideMark/>
          </w:tcPr>
          <w:p w14:paraId="51FD63E8"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Ankle/hind foot ultrasound</w:t>
            </w:r>
          </w:p>
        </w:tc>
        <w:tc>
          <w:tcPr>
            <w:tcW w:w="1565" w:type="dxa"/>
            <w:shd w:val="clear" w:color="auto" w:fill="auto"/>
            <w:noWrap/>
            <w:vAlign w:val="center"/>
            <w:hideMark/>
          </w:tcPr>
          <w:p w14:paraId="00EEA4EF"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19</w:t>
            </w:r>
          </w:p>
        </w:tc>
        <w:tc>
          <w:tcPr>
            <w:tcW w:w="2410" w:type="dxa"/>
            <w:shd w:val="clear" w:color="auto" w:fill="auto"/>
            <w:noWrap/>
            <w:vAlign w:val="center"/>
            <w:hideMark/>
          </w:tcPr>
          <w:p w14:paraId="5E3A1CA5"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3.17</w:t>
            </w:r>
          </w:p>
        </w:tc>
        <w:tc>
          <w:tcPr>
            <w:tcW w:w="3119" w:type="dxa"/>
            <w:shd w:val="clear" w:color="auto" w:fill="auto"/>
            <w:noWrap/>
            <w:vAlign w:val="center"/>
            <w:hideMark/>
          </w:tcPr>
          <w:p w14:paraId="7669CC24"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0.66</w:t>
            </w:r>
          </w:p>
        </w:tc>
      </w:tr>
      <w:tr w:rsidR="007F45B2" w:rsidRPr="007F45B2" w14:paraId="20EBECBB" w14:textId="77777777" w:rsidTr="007F45B2">
        <w:trPr>
          <w:trHeight w:val="300"/>
        </w:trPr>
        <w:tc>
          <w:tcPr>
            <w:tcW w:w="3066" w:type="dxa"/>
            <w:shd w:val="clear" w:color="auto" w:fill="D0CECE"/>
            <w:noWrap/>
            <w:hideMark/>
          </w:tcPr>
          <w:p w14:paraId="74C4D513" w14:textId="77777777" w:rsidR="007F45B2" w:rsidRPr="007F45B2" w:rsidRDefault="007F45B2" w:rsidP="00322880">
            <w:pPr>
              <w:spacing w:before="0" w:after="0"/>
              <w:rPr>
                <w:rFonts w:ascii="Times New Roman" w:hAnsi="Times New Roman"/>
                <w:b/>
                <w:bCs/>
                <w:color w:val="000000"/>
                <w:sz w:val="24"/>
                <w:lang w:eastAsia="en-AU"/>
              </w:rPr>
            </w:pPr>
            <w:r w:rsidRPr="007F45B2">
              <w:rPr>
                <w:rFonts w:ascii="Times New Roman" w:hAnsi="Times New Roman"/>
                <w:b/>
                <w:bCs/>
                <w:color w:val="000000"/>
                <w:sz w:val="24"/>
                <w:lang w:eastAsia="en-AU"/>
              </w:rPr>
              <w:t>Total</w:t>
            </w:r>
          </w:p>
        </w:tc>
        <w:tc>
          <w:tcPr>
            <w:tcW w:w="1565" w:type="dxa"/>
            <w:shd w:val="clear" w:color="auto" w:fill="D0CECE"/>
            <w:noWrap/>
            <w:hideMark/>
          </w:tcPr>
          <w:p w14:paraId="3E2F353C"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109</w:t>
            </w:r>
          </w:p>
        </w:tc>
        <w:tc>
          <w:tcPr>
            <w:tcW w:w="2410" w:type="dxa"/>
            <w:shd w:val="clear" w:color="auto" w:fill="D0CECE"/>
            <w:noWrap/>
            <w:hideMark/>
          </w:tcPr>
          <w:p w14:paraId="341A180A"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18.21</w:t>
            </w:r>
          </w:p>
        </w:tc>
        <w:tc>
          <w:tcPr>
            <w:tcW w:w="3119" w:type="dxa"/>
            <w:shd w:val="clear" w:color="auto" w:fill="D0CECE"/>
            <w:noWrap/>
            <w:hideMark/>
          </w:tcPr>
          <w:p w14:paraId="6818F7EB"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12.00</w:t>
            </w:r>
          </w:p>
        </w:tc>
      </w:tr>
      <w:tr w:rsidR="007F45B2" w:rsidRPr="007F45B2" w14:paraId="41B11864" w14:textId="77777777" w:rsidTr="007F45B2">
        <w:trPr>
          <w:trHeight w:val="658"/>
        </w:trPr>
        <w:tc>
          <w:tcPr>
            <w:tcW w:w="3066" w:type="dxa"/>
            <w:noWrap/>
            <w:hideMark/>
          </w:tcPr>
          <w:p w14:paraId="15E58D2A" w14:textId="77777777" w:rsidR="007F45B2" w:rsidRPr="007F45B2" w:rsidRDefault="007F45B2" w:rsidP="00322880">
            <w:pPr>
              <w:spacing w:before="0" w:after="0"/>
              <w:rPr>
                <w:rFonts w:ascii="Times New Roman" w:hAnsi="Times New Roman"/>
                <w:b/>
                <w:bCs/>
                <w:color w:val="000000"/>
                <w:sz w:val="24"/>
                <w:lang w:eastAsia="en-AU"/>
              </w:rPr>
            </w:pPr>
            <w:r w:rsidRPr="007F45B2">
              <w:rPr>
                <w:rFonts w:ascii="Times New Roman" w:hAnsi="Times New Roman"/>
                <w:b/>
                <w:bCs/>
                <w:color w:val="000000"/>
                <w:sz w:val="24"/>
                <w:lang w:eastAsia="en-AU"/>
              </w:rPr>
              <w:t>Number of consultations</w:t>
            </w:r>
          </w:p>
        </w:tc>
        <w:tc>
          <w:tcPr>
            <w:tcW w:w="1565" w:type="dxa"/>
            <w:noWrap/>
            <w:hideMark/>
          </w:tcPr>
          <w:p w14:paraId="226545D2"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5987</w:t>
            </w:r>
          </w:p>
        </w:tc>
        <w:tc>
          <w:tcPr>
            <w:tcW w:w="2410" w:type="dxa"/>
            <w:hideMark/>
          </w:tcPr>
          <w:p w14:paraId="223460A8" w14:textId="77777777" w:rsidR="007F45B2" w:rsidRPr="007F45B2" w:rsidRDefault="007F45B2" w:rsidP="00322880">
            <w:pPr>
              <w:spacing w:before="0" w:after="0"/>
              <w:rPr>
                <w:rFonts w:ascii="Times New Roman" w:hAnsi="Times New Roman"/>
                <w:b/>
                <w:bCs/>
                <w:color w:val="000000"/>
                <w:sz w:val="24"/>
                <w:lang w:eastAsia="en-AU"/>
              </w:rPr>
            </w:pPr>
            <w:r w:rsidRPr="007F45B2">
              <w:rPr>
                <w:rFonts w:ascii="Times New Roman" w:hAnsi="Times New Roman"/>
                <w:b/>
                <w:bCs/>
                <w:color w:val="000000"/>
                <w:sz w:val="24"/>
                <w:lang w:eastAsia="en-AU"/>
              </w:rPr>
              <w:t>Your overall requesting percentile</w:t>
            </w:r>
          </w:p>
        </w:tc>
        <w:tc>
          <w:tcPr>
            <w:tcW w:w="3119" w:type="dxa"/>
            <w:noWrap/>
            <w:hideMark/>
          </w:tcPr>
          <w:p w14:paraId="4E6CDEED"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80</w:t>
            </w:r>
          </w:p>
        </w:tc>
      </w:tr>
    </w:tbl>
    <w:p w14:paraId="42019C8E" w14:textId="77777777" w:rsidR="007F45B2" w:rsidRPr="007F45B2" w:rsidRDefault="007F45B2" w:rsidP="00322880">
      <w:pPr>
        <w:tabs>
          <w:tab w:val="right" w:pos="9072"/>
        </w:tabs>
        <w:spacing w:before="0" w:after="720"/>
        <w:contextualSpacing/>
        <w:rPr>
          <w:rFonts w:ascii="Times New Roman" w:hAnsi="Times New Roman"/>
          <w:sz w:val="24"/>
          <w:lang w:eastAsia="en-AU"/>
        </w:rPr>
      </w:pPr>
    </w:p>
    <w:p w14:paraId="52DFC076" w14:textId="77777777" w:rsidR="007F45B2" w:rsidRPr="007F45B2" w:rsidRDefault="007F45B2" w:rsidP="00322880">
      <w:pPr>
        <w:tabs>
          <w:tab w:val="right" w:pos="9072"/>
        </w:tabs>
        <w:spacing w:before="0" w:after="720"/>
        <w:contextualSpacing/>
        <w:rPr>
          <w:rFonts w:ascii="Times New Roman" w:hAnsi="Times New Roman"/>
          <w:b/>
          <w:sz w:val="24"/>
          <w:lang w:eastAsia="en-AU"/>
        </w:rPr>
      </w:pPr>
    </w:p>
    <w:p w14:paraId="6CE756A4" w14:textId="77777777" w:rsidR="007F45B2" w:rsidRPr="007F45B2" w:rsidRDefault="007F45B2" w:rsidP="00322880">
      <w:pPr>
        <w:spacing w:before="240"/>
        <w:rPr>
          <w:rFonts w:ascii="Times New Roman" w:hAnsi="Times New Roman"/>
          <w:b/>
          <w:sz w:val="24"/>
          <w:lang w:eastAsia="en-AU"/>
        </w:rPr>
      </w:pPr>
      <w:r w:rsidRPr="007F45B2">
        <w:rPr>
          <w:rFonts w:ascii="Times New Roman" w:hAnsi="Times New Roman"/>
          <w:b/>
          <w:sz w:val="24"/>
          <w:lang w:eastAsia="en-AU"/>
        </w:rPr>
        <w:t>How did you calculate my request rate?</w:t>
      </w:r>
    </w:p>
    <w:p w14:paraId="01F3C160"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 xml:space="preserve">We calculated your request rate based on the number of musculoskeletal services (listed above) that you requested for your patients in 2018. We have only included those requests that led to a Medicare Benefits Scheme (MBS) service being rendered by a radiologist. </w:t>
      </w:r>
    </w:p>
    <w:p w14:paraId="7F4E33A6" w14:textId="77777777" w:rsidR="007F45B2" w:rsidRPr="007F45B2" w:rsidRDefault="007F45B2" w:rsidP="00322880">
      <w:pPr>
        <w:spacing w:before="0" w:after="0"/>
        <w:rPr>
          <w:rFonts w:ascii="Times New Roman" w:hAnsi="Times New Roman"/>
          <w:sz w:val="24"/>
          <w:lang w:eastAsia="en-AU"/>
        </w:rPr>
      </w:pPr>
    </w:p>
    <w:p w14:paraId="762054D9"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 xml:space="preserve">We are unable to determine the clinical reason for your diagnostic imaging requests from MBS data, however your rate is higher than 80% of your GP peers. While there may be a reason for your high imaging rate, we encourage you to reflect and reduce where clinically indicated and appropriate. </w:t>
      </w:r>
    </w:p>
    <w:p w14:paraId="51640F2D" w14:textId="77777777" w:rsidR="007F45B2" w:rsidRPr="007F45B2" w:rsidRDefault="007F45B2" w:rsidP="00322880">
      <w:pPr>
        <w:spacing w:before="240"/>
        <w:rPr>
          <w:rFonts w:ascii="Times New Roman" w:hAnsi="Times New Roman"/>
          <w:b/>
          <w:sz w:val="24"/>
          <w:lang w:eastAsia="en-AU"/>
        </w:rPr>
      </w:pPr>
      <w:r w:rsidRPr="007F45B2">
        <w:rPr>
          <w:rFonts w:ascii="Times New Roman" w:hAnsi="Times New Roman"/>
          <w:b/>
          <w:sz w:val="24"/>
          <w:lang w:eastAsia="en-AU"/>
        </w:rPr>
        <w:t>How did you calculate my percentile ranking?</w:t>
      </w:r>
    </w:p>
    <w:p w14:paraId="06A7256A"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Your percentile ranking was calculated by comparing your request rate to that of other GPs practicing in a similar geographical location in Australia.</w:t>
      </w:r>
      <w:r w:rsidRPr="007F45B2">
        <w:rPr>
          <w:rFonts w:ascii="Times New Roman" w:hAnsi="Times New Roman"/>
          <w:sz w:val="24"/>
          <w:vertAlign w:val="superscript"/>
          <w:lang w:eastAsia="en-AU"/>
        </w:rPr>
        <w:footnoteReference w:id="19"/>
      </w:r>
    </w:p>
    <w:p w14:paraId="555314D8" w14:textId="77777777" w:rsidR="007F45B2" w:rsidRPr="007F45B2" w:rsidRDefault="007F45B2" w:rsidP="00322880">
      <w:pPr>
        <w:spacing w:before="240"/>
        <w:rPr>
          <w:rFonts w:ascii="Times New Roman" w:hAnsi="Times New Roman"/>
          <w:b/>
          <w:sz w:val="24"/>
          <w:lang w:eastAsia="en-AU"/>
        </w:rPr>
      </w:pPr>
      <w:r w:rsidRPr="007F45B2">
        <w:rPr>
          <w:rFonts w:ascii="Times New Roman" w:hAnsi="Times New Roman"/>
          <w:b/>
          <w:sz w:val="24"/>
          <w:lang w:eastAsia="en-AU"/>
        </w:rPr>
        <w:t>How did you account for varying patient loads or number of days worked?</w:t>
      </w:r>
    </w:p>
    <w:p w14:paraId="6F538B4A"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 xml:space="preserve">The rates in the table are </w:t>
      </w:r>
      <w:r w:rsidRPr="007F45B2" w:rsidDel="00691B09">
        <w:rPr>
          <w:rFonts w:ascii="Times New Roman" w:hAnsi="Times New Roman"/>
          <w:sz w:val="24"/>
          <w:lang w:eastAsia="en-AU"/>
        </w:rPr>
        <w:t>presented as a proportion of the number of consultations that you rendered in 2018 to account for varying patient loads or days worked throughout the year</w:t>
      </w:r>
      <w:r w:rsidRPr="007F45B2" w:rsidDel="00FF7AB1">
        <w:rPr>
          <w:rFonts w:ascii="Times New Roman" w:hAnsi="Times New Roman"/>
          <w:sz w:val="24"/>
          <w:lang w:eastAsia="en-AU"/>
        </w:rPr>
        <w:t>.</w:t>
      </w:r>
    </w:p>
    <w:p w14:paraId="73139A81" w14:textId="77777777" w:rsidR="007F45B2" w:rsidRPr="007F45B2" w:rsidRDefault="007F45B2" w:rsidP="00322880">
      <w:pPr>
        <w:spacing w:before="0" w:after="160" w:line="259" w:lineRule="auto"/>
        <w:rPr>
          <w:rFonts w:ascii="Times New Roman" w:hAnsi="Times New Roman"/>
          <w:sz w:val="24"/>
          <w:lang w:eastAsia="en-AU"/>
        </w:rPr>
      </w:pPr>
      <w:r w:rsidRPr="007F45B2">
        <w:rPr>
          <w:rFonts w:ascii="Times New Roman" w:hAnsi="Times New Roman"/>
          <w:sz w:val="24"/>
          <w:lang w:eastAsia="en-AU"/>
        </w:rPr>
        <w:br w:type="page"/>
      </w:r>
    </w:p>
    <w:p w14:paraId="521B342F" w14:textId="01191490" w:rsidR="007F45B2" w:rsidRPr="007F45B2" w:rsidRDefault="00656265" w:rsidP="00322880">
      <w:pPr>
        <w:pStyle w:val="Heading1"/>
        <w:rPr>
          <w:noProof/>
          <w:lang w:eastAsia="en-AU"/>
        </w:rPr>
      </w:pPr>
      <w:bookmarkStart w:id="26" w:name="_Toc110332718"/>
      <w:r>
        <w:rPr>
          <w:noProof/>
          <w:lang w:eastAsia="en-AU"/>
        </w:rPr>
        <w:lastRenderedPageBreak/>
        <w:t>Appendix C – Enhanced feedback</w:t>
      </w:r>
      <w:bookmarkEnd w:id="26"/>
    </w:p>
    <w:p w14:paraId="78ADC982" w14:textId="77777777" w:rsidR="007F45B2" w:rsidRPr="007F45B2" w:rsidRDefault="007F45B2" w:rsidP="00322880">
      <w:pPr>
        <w:spacing w:before="0" w:after="0"/>
        <w:jc w:val="center"/>
        <w:rPr>
          <w:rFonts w:ascii="Times New Roman" w:hAnsi="Times New Roman"/>
          <w:noProof/>
          <w:sz w:val="28"/>
          <w:szCs w:val="28"/>
          <w:lang w:eastAsia="en-AU"/>
        </w:rPr>
      </w:pPr>
      <w:r w:rsidRPr="007F45B2">
        <w:rPr>
          <w:rFonts w:ascii="Times New Roman" w:hAnsi="Times New Roman"/>
          <w:noProof/>
          <w:sz w:val="28"/>
          <w:szCs w:val="28"/>
          <w:lang w:eastAsia="en-AU"/>
        </w:rPr>
        <w:drawing>
          <wp:inline distT="0" distB="0" distL="0" distR="0" wp14:anchorId="5807F671" wp14:editId="448629BD">
            <wp:extent cx="1688400" cy="1119600"/>
            <wp:effectExtent l="0" t="0" r="7620" b="4445"/>
            <wp:docPr id="29" name="Picture 29" descr="Department of Heal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artment of Health Crest"/>
                    <pic:cNvPicPr/>
                  </pic:nvPicPr>
                  <pic:blipFill>
                    <a:blip r:embed="rId37"/>
                    <a:stretch>
                      <a:fillRect/>
                    </a:stretch>
                  </pic:blipFill>
                  <pic:spPr>
                    <a:xfrm>
                      <a:off x="0" y="0"/>
                      <a:ext cx="1688400" cy="1119600"/>
                    </a:xfrm>
                    <a:prstGeom prst="rect">
                      <a:avLst/>
                    </a:prstGeom>
                  </pic:spPr>
                </pic:pic>
              </a:graphicData>
            </a:graphic>
          </wp:inline>
        </w:drawing>
      </w:r>
    </w:p>
    <w:p w14:paraId="3E1889A5" w14:textId="77777777" w:rsidR="007F45B2" w:rsidRPr="007F45B2" w:rsidRDefault="007F45B2" w:rsidP="00322880">
      <w:pPr>
        <w:spacing w:before="0" w:after="0"/>
        <w:jc w:val="center"/>
        <w:rPr>
          <w:rFonts w:ascii="Times New Roman" w:hAnsi="Times New Roman"/>
          <w:b/>
          <w:noProof/>
          <w:sz w:val="24"/>
          <w:szCs w:val="28"/>
          <w:lang w:eastAsia="en-AU"/>
        </w:rPr>
      </w:pPr>
    </w:p>
    <w:p w14:paraId="4E655DE0" w14:textId="77777777" w:rsidR="007F45B2" w:rsidRPr="007F45B2" w:rsidRDefault="007F45B2" w:rsidP="00322880">
      <w:pPr>
        <w:spacing w:before="0" w:after="0"/>
        <w:rPr>
          <w:rFonts w:ascii="Times New Roman" w:hAnsi="Times New Roman"/>
          <w:sz w:val="24"/>
          <w:lang w:eastAsia="en-AU"/>
        </w:rPr>
      </w:pPr>
    </w:p>
    <w:p w14:paraId="21CF3989" w14:textId="77777777" w:rsidR="007F45B2" w:rsidRPr="007F45B2" w:rsidRDefault="007F45B2" w:rsidP="00322880">
      <w:pPr>
        <w:spacing w:before="0" w:after="0"/>
        <w:rPr>
          <w:rFonts w:ascii="Times New Roman" w:hAnsi="Times New Roman"/>
          <w:sz w:val="24"/>
          <w:lang w:eastAsia="en-AU"/>
        </w:rPr>
      </w:pPr>
    </w:p>
    <w:p w14:paraId="25DF0A79" w14:textId="77777777" w:rsidR="007F45B2" w:rsidRPr="007F45B2" w:rsidRDefault="007F45B2" w:rsidP="00322880">
      <w:pPr>
        <w:spacing w:before="0" w:after="360"/>
        <w:rPr>
          <w:rFonts w:ascii="Times New Roman" w:hAnsi="Times New Roman"/>
          <w:sz w:val="24"/>
          <w:lang w:eastAsia="en-AU"/>
        </w:rPr>
      </w:pPr>
      <w:r w:rsidRPr="007F45B2">
        <w:rPr>
          <w:rFonts w:ascii="Times New Roman" w:hAnsi="Times New Roman"/>
          <w:sz w:val="24"/>
          <w:lang w:eastAsia="en-AU"/>
        </w:rPr>
        <w:t>8 November 2019</w:t>
      </w:r>
      <w:r w:rsidRPr="007F45B2">
        <w:rPr>
          <w:rFonts w:ascii="Times New Roman" w:hAnsi="Times New Roman"/>
          <w:sz w:val="24"/>
          <w:lang w:eastAsia="en-AU"/>
        </w:rPr>
        <w:tab/>
      </w:r>
      <w:r w:rsidRPr="007F45B2">
        <w:rPr>
          <w:rFonts w:ascii="Times New Roman" w:hAnsi="Times New Roman"/>
          <w:sz w:val="24"/>
          <w:lang w:eastAsia="en-AU"/>
        </w:rPr>
        <w:tab/>
        <w:t xml:space="preserve"> </w:t>
      </w:r>
      <w:r w:rsidRPr="007F45B2">
        <w:rPr>
          <w:rFonts w:ascii="Times New Roman" w:hAnsi="Times New Roman"/>
          <w:sz w:val="24"/>
          <w:lang w:eastAsia="en-AU"/>
        </w:rPr>
        <w:tab/>
      </w:r>
      <w:r w:rsidRPr="007F45B2">
        <w:rPr>
          <w:rFonts w:ascii="Times New Roman" w:hAnsi="Times New Roman"/>
          <w:sz w:val="24"/>
          <w:lang w:eastAsia="en-AU"/>
        </w:rPr>
        <w:tab/>
      </w:r>
      <w:r w:rsidRPr="007F45B2">
        <w:rPr>
          <w:rFonts w:ascii="Times New Roman" w:hAnsi="Times New Roman"/>
          <w:sz w:val="24"/>
          <w:lang w:eastAsia="en-AU"/>
        </w:rPr>
        <w:tab/>
      </w:r>
      <w:r w:rsidRPr="007F45B2">
        <w:rPr>
          <w:rFonts w:ascii="Times New Roman" w:hAnsi="Times New Roman"/>
          <w:sz w:val="24"/>
          <w:lang w:eastAsia="en-AU"/>
        </w:rPr>
        <w:tab/>
        <w:t xml:space="preserve">Your reference: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reference_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«reference_»</w:t>
      </w:r>
      <w:r w:rsidRPr="007F45B2">
        <w:rPr>
          <w:rFonts w:ascii="Times New Roman" w:hAnsi="Times New Roman"/>
          <w:noProof/>
          <w:sz w:val="24"/>
          <w:lang w:eastAsia="en-AU"/>
        </w:rPr>
        <w:fldChar w:fldCharType="end"/>
      </w:r>
    </w:p>
    <w:p w14:paraId="78A1854B"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Title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«Title»</w:t>
      </w:r>
      <w:r w:rsidRPr="007F45B2">
        <w:rPr>
          <w:rFonts w:ascii="Times New Roman" w:hAnsi="Times New Roman"/>
          <w:noProof/>
          <w:sz w:val="24"/>
          <w:lang w:eastAsia="en-AU"/>
        </w:rPr>
        <w:fldChar w:fldCharType="end"/>
      </w:r>
      <w:r w:rsidRPr="007F45B2">
        <w:rPr>
          <w:rFonts w:ascii="Times New Roman" w:hAnsi="Times New Roman"/>
          <w:sz w:val="24"/>
          <w:lang w:eastAsia="en-AU"/>
        </w:rPr>
        <w:t xml:space="preserv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First_name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«First_name»</w:t>
      </w:r>
      <w:r w:rsidRPr="007F45B2">
        <w:rPr>
          <w:rFonts w:ascii="Times New Roman" w:hAnsi="Times New Roman"/>
          <w:noProof/>
          <w:sz w:val="24"/>
          <w:lang w:eastAsia="en-AU"/>
        </w:rPr>
        <w:fldChar w:fldCharType="end"/>
      </w:r>
      <w:r w:rsidRPr="007F45B2">
        <w:rPr>
          <w:rFonts w:ascii="Times New Roman" w:hAnsi="Times New Roman"/>
          <w:sz w:val="24"/>
          <w:lang w:eastAsia="en-AU"/>
        </w:rPr>
        <w:t xml:space="preserv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Last_name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«Last_name»</w:t>
      </w:r>
      <w:r w:rsidRPr="007F45B2">
        <w:rPr>
          <w:rFonts w:ascii="Times New Roman" w:hAnsi="Times New Roman"/>
          <w:noProof/>
          <w:sz w:val="24"/>
          <w:lang w:eastAsia="en-AU"/>
        </w:rPr>
        <w:fldChar w:fldCharType="end"/>
      </w:r>
    </w:p>
    <w:p w14:paraId="67837712" w14:textId="77777777" w:rsidR="007F45B2" w:rsidRPr="007F45B2" w:rsidRDefault="007F45B2" w:rsidP="00322880">
      <w:pPr>
        <w:tabs>
          <w:tab w:val="left" w:pos="720"/>
          <w:tab w:val="center" w:pos="4153"/>
          <w:tab w:val="right" w:pos="8306"/>
        </w:tabs>
        <w:spacing w:before="0" w:after="0"/>
        <w:rPr>
          <w:rFonts w:ascii="Times New Roman" w:hAnsi="Times New Roman"/>
          <w:sz w:val="24"/>
          <w:lang w:eastAsia="en-AU"/>
        </w:rPr>
      </w:pP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Address_Line_1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«Address_Line_1»</w:t>
      </w:r>
      <w:r w:rsidRPr="007F45B2">
        <w:rPr>
          <w:rFonts w:ascii="Times New Roman" w:hAnsi="Times New Roman"/>
          <w:noProof/>
          <w:sz w:val="24"/>
          <w:lang w:eastAsia="en-AU"/>
        </w:rPr>
        <w:fldChar w:fldCharType="end"/>
      </w:r>
    </w:p>
    <w:p w14:paraId="397BCBE0" w14:textId="77777777" w:rsidR="007F45B2" w:rsidRPr="007F45B2" w:rsidRDefault="007F45B2" w:rsidP="00322880">
      <w:pPr>
        <w:tabs>
          <w:tab w:val="left" w:pos="720"/>
          <w:tab w:val="center" w:pos="4153"/>
          <w:tab w:val="right" w:pos="8306"/>
        </w:tabs>
        <w:spacing w:before="0" w:after="0"/>
        <w:rPr>
          <w:rFonts w:ascii="Times New Roman" w:hAnsi="Times New Roman"/>
          <w:sz w:val="24"/>
          <w:lang w:eastAsia="en-AU"/>
        </w:rPr>
      </w:pPr>
      <w:r w:rsidRPr="007F45B2">
        <w:rPr>
          <w:rFonts w:ascii="Times New Roman" w:hAnsi="Times New Roman"/>
          <w:sz w:val="24"/>
          <w:lang w:eastAsia="en-AU"/>
        </w:rPr>
        <w:fldChar w:fldCharType="begin"/>
      </w:r>
      <w:r w:rsidRPr="007F45B2">
        <w:rPr>
          <w:rFonts w:ascii="Times New Roman" w:hAnsi="Times New Roman"/>
          <w:sz w:val="24"/>
          <w:lang w:eastAsia="en-AU"/>
        </w:rPr>
        <w:instrText xml:space="preserve"> MERGEFIELD Address_Line_2 </w:instrText>
      </w:r>
      <w:r w:rsidRPr="007F45B2">
        <w:rPr>
          <w:rFonts w:ascii="Times New Roman" w:hAnsi="Times New Roman"/>
          <w:sz w:val="24"/>
          <w:lang w:eastAsia="en-AU"/>
        </w:rPr>
        <w:fldChar w:fldCharType="separate"/>
      </w:r>
      <w:r w:rsidRPr="007F45B2">
        <w:rPr>
          <w:rFonts w:ascii="Times New Roman" w:hAnsi="Times New Roman"/>
          <w:noProof/>
          <w:sz w:val="24"/>
          <w:lang w:eastAsia="en-AU"/>
        </w:rPr>
        <w:t>«Address_Line_2»</w:t>
      </w:r>
      <w:r w:rsidRPr="007F45B2">
        <w:rPr>
          <w:rFonts w:ascii="Times New Roman" w:hAnsi="Times New Roman"/>
          <w:noProof/>
          <w:sz w:val="24"/>
          <w:lang w:eastAsia="en-AU"/>
        </w:rPr>
        <w:fldChar w:fldCharType="end"/>
      </w:r>
    </w:p>
    <w:p w14:paraId="5D491E26" w14:textId="77777777" w:rsidR="007F45B2" w:rsidRPr="007F45B2" w:rsidRDefault="007F45B2" w:rsidP="00322880">
      <w:pPr>
        <w:tabs>
          <w:tab w:val="left" w:pos="720"/>
          <w:tab w:val="center" w:pos="4153"/>
          <w:tab w:val="right" w:pos="8306"/>
        </w:tabs>
        <w:spacing w:before="0" w:after="0"/>
        <w:rPr>
          <w:rFonts w:ascii="Times New Roman" w:hAnsi="Times New Roman"/>
          <w:sz w:val="24"/>
          <w:lang w:eastAsia="en-AU"/>
        </w:rPr>
      </w:pP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Suburb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«Suburb»</w:t>
      </w:r>
      <w:r w:rsidRPr="007F45B2">
        <w:rPr>
          <w:rFonts w:ascii="Times New Roman" w:hAnsi="Times New Roman"/>
          <w:noProof/>
          <w:sz w:val="24"/>
          <w:lang w:eastAsia="en-AU"/>
        </w:rPr>
        <w:fldChar w:fldCharType="end"/>
      </w:r>
      <w:r w:rsidRPr="007F45B2">
        <w:rPr>
          <w:rFonts w:ascii="Times New Roman" w:hAnsi="Times New Roman"/>
          <w:sz w:val="24"/>
          <w:lang w:eastAsia="en-AU"/>
        </w:rPr>
        <w:t xml:space="preserv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State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«State»</w:t>
      </w:r>
      <w:r w:rsidRPr="007F45B2">
        <w:rPr>
          <w:rFonts w:ascii="Times New Roman" w:hAnsi="Times New Roman"/>
          <w:noProof/>
          <w:sz w:val="24"/>
          <w:lang w:eastAsia="en-AU"/>
        </w:rPr>
        <w:fldChar w:fldCharType="end"/>
      </w:r>
      <w:r w:rsidRPr="007F45B2">
        <w:rPr>
          <w:rFonts w:ascii="Times New Roman" w:hAnsi="Times New Roman"/>
          <w:sz w:val="24"/>
          <w:lang w:eastAsia="en-AU"/>
        </w:rPr>
        <w:t xml:space="preserv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Postcode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«Postcode»</w:t>
      </w:r>
      <w:r w:rsidRPr="007F45B2">
        <w:rPr>
          <w:rFonts w:ascii="Times New Roman" w:hAnsi="Times New Roman"/>
          <w:noProof/>
          <w:sz w:val="24"/>
          <w:lang w:eastAsia="en-AU"/>
        </w:rPr>
        <w:fldChar w:fldCharType="end"/>
      </w:r>
    </w:p>
    <w:p w14:paraId="59168679" w14:textId="77777777" w:rsidR="007F45B2" w:rsidRPr="007F45B2" w:rsidRDefault="007F45B2" w:rsidP="00322880">
      <w:pPr>
        <w:tabs>
          <w:tab w:val="left" w:pos="720"/>
          <w:tab w:val="center" w:pos="4153"/>
          <w:tab w:val="right" w:pos="8306"/>
        </w:tabs>
        <w:spacing w:before="0" w:after="0"/>
        <w:rPr>
          <w:rFonts w:ascii="Times New Roman" w:hAnsi="Times New Roman"/>
          <w:sz w:val="24"/>
          <w:lang w:eastAsia="en-AU"/>
        </w:rPr>
      </w:pPr>
    </w:p>
    <w:p w14:paraId="5031B4A9" w14:textId="77777777" w:rsidR="007F45B2" w:rsidRPr="007F45B2" w:rsidRDefault="007F45B2" w:rsidP="00322880">
      <w:pPr>
        <w:spacing w:before="0" w:after="0"/>
        <w:rPr>
          <w:rFonts w:ascii="Times New Roman" w:hAnsi="Times New Roman"/>
          <w:noProof/>
          <w:sz w:val="24"/>
          <w:lang w:eastAsia="en-AU"/>
        </w:rPr>
      </w:pPr>
      <w:r w:rsidRPr="007F45B2">
        <w:rPr>
          <w:rFonts w:ascii="Times New Roman" w:hAnsi="Times New Roman"/>
          <w:sz w:val="24"/>
          <w:lang w:eastAsia="en-AU"/>
        </w:rPr>
        <w:t xml:space="preserve">Dear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Title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«Title»</w:t>
      </w:r>
      <w:r w:rsidRPr="007F45B2">
        <w:rPr>
          <w:rFonts w:ascii="Times New Roman" w:hAnsi="Times New Roman"/>
          <w:noProof/>
          <w:sz w:val="24"/>
          <w:lang w:eastAsia="en-AU"/>
        </w:rPr>
        <w:fldChar w:fldCharType="end"/>
      </w:r>
      <w:r w:rsidRPr="007F45B2">
        <w:rPr>
          <w:rFonts w:ascii="Times New Roman" w:hAnsi="Times New Roman"/>
          <w:sz w:val="24"/>
          <w:lang w:eastAsia="en-AU"/>
        </w:rPr>
        <w:t xml:space="preserv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Last_name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«Last_name»</w:t>
      </w:r>
      <w:r w:rsidRPr="007F45B2">
        <w:rPr>
          <w:rFonts w:ascii="Times New Roman" w:hAnsi="Times New Roman"/>
          <w:noProof/>
          <w:sz w:val="24"/>
          <w:lang w:eastAsia="en-AU"/>
        </w:rPr>
        <w:fldChar w:fldCharType="end"/>
      </w:r>
    </w:p>
    <w:p w14:paraId="1DEC9608" w14:textId="77777777" w:rsidR="007F45B2" w:rsidRPr="007F45B2" w:rsidRDefault="007F45B2" w:rsidP="00322880">
      <w:pPr>
        <w:spacing w:before="0" w:after="0"/>
        <w:rPr>
          <w:rFonts w:ascii="Times New Roman" w:hAnsi="Times New Roman"/>
          <w:sz w:val="24"/>
          <w:lang w:eastAsia="en-AU"/>
        </w:rPr>
      </w:pPr>
    </w:p>
    <w:p w14:paraId="18447432" w14:textId="77777777" w:rsidR="007F45B2" w:rsidRPr="007F45B2" w:rsidRDefault="007F45B2" w:rsidP="00322880">
      <w:pPr>
        <w:spacing w:before="0" w:after="0"/>
        <w:jc w:val="center"/>
        <w:rPr>
          <w:rFonts w:ascii="Times New Roman" w:hAnsi="Times New Roman"/>
          <w:b/>
          <w:sz w:val="24"/>
          <w:lang w:eastAsia="en-AU"/>
        </w:rPr>
      </w:pPr>
      <w:r w:rsidRPr="007F45B2">
        <w:rPr>
          <w:rFonts w:ascii="Times New Roman" w:hAnsi="Times New Roman"/>
          <w:b/>
          <w:sz w:val="24"/>
          <w:lang w:eastAsia="en-AU"/>
        </w:rPr>
        <w:t>Your musculoskeletal diagnostic imaging request rate is higher than 80% of General Practitioners practicing in a similar geographical region in Australia</w:t>
      </w:r>
    </w:p>
    <w:p w14:paraId="152A59FD" w14:textId="77777777" w:rsidR="007F45B2" w:rsidRPr="007F45B2" w:rsidRDefault="007F45B2" w:rsidP="00322880">
      <w:pPr>
        <w:spacing w:before="0" w:after="0"/>
        <w:rPr>
          <w:rFonts w:ascii="Times New Roman" w:hAnsi="Times New Roman"/>
          <w:sz w:val="24"/>
          <w:lang w:eastAsia="en-AU"/>
        </w:rPr>
      </w:pPr>
    </w:p>
    <w:p w14:paraId="14CAFEC1"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You may be aware that o</w:t>
      </w:r>
      <w:r w:rsidRPr="007F45B2" w:rsidDel="00457EE7">
        <w:rPr>
          <w:rFonts w:ascii="Times New Roman" w:hAnsi="Times New Roman"/>
          <w:sz w:val="24"/>
          <w:lang w:eastAsia="en-AU"/>
        </w:rPr>
        <w:t xml:space="preserve">veruse of diagnostic imaging services </w:t>
      </w:r>
      <w:r w:rsidRPr="007F45B2">
        <w:rPr>
          <w:rFonts w:ascii="Times New Roman" w:hAnsi="Times New Roman"/>
          <w:sz w:val="24"/>
          <w:lang w:eastAsia="en-AU"/>
        </w:rPr>
        <w:t xml:space="preserve">has become </w:t>
      </w:r>
      <w:r w:rsidRPr="007F45B2" w:rsidDel="00457EE7">
        <w:rPr>
          <w:rFonts w:ascii="Times New Roman" w:hAnsi="Times New Roman"/>
          <w:sz w:val="24"/>
          <w:lang w:eastAsia="en-AU"/>
        </w:rPr>
        <w:t xml:space="preserve">a problem </w:t>
      </w:r>
      <w:r w:rsidRPr="007F45B2">
        <w:rPr>
          <w:rFonts w:ascii="Times New Roman" w:hAnsi="Times New Roman"/>
          <w:sz w:val="24"/>
          <w:lang w:eastAsia="en-AU"/>
        </w:rPr>
        <w:t>in Australia</w:t>
      </w:r>
      <w:r w:rsidRPr="007F45B2" w:rsidDel="00457EE7">
        <w:rPr>
          <w:rFonts w:ascii="Times New Roman" w:hAnsi="Times New Roman"/>
          <w:sz w:val="24"/>
          <w:lang w:eastAsia="en-AU"/>
        </w:rPr>
        <w:t>. Most people who present with musculoskeletal pain in the absence of worrying features do not need any imaging</w:t>
      </w:r>
      <w:r w:rsidRPr="007F45B2">
        <w:rPr>
          <w:rFonts w:ascii="Times New Roman" w:hAnsi="Times New Roman"/>
          <w:sz w:val="24"/>
          <w:lang w:eastAsia="en-AU"/>
        </w:rPr>
        <w:t xml:space="preserve"> as it does not help management. Pain can improve rapidly, f</w:t>
      </w:r>
      <w:r w:rsidRPr="007F45B2" w:rsidDel="00457EE7">
        <w:rPr>
          <w:rFonts w:ascii="Times New Roman" w:hAnsi="Times New Roman"/>
          <w:sz w:val="24"/>
          <w:lang w:eastAsia="en-AU"/>
        </w:rPr>
        <w:t>or example, around 50% of people who experience an episode of back pain will recover within 2 weeks.</w:t>
      </w:r>
    </w:p>
    <w:p w14:paraId="4A9BDC4C" w14:textId="77777777" w:rsidR="007F45B2" w:rsidRPr="007F45B2" w:rsidRDefault="007F45B2" w:rsidP="00322880">
      <w:pPr>
        <w:spacing w:before="0" w:after="0"/>
        <w:rPr>
          <w:rFonts w:ascii="Times New Roman" w:hAnsi="Times New Roman"/>
          <w:sz w:val="24"/>
          <w:lang w:eastAsia="en-AU"/>
        </w:rPr>
      </w:pPr>
    </w:p>
    <w:p w14:paraId="585F3390"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I am writing to you because you request more musculoskeletal diagnostic imaging services than 80% of general practitioners (GPs) practicing in Australia, and your rate on 4 individual items is also higher than 80% of your peers. This rate is displayed below and in the table provided on page 3.</w:t>
      </w:r>
    </w:p>
    <w:p w14:paraId="574A00FD" w14:textId="77777777" w:rsidR="007F45B2" w:rsidRPr="007F45B2" w:rsidRDefault="007F45B2" w:rsidP="00322880">
      <w:pPr>
        <w:spacing w:before="0" w:after="0"/>
        <w:jc w:val="center"/>
        <w:rPr>
          <w:rFonts w:ascii="Times New Roman" w:hAnsi="Times New Roman"/>
          <w:sz w:val="24"/>
          <w:lang w:eastAsia="en-AU"/>
        </w:rPr>
      </w:pPr>
      <w:r w:rsidRPr="007F45B2">
        <w:rPr>
          <w:rFonts w:ascii="Times New Roman" w:hAnsi="Times New Roman"/>
          <w:noProof/>
          <w:sz w:val="24"/>
          <w:lang w:eastAsia="en-AU"/>
        </w:rPr>
        <w:drawing>
          <wp:inline distT="0" distB="0" distL="0" distR="0" wp14:anchorId="69FC0595" wp14:editId="58644C63">
            <wp:extent cx="3420094" cy="2137559"/>
            <wp:effectExtent l="0" t="0" r="0" b="0"/>
            <wp:docPr id="30" name="Chart 30" descr="Example graph showing that &quot;your peers&quot; make 12 diagnostic imaging requests per 1000 consultations, but &quot;you&quot; make 18.21 requests per 1000 consulta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D14D668" w14:textId="77777777" w:rsidR="007F45B2" w:rsidRPr="007F45B2" w:rsidRDefault="007F45B2" w:rsidP="00322880">
      <w:pPr>
        <w:spacing w:before="0" w:after="0"/>
        <w:jc w:val="center"/>
        <w:rPr>
          <w:rFonts w:ascii="Times New Roman" w:hAnsi="Times New Roman"/>
          <w:sz w:val="24"/>
          <w:lang w:eastAsia="en-AU"/>
        </w:rPr>
      </w:pPr>
    </w:p>
    <w:p w14:paraId="33722E39"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 xml:space="preserve">GPs are important stewards in maximising the quality use of diagnostic imaging for the benefit of patients. You can help by reflecting on your requesting data provided in this letter and limiting requests to only those clinical situations where imaging will change your patient’s treatment plan and improve their health outcomes. The benefits of tackling this problem include reducing the potential for harm from cumulative exposure to ionising radiation for some investigations, as well as reducing the harm that can come from identifying incidental findings. Not only may this increase patient anxiety, it can also lead to a cascade of further unnecessary tests and treatments. </w:t>
      </w:r>
    </w:p>
    <w:p w14:paraId="3E63FD66" w14:textId="77777777" w:rsidR="007F45B2" w:rsidRPr="007F45B2" w:rsidRDefault="007F45B2" w:rsidP="00322880">
      <w:pPr>
        <w:spacing w:before="0" w:after="0"/>
        <w:rPr>
          <w:rFonts w:ascii="Times New Roman" w:hAnsi="Times New Roman"/>
          <w:sz w:val="24"/>
          <w:lang w:eastAsia="en-AU"/>
        </w:rPr>
      </w:pPr>
    </w:p>
    <w:p w14:paraId="1CFD10D7" w14:textId="77777777" w:rsidR="007F45B2" w:rsidRPr="007F45B2" w:rsidRDefault="007F45B2" w:rsidP="00322880">
      <w:pPr>
        <w:spacing w:before="0" w:after="0"/>
        <w:rPr>
          <w:rFonts w:ascii="Times New Roman" w:hAnsi="Times New Roman"/>
          <w:b/>
          <w:sz w:val="24"/>
          <w:lang w:eastAsia="en-AU"/>
        </w:rPr>
      </w:pPr>
      <w:r w:rsidRPr="007F45B2">
        <w:rPr>
          <w:rFonts w:ascii="Times New Roman" w:hAnsi="Times New Roman"/>
          <w:b/>
          <w:sz w:val="24"/>
          <w:lang w:eastAsia="en-AU"/>
        </w:rPr>
        <w:t>Resources to support you</w:t>
      </w:r>
    </w:p>
    <w:p w14:paraId="337BD954" w14:textId="77777777" w:rsidR="007F45B2" w:rsidRPr="007F45B2" w:rsidRDefault="007F45B2" w:rsidP="00322880">
      <w:pPr>
        <w:spacing w:before="0" w:after="0"/>
        <w:rPr>
          <w:rFonts w:ascii="Times New Roman" w:hAnsi="Times New Roman"/>
          <w:sz w:val="24"/>
          <w:lang w:eastAsia="en-AU"/>
        </w:rPr>
      </w:pPr>
    </w:p>
    <w:p w14:paraId="314D4176"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 xml:space="preserve">Please visit </w:t>
      </w:r>
      <w:hyperlink r:id="rId42" w:history="1">
        <w:r w:rsidRPr="007F45B2">
          <w:rPr>
            <w:rFonts w:ascii="Times New Roman" w:hAnsi="Times New Roman"/>
            <w:color w:val="0000FF"/>
            <w:sz w:val="24"/>
            <w:u w:val="single"/>
          </w:rPr>
          <w:t>www.health.gov.au/diagnosticimaging</w:t>
        </w:r>
      </w:hyperlink>
      <w:r w:rsidRPr="007F45B2">
        <w:rPr>
          <w:rFonts w:ascii="Times New Roman" w:hAnsi="Times New Roman"/>
          <w:sz w:val="24"/>
          <w:lang w:eastAsia="en-AU"/>
        </w:rPr>
        <w:t xml:space="preserve"> for links to resources that may be helpful.</w:t>
      </w:r>
    </w:p>
    <w:p w14:paraId="7BD50C74" w14:textId="77777777" w:rsidR="007F45B2" w:rsidRPr="007F45B2" w:rsidRDefault="007F45B2" w:rsidP="00322880">
      <w:pPr>
        <w:spacing w:before="0" w:after="0"/>
        <w:rPr>
          <w:rFonts w:ascii="Times New Roman" w:hAnsi="Times New Roman"/>
          <w:sz w:val="24"/>
          <w:lang w:eastAsia="en-AU"/>
        </w:rPr>
      </w:pPr>
    </w:p>
    <w:p w14:paraId="374BAE02" w14:textId="77777777" w:rsidR="007F45B2" w:rsidRPr="007F45B2" w:rsidRDefault="007F45B2" w:rsidP="00322880">
      <w:pPr>
        <w:spacing w:before="0" w:after="0"/>
        <w:rPr>
          <w:rFonts w:ascii="Times New Roman" w:hAnsi="Times New Roman"/>
          <w:b/>
          <w:color w:val="0070C0"/>
          <w:sz w:val="24"/>
          <w:lang w:eastAsia="en-AU"/>
        </w:rPr>
      </w:pPr>
      <w:r w:rsidRPr="007F45B2">
        <w:rPr>
          <w:rFonts w:ascii="Times New Roman" w:hAnsi="Times New Roman"/>
          <w:b/>
          <w:sz w:val="24"/>
          <w:lang w:eastAsia="en-AU"/>
        </w:rPr>
        <w:t>We welcome your feedback</w:t>
      </w:r>
    </w:p>
    <w:p w14:paraId="6D5F63E8" w14:textId="77777777" w:rsidR="007F45B2" w:rsidRPr="007F45B2" w:rsidRDefault="007F45B2" w:rsidP="00322880">
      <w:pPr>
        <w:spacing w:before="0" w:after="0"/>
        <w:rPr>
          <w:rFonts w:ascii="Times New Roman" w:hAnsi="Times New Roman"/>
          <w:color w:val="0070C0"/>
          <w:sz w:val="24"/>
          <w:lang w:eastAsia="en-AU"/>
        </w:rPr>
      </w:pPr>
    </w:p>
    <w:p w14:paraId="7F88ABAC"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 xml:space="preserve">If you have any questions or feedback, including suggestions on how we can better support you, please contact my team at </w:t>
      </w:r>
      <w:hyperlink r:id="rId43" w:history="1">
        <w:r w:rsidRPr="007F45B2">
          <w:rPr>
            <w:rFonts w:ascii="Times New Roman" w:hAnsi="Times New Roman"/>
            <w:color w:val="0000FF"/>
            <w:sz w:val="24"/>
            <w:u w:val="single"/>
            <w:lang w:eastAsia="en-AU"/>
          </w:rPr>
          <w:t>diagnostic.imaging@health.gov.au</w:t>
        </w:r>
      </w:hyperlink>
      <w:r w:rsidRPr="007F45B2">
        <w:rPr>
          <w:rFonts w:ascii="Times New Roman" w:hAnsi="Times New Roman"/>
          <w:sz w:val="24"/>
          <w:lang w:eastAsia="en-AU"/>
        </w:rPr>
        <w:t>, or on 1800 318 208. Please quote your CSE number located on the top right corner of page 1 of this letter when contacting my team.</w:t>
      </w:r>
    </w:p>
    <w:p w14:paraId="392ED102" w14:textId="77777777" w:rsidR="007F45B2" w:rsidRPr="007F45B2" w:rsidRDefault="007F45B2" w:rsidP="00322880">
      <w:pPr>
        <w:spacing w:before="0" w:after="0"/>
        <w:rPr>
          <w:rFonts w:ascii="Times New Roman" w:hAnsi="Times New Roman"/>
          <w:sz w:val="24"/>
          <w:lang w:eastAsia="en-AU"/>
        </w:rPr>
      </w:pPr>
    </w:p>
    <w:p w14:paraId="54150661" w14:textId="77777777" w:rsidR="007F45B2" w:rsidRPr="007F45B2" w:rsidRDefault="007F45B2" w:rsidP="00322880">
      <w:pPr>
        <w:spacing w:before="0" w:after="0"/>
        <w:rPr>
          <w:rFonts w:ascii="Times New Roman" w:hAnsi="Times New Roman"/>
          <w:sz w:val="24"/>
          <w:lang w:eastAsia="en-AU"/>
        </w:rPr>
      </w:pPr>
    </w:p>
    <w:p w14:paraId="45A28A1C"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Yours sincerely</w:t>
      </w:r>
    </w:p>
    <w:p w14:paraId="079929F8" w14:textId="77777777" w:rsidR="007F45B2" w:rsidRPr="007F45B2" w:rsidRDefault="007F45B2" w:rsidP="00322880">
      <w:pPr>
        <w:spacing w:before="0" w:after="0"/>
        <w:rPr>
          <w:rFonts w:ascii="Times New Roman" w:hAnsi="Times New Roman"/>
          <w:sz w:val="24"/>
          <w:lang w:eastAsia="en-AU"/>
        </w:rPr>
      </w:pPr>
    </w:p>
    <w:p w14:paraId="19EBC1BF" w14:textId="75B0E574" w:rsidR="007F45B2" w:rsidRPr="007F45B2" w:rsidRDefault="007F45B2" w:rsidP="00322880">
      <w:pPr>
        <w:spacing w:before="0" w:after="0"/>
        <w:rPr>
          <w:rFonts w:ascii="Times New Roman" w:hAnsi="Times New Roman"/>
          <w:sz w:val="24"/>
          <w:lang w:eastAsia="en-AU"/>
        </w:rPr>
      </w:pPr>
    </w:p>
    <w:p w14:paraId="067D8EB7"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Chief Medical Officer</w:t>
      </w:r>
    </w:p>
    <w:p w14:paraId="19D8A639" w14:textId="77777777" w:rsidR="007F45B2" w:rsidRPr="007F45B2" w:rsidRDefault="007F45B2" w:rsidP="00322880">
      <w:pPr>
        <w:spacing w:before="0" w:after="160" w:line="259" w:lineRule="auto"/>
        <w:rPr>
          <w:rFonts w:ascii="Times New Roman" w:hAnsi="Times New Roman"/>
          <w:b/>
          <w:sz w:val="24"/>
          <w:szCs w:val="22"/>
        </w:rPr>
      </w:pPr>
      <w:r w:rsidRPr="007F45B2">
        <w:rPr>
          <w:rFonts w:ascii="Times New Roman" w:hAnsi="Times New Roman"/>
          <w:b/>
          <w:sz w:val="24"/>
          <w:lang w:eastAsia="en-AU"/>
        </w:rPr>
        <w:br w:type="page"/>
      </w:r>
    </w:p>
    <w:p w14:paraId="276DA4D6" w14:textId="77777777" w:rsidR="007F45B2" w:rsidRPr="007F45B2" w:rsidRDefault="007F45B2" w:rsidP="00322880">
      <w:pPr>
        <w:spacing w:after="240"/>
        <w:jc w:val="center"/>
        <w:rPr>
          <w:rFonts w:ascii="Times New Roman" w:hAnsi="Times New Roman"/>
          <w:b/>
          <w:sz w:val="24"/>
          <w:szCs w:val="22"/>
        </w:rPr>
      </w:pPr>
      <w:r w:rsidRPr="007F45B2">
        <w:rPr>
          <w:rFonts w:ascii="Times New Roman" w:hAnsi="Times New Roman"/>
          <w:b/>
          <w:sz w:val="24"/>
          <w:szCs w:val="22"/>
        </w:rPr>
        <w:lastRenderedPageBreak/>
        <w:t>Your diagnostic imaging requests between 1 January 2018 and 31 December 2018</w:t>
      </w:r>
    </w:p>
    <w:p w14:paraId="34596E33" w14:textId="77777777" w:rsidR="007F45B2" w:rsidRPr="007F45B2" w:rsidRDefault="007F45B2" w:rsidP="00322880">
      <w:pPr>
        <w:tabs>
          <w:tab w:val="right" w:pos="9072"/>
        </w:tabs>
        <w:spacing w:before="0" w:after="720"/>
        <w:contextualSpacing/>
        <w:rPr>
          <w:rFonts w:ascii="Times New Roman" w:hAnsi="Times New Roman"/>
          <w:sz w:val="24"/>
          <w:lang w:eastAsia="en-AU"/>
        </w:rPr>
      </w:pPr>
      <w:r w:rsidRPr="007F45B2">
        <w:rPr>
          <w:rFonts w:ascii="Times New Roman" w:hAnsi="Times New Roman"/>
          <w:sz w:val="24"/>
          <w:lang w:eastAsia="en-AU"/>
        </w:rPr>
        <w:t>The table below shows the selected musculoskeletal diagnostic imaging services that were rendered as a result of your imaging requests. The specific imaging areas where your rate is higher than 80% of your peers is shaded below.</w:t>
      </w:r>
    </w:p>
    <w:p w14:paraId="65E566CD" w14:textId="77777777" w:rsidR="007F45B2" w:rsidRPr="007F45B2" w:rsidRDefault="007F45B2" w:rsidP="00322880">
      <w:pPr>
        <w:tabs>
          <w:tab w:val="right" w:pos="9072"/>
        </w:tabs>
        <w:spacing w:before="0" w:after="720"/>
        <w:contextualSpacing/>
        <w:rPr>
          <w:rFonts w:ascii="Times New Roman" w:hAnsi="Times New Roman"/>
          <w:sz w:val="24"/>
          <w:lang w:eastAsia="en-AU"/>
        </w:rPr>
      </w:pPr>
    </w:p>
    <w:tbl>
      <w:tblPr>
        <w:tblStyle w:val="TableGrid"/>
        <w:tblW w:w="10160" w:type="dxa"/>
        <w:tblInd w:w="-431" w:type="dxa"/>
        <w:tblLook w:val="04A0" w:firstRow="1" w:lastRow="0" w:firstColumn="1" w:lastColumn="0" w:noHBand="0" w:noVBand="1"/>
      </w:tblPr>
      <w:tblGrid>
        <w:gridCol w:w="3066"/>
        <w:gridCol w:w="1565"/>
        <w:gridCol w:w="2410"/>
        <w:gridCol w:w="3119"/>
      </w:tblGrid>
      <w:tr w:rsidR="007F45B2" w:rsidRPr="007F45B2" w14:paraId="79D749D4" w14:textId="77777777" w:rsidTr="007F45B2">
        <w:trPr>
          <w:trHeight w:val="607"/>
        </w:trPr>
        <w:tc>
          <w:tcPr>
            <w:tcW w:w="3066" w:type="dxa"/>
            <w:hideMark/>
          </w:tcPr>
          <w:p w14:paraId="2CA5C33B" w14:textId="77777777" w:rsidR="007F45B2" w:rsidRPr="007F45B2" w:rsidRDefault="007F45B2" w:rsidP="00322880">
            <w:pPr>
              <w:spacing w:before="0" w:after="0"/>
              <w:rPr>
                <w:rFonts w:ascii="Times New Roman" w:hAnsi="Times New Roman"/>
                <w:b/>
                <w:bCs/>
                <w:color w:val="000000"/>
                <w:sz w:val="24"/>
                <w:lang w:eastAsia="en-AU"/>
              </w:rPr>
            </w:pPr>
            <w:r w:rsidRPr="007F45B2">
              <w:rPr>
                <w:rFonts w:ascii="Times New Roman" w:hAnsi="Times New Roman"/>
                <w:b/>
                <w:bCs/>
                <w:color w:val="000000"/>
                <w:sz w:val="24"/>
                <w:lang w:eastAsia="en-AU"/>
              </w:rPr>
              <w:t>Imaging type</w:t>
            </w:r>
          </w:p>
        </w:tc>
        <w:tc>
          <w:tcPr>
            <w:tcW w:w="1565" w:type="dxa"/>
            <w:hideMark/>
          </w:tcPr>
          <w:p w14:paraId="6E3F7277" w14:textId="77777777" w:rsidR="007F45B2" w:rsidRPr="007F45B2" w:rsidRDefault="007F45B2" w:rsidP="00322880">
            <w:pPr>
              <w:spacing w:before="0" w:after="0"/>
              <w:rPr>
                <w:rFonts w:ascii="Times New Roman" w:hAnsi="Times New Roman"/>
                <w:b/>
                <w:bCs/>
                <w:color w:val="000000"/>
                <w:sz w:val="24"/>
                <w:lang w:eastAsia="en-AU"/>
              </w:rPr>
            </w:pPr>
            <w:r w:rsidRPr="007F45B2">
              <w:rPr>
                <w:rFonts w:ascii="Times New Roman" w:hAnsi="Times New Roman"/>
                <w:b/>
                <w:bCs/>
                <w:color w:val="000000"/>
                <w:sz w:val="24"/>
                <w:lang w:eastAsia="en-AU"/>
              </w:rPr>
              <w:t>Number you requested</w:t>
            </w:r>
          </w:p>
        </w:tc>
        <w:tc>
          <w:tcPr>
            <w:tcW w:w="2410" w:type="dxa"/>
            <w:hideMark/>
          </w:tcPr>
          <w:p w14:paraId="13173CBD" w14:textId="77777777" w:rsidR="007F45B2" w:rsidRPr="007F45B2" w:rsidRDefault="007F45B2" w:rsidP="00322880">
            <w:pPr>
              <w:spacing w:before="0" w:after="0"/>
              <w:rPr>
                <w:rFonts w:ascii="Times New Roman" w:hAnsi="Times New Roman"/>
                <w:b/>
                <w:bCs/>
                <w:color w:val="000000"/>
                <w:sz w:val="24"/>
                <w:lang w:eastAsia="en-AU"/>
              </w:rPr>
            </w:pPr>
            <w:r w:rsidRPr="007F45B2">
              <w:rPr>
                <w:rFonts w:ascii="Times New Roman" w:hAnsi="Times New Roman"/>
                <w:b/>
                <w:bCs/>
                <w:color w:val="000000"/>
                <w:sz w:val="24"/>
                <w:lang w:eastAsia="en-AU"/>
              </w:rPr>
              <w:t>Your requesting rate per 1,000 consults</w:t>
            </w:r>
          </w:p>
        </w:tc>
        <w:tc>
          <w:tcPr>
            <w:tcW w:w="3119" w:type="dxa"/>
            <w:hideMark/>
          </w:tcPr>
          <w:p w14:paraId="7D81DBB9" w14:textId="77777777" w:rsidR="007F45B2" w:rsidRPr="007F45B2" w:rsidRDefault="007F45B2" w:rsidP="00322880">
            <w:pPr>
              <w:spacing w:before="0" w:after="0"/>
              <w:rPr>
                <w:rFonts w:ascii="Times New Roman" w:hAnsi="Times New Roman"/>
                <w:b/>
                <w:bCs/>
                <w:color w:val="000000"/>
                <w:sz w:val="24"/>
                <w:lang w:eastAsia="en-AU"/>
              </w:rPr>
            </w:pPr>
            <w:r w:rsidRPr="007F45B2">
              <w:rPr>
                <w:rFonts w:ascii="Times New Roman" w:hAnsi="Times New Roman"/>
                <w:b/>
                <w:bCs/>
                <w:color w:val="000000"/>
                <w:sz w:val="24"/>
                <w:lang w:eastAsia="en-AU"/>
              </w:rPr>
              <w:t>Requesting rate of your GP peers per 1,000 consults</w:t>
            </w:r>
          </w:p>
        </w:tc>
      </w:tr>
      <w:tr w:rsidR="007F45B2" w:rsidRPr="007F45B2" w14:paraId="135A1061" w14:textId="77777777" w:rsidTr="007F45B2">
        <w:trPr>
          <w:trHeight w:val="300"/>
        </w:trPr>
        <w:tc>
          <w:tcPr>
            <w:tcW w:w="3066" w:type="dxa"/>
            <w:shd w:val="clear" w:color="auto" w:fill="FFFF00"/>
            <w:noWrap/>
            <w:vAlign w:val="center"/>
            <w:hideMark/>
          </w:tcPr>
          <w:p w14:paraId="53385382" w14:textId="77777777" w:rsidR="007F45B2" w:rsidRPr="007F45B2" w:rsidRDefault="007F45B2" w:rsidP="00322880">
            <w:pPr>
              <w:spacing w:before="0" w:after="0"/>
              <w:rPr>
                <w:rFonts w:ascii="Times New Roman" w:hAnsi="Times New Roman"/>
                <w:color w:val="000000"/>
                <w:sz w:val="24"/>
                <w:highlight w:val="yellow"/>
                <w:lang w:eastAsia="en-AU"/>
              </w:rPr>
            </w:pPr>
            <w:r w:rsidRPr="007F45B2">
              <w:rPr>
                <w:rFonts w:ascii="Times New Roman" w:hAnsi="Times New Roman"/>
                <w:color w:val="000000"/>
                <w:sz w:val="24"/>
                <w:highlight w:val="yellow"/>
                <w:lang w:eastAsia="en-AU"/>
              </w:rPr>
              <w:t>Low back CT</w:t>
            </w:r>
          </w:p>
        </w:tc>
        <w:tc>
          <w:tcPr>
            <w:tcW w:w="1565" w:type="dxa"/>
            <w:shd w:val="clear" w:color="auto" w:fill="FFFF00"/>
            <w:noWrap/>
            <w:vAlign w:val="center"/>
            <w:hideMark/>
          </w:tcPr>
          <w:p w14:paraId="32E8880E" w14:textId="77777777" w:rsidR="007F45B2" w:rsidRPr="007F45B2" w:rsidRDefault="007F45B2" w:rsidP="00322880">
            <w:pPr>
              <w:spacing w:before="0" w:after="0"/>
              <w:jc w:val="right"/>
              <w:rPr>
                <w:rFonts w:ascii="Times New Roman" w:hAnsi="Times New Roman"/>
                <w:color w:val="000000"/>
                <w:sz w:val="24"/>
                <w:highlight w:val="yellow"/>
                <w:lang w:eastAsia="en-AU"/>
              </w:rPr>
            </w:pPr>
            <w:r w:rsidRPr="007F45B2">
              <w:rPr>
                <w:rFonts w:ascii="Times New Roman" w:hAnsi="Times New Roman"/>
                <w:color w:val="000000"/>
                <w:sz w:val="24"/>
                <w:highlight w:val="yellow"/>
                <w:lang w:eastAsia="en-AU"/>
              </w:rPr>
              <w:t>21</w:t>
            </w:r>
          </w:p>
        </w:tc>
        <w:tc>
          <w:tcPr>
            <w:tcW w:w="2410" w:type="dxa"/>
            <w:shd w:val="clear" w:color="auto" w:fill="FFFF00"/>
            <w:noWrap/>
            <w:vAlign w:val="center"/>
            <w:hideMark/>
          </w:tcPr>
          <w:p w14:paraId="1DB85528" w14:textId="77777777" w:rsidR="007F45B2" w:rsidRPr="007F45B2" w:rsidRDefault="007F45B2" w:rsidP="00322880">
            <w:pPr>
              <w:spacing w:before="0" w:after="0"/>
              <w:jc w:val="right"/>
              <w:rPr>
                <w:rFonts w:ascii="Times New Roman" w:hAnsi="Times New Roman"/>
                <w:color w:val="000000"/>
                <w:sz w:val="24"/>
                <w:highlight w:val="yellow"/>
                <w:lang w:eastAsia="en-AU"/>
              </w:rPr>
            </w:pPr>
            <w:r w:rsidRPr="007F45B2">
              <w:rPr>
                <w:rFonts w:ascii="Times New Roman" w:hAnsi="Times New Roman"/>
                <w:color w:val="000000"/>
                <w:sz w:val="24"/>
                <w:highlight w:val="yellow"/>
                <w:lang w:eastAsia="en-AU"/>
              </w:rPr>
              <w:t>3.51</w:t>
            </w:r>
          </w:p>
        </w:tc>
        <w:tc>
          <w:tcPr>
            <w:tcW w:w="3119" w:type="dxa"/>
            <w:shd w:val="clear" w:color="auto" w:fill="FFFF00"/>
            <w:noWrap/>
            <w:vAlign w:val="center"/>
            <w:hideMark/>
          </w:tcPr>
          <w:p w14:paraId="43A7B1BA" w14:textId="77777777" w:rsidR="007F45B2" w:rsidRPr="007F45B2" w:rsidRDefault="007F45B2" w:rsidP="00322880">
            <w:pPr>
              <w:spacing w:before="0" w:after="0"/>
              <w:jc w:val="right"/>
              <w:rPr>
                <w:rFonts w:ascii="Times New Roman" w:hAnsi="Times New Roman"/>
                <w:color w:val="000000"/>
                <w:sz w:val="24"/>
                <w:highlight w:val="yellow"/>
                <w:lang w:eastAsia="en-AU"/>
              </w:rPr>
            </w:pPr>
            <w:r w:rsidRPr="007F45B2">
              <w:rPr>
                <w:rFonts w:ascii="Times New Roman" w:hAnsi="Times New Roman"/>
                <w:color w:val="000000"/>
                <w:sz w:val="24"/>
                <w:highlight w:val="yellow"/>
                <w:lang w:eastAsia="en-AU"/>
              </w:rPr>
              <w:t>1.19</w:t>
            </w:r>
          </w:p>
        </w:tc>
      </w:tr>
      <w:tr w:rsidR="007F45B2" w:rsidRPr="007F45B2" w14:paraId="07A0FEF5" w14:textId="77777777" w:rsidTr="007F45B2">
        <w:trPr>
          <w:trHeight w:val="300"/>
        </w:trPr>
        <w:tc>
          <w:tcPr>
            <w:tcW w:w="3066" w:type="dxa"/>
            <w:shd w:val="clear" w:color="auto" w:fill="auto"/>
            <w:noWrap/>
            <w:vAlign w:val="center"/>
            <w:hideMark/>
          </w:tcPr>
          <w:p w14:paraId="01330A9F"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Low back x-ray</w:t>
            </w:r>
          </w:p>
        </w:tc>
        <w:tc>
          <w:tcPr>
            <w:tcW w:w="1565" w:type="dxa"/>
            <w:shd w:val="clear" w:color="auto" w:fill="auto"/>
            <w:noWrap/>
            <w:vAlign w:val="center"/>
            <w:hideMark/>
          </w:tcPr>
          <w:p w14:paraId="1E2B1DC7"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w:t>
            </w:r>
          </w:p>
        </w:tc>
        <w:tc>
          <w:tcPr>
            <w:tcW w:w="2410" w:type="dxa"/>
            <w:shd w:val="clear" w:color="auto" w:fill="auto"/>
            <w:noWrap/>
            <w:vAlign w:val="center"/>
            <w:hideMark/>
          </w:tcPr>
          <w:p w14:paraId="77220E9E"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0.00</w:t>
            </w:r>
          </w:p>
        </w:tc>
        <w:tc>
          <w:tcPr>
            <w:tcW w:w="3119" w:type="dxa"/>
            <w:shd w:val="clear" w:color="auto" w:fill="auto"/>
            <w:noWrap/>
            <w:vAlign w:val="center"/>
            <w:hideMark/>
          </w:tcPr>
          <w:p w14:paraId="7097B8FF"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0.53</w:t>
            </w:r>
          </w:p>
        </w:tc>
      </w:tr>
      <w:tr w:rsidR="007F45B2" w:rsidRPr="007F45B2" w14:paraId="73700540" w14:textId="77777777" w:rsidTr="007F45B2">
        <w:trPr>
          <w:trHeight w:val="300"/>
        </w:trPr>
        <w:tc>
          <w:tcPr>
            <w:tcW w:w="3066" w:type="dxa"/>
            <w:shd w:val="clear" w:color="auto" w:fill="FFFF00"/>
            <w:noWrap/>
            <w:vAlign w:val="center"/>
            <w:hideMark/>
          </w:tcPr>
          <w:p w14:paraId="4661BB45"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Neck CT</w:t>
            </w:r>
          </w:p>
        </w:tc>
        <w:tc>
          <w:tcPr>
            <w:tcW w:w="1565" w:type="dxa"/>
            <w:shd w:val="clear" w:color="auto" w:fill="FFFF00"/>
            <w:noWrap/>
            <w:vAlign w:val="center"/>
            <w:hideMark/>
          </w:tcPr>
          <w:p w14:paraId="2E5A1DBC"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13</w:t>
            </w:r>
          </w:p>
        </w:tc>
        <w:tc>
          <w:tcPr>
            <w:tcW w:w="2410" w:type="dxa"/>
            <w:shd w:val="clear" w:color="auto" w:fill="FFFF00"/>
            <w:noWrap/>
            <w:vAlign w:val="center"/>
            <w:hideMark/>
          </w:tcPr>
          <w:p w14:paraId="52337CB4"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2.17</w:t>
            </w:r>
          </w:p>
        </w:tc>
        <w:tc>
          <w:tcPr>
            <w:tcW w:w="3119" w:type="dxa"/>
            <w:shd w:val="clear" w:color="auto" w:fill="FFFF00"/>
            <w:noWrap/>
            <w:vAlign w:val="center"/>
            <w:hideMark/>
          </w:tcPr>
          <w:p w14:paraId="1C43E334"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0.29</w:t>
            </w:r>
          </w:p>
        </w:tc>
      </w:tr>
      <w:tr w:rsidR="007F45B2" w:rsidRPr="007F45B2" w14:paraId="135F2DAD" w14:textId="77777777" w:rsidTr="007F45B2">
        <w:trPr>
          <w:trHeight w:val="300"/>
        </w:trPr>
        <w:tc>
          <w:tcPr>
            <w:tcW w:w="3066" w:type="dxa"/>
            <w:shd w:val="clear" w:color="auto" w:fill="auto"/>
            <w:noWrap/>
            <w:vAlign w:val="center"/>
            <w:hideMark/>
          </w:tcPr>
          <w:p w14:paraId="2B864D68"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Neck x-ray</w:t>
            </w:r>
          </w:p>
        </w:tc>
        <w:tc>
          <w:tcPr>
            <w:tcW w:w="1565" w:type="dxa"/>
            <w:shd w:val="clear" w:color="auto" w:fill="auto"/>
            <w:noWrap/>
            <w:vAlign w:val="center"/>
            <w:hideMark/>
          </w:tcPr>
          <w:p w14:paraId="5A544AA6"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w:t>
            </w:r>
          </w:p>
        </w:tc>
        <w:tc>
          <w:tcPr>
            <w:tcW w:w="2410" w:type="dxa"/>
            <w:shd w:val="clear" w:color="auto" w:fill="auto"/>
            <w:noWrap/>
            <w:vAlign w:val="center"/>
            <w:hideMark/>
          </w:tcPr>
          <w:p w14:paraId="6EC0A129"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0.17</w:t>
            </w:r>
          </w:p>
        </w:tc>
        <w:tc>
          <w:tcPr>
            <w:tcW w:w="3119" w:type="dxa"/>
            <w:shd w:val="clear" w:color="auto" w:fill="auto"/>
            <w:noWrap/>
            <w:vAlign w:val="center"/>
            <w:hideMark/>
          </w:tcPr>
          <w:p w14:paraId="6EF3A072"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0.24</w:t>
            </w:r>
          </w:p>
        </w:tc>
      </w:tr>
      <w:tr w:rsidR="007F45B2" w:rsidRPr="007F45B2" w14:paraId="538DC390" w14:textId="77777777" w:rsidTr="007F45B2">
        <w:trPr>
          <w:trHeight w:val="300"/>
        </w:trPr>
        <w:tc>
          <w:tcPr>
            <w:tcW w:w="3066" w:type="dxa"/>
            <w:shd w:val="clear" w:color="auto" w:fill="auto"/>
            <w:noWrap/>
            <w:vAlign w:val="center"/>
            <w:hideMark/>
          </w:tcPr>
          <w:p w14:paraId="45680DDB"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Neck MRI</w:t>
            </w:r>
          </w:p>
        </w:tc>
        <w:tc>
          <w:tcPr>
            <w:tcW w:w="1565" w:type="dxa"/>
            <w:shd w:val="clear" w:color="auto" w:fill="auto"/>
            <w:noWrap/>
            <w:vAlign w:val="center"/>
            <w:hideMark/>
          </w:tcPr>
          <w:p w14:paraId="43E85364"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w:t>
            </w:r>
          </w:p>
        </w:tc>
        <w:tc>
          <w:tcPr>
            <w:tcW w:w="2410" w:type="dxa"/>
            <w:shd w:val="clear" w:color="auto" w:fill="auto"/>
            <w:noWrap/>
            <w:vAlign w:val="center"/>
            <w:hideMark/>
          </w:tcPr>
          <w:p w14:paraId="42D3EC15"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0.00</w:t>
            </w:r>
          </w:p>
        </w:tc>
        <w:tc>
          <w:tcPr>
            <w:tcW w:w="3119" w:type="dxa"/>
            <w:shd w:val="clear" w:color="auto" w:fill="auto"/>
            <w:noWrap/>
            <w:vAlign w:val="center"/>
            <w:hideMark/>
          </w:tcPr>
          <w:p w14:paraId="5714C9C7"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0.22</w:t>
            </w:r>
          </w:p>
        </w:tc>
      </w:tr>
      <w:tr w:rsidR="007F45B2" w:rsidRPr="007F45B2" w14:paraId="60B600D4" w14:textId="77777777" w:rsidTr="007F45B2">
        <w:trPr>
          <w:trHeight w:val="300"/>
        </w:trPr>
        <w:tc>
          <w:tcPr>
            <w:tcW w:w="3066" w:type="dxa"/>
            <w:shd w:val="clear" w:color="auto" w:fill="FFFF00"/>
            <w:noWrap/>
            <w:vAlign w:val="center"/>
            <w:hideMark/>
          </w:tcPr>
          <w:p w14:paraId="00945737"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Shoulder x-ray</w:t>
            </w:r>
          </w:p>
        </w:tc>
        <w:tc>
          <w:tcPr>
            <w:tcW w:w="1565" w:type="dxa"/>
            <w:shd w:val="clear" w:color="auto" w:fill="FFFF00"/>
            <w:noWrap/>
            <w:vAlign w:val="center"/>
            <w:hideMark/>
          </w:tcPr>
          <w:p w14:paraId="55E27BAC"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14</w:t>
            </w:r>
          </w:p>
        </w:tc>
        <w:tc>
          <w:tcPr>
            <w:tcW w:w="2410" w:type="dxa"/>
            <w:shd w:val="clear" w:color="auto" w:fill="FFFF00"/>
            <w:noWrap/>
            <w:vAlign w:val="center"/>
            <w:hideMark/>
          </w:tcPr>
          <w:p w14:paraId="6CAF5325"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2.34</w:t>
            </w:r>
          </w:p>
        </w:tc>
        <w:tc>
          <w:tcPr>
            <w:tcW w:w="3119" w:type="dxa"/>
            <w:shd w:val="clear" w:color="auto" w:fill="FFFF00"/>
            <w:noWrap/>
            <w:vAlign w:val="center"/>
            <w:hideMark/>
          </w:tcPr>
          <w:p w14:paraId="1D1599B2"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1.48</w:t>
            </w:r>
          </w:p>
        </w:tc>
      </w:tr>
      <w:tr w:rsidR="007F45B2" w:rsidRPr="007F45B2" w14:paraId="669F1CBC" w14:textId="77777777" w:rsidTr="007F45B2">
        <w:trPr>
          <w:trHeight w:val="300"/>
        </w:trPr>
        <w:tc>
          <w:tcPr>
            <w:tcW w:w="3066" w:type="dxa"/>
            <w:shd w:val="clear" w:color="auto" w:fill="FFFF00"/>
            <w:noWrap/>
            <w:vAlign w:val="center"/>
            <w:hideMark/>
          </w:tcPr>
          <w:p w14:paraId="414AA393"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Shoulder ultrasound</w:t>
            </w:r>
          </w:p>
        </w:tc>
        <w:tc>
          <w:tcPr>
            <w:tcW w:w="1565" w:type="dxa"/>
            <w:shd w:val="clear" w:color="auto" w:fill="FFFF00"/>
            <w:noWrap/>
            <w:vAlign w:val="center"/>
            <w:hideMark/>
          </w:tcPr>
          <w:p w14:paraId="67722115"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33</w:t>
            </w:r>
          </w:p>
        </w:tc>
        <w:tc>
          <w:tcPr>
            <w:tcW w:w="2410" w:type="dxa"/>
            <w:shd w:val="clear" w:color="auto" w:fill="FFFF00"/>
            <w:noWrap/>
            <w:vAlign w:val="center"/>
            <w:hideMark/>
          </w:tcPr>
          <w:p w14:paraId="206C04F0"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5.51</w:t>
            </w:r>
          </w:p>
        </w:tc>
        <w:tc>
          <w:tcPr>
            <w:tcW w:w="3119" w:type="dxa"/>
            <w:shd w:val="clear" w:color="auto" w:fill="FFFF00"/>
            <w:noWrap/>
            <w:vAlign w:val="center"/>
            <w:hideMark/>
          </w:tcPr>
          <w:p w14:paraId="6B062AA6"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2.67</w:t>
            </w:r>
          </w:p>
        </w:tc>
      </w:tr>
      <w:tr w:rsidR="007F45B2" w:rsidRPr="007F45B2" w14:paraId="7A9B1371" w14:textId="77777777" w:rsidTr="007F45B2">
        <w:trPr>
          <w:trHeight w:val="300"/>
        </w:trPr>
        <w:tc>
          <w:tcPr>
            <w:tcW w:w="3066" w:type="dxa"/>
            <w:shd w:val="clear" w:color="auto" w:fill="auto"/>
            <w:noWrap/>
            <w:vAlign w:val="center"/>
            <w:hideMark/>
          </w:tcPr>
          <w:p w14:paraId="011E5103"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Hip x-ray</w:t>
            </w:r>
          </w:p>
        </w:tc>
        <w:tc>
          <w:tcPr>
            <w:tcW w:w="1565" w:type="dxa"/>
            <w:shd w:val="clear" w:color="auto" w:fill="auto"/>
            <w:noWrap/>
            <w:vAlign w:val="center"/>
            <w:hideMark/>
          </w:tcPr>
          <w:p w14:paraId="0316851C"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w:t>
            </w:r>
          </w:p>
        </w:tc>
        <w:tc>
          <w:tcPr>
            <w:tcW w:w="2410" w:type="dxa"/>
            <w:shd w:val="clear" w:color="auto" w:fill="auto"/>
            <w:noWrap/>
            <w:vAlign w:val="center"/>
            <w:hideMark/>
          </w:tcPr>
          <w:p w14:paraId="11FD2C50"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0.00</w:t>
            </w:r>
          </w:p>
        </w:tc>
        <w:tc>
          <w:tcPr>
            <w:tcW w:w="3119" w:type="dxa"/>
            <w:shd w:val="clear" w:color="auto" w:fill="auto"/>
            <w:noWrap/>
            <w:vAlign w:val="center"/>
            <w:hideMark/>
          </w:tcPr>
          <w:p w14:paraId="3899AD53"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1.48</w:t>
            </w:r>
          </w:p>
        </w:tc>
      </w:tr>
      <w:tr w:rsidR="007F45B2" w:rsidRPr="007F45B2" w14:paraId="611E3B61" w14:textId="77777777" w:rsidTr="007F45B2">
        <w:trPr>
          <w:trHeight w:val="300"/>
        </w:trPr>
        <w:tc>
          <w:tcPr>
            <w:tcW w:w="3066" w:type="dxa"/>
            <w:shd w:val="clear" w:color="auto" w:fill="auto"/>
            <w:noWrap/>
            <w:vAlign w:val="center"/>
            <w:hideMark/>
          </w:tcPr>
          <w:p w14:paraId="2A45C6BF"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Hip ultrasound</w:t>
            </w:r>
          </w:p>
        </w:tc>
        <w:tc>
          <w:tcPr>
            <w:tcW w:w="1565" w:type="dxa"/>
            <w:shd w:val="clear" w:color="auto" w:fill="auto"/>
            <w:noWrap/>
            <w:vAlign w:val="center"/>
            <w:hideMark/>
          </w:tcPr>
          <w:p w14:paraId="51E6480E"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2</w:t>
            </w:r>
          </w:p>
        </w:tc>
        <w:tc>
          <w:tcPr>
            <w:tcW w:w="2410" w:type="dxa"/>
            <w:shd w:val="clear" w:color="auto" w:fill="auto"/>
            <w:noWrap/>
            <w:vAlign w:val="center"/>
            <w:hideMark/>
          </w:tcPr>
          <w:p w14:paraId="0A67238C"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0.33</w:t>
            </w:r>
          </w:p>
        </w:tc>
        <w:tc>
          <w:tcPr>
            <w:tcW w:w="3119" w:type="dxa"/>
            <w:shd w:val="clear" w:color="auto" w:fill="auto"/>
            <w:noWrap/>
            <w:vAlign w:val="center"/>
            <w:hideMark/>
          </w:tcPr>
          <w:p w14:paraId="31CB58E6"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1.35</w:t>
            </w:r>
          </w:p>
        </w:tc>
      </w:tr>
      <w:tr w:rsidR="007F45B2" w:rsidRPr="007F45B2" w14:paraId="293F3401" w14:textId="77777777" w:rsidTr="007F45B2">
        <w:trPr>
          <w:trHeight w:val="300"/>
        </w:trPr>
        <w:tc>
          <w:tcPr>
            <w:tcW w:w="3066" w:type="dxa"/>
            <w:shd w:val="clear" w:color="auto" w:fill="auto"/>
            <w:noWrap/>
            <w:vAlign w:val="center"/>
            <w:hideMark/>
          </w:tcPr>
          <w:p w14:paraId="5FD8F18C"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Knee x-ray</w:t>
            </w:r>
          </w:p>
        </w:tc>
        <w:tc>
          <w:tcPr>
            <w:tcW w:w="1565" w:type="dxa"/>
            <w:shd w:val="clear" w:color="auto" w:fill="auto"/>
            <w:noWrap/>
            <w:vAlign w:val="center"/>
            <w:hideMark/>
          </w:tcPr>
          <w:p w14:paraId="20B7649F"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6</w:t>
            </w:r>
          </w:p>
        </w:tc>
        <w:tc>
          <w:tcPr>
            <w:tcW w:w="2410" w:type="dxa"/>
            <w:shd w:val="clear" w:color="auto" w:fill="auto"/>
            <w:noWrap/>
            <w:vAlign w:val="center"/>
            <w:hideMark/>
          </w:tcPr>
          <w:p w14:paraId="369BFCA8"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1.00</w:t>
            </w:r>
          </w:p>
        </w:tc>
        <w:tc>
          <w:tcPr>
            <w:tcW w:w="3119" w:type="dxa"/>
            <w:shd w:val="clear" w:color="auto" w:fill="auto"/>
            <w:noWrap/>
            <w:vAlign w:val="center"/>
            <w:hideMark/>
          </w:tcPr>
          <w:p w14:paraId="19388B28"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0.31</w:t>
            </w:r>
          </w:p>
        </w:tc>
      </w:tr>
      <w:tr w:rsidR="007F45B2" w:rsidRPr="007F45B2" w14:paraId="0476AA03" w14:textId="77777777" w:rsidTr="007F45B2">
        <w:trPr>
          <w:trHeight w:val="300"/>
        </w:trPr>
        <w:tc>
          <w:tcPr>
            <w:tcW w:w="3066" w:type="dxa"/>
            <w:shd w:val="clear" w:color="auto" w:fill="FFFF00"/>
            <w:noWrap/>
            <w:vAlign w:val="center"/>
            <w:hideMark/>
          </w:tcPr>
          <w:p w14:paraId="78BAE639"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Ankle/hind foot ultrasound</w:t>
            </w:r>
          </w:p>
        </w:tc>
        <w:tc>
          <w:tcPr>
            <w:tcW w:w="1565" w:type="dxa"/>
            <w:shd w:val="clear" w:color="auto" w:fill="FFFF00"/>
            <w:noWrap/>
            <w:vAlign w:val="center"/>
            <w:hideMark/>
          </w:tcPr>
          <w:p w14:paraId="351F0D12"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19</w:t>
            </w:r>
          </w:p>
        </w:tc>
        <w:tc>
          <w:tcPr>
            <w:tcW w:w="2410" w:type="dxa"/>
            <w:shd w:val="clear" w:color="auto" w:fill="FFFF00"/>
            <w:noWrap/>
            <w:vAlign w:val="center"/>
            <w:hideMark/>
          </w:tcPr>
          <w:p w14:paraId="034548D4"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3.17</w:t>
            </w:r>
          </w:p>
        </w:tc>
        <w:tc>
          <w:tcPr>
            <w:tcW w:w="3119" w:type="dxa"/>
            <w:shd w:val="clear" w:color="auto" w:fill="FFFF00"/>
            <w:noWrap/>
            <w:vAlign w:val="center"/>
            <w:hideMark/>
          </w:tcPr>
          <w:p w14:paraId="1407A5F7"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0.66</w:t>
            </w:r>
          </w:p>
        </w:tc>
      </w:tr>
      <w:tr w:rsidR="007F45B2" w:rsidRPr="007F45B2" w14:paraId="283B261C" w14:textId="77777777" w:rsidTr="007F45B2">
        <w:trPr>
          <w:trHeight w:val="300"/>
        </w:trPr>
        <w:tc>
          <w:tcPr>
            <w:tcW w:w="3066" w:type="dxa"/>
            <w:shd w:val="clear" w:color="auto" w:fill="D0CECE"/>
            <w:noWrap/>
            <w:hideMark/>
          </w:tcPr>
          <w:p w14:paraId="5764DED3" w14:textId="77777777" w:rsidR="007F45B2" w:rsidRPr="007F45B2" w:rsidRDefault="007F45B2" w:rsidP="00322880">
            <w:pPr>
              <w:spacing w:before="0" w:after="0"/>
              <w:rPr>
                <w:rFonts w:ascii="Times New Roman" w:hAnsi="Times New Roman"/>
                <w:b/>
                <w:bCs/>
                <w:color w:val="000000"/>
                <w:sz w:val="24"/>
                <w:lang w:eastAsia="en-AU"/>
              </w:rPr>
            </w:pPr>
            <w:r w:rsidRPr="007F45B2">
              <w:rPr>
                <w:rFonts w:ascii="Times New Roman" w:hAnsi="Times New Roman"/>
                <w:b/>
                <w:bCs/>
                <w:color w:val="000000"/>
                <w:sz w:val="24"/>
                <w:lang w:eastAsia="en-AU"/>
              </w:rPr>
              <w:t>Total</w:t>
            </w:r>
          </w:p>
        </w:tc>
        <w:tc>
          <w:tcPr>
            <w:tcW w:w="1565" w:type="dxa"/>
            <w:shd w:val="clear" w:color="auto" w:fill="D0CECE"/>
            <w:noWrap/>
            <w:hideMark/>
          </w:tcPr>
          <w:p w14:paraId="53C52529"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109</w:t>
            </w:r>
          </w:p>
        </w:tc>
        <w:tc>
          <w:tcPr>
            <w:tcW w:w="2410" w:type="dxa"/>
            <w:shd w:val="clear" w:color="auto" w:fill="D0CECE"/>
            <w:noWrap/>
            <w:hideMark/>
          </w:tcPr>
          <w:p w14:paraId="4D2F6DEF"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18.21</w:t>
            </w:r>
          </w:p>
        </w:tc>
        <w:tc>
          <w:tcPr>
            <w:tcW w:w="3119" w:type="dxa"/>
            <w:shd w:val="clear" w:color="auto" w:fill="D0CECE"/>
            <w:noWrap/>
            <w:hideMark/>
          </w:tcPr>
          <w:p w14:paraId="2F995413"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12.00</w:t>
            </w:r>
          </w:p>
        </w:tc>
      </w:tr>
      <w:tr w:rsidR="007F45B2" w:rsidRPr="007F45B2" w14:paraId="44FE54E0" w14:textId="77777777" w:rsidTr="007F45B2">
        <w:trPr>
          <w:trHeight w:val="658"/>
        </w:trPr>
        <w:tc>
          <w:tcPr>
            <w:tcW w:w="3066" w:type="dxa"/>
            <w:noWrap/>
            <w:hideMark/>
          </w:tcPr>
          <w:p w14:paraId="0031C569" w14:textId="77777777" w:rsidR="007F45B2" w:rsidRPr="007F45B2" w:rsidRDefault="007F45B2" w:rsidP="00322880">
            <w:pPr>
              <w:spacing w:before="0" w:after="0"/>
              <w:rPr>
                <w:rFonts w:ascii="Times New Roman" w:hAnsi="Times New Roman"/>
                <w:b/>
                <w:bCs/>
                <w:color w:val="000000"/>
                <w:sz w:val="24"/>
                <w:lang w:eastAsia="en-AU"/>
              </w:rPr>
            </w:pPr>
            <w:r w:rsidRPr="007F45B2">
              <w:rPr>
                <w:rFonts w:ascii="Times New Roman" w:hAnsi="Times New Roman"/>
                <w:b/>
                <w:bCs/>
                <w:color w:val="000000"/>
                <w:sz w:val="24"/>
                <w:lang w:eastAsia="en-AU"/>
              </w:rPr>
              <w:t>Number of consultations</w:t>
            </w:r>
          </w:p>
        </w:tc>
        <w:tc>
          <w:tcPr>
            <w:tcW w:w="1565" w:type="dxa"/>
            <w:noWrap/>
            <w:hideMark/>
          </w:tcPr>
          <w:p w14:paraId="106EFA54"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5987</w:t>
            </w:r>
          </w:p>
        </w:tc>
        <w:tc>
          <w:tcPr>
            <w:tcW w:w="2410" w:type="dxa"/>
            <w:hideMark/>
          </w:tcPr>
          <w:p w14:paraId="0C86304D" w14:textId="77777777" w:rsidR="007F45B2" w:rsidRPr="007F45B2" w:rsidRDefault="007F45B2" w:rsidP="00322880">
            <w:pPr>
              <w:spacing w:before="0" w:after="0"/>
              <w:rPr>
                <w:rFonts w:ascii="Times New Roman" w:hAnsi="Times New Roman"/>
                <w:b/>
                <w:bCs/>
                <w:color w:val="000000"/>
                <w:sz w:val="24"/>
                <w:lang w:eastAsia="en-AU"/>
              </w:rPr>
            </w:pPr>
            <w:r w:rsidRPr="007F45B2">
              <w:rPr>
                <w:rFonts w:ascii="Times New Roman" w:hAnsi="Times New Roman"/>
                <w:b/>
                <w:bCs/>
                <w:color w:val="000000"/>
                <w:sz w:val="24"/>
                <w:lang w:eastAsia="en-AU"/>
              </w:rPr>
              <w:t>Your overall requesting percentile</w:t>
            </w:r>
          </w:p>
        </w:tc>
        <w:tc>
          <w:tcPr>
            <w:tcW w:w="3119" w:type="dxa"/>
            <w:noWrap/>
            <w:hideMark/>
          </w:tcPr>
          <w:p w14:paraId="12F7BC45"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80</w:t>
            </w:r>
          </w:p>
        </w:tc>
      </w:tr>
    </w:tbl>
    <w:p w14:paraId="6C0AEF0B" w14:textId="77777777" w:rsidR="007F45B2" w:rsidRPr="007F45B2" w:rsidRDefault="007F45B2" w:rsidP="00322880">
      <w:pPr>
        <w:tabs>
          <w:tab w:val="right" w:pos="9072"/>
        </w:tabs>
        <w:spacing w:before="0" w:after="720"/>
        <w:contextualSpacing/>
        <w:rPr>
          <w:rFonts w:ascii="Times New Roman" w:hAnsi="Times New Roman"/>
          <w:sz w:val="24"/>
          <w:lang w:eastAsia="en-AU"/>
        </w:rPr>
      </w:pPr>
    </w:p>
    <w:p w14:paraId="7A816AF5" w14:textId="77777777" w:rsidR="007F45B2" w:rsidRPr="007F45B2" w:rsidRDefault="007F45B2" w:rsidP="00322880">
      <w:pPr>
        <w:tabs>
          <w:tab w:val="right" w:pos="9072"/>
        </w:tabs>
        <w:spacing w:before="0" w:after="720"/>
        <w:contextualSpacing/>
        <w:rPr>
          <w:rFonts w:ascii="Times New Roman" w:hAnsi="Times New Roman"/>
          <w:b/>
          <w:sz w:val="24"/>
          <w:lang w:eastAsia="en-AU"/>
        </w:rPr>
      </w:pPr>
    </w:p>
    <w:p w14:paraId="51F143D8" w14:textId="77777777" w:rsidR="007F45B2" w:rsidRPr="007F45B2" w:rsidRDefault="007F45B2" w:rsidP="00322880">
      <w:pPr>
        <w:spacing w:before="240"/>
        <w:rPr>
          <w:rFonts w:ascii="Times New Roman" w:hAnsi="Times New Roman"/>
          <w:b/>
          <w:sz w:val="24"/>
          <w:lang w:eastAsia="en-AU"/>
        </w:rPr>
      </w:pPr>
      <w:r w:rsidRPr="007F45B2">
        <w:rPr>
          <w:rFonts w:ascii="Times New Roman" w:hAnsi="Times New Roman"/>
          <w:b/>
          <w:sz w:val="24"/>
          <w:lang w:eastAsia="en-AU"/>
        </w:rPr>
        <w:t>How did you calculate my request rate?</w:t>
      </w:r>
    </w:p>
    <w:p w14:paraId="2FC4A5A3"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 xml:space="preserve">We calculated your request rate based on the number of musculoskeletal services (listed above) that you requested for your patients in 2018. We have only included those requests that led to a Medicare Benefits Scheme (MBS) service being rendered by a radiologist. </w:t>
      </w:r>
    </w:p>
    <w:p w14:paraId="261334D5" w14:textId="77777777" w:rsidR="007F45B2" w:rsidRPr="007F45B2" w:rsidRDefault="007F45B2" w:rsidP="00322880">
      <w:pPr>
        <w:spacing w:before="0" w:after="0"/>
        <w:rPr>
          <w:rFonts w:ascii="Times New Roman" w:hAnsi="Times New Roman"/>
          <w:sz w:val="24"/>
          <w:lang w:eastAsia="en-AU"/>
        </w:rPr>
      </w:pPr>
    </w:p>
    <w:p w14:paraId="49DEA852"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 xml:space="preserve">We are unable to determine the clinical reason for your diagnostic imaging requests from MBS data, however your rate is higher than 80% of your GP peers. While there may be a reason for your high imaging rate, we encourage you to reflect and reduce where clinically indicated and appropriate. </w:t>
      </w:r>
    </w:p>
    <w:p w14:paraId="7DEC1C90" w14:textId="77777777" w:rsidR="007F45B2" w:rsidRPr="007F45B2" w:rsidRDefault="007F45B2" w:rsidP="00322880">
      <w:pPr>
        <w:spacing w:before="240"/>
        <w:rPr>
          <w:rFonts w:ascii="Times New Roman" w:hAnsi="Times New Roman"/>
          <w:b/>
          <w:sz w:val="24"/>
          <w:lang w:eastAsia="en-AU"/>
        </w:rPr>
      </w:pPr>
      <w:r w:rsidRPr="007F45B2">
        <w:rPr>
          <w:rFonts w:ascii="Times New Roman" w:hAnsi="Times New Roman"/>
          <w:b/>
          <w:sz w:val="24"/>
          <w:lang w:eastAsia="en-AU"/>
        </w:rPr>
        <w:t>How did you calculate my percentile ranking?</w:t>
      </w:r>
    </w:p>
    <w:p w14:paraId="6610CB27"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Your percentile ranking was calculated by comparing your request rate to that of other GPs practicing in a similar geographical location in Australia.</w:t>
      </w:r>
      <w:r w:rsidRPr="007F45B2">
        <w:rPr>
          <w:rFonts w:ascii="Times New Roman" w:hAnsi="Times New Roman"/>
          <w:sz w:val="24"/>
          <w:vertAlign w:val="superscript"/>
          <w:lang w:eastAsia="en-AU"/>
        </w:rPr>
        <w:footnoteReference w:id="20"/>
      </w:r>
    </w:p>
    <w:p w14:paraId="2D4E8756" w14:textId="77777777" w:rsidR="007F45B2" w:rsidRPr="007F45B2" w:rsidRDefault="007F45B2" w:rsidP="00322880">
      <w:pPr>
        <w:spacing w:before="240"/>
        <w:rPr>
          <w:rFonts w:ascii="Times New Roman" w:hAnsi="Times New Roman"/>
          <w:b/>
          <w:sz w:val="24"/>
          <w:lang w:eastAsia="en-AU"/>
        </w:rPr>
      </w:pPr>
      <w:r w:rsidRPr="007F45B2">
        <w:rPr>
          <w:rFonts w:ascii="Times New Roman" w:hAnsi="Times New Roman"/>
          <w:b/>
          <w:sz w:val="24"/>
          <w:lang w:eastAsia="en-AU"/>
        </w:rPr>
        <w:t>How did you account for varying patient loads or number of days worked?</w:t>
      </w:r>
    </w:p>
    <w:p w14:paraId="38AAC4DC"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 xml:space="preserve">The rates in the table are </w:t>
      </w:r>
      <w:r w:rsidRPr="007F45B2" w:rsidDel="00691B09">
        <w:rPr>
          <w:rFonts w:ascii="Times New Roman" w:hAnsi="Times New Roman"/>
          <w:sz w:val="24"/>
          <w:lang w:eastAsia="en-AU"/>
        </w:rPr>
        <w:t>presented as a proportion of the number of consultations that you rendered in 2018 to account for varying patient loads or days worked throughout the year</w:t>
      </w:r>
      <w:r w:rsidRPr="007F45B2" w:rsidDel="00FF7AB1">
        <w:rPr>
          <w:rFonts w:ascii="Times New Roman" w:hAnsi="Times New Roman"/>
          <w:sz w:val="24"/>
          <w:lang w:eastAsia="en-AU"/>
        </w:rPr>
        <w:t>.</w:t>
      </w:r>
    </w:p>
    <w:p w14:paraId="0A4F04DE" w14:textId="77777777" w:rsidR="007F45B2" w:rsidRPr="007F45B2" w:rsidRDefault="007F45B2" w:rsidP="00322880">
      <w:pPr>
        <w:spacing w:before="0" w:after="160" w:line="259" w:lineRule="auto"/>
        <w:rPr>
          <w:rFonts w:ascii="Times New Roman" w:hAnsi="Times New Roman"/>
          <w:sz w:val="24"/>
          <w:lang w:eastAsia="en-AU"/>
        </w:rPr>
      </w:pPr>
      <w:r w:rsidRPr="007F45B2">
        <w:rPr>
          <w:rFonts w:ascii="Times New Roman" w:hAnsi="Times New Roman"/>
          <w:sz w:val="24"/>
          <w:lang w:eastAsia="en-AU"/>
        </w:rPr>
        <w:br w:type="page"/>
      </w:r>
    </w:p>
    <w:p w14:paraId="147A5D11" w14:textId="56B2F2A3" w:rsidR="007F45B2" w:rsidRPr="007F45B2" w:rsidRDefault="00656265" w:rsidP="00322880">
      <w:pPr>
        <w:pStyle w:val="Heading1"/>
        <w:rPr>
          <w:noProof/>
          <w:lang w:eastAsia="en-AU"/>
        </w:rPr>
      </w:pPr>
      <w:bookmarkStart w:id="27" w:name="_Toc110332719"/>
      <w:r>
        <w:rPr>
          <w:noProof/>
          <w:lang w:eastAsia="en-AU"/>
        </w:rPr>
        <w:lastRenderedPageBreak/>
        <w:t>Appendix D – Standard twice</w:t>
      </w:r>
      <w:bookmarkEnd w:id="27"/>
    </w:p>
    <w:p w14:paraId="3551134B" w14:textId="77777777" w:rsidR="007F45B2" w:rsidRPr="007F45B2" w:rsidRDefault="007F45B2" w:rsidP="00322880">
      <w:pPr>
        <w:spacing w:before="0" w:after="0"/>
        <w:jc w:val="center"/>
        <w:rPr>
          <w:rFonts w:ascii="Times New Roman" w:hAnsi="Times New Roman"/>
          <w:noProof/>
          <w:sz w:val="28"/>
          <w:szCs w:val="28"/>
          <w:lang w:eastAsia="en-AU"/>
        </w:rPr>
      </w:pPr>
      <w:r w:rsidRPr="007F45B2">
        <w:rPr>
          <w:rFonts w:ascii="Times New Roman" w:hAnsi="Times New Roman"/>
          <w:noProof/>
          <w:sz w:val="28"/>
          <w:szCs w:val="28"/>
          <w:lang w:eastAsia="en-AU"/>
        </w:rPr>
        <w:drawing>
          <wp:inline distT="0" distB="0" distL="0" distR="0" wp14:anchorId="64435487" wp14:editId="060E9A62">
            <wp:extent cx="1688400" cy="1119600"/>
            <wp:effectExtent l="0" t="0" r="7620" b="4445"/>
            <wp:docPr id="32" name="Picture 32" descr="Department of Heal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artment of Health Crest"/>
                    <pic:cNvPicPr/>
                  </pic:nvPicPr>
                  <pic:blipFill>
                    <a:blip r:embed="rId37"/>
                    <a:stretch>
                      <a:fillRect/>
                    </a:stretch>
                  </pic:blipFill>
                  <pic:spPr>
                    <a:xfrm>
                      <a:off x="0" y="0"/>
                      <a:ext cx="1688400" cy="1119600"/>
                    </a:xfrm>
                    <a:prstGeom prst="rect">
                      <a:avLst/>
                    </a:prstGeom>
                  </pic:spPr>
                </pic:pic>
              </a:graphicData>
            </a:graphic>
          </wp:inline>
        </w:drawing>
      </w:r>
    </w:p>
    <w:p w14:paraId="025DEDFB" w14:textId="77777777" w:rsidR="007F45B2" w:rsidRPr="007F45B2" w:rsidRDefault="007F45B2" w:rsidP="00322880">
      <w:pPr>
        <w:spacing w:before="0" w:after="0"/>
        <w:jc w:val="center"/>
        <w:rPr>
          <w:rFonts w:ascii="Times New Roman" w:hAnsi="Times New Roman"/>
          <w:b/>
          <w:noProof/>
          <w:sz w:val="24"/>
          <w:szCs w:val="28"/>
          <w:lang w:eastAsia="en-AU"/>
        </w:rPr>
      </w:pPr>
    </w:p>
    <w:p w14:paraId="687F5F78" w14:textId="77777777" w:rsidR="007F45B2" w:rsidRPr="007F45B2" w:rsidRDefault="007F45B2" w:rsidP="00322880">
      <w:pPr>
        <w:spacing w:before="0" w:after="0"/>
        <w:rPr>
          <w:rFonts w:ascii="Times New Roman" w:hAnsi="Times New Roman"/>
          <w:sz w:val="24"/>
          <w:lang w:eastAsia="en-AU"/>
        </w:rPr>
      </w:pPr>
    </w:p>
    <w:p w14:paraId="797E5BA7" w14:textId="77777777" w:rsidR="007F45B2" w:rsidRPr="007F45B2" w:rsidRDefault="007F45B2" w:rsidP="00322880">
      <w:pPr>
        <w:spacing w:before="0" w:after="0"/>
        <w:rPr>
          <w:rFonts w:ascii="Times New Roman" w:hAnsi="Times New Roman"/>
          <w:sz w:val="24"/>
          <w:lang w:eastAsia="en-AU"/>
        </w:rPr>
      </w:pPr>
    </w:p>
    <w:p w14:paraId="7F8F1D6F" w14:textId="77777777" w:rsidR="007F45B2" w:rsidRPr="007F45B2" w:rsidRDefault="007F45B2" w:rsidP="00322880">
      <w:pPr>
        <w:spacing w:before="0" w:after="360"/>
        <w:rPr>
          <w:rFonts w:ascii="Times New Roman" w:hAnsi="Times New Roman"/>
          <w:sz w:val="24"/>
          <w:lang w:eastAsia="en-AU"/>
        </w:rPr>
      </w:pPr>
      <w:r w:rsidRPr="007F45B2">
        <w:rPr>
          <w:rFonts w:ascii="Times New Roman" w:hAnsi="Times New Roman"/>
          <w:sz w:val="24"/>
          <w:lang w:eastAsia="en-AU"/>
        </w:rPr>
        <w:t>8 November 2019</w:t>
      </w:r>
      <w:r w:rsidRPr="007F45B2">
        <w:rPr>
          <w:rFonts w:ascii="Times New Roman" w:hAnsi="Times New Roman"/>
          <w:sz w:val="24"/>
          <w:lang w:eastAsia="en-AU"/>
        </w:rPr>
        <w:tab/>
        <w:t xml:space="preserve"> </w:t>
      </w:r>
      <w:r w:rsidRPr="007F45B2">
        <w:rPr>
          <w:rFonts w:ascii="Times New Roman" w:hAnsi="Times New Roman"/>
          <w:sz w:val="24"/>
          <w:lang w:eastAsia="en-AU"/>
        </w:rPr>
        <w:tab/>
      </w:r>
      <w:r w:rsidRPr="007F45B2">
        <w:rPr>
          <w:rFonts w:ascii="Times New Roman" w:hAnsi="Times New Roman"/>
          <w:sz w:val="24"/>
          <w:lang w:eastAsia="en-AU"/>
        </w:rPr>
        <w:tab/>
      </w:r>
      <w:r w:rsidRPr="007F45B2">
        <w:rPr>
          <w:rFonts w:ascii="Times New Roman" w:hAnsi="Times New Roman"/>
          <w:sz w:val="24"/>
          <w:lang w:eastAsia="en-AU"/>
        </w:rPr>
        <w:tab/>
      </w:r>
      <w:r w:rsidRPr="007F45B2">
        <w:rPr>
          <w:rFonts w:ascii="Times New Roman" w:hAnsi="Times New Roman"/>
          <w:sz w:val="24"/>
          <w:lang w:eastAsia="en-AU"/>
        </w:rPr>
        <w:tab/>
        <w:t xml:space="preserve">Your reference: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reference_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«reference_»</w:t>
      </w:r>
      <w:r w:rsidRPr="007F45B2">
        <w:rPr>
          <w:rFonts w:ascii="Times New Roman" w:hAnsi="Times New Roman"/>
          <w:noProof/>
          <w:sz w:val="24"/>
          <w:lang w:eastAsia="en-AU"/>
        </w:rPr>
        <w:fldChar w:fldCharType="end"/>
      </w:r>
    </w:p>
    <w:p w14:paraId="3069309F"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Title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«Title»</w:t>
      </w:r>
      <w:r w:rsidRPr="007F45B2">
        <w:rPr>
          <w:rFonts w:ascii="Times New Roman" w:hAnsi="Times New Roman"/>
          <w:noProof/>
          <w:sz w:val="24"/>
          <w:lang w:eastAsia="en-AU"/>
        </w:rPr>
        <w:fldChar w:fldCharType="end"/>
      </w:r>
      <w:r w:rsidRPr="007F45B2">
        <w:rPr>
          <w:rFonts w:ascii="Times New Roman" w:hAnsi="Times New Roman"/>
          <w:sz w:val="24"/>
          <w:lang w:eastAsia="en-AU"/>
        </w:rPr>
        <w:t xml:space="preserv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First_name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«First_name»</w:t>
      </w:r>
      <w:r w:rsidRPr="007F45B2">
        <w:rPr>
          <w:rFonts w:ascii="Times New Roman" w:hAnsi="Times New Roman"/>
          <w:noProof/>
          <w:sz w:val="24"/>
          <w:lang w:eastAsia="en-AU"/>
        </w:rPr>
        <w:fldChar w:fldCharType="end"/>
      </w:r>
      <w:r w:rsidRPr="007F45B2">
        <w:rPr>
          <w:rFonts w:ascii="Times New Roman" w:hAnsi="Times New Roman"/>
          <w:sz w:val="24"/>
          <w:lang w:eastAsia="en-AU"/>
        </w:rPr>
        <w:t xml:space="preserv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Last_name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«Last_name»</w:t>
      </w:r>
      <w:r w:rsidRPr="007F45B2">
        <w:rPr>
          <w:rFonts w:ascii="Times New Roman" w:hAnsi="Times New Roman"/>
          <w:noProof/>
          <w:sz w:val="24"/>
          <w:lang w:eastAsia="en-AU"/>
        </w:rPr>
        <w:fldChar w:fldCharType="end"/>
      </w:r>
    </w:p>
    <w:p w14:paraId="4E7B22FF" w14:textId="77777777" w:rsidR="007F45B2" w:rsidRPr="007F45B2" w:rsidRDefault="007F45B2" w:rsidP="00322880">
      <w:pPr>
        <w:tabs>
          <w:tab w:val="left" w:pos="720"/>
          <w:tab w:val="center" w:pos="4153"/>
          <w:tab w:val="right" w:pos="8306"/>
        </w:tabs>
        <w:spacing w:before="0" w:after="0"/>
        <w:rPr>
          <w:rFonts w:ascii="Times New Roman" w:hAnsi="Times New Roman"/>
          <w:sz w:val="24"/>
          <w:lang w:eastAsia="en-AU"/>
        </w:rPr>
      </w:pP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Address_Line_1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«Address_Line_1»</w:t>
      </w:r>
      <w:r w:rsidRPr="007F45B2">
        <w:rPr>
          <w:rFonts w:ascii="Times New Roman" w:hAnsi="Times New Roman"/>
          <w:noProof/>
          <w:sz w:val="24"/>
          <w:lang w:eastAsia="en-AU"/>
        </w:rPr>
        <w:fldChar w:fldCharType="end"/>
      </w:r>
    </w:p>
    <w:p w14:paraId="64FA654E" w14:textId="77777777" w:rsidR="007F45B2" w:rsidRPr="007F45B2" w:rsidRDefault="007F45B2" w:rsidP="00322880">
      <w:pPr>
        <w:tabs>
          <w:tab w:val="left" w:pos="720"/>
          <w:tab w:val="center" w:pos="4153"/>
          <w:tab w:val="right" w:pos="8306"/>
        </w:tabs>
        <w:spacing w:before="0" w:after="0"/>
        <w:rPr>
          <w:rFonts w:ascii="Times New Roman" w:hAnsi="Times New Roman"/>
          <w:sz w:val="24"/>
          <w:lang w:eastAsia="en-AU"/>
        </w:rPr>
      </w:pPr>
      <w:r w:rsidRPr="007F45B2">
        <w:rPr>
          <w:rFonts w:ascii="Times New Roman" w:hAnsi="Times New Roman"/>
          <w:sz w:val="24"/>
          <w:lang w:eastAsia="en-AU"/>
        </w:rPr>
        <w:fldChar w:fldCharType="begin"/>
      </w:r>
      <w:r w:rsidRPr="007F45B2">
        <w:rPr>
          <w:rFonts w:ascii="Times New Roman" w:hAnsi="Times New Roman"/>
          <w:sz w:val="24"/>
          <w:lang w:eastAsia="en-AU"/>
        </w:rPr>
        <w:instrText xml:space="preserve"> MERGEFIELD Address_Line_2 </w:instrText>
      </w:r>
      <w:r w:rsidRPr="007F45B2">
        <w:rPr>
          <w:rFonts w:ascii="Times New Roman" w:hAnsi="Times New Roman"/>
          <w:sz w:val="24"/>
          <w:lang w:eastAsia="en-AU"/>
        </w:rPr>
        <w:fldChar w:fldCharType="separate"/>
      </w:r>
      <w:r w:rsidRPr="007F45B2">
        <w:rPr>
          <w:rFonts w:ascii="Times New Roman" w:hAnsi="Times New Roman"/>
          <w:noProof/>
          <w:sz w:val="24"/>
          <w:lang w:eastAsia="en-AU"/>
        </w:rPr>
        <w:t>«Address_Line_2»</w:t>
      </w:r>
      <w:r w:rsidRPr="007F45B2">
        <w:rPr>
          <w:rFonts w:ascii="Times New Roman" w:hAnsi="Times New Roman"/>
          <w:noProof/>
          <w:sz w:val="24"/>
          <w:lang w:eastAsia="en-AU"/>
        </w:rPr>
        <w:fldChar w:fldCharType="end"/>
      </w:r>
    </w:p>
    <w:p w14:paraId="750D44EA" w14:textId="77777777" w:rsidR="007F45B2" w:rsidRPr="007F45B2" w:rsidRDefault="007F45B2" w:rsidP="00322880">
      <w:pPr>
        <w:tabs>
          <w:tab w:val="left" w:pos="720"/>
          <w:tab w:val="center" w:pos="4153"/>
          <w:tab w:val="right" w:pos="8306"/>
        </w:tabs>
        <w:spacing w:before="0" w:after="0"/>
        <w:rPr>
          <w:rFonts w:ascii="Times New Roman" w:hAnsi="Times New Roman"/>
          <w:sz w:val="24"/>
          <w:lang w:eastAsia="en-AU"/>
        </w:rPr>
      </w:pP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Suburb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«Suburb»</w:t>
      </w:r>
      <w:r w:rsidRPr="007F45B2">
        <w:rPr>
          <w:rFonts w:ascii="Times New Roman" w:hAnsi="Times New Roman"/>
          <w:noProof/>
          <w:sz w:val="24"/>
          <w:lang w:eastAsia="en-AU"/>
        </w:rPr>
        <w:fldChar w:fldCharType="end"/>
      </w:r>
      <w:r w:rsidRPr="007F45B2">
        <w:rPr>
          <w:rFonts w:ascii="Times New Roman" w:hAnsi="Times New Roman"/>
          <w:sz w:val="24"/>
          <w:lang w:eastAsia="en-AU"/>
        </w:rPr>
        <w:t xml:space="preserv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State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«State»</w:t>
      </w:r>
      <w:r w:rsidRPr="007F45B2">
        <w:rPr>
          <w:rFonts w:ascii="Times New Roman" w:hAnsi="Times New Roman"/>
          <w:noProof/>
          <w:sz w:val="24"/>
          <w:lang w:eastAsia="en-AU"/>
        </w:rPr>
        <w:fldChar w:fldCharType="end"/>
      </w:r>
      <w:r w:rsidRPr="007F45B2">
        <w:rPr>
          <w:rFonts w:ascii="Times New Roman" w:hAnsi="Times New Roman"/>
          <w:sz w:val="24"/>
          <w:lang w:eastAsia="en-AU"/>
        </w:rPr>
        <w:t xml:space="preserv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Postcode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«Postcode»</w:t>
      </w:r>
      <w:r w:rsidRPr="007F45B2">
        <w:rPr>
          <w:rFonts w:ascii="Times New Roman" w:hAnsi="Times New Roman"/>
          <w:noProof/>
          <w:sz w:val="24"/>
          <w:lang w:eastAsia="en-AU"/>
        </w:rPr>
        <w:fldChar w:fldCharType="end"/>
      </w:r>
    </w:p>
    <w:p w14:paraId="1919AE36" w14:textId="77777777" w:rsidR="007F45B2" w:rsidRPr="007F45B2" w:rsidRDefault="007F45B2" w:rsidP="00322880">
      <w:pPr>
        <w:tabs>
          <w:tab w:val="left" w:pos="720"/>
          <w:tab w:val="center" w:pos="4153"/>
          <w:tab w:val="right" w:pos="8306"/>
        </w:tabs>
        <w:spacing w:before="0" w:after="0"/>
        <w:rPr>
          <w:rFonts w:ascii="Times New Roman" w:hAnsi="Times New Roman"/>
          <w:sz w:val="24"/>
          <w:lang w:eastAsia="en-AU"/>
        </w:rPr>
      </w:pPr>
    </w:p>
    <w:p w14:paraId="093D01FF" w14:textId="77777777" w:rsidR="007F45B2" w:rsidRPr="007F45B2" w:rsidRDefault="007F45B2" w:rsidP="00322880">
      <w:pPr>
        <w:spacing w:before="0" w:after="0"/>
        <w:rPr>
          <w:rFonts w:ascii="Times New Roman" w:hAnsi="Times New Roman"/>
          <w:noProof/>
          <w:sz w:val="24"/>
          <w:lang w:eastAsia="en-AU"/>
        </w:rPr>
      </w:pPr>
      <w:r w:rsidRPr="007F45B2">
        <w:rPr>
          <w:rFonts w:ascii="Times New Roman" w:hAnsi="Times New Roman"/>
          <w:sz w:val="24"/>
          <w:lang w:eastAsia="en-AU"/>
        </w:rPr>
        <w:t xml:space="preserve">Dear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Title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«Title»</w:t>
      </w:r>
      <w:r w:rsidRPr="007F45B2">
        <w:rPr>
          <w:rFonts w:ascii="Times New Roman" w:hAnsi="Times New Roman"/>
          <w:noProof/>
          <w:sz w:val="24"/>
          <w:lang w:eastAsia="en-AU"/>
        </w:rPr>
        <w:fldChar w:fldCharType="end"/>
      </w:r>
      <w:r w:rsidRPr="007F45B2">
        <w:rPr>
          <w:rFonts w:ascii="Times New Roman" w:hAnsi="Times New Roman"/>
          <w:sz w:val="24"/>
          <w:lang w:eastAsia="en-AU"/>
        </w:rPr>
        <w:t xml:space="preserv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Last_name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«Last_name»</w:t>
      </w:r>
      <w:r w:rsidRPr="007F45B2">
        <w:rPr>
          <w:rFonts w:ascii="Times New Roman" w:hAnsi="Times New Roman"/>
          <w:noProof/>
          <w:sz w:val="24"/>
          <w:lang w:eastAsia="en-AU"/>
        </w:rPr>
        <w:fldChar w:fldCharType="end"/>
      </w:r>
    </w:p>
    <w:p w14:paraId="048245D8" w14:textId="77777777" w:rsidR="007F45B2" w:rsidRPr="007F45B2" w:rsidRDefault="007F45B2" w:rsidP="00322880">
      <w:pPr>
        <w:spacing w:before="0" w:after="0"/>
        <w:rPr>
          <w:rFonts w:ascii="Times New Roman" w:hAnsi="Times New Roman"/>
          <w:sz w:val="24"/>
          <w:lang w:eastAsia="en-AU"/>
        </w:rPr>
      </w:pPr>
    </w:p>
    <w:p w14:paraId="14BE1769" w14:textId="77777777" w:rsidR="007F45B2" w:rsidRPr="007F45B2" w:rsidRDefault="007F45B2" w:rsidP="00322880">
      <w:pPr>
        <w:spacing w:before="0" w:after="0"/>
        <w:jc w:val="center"/>
        <w:rPr>
          <w:rFonts w:ascii="Times New Roman" w:hAnsi="Times New Roman"/>
          <w:b/>
          <w:sz w:val="24"/>
          <w:lang w:eastAsia="en-AU"/>
        </w:rPr>
      </w:pPr>
      <w:r w:rsidRPr="007F45B2">
        <w:rPr>
          <w:rFonts w:ascii="Times New Roman" w:hAnsi="Times New Roman"/>
          <w:b/>
          <w:sz w:val="24"/>
          <w:lang w:eastAsia="en-AU"/>
        </w:rPr>
        <w:t>Your musculoskeletal diagnostic imaging request rate is higher than 80% of General Practitioners practicing in a similar geographical region in Australia</w:t>
      </w:r>
    </w:p>
    <w:p w14:paraId="5B94C380" w14:textId="77777777" w:rsidR="007F45B2" w:rsidRPr="007F45B2" w:rsidRDefault="007F45B2" w:rsidP="00322880">
      <w:pPr>
        <w:spacing w:before="0" w:after="0"/>
        <w:rPr>
          <w:rFonts w:ascii="Times New Roman" w:hAnsi="Times New Roman"/>
          <w:sz w:val="24"/>
          <w:lang w:eastAsia="en-AU"/>
        </w:rPr>
      </w:pPr>
    </w:p>
    <w:p w14:paraId="751CF3B7"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You may be aware that o</w:t>
      </w:r>
      <w:r w:rsidRPr="007F45B2" w:rsidDel="00457EE7">
        <w:rPr>
          <w:rFonts w:ascii="Times New Roman" w:hAnsi="Times New Roman"/>
          <w:sz w:val="24"/>
          <w:lang w:eastAsia="en-AU"/>
        </w:rPr>
        <w:t xml:space="preserve">veruse of diagnostic imaging services </w:t>
      </w:r>
      <w:r w:rsidRPr="007F45B2">
        <w:rPr>
          <w:rFonts w:ascii="Times New Roman" w:hAnsi="Times New Roman"/>
          <w:sz w:val="24"/>
          <w:lang w:eastAsia="en-AU"/>
        </w:rPr>
        <w:t xml:space="preserve">has become </w:t>
      </w:r>
      <w:r w:rsidRPr="007F45B2" w:rsidDel="00457EE7">
        <w:rPr>
          <w:rFonts w:ascii="Times New Roman" w:hAnsi="Times New Roman"/>
          <w:sz w:val="24"/>
          <w:lang w:eastAsia="en-AU"/>
        </w:rPr>
        <w:t xml:space="preserve">a problem </w:t>
      </w:r>
      <w:r w:rsidRPr="007F45B2">
        <w:rPr>
          <w:rFonts w:ascii="Times New Roman" w:hAnsi="Times New Roman"/>
          <w:sz w:val="24"/>
          <w:lang w:eastAsia="en-AU"/>
        </w:rPr>
        <w:t>in Australia</w:t>
      </w:r>
      <w:r w:rsidRPr="007F45B2" w:rsidDel="00457EE7">
        <w:rPr>
          <w:rFonts w:ascii="Times New Roman" w:hAnsi="Times New Roman"/>
          <w:sz w:val="24"/>
          <w:lang w:eastAsia="en-AU"/>
        </w:rPr>
        <w:t>. Most people who present with musculoskeletal pain in the absence of worrying features do not need any imaging</w:t>
      </w:r>
      <w:r w:rsidRPr="007F45B2">
        <w:rPr>
          <w:rFonts w:ascii="Times New Roman" w:hAnsi="Times New Roman"/>
          <w:sz w:val="24"/>
          <w:lang w:eastAsia="en-AU"/>
        </w:rPr>
        <w:t xml:space="preserve"> as it does not help management. Pain can improve rapidly, f</w:t>
      </w:r>
      <w:r w:rsidRPr="007F45B2" w:rsidDel="00457EE7">
        <w:rPr>
          <w:rFonts w:ascii="Times New Roman" w:hAnsi="Times New Roman"/>
          <w:sz w:val="24"/>
          <w:lang w:eastAsia="en-AU"/>
        </w:rPr>
        <w:t>or example, around 50% of people who experience an episode of back pain will recover within 2 weeks.</w:t>
      </w:r>
    </w:p>
    <w:p w14:paraId="72BEBB19" w14:textId="77777777" w:rsidR="007F45B2" w:rsidRPr="007F45B2" w:rsidRDefault="007F45B2" w:rsidP="00322880">
      <w:pPr>
        <w:spacing w:before="0" w:after="0"/>
        <w:rPr>
          <w:rFonts w:ascii="Times New Roman" w:hAnsi="Times New Roman"/>
          <w:sz w:val="24"/>
          <w:lang w:eastAsia="en-AU"/>
        </w:rPr>
      </w:pPr>
    </w:p>
    <w:p w14:paraId="1A1CA598"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I am writing to you because you request more musculoskeletal diagnostic imaging services than 80% of general practitioners (GPs) practicing in Australia, and your rate on 4 individual items is also higher than 80% of your peers. This rate is displayed below and in the table provided on page 3.</w:t>
      </w:r>
    </w:p>
    <w:p w14:paraId="58098744" w14:textId="77777777" w:rsidR="007F45B2" w:rsidRPr="007F45B2" w:rsidRDefault="007F45B2" w:rsidP="00322880">
      <w:pPr>
        <w:spacing w:before="0" w:after="0"/>
        <w:jc w:val="center"/>
        <w:rPr>
          <w:rFonts w:ascii="Times New Roman" w:hAnsi="Times New Roman"/>
          <w:sz w:val="24"/>
          <w:lang w:eastAsia="en-AU"/>
        </w:rPr>
      </w:pPr>
      <w:r w:rsidRPr="007F45B2">
        <w:rPr>
          <w:rFonts w:ascii="Times New Roman" w:hAnsi="Times New Roman"/>
          <w:noProof/>
          <w:sz w:val="24"/>
          <w:lang w:eastAsia="en-AU"/>
        </w:rPr>
        <w:drawing>
          <wp:inline distT="0" distB="0" distL="0" distR="0" wp14:anchorId="7945652F" wp14:editId="36FEB049">
            <wp:extent cx="3420094" cy="2137559"/>
            <wp:effectExtent l="0" t="0" r="0" b="0"/>
            <wp:docPr id="33" name="Chart 33" descr="Example graph showing that &quot;your peers&quot; make 12 diagnostic imaging requests per 1000 consultations, but &quot;you&quot; make 18.21 requests per 1000 consulta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0972DC0" w14:textId="77777777" w:rsidR="007F45B2" w:rsidRPr="007F45B2" w:rsidRDefault="007F45B2" w:rsidP="00322880">
      <w:pPr>
        <w:spacing w:before="0" w:after="0"/>
        <w:jc w:val="center"/>
        <w:rPr>
          <w:rFonts w:ascii="Times New Roman" w:hAnsi="Times New Roman"/>
          <w:sz w:val="24"/>
          <w:lang w:eastAsia="en-AU"/>
        </w:rPr>
      </w:pPr>
    </w:p>
    <w:p w14:paraId="42C2BD65"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 xml:space="preserve">GPs are important stewards in maximising the quality use of diagnostic imaging for the benefit of patients. You can help by reflecting on your requesting data provided in this letter and limiting requests to only those clinical situations where imaging will change your patient’s treatment plan and improve their health outcomes. The benefits of tackling this problem include reducing the potential for harm from cumulative exposure to ionising radiation for some investigations, as well as reducing the harm that can come from identifying incidental findings. Not only may this increase patient anxiety, it can also lead to a cascade of further unnecessary tests and treatments. </w:t>
      </w:r>
    </w:p>
    <w:p w14:paraId="43E8B0B2" w14:textId="77777777" w:rsidR="007F45B2" w:rsidRPr="007F45B2" w:rsidRDefault="007F45B2" w:rsidP="00322880">
      <w:pPr>
        <w:spacing w:before="0" w:after="0"/>
        <w:rPr>
          <w:rFonts w:ascii="Times New Roman" w:hAnsi="Times New Roman"/>
          <w:sz w:val="24"/>
          <w:lang w:eastAsia="en-AU"/>
        </w:rPr>
      </w:pPr>
    </w:p>
    <w:p w14:paraId="50CF7C46" w14:textId="77777777" w:rsidR="007F45B2" w:rsidRPr="007F45B2" w:rsidRDefault="007F45B2" w:rsidP="00322880">
      <w:pPr>
        <w:spacing w:before="0" w:after="160" w:line="259" w:lineRule="auto"/>
        <w:rPr>
          <w:rFonts w:ascii="Times New Roman" w:hAnsi="Times New Roman"/>
          <w:sz w:val="24"/>
          <w:lang w:eastAsia="en-AU"/>
        </w:rPr>
      </w:pPr>
      <w:r w:rsidRPr="007F45B2">
        <w:rPr>
          <w:rFonts w:ascii="Times New Roman" w:hAnsi="Times New Roman"/>
          <w:sz w:val="24"/>
          <w:lang w:eastAsia="en-AU"/>
        </w:rPr>
        <w:t>I will send you another letter in 9-12 months with updated information on your diagnostic imaging. I hope you will find it useful to see how you compare to your peers at that time.</w:t>
      </w:r>
    </w:p>
    <w:p w14:paraId="42DF5A94" w14:textId="77777777" w:rsidR="007F45B2" w:rsidRPr="007F45B2" w:rsidRDefault="007F45B2" w:rsidP="00322880">
      <w:pPr>
        <w:spacing w:before="0" w:after="0"/>
        <w:rPr>
          <w:rFonts w:ascii="Times New Roman" w:hAnsi="Times New Roman"/>
          <w:sz w:val="24"/>
          <w:lang w:eastAsia="en-AU"/>
        </w:rPr>
      </w:pPr>
    </w:p>
    <w:p w14:paraId="0DA2AEBE" w14:textId="77777777" w:rsidR="007F45B2" w:rsidRPr="007F45B2" w:rsidRDefault="007F45B2" w:rsidP="00322880">
      <w:pPr>
        <w:spacing w:before="0" w:after="0"/>
        <w:rPr>
          <w:rFonts w:ascii="Times New Roman" w:hAnsi="Times New Roman"/>
          <w:b/>
          <w:sz w:val="24"/>
          <w:lang w:eastAsia="en-AU"/>
        </w:rPr>
      </w:pPr>
      <w:r w:rsidRPr="007F45B2">
        <w:rPr>
          <w:rFonts w:ascii="Times New Roman" w:hAnsi="Times New Roman"/>
          <w:b/>
          <w:sz w:val="24"/>
          <w:lang w:eastAsia="en-AU"/>
        </w:rPr>
        <w:t>Resources to support you</w:t>
      </w:r>
    </w:p>
    <w:p w14:paraId="351673BC" w14:textId="77777777" w:rsidR="007F45B2" w:rsidRPr="007F45B2" w:rsidRDefault="007F45B2" w:rsidP="00322880">
      <w:pPr>
        <w:spacing w:before="0" w:after="0"/>
        <w:rPr>
          <w:rFonts w:ascii="Times New Roman" w:hAnsi="Times New Roman"/>
          <w:sz w:val="24"/>
          <w:lang w:eastAsia="en-AU"/>
        </w:rPr>
      </w:pPr>
    </w:p>
    <w:p w14:paraId="3962BC6D"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 xml:space="preserve">Please visit </w:t>
      </w:r>
      <w:hyperlink r:id="rId45" w:history="1">
        <w:r w:rsidRPr="007F45B2">
          <w:rPr>
            <w:rFonts w:ascii="Times New Roman" w:hAnsi="Times New Roman"/>
            <w:color w:val="0000FF"/>
            <w:sz w:val="24"/>
            <w:u w:val="single"/>
          </w:rPr>
          <w:t>www.health.gov.au/diagnosticimaging</w:t>
        </w:r>
      </w:hyperlink>
      <w:r w:rsidRPr="007F45B2">
        <w:rPr>
          <w:rFonts w:ascii="Times New Roman" w:hAnsi="Times New Roman"/>
          <w:sz w:val="24"/>
          <w:lang w:eastAsia="en-AU"/>
        </w:rPr>
        <w:t xml:space="preserve"> for links to resources that may be helpful.</w:t>
      </w:r>
    </w:p>
    <w:p w14:paraId="1BE3863B" w14:textId="77777777" w:rsidR="007F45B2" w:rsidRPr="007F45B2" w:rsidRDefault="007F45B2" w:rsidP="00322880">
      <w:pPr>
        <w:spacing w:before="0" w:after="0"/>
        <w:rPr>
          <w:rFonts w:ascii="Times New Roman" w:hAnsi="Times New Roman"/>
          <w:sz w:val="24"/>
          <w:lang w:eastAsia="en-AU"/>
        </w:rPr>
      </w:pPr>
    </w:p>
    <w:p w14:paraId="02A136BE" w14:textId="77777777" w:rsidR="007F45B2" w:rsidRPr="007F45B2" w:rsidRDefault="007F45B2" w:rsidP="00322880">
      <w:pPr>
        <w:spacing w:before="0" w:after="0"/>
        <w:rPr>
          <w:rFonts w:ascii="Times New Roman" w:hAnsi="Times New Roman"/>
          <w:b/>
          <w:color w:val="0070C0"/>
          <w:sz w:val="24"/>
          <w:lang w:eastAsia="en-AU"/>
        </w:rPr>
      </w:pPr>
      <w:r w:rsidRPr="007F45B2">
        <w:rPr>
          <w:rFonts w:ascii="Times New Roman" w:hAnsi="Times New Roman"/>
          <w:b/>
          <w:sz w:val="24"/>
          <w:lang w:eastAsia="en-AU"/>
        </w:rPr>
        <w:t>We welcome your feedback</w:t>
      </w:r>
    </w:p>
    <w:p w14:paraId="7DBDB810" w14:textId="77777777" w:rsidR="007F45B2" w:rsidRPr="007F45B2" w:rsidRDefault="007F45B2" w:rsidP="00322880">
      <w:pPr>
        <w:spacing w:before="0" w:after="0"/>
        <w:rPr>
          <w:rFonts w:ascii="Times New Roman" w:hAnsi="Times New Roman"/>
          <w:color w:val="0070C0"/>
          <w:sz w:val="24"/>
          <w:lang w:eastAsia="en-AU"/>
        </w:rPr>
      </w:pPr>
    </w:p>
    <w:p w14:paraId="724B41FC"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 xml:space="preserve">If you have any questions or feedback, including suggestions on how we can better support you, please contact my team at </w:t>
      </w:r>
      <w:hyperlink r:id="rId46" w:history="1">
        <w:r w:rsidRPr="007F45B2">
          <w:rPr>
            <w:rFonts w:ascii="Times New Roman" w:hAnsi="Times New Roman"/>
            <w:color w:val="0000FF"/>
            <w:sz w:val="24"/>
            <w:u w:val="single"/>
            <w:lang w:eastAsia="en-AU"/>
          </w:rPr>
          <w:t>diagnostic.imaging@health.gov.au</w:t>
        </w:r>
      </w:hyperlink>
      <w:r w:rsidRPr="007F45B2">
        <w:rPr>
          <w:rFonts w:ascii="Times New Roman" w:hAnsi="Times New Roman"/>
          <w:sz w:val="24"/>
          <w:lang w:eastAsia="en-AU"/>
        </w:rPr>
        <w:t>, or on 1800 318 209. Please quote your CSE number located on the top right corner of page 1 of this letter when contacting my team.</w:t>
      </w:r>
    </w:p>
    <w:p w14:paraId="4C2F6159" w14:textId="77777777" w:rsidR="007F45B2" w:rsidRPr="007F45B2" w:rsidRDefault="007F45B2" w:rsidP="00322880">
      <w:pPr>
        <w:spacing w:before="0" w:after="0"/>
        <w:rPr>
          <w:rFonts w:ascii="Times New Roman" w:hAnsi="Times New Roman"/>
          <w:sz w:val="24"/>
          <w:lang w:eastAsia="en-AU"/>
        </w:rPr>
      </w:pPr>
    </w:p>
    <w:p w14:paraId="50B67676" w14:textId="77777777" w:rsidR="007F45B2" w:rsidRPr="007F45B2" w:rsidRDefault="007F45B2" w:rsidP="00322880">
      <w:pPr>
        <w:spacing w:before="0" w:after="0"/>
        <w:rPr>
          <w:rFonts w:ascii="Times New Roman" w:hAnsi="Times New Roman"/>
          <w:sz w:val="24"/>
          <w:lang w:eastAsia="en-AU"/>
        </w:rPr>
      </w:pPr>
    </w:p>
    <w:p w14:paraId="02EB72A0"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Yours sincerely</w:t>
      </w:r>
    </w:p>
    <w:p w14:paraId="1D990ADE" w14:textId="77777777" w:rsidR="007F45B2" w:rsidRPr="007F45B2" w:rsidRDefault="007F45B2" w:rsidP="00322880">
      <w:pPr>
        <w:spacing w:before="0" w:after="0"/>
        <w:rPr>
          <w:rFonts w:ascii="Times New Roman" w:hAnsi="Times New Roman"/>
          <w:sz w:val="24"/>
          <w:lang w:eastAsia="en-AU"/>
        </w:rPr>
      </w:pPr>
    </w:p>
    <w:p w14:paraId="1342969C" w14:textId="1E5F913F" w:rsidR="007F45B2" w:rsidRPr="007F45B2" w:rsidRDefault="007F45B2" w:rsidP="00322880">
      <w:pPr>
        <w:spacing w:before="0" w:after="0"/>
        <w:rPr>
          <w:rFonts w:ascii="Times New Roman" w:hAnsi="Times New Roman"/>
          <w:sz w:val="24"/>
          <w:lang w:eastAsia="en-AU"/>
        </w:rPr>
      </w:pPr>
    </w:p>
    <w:p w14:paraId="034E3770"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Chief Medical Officer</w:t>
      </w:r>
    </w:p>
    <w:p w14:paraId="6AB18134" w14:textId="77777777" w:rsidR="007F45B2" w:rsidRPr="007F45B2" w:rsidRDefault="007F45B2" w:rsidP="00322880">
      <w:pPr>
        <w:spacing w:before="0" w:after="160" w:line="259" w:lineRule="auto"/>
        <w:rPr>
          <w:rFonts w:ascii="Times New Roman" w:hAnsi="Times New Roman"/>
          <w:b/>
          <w:sz w:val="24"/>
          <w:szCs w:val="22"/>
        </w:rPr>
      </w:pPr>
      <w:r w:rsidRPr="007F45B2">
        <w:rPr>
          <w:rFonts w:ascii="Times New Roman" w:hAnsi="Times New Roman"/>
          <w:b/>
          <w:sz w:val="24"/>
          <w:lang w:eastAsia="en-AU"/>
        </w:rPr>
        <w:br w:type="page"/>
      </w:r>
    </w:p>
    <w:p w14:paraId="36B6869A" w14:textId="77777777" w:rsidR="007F45B2" w:rsidRPr="007F45B2" w:rsidRDefault="007F45B2" w:rsidP="00322880">
      <w:pPr>
        <w:spacing w:after="240"/>
        <w:jc w:val="center"/>
        <w:rPr>
          <w:rFonts w:ascii="Times New Roman" w:hAnsi="Times New Roman"/>
          <w:b/>
          <w:sz w:val="24"/>
          <w:szCs w:val="22"/>
        </w:rPr>
      </w:pPr>
      <w:r w:rsidRPr="007F45B2">
        <w:rPr>
          <w:rFonts w:ascii="Times New Roman" w:hAnsi="Times New Roman"/>
          <w:b/>
          <w:sz w:val="24"/>
          <w:szCs w:val="22"/>
        </w:rPr>
        <w:lastRenderedPageBreak/>
        <w:t>Your diagnostic imaging requests between 1 January 2018 and 31 December 2018</w:t>
      </w:r>
    </w:p>
    <w:p w14:paraId="1356A335" w14:textId="77777777" w:rsidR="007F45B2" w:rsidRPr="007F45B2" w:rsidRDefault="007F45B2" w:rsidP="00322880">
      <w:pPr>
        <w:tabs>
          <w:tab w:val="right" w:pos="9072"/>
        </w:tabs>
        <w:spacing w:before="0" w:after="720"/>
        <w:contextualSpacing/>
        <w:rPr>
          <w:rFonts w:ascii="Times New Roman" w:hAnsi="Times New Roman"/>
          <w:sz w:val="24"/>
          <w:lang w:eastAsia="en-AU"/>
        </w:rPr>
      </w:pPr>
      <w:r w:rsidRPr="007F45B2">
        <w:rPr>
          <w:rFonts w:ascii="Times New Roman" w:hAnsi="Times New Roman"/>
          <w:sz w:val="24"/>
          <w:lang w:eastAsia="en-AU"/>
        </w:rPr>
        <w:t xml:space="preserve">The table below shows the selected musculoskeletal diagnostic imaging services that were rendered as a result of your imaging requests. </w:t>
      </w:r>
    </w:p>
    <w:p w14:paraId="7DBFD2E2" w14:textId="77777777" w:rsidR="007F45B2" w:rsidRPr="007F45B2" w:rsidRDefault="007F45B2" w:rsidP="00322880">
      <w:pPr>
        <w:tabs>
          <w:tab w:val="right" w:pos="9072"/>
        </w:tabs>
        <w:spacing w:before="0" w:after="720"/>
        <w:contextualSpacing/>
        <w:rPr>
          <w:rFonts w:ascii="Times New Roman" w:hAnsi="Times New Roman"/>
          <w:sz w:val="24"/>
          <w:lang w:eastAsia="en-AU"/>
        </w:rPr>
      </w:pPr>
    </w:p>
    <w:tbl>
      <w:tblPr>
        <w:tblStyle w:val="TableGrid"/>
        <w:tblW w:w="10160" w:type="dxa"/>
        <w:tblInd w:w="-431" w:type="dxa"/>
        <w:tblLook w:val="04A0" w:firstRow="1" w:lastRow="0" w:firstColumn="1" w:lastColumn="0" w:noHBand="0" w:noVBand="1"/>
      </w:tblPr>
      <w:tblGrid>
        <w:gridCol w:w="3066"/>
        <w:gridCol w:w="1565"/>
        <w:gridCol w:w="2410"/>
        <w:gridCol w:w="3119"/>
      </w:tblGrid>
      <w:tr w:rsidR="007F45B2" w:rsidRPr="007F45B2" w14:paraId="22549DE9" w14:textId="77777777" w:rsidTr="007F45B2">
        <w:trPr>
          <w:trHeight w:val="607"/>
        </w:trPr>
        <w:tc>
          <w:tcPr>
            <w:tcW w:w="3066" w:type="dxa"/>
            <w:hideMark/>
          </w:tcPr>
          <w:p w14:paraId="430A35DE" w14:textId="77777777" w:rsidR="007F45B2" w:rsidRPr="007F45B2" w:rsidRDefault="007F45B2" w:rsidP="00322880">
            <w:pPr>
              <w:spacing w:before="0" w:after="0"/>
              <w:rPr>
                <w:rFonts w:ascii="Times New Roman" w:hAnsi="Times New Roman"/>
                <w:b/>
                <w:bCs/>
                <w:color w:val="000000"/>
                <w:sz w:val="24"/>
                <w:lang w:eastAsia="en-AU"/>
              </w:rPr>
            </w:pPr>
            <w:r w:rsidRPr="007F45B2">
              <w:rPr>
                <w:rFonts w:ascii="Times New Roman" w:hAnsi="Times New Roman"/>
                <w:b/>
                <w:bCs/>
                <w:color w:val="000000"/>
                <w:sz w:val="24"/>
                <w:lang w:eastAsia="en-AU"/>
              </w:rPr>
              <w:t>Imaging type</w:t>
            </w:r>
          </w:p>
        </w:tc>
        <w:tc>
          <w:tcPr>
            <w:tcW w:w="1565" w:type="dxa"/>
            <w:hideMark/>
          </w:tcPr>
          <w:p w14:paraId="79C15299" w14:textId="77777777" w:rsidR="007F45B2" w:rsidRPr="007F45B2" w:rsidRDefault="007F45B2" w:rsidP="00322880">
            <w:pPr>
              <w:spacing w:before="0" w:after="0"/>
              <w:rPr>
                <w:rFonts w:ascii="Times New Roman" w:hAnsi="Times New Roman"/>
                <w:b/>
                <w:bCs/>
                <w:color w:val="000000"/>
                <w:sz w:val="24"/>
                <w:lang w:eastAsia="en-AU"/>
              </w:rPr>
            </w:pPr>
            <w:r w:rsidRPr="007F45B2">
              <w:rPr>
                <w:rFonts w:ascii="Times New Roman" w:hAnsi="Times New Roman"/>
                <w:b/>
                <w:bCs/>
                <w:color w:val="000000"/>
                <w:sz w:val="24"/>
                <w:lang w:eastAsia="en-AU"/>
              </w:rPr>
              <w:t>Number you requested</w:t>
            </w:r>
          </w:p>
        </w:tc>
        <w:tc>
          <w:tcPr>
            <w:tcW w:w="2410" w:type="dxa"/>
            <w:hideMark/>
          </w:tcPr>
          <w:p w14:paraId="088AA654" w14:textId="77777777" w:rsidR="007F45B2" w:rsidRPr="007F45B2" w:rsidRDefault="007F45B2" w:rsidP="00322880">
            <w:pPr>
              <w:spacing w:before="0" w:after="0"/>
              <w:rPr>
                <w:rFonts w:ascii="Times New Roman" w:hAnsi="Times New Roman"/>
                <w:b/>
                <w:bCs/>
                <w:color w:val="000000"/>
                <w:sz w:val="24"/>
                <w:lang w:eastAsia="en-AU"/>
              </w:rPr>
            </w:pPr>
            <w:r w:rsidRPr="007F45B2">
              <w:rPr>
                <w:rFonts w:ascii="Times New Roman" w:hAnsi="Times New Roman"/>
                <w:b/>
                <w:bCs/>
                <w:color w:val="000000"/>
                <w:sz w:val="24"/>
                <w:lang w:eastAsia="en-AU"/>
              </w:rPr>
              <w:t>Your requesting rate per 1,000 consults</w:t>
            </w:r>
          </w:p>
        </w:tc>
        <w:tc>
          <w:tcPr>
            <w:tcW w:w="3119" w:type="dxa"/>
            <w:hideMark/>
          </w:tcPr>
          <w:p w14:paraId="4A1BA9F9" w14:textId="77777777" w:rsidR="007F45B2" w:rsidRPr="007F45B2" w:rsidRDefault="007F45B2" w:rsidP="00322880">
            <w:pPr>
              <w:spacing w:before="0" w:after="0"/>
              <w:rPr>
                <w:rFonts w:ascii="Times New Roman" w:hAnsi="Times New Roman"/>
                <w:b/>
                <w:bCs/>
                <w:color w:val="000000"/>
                <w:sz w:val="24"/>
                <w:lang w:eastAsia="en-AU"/>
              </w:rPr>
            </w:pPr>
            <w:r w:rsidRPr="007F45B2">
              <w:rPr>
                <w:rFonts w:ascii="Times New Roman" w:hAnsi="Times New Roman"/>
                <w:b/>
                <w:bCs/>
                <w:color w:val="000000"/>
                <w:sz w:val="24"/>
                <w:lang w:eastAsia="en-AU"/>
              </w:rPr>
              <w:t>Requesting rate of your GP peers per 1,000 consults</w:t>
            </w:r>
          </w:p>
        </w:tc>
      </w:tr>
      <w:tr w:rsidR="007F45B2" w:rsidRPr="007F45B2" w14:paraId="166D651F" w14:textId="77777777" w:rsidTr="007F45B2">
        <w:trPr>
          <w:trHeight w:val="300"/>
        </w:trPr>
        <w:tc>
          <w:tcPr>
            <w:tcW w:w="3066" w:type="dxa"/>
            <w:shd w:val="clear" w:color="auto" w:fill="auto"/>
            <w:noWrap/>
            <w:vAlign w:val="center"/>
            <w:hideMark/>
          </w:tcPr>
          <w:p w14:paraId="233AAF11"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Low back CT</w:t>
            </w:r>
          </w:p>
        </w:tc>
        <w:tc>
          <w:tcPr>
            <w:tcW w:w="1565" w:type="dxa"/>
            <w:shd w:val="clear" w:color="auto" w:fill="auto"/>
            <w:noWrap/>
            <w:vAlign w:val="center"/>
            <w:hideMark/>
          </w:tcPr>
          <w:p w14:paraId="1D5AD43A"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21</w:t>
            </w:r>
          </w:p>
        </w:tc>
        <w:tc>
          <w:tcPr>
            <w:tcW w:w="2410" w:type="dxa"/>
            <w:shd w:val="clear" w:color="auto" w:fill="auto"/>
            <w:noWrap/>
            <w:vAlign w:val="center"/>
            <w:hideMark/>
          </w:tcPr>
          <w:p w14:paraId="408C7FA0"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3.51</w:t>
            </w:r>
          </w:p>
        </w:tc>
        <w:tc>
          <w:tcPr>
            <w:tcW w:w="3119" w:type="dxa"/>
            <w:shd w:val="clear" w:color="auto" w:fill="auto"/>
            <w:noWrap/>
            <w:vAlign w:val="center"/>
            <w:hideMark/>
          </w:tcPr>
          <w:p w14:paraId="6908ECB2"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1.19</w:t>
            </w:r>
          </w:p>
        </w:tc>
      </w:tr>
      <w:tr w:rsidR="007F45B2" w:rsidRPr="007F45B2" w14:paraId="68DA6B3F" w14:textId="77777777" w:rsidTr="007F45B2">
        <w:trPr>
          <w:trHeight w:val="300"/>
        </w:trPr>
        <w:tc>
          <w:tcPr>
            <w:tcW w:w="3066" w:type="dxa"/>
            <w:shd w:val="clear" w:color="auto" w:fill="auto"/>
            <w:noWrap/>
            <w:vAlign w:val="center"/>
            <w:hideMark/>
          </w:tcPr>
          <w:p w14:paraId="7DCD24C8"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Low back x-ray</w:t>
            </w:r>
          </w:p>
        </w:tc>
        <w:tc>
          <w:tcPr>
            <w:tcW w:w="1565" w:type="dxa"/>
            <w:shd w:val="clear" w:color="auto" w:fill="auto"/>
            <w:noWrap/>
            <w:vAlign w:val="center"/>
            <w:hideMark/>
          </w:tcPr>
          <w:p w14:paraId="42091AA5"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w:t>
            </w:r>
          </w:p>
        </w:tc>
        <w:tc>
          <w:tcPr>
            <w:tcW w:w="2410" w:type="dxa"/>
            <w:shd w:val="clear" w:color="auto" w:fill="auto"/>
            <w:noWrap/>
            <w:vAlign w:val="center"/>
            <w:hideMark/>
          </w:tcPr>
          <w:p w14:paraId="72500DDF"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0.00</w:t>
            </w:r>
          </w:p>
        </w:tc>
        <w:tc>
          <w:tcPr>
            <w:tcW w:w="3119" w:type="dxa"/>
            <w:shd w:val="clear" w:color="auto" w:fill="auto"/>
            <w:noWrap/>
            <w:vAlign w:val="center"/>
            <w:hideMark/>
          </w:tcPr>
          <w:p w14:paraId="04310D5D"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0.53</w:t>
            </w:r>
          </w:p>
        </w:tc>
      </w:tr>
      <w:tr w:rsidR="007F45B2" w:rsidRPr="007F45B2" w14:paraId="13B2D853" w14:textId="77777777" w:rsidTr="007F45B2">
        <w:trPr>
          <w:trHeight w:val="300"/>
        </w:trPr>
        <w:tc>
          <w:tcPr>
            <w:tcW w:w="3066" w:type="dxa"/>
            <w:shd w:val="clear" w:color="auto" w:fill="auto"/>
            <w:noWrap/>
            <w:vAlign w:val="center"/>
            <w:hideMark/>
          </w:tcPr>
          <w:p w14:paraId="1E512E26"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Neck CT</w:t>
            </w:r>
          </w:p>
        </w:tc>
        <w:tc>
          <w:tcPr>
            <w:tcW w:w="1565" w:type="dxa"/>
            <w:shd w:val="clear" w:color="auto" w:fill="auto"/>
            <w:noWrap/>
            <w:vAlign w:val="center"/>
            <w:hideMark/>
          </w:tcPr>
          <w:p w14:paraId="2B642E9D"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13</w:t>
            </w:r>
          </w:p>
        </w:tc>
        <w:tc>
          <w:tcPr>
            <w:tcW w:w="2410" w:type="dxa"/>
            <w:shd w:val="clear" w:color="auto" w:fill="auto"/>
            <w:noWrap/>
            <w:vAlign w:val="center"/>
            <w:hideMark/>
          </w:tcPr>
          <w:p w14:paraId="3D5D0976"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2.17</w:t>
            </w:r>
          </w:p>
        </w:tc>
        <w:tc>
          <w:tcPr>
            <w:tcW w:w="3119" w:type="dxa"/>
            <w:shd w:val="clear" w:color="auto" w:fill="auto"/>
            <w:noWrap/>
            <w:vAlign w:val="center"/>
            <w:hideMark/>
          </w:tcPr>
          <w:p w14:paraId="3540D832"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0.29</w:t>
            </w:r>
          </w:p>
        </w:tc>
      </w:tr>
      <w:tr w:rsidR="007F45B2" w:rsidRPr="007F45B2" w14:paraId="70AC448B" w14:textId="77777777" w:rsidTr="007F45B2">
        <w:trPr>
          <w:trHeight w:val="300"/>
        </w:trPr>
        <w:tc>
          <w:tcPr>
            <w:tcW w:w="3066" w:type="dxa"/>
            <w:shd w:val="clear" w:color="auto" w:fill="auto"/>
            <w:noWrap/>
            <w:vAlign w:val="center"/>
            <w:hideMark/>
          </w:tcPr>
          <w:p w14:paraId="4F2199AE"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Neck x-ray</w:t>
            </w:r>
          </w:p>
        </w:tc>
        <w:tc>
          <w:tcPr>
            <w:tcW w:w="1565" w:type="dxa"/>
            <w:shd w:val="clear" w:color="auto" w:fill="auto"/>
            <w:noWrap/>
            <w:vAlign w:val="center"/>
            <w:hideMark/>
          </w:tcPr>
          <w:p w14:paraId="57118486"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w:t>
            </w:r>
          </w:p>
        </w:tc>
        <w:tc>
          <w:tcPr>
            <w:tcW w:w="2410" w:type="dxa"/>
            <w:shd w:val="clear" w:color="auto" w:fill="auto"/>
            <w:noWrap/>
            <w:vAlign w:val="center"/>
            <w:hideMark/>
          </w:tcPr>
          <w:p w14:paraId="5615DA20"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0.17</w:t>
            </w:r>
          </w:p>
        </w:tc>
        <w:tc>
          <w:tcPr>
            <w:tcW w:w="3119" w:type="dxa"/>
            <w:shd w:val="clear" w:color="auto" w:fill="auto"/>
            <w:noWrap/>
            <w:vAlign w:val="center"/>
            <w:hideMark/>
          </w:tcPr>
          <w:p w14:paraId="1F5DE87A"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0.24</w:t>
            </w:r>
          </w:p>
        </w:tc>
      </w:tr>
      <w:tr w:rsidR="007F45B2" w:rsidRPr="007F45B2" w14:paraId="634725ED" w14:textId="77777777" w:rsidTr="007F45B2">
        <w:trPr>
          <w:trHeight w:val="300"/>
        </w:trPr>
        <w:tc>
          <w:tcPr>
            <w:tcW w:w="3066" w:type="dxa"/>
            <w:shd w:val="clear" w:color="auto" w:fill="auto"/>
            <w:noWrap/>
            <w:vAlign w:val="center"/>
            <w:hideMark/>
          </w:tcPr>
          <w:p w14:paraId="1BCE797E"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Neck MRI</w:t>
            </w:r>
          </w:p>
        </w:tc>
        <w:tc>
          <w:tcPr>
            <w:tcW w:w="1565" w:type="dxa"/>
            <w:shd w:val="clear" w:color="auto" w:fill="auto"/>
            <w:noWrap/>
            <w:vAlign w:val="center"/>
            <w:hideMark/>
          </w:tcPr>
          <w:p w14:paraId="5B1786F3"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w:t>
            </w:r>
          </w:p>
        </w:tc>
        <w:tc>
          <w:tcPr>
            <w:tcW w:w="2410" w:type="dxa"/>
            <w:shd w:val="clear" w:color="auto" w:fill="auto"/>
            <w:noWrap/>
            <w:vAlign w:val="center"/>
            <w:hideMark/>
          </w:tcPr>
          <w:p w14:paraId="30A1109D"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0.00</w:t>
            </w:r>
          </w:p>
        </w:tc>
        <w:tc>
          <w:tcPr>
            <w:tcW w:w="3119" w:type="dxa"/>
            <w:shd w:val="clear" w:color="auto" w:fill="auto"/>
            <w:noWrap/>
            <w:vAlign w:val="center"/>
            <w:hideMark/>
          </w:tcPr>
          <w:p w14:paraId="2E0725F0"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0.22</w:t>
            </w:r>
          </w:p>
        </w:tc>
      </w:tr>
      <w:tr w:rsidR="007F45B2" w:rsidRPr="007F45B2" w14:paraId="34C73792" w14:textId="77777777" w:rsidTr="007F45B2">
        <w:trPr>
          <w:trHeight w:val="300"/>
        </w:trPr>
        <w:tc>
          <w:tcPr>
            <w:tcW w:w="3066" w:type="dxa"/>
            <w:shd w:val="clear" w:color="auto" w:fill="auto"/>
            <w:noWrap/>
            <w:vAlign w:val="center"/>
            <w:hideMark/>
          </w:tcPr>
          <w:p w14:paraId="3B86E8B6"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Shoulder x-ray</w:t>
            </w:r>
          </w:p>
        </w:tc>
        <w:tc>
          <w:tcPr>
            <w:tcW w:w="1565" w:type="dxa"/>
            <w:shd w:val="clear" w:color="auto" w:fill="auto"/>
            <w:noWrap/>
            <w:vAlign w:val="center"/>
            <w:hideMark/>
          </w:tcPr>
          <w:p w14:paraId="419A725F"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14</w:t>
            </w:r>
          </w:p>
        </w:tc>
        <w:tc>
          <w:tcPr>
            <w:tcW w:w="2410" w:type="dxa"/>
            <w:shd w:val="clear" w:color="auto" w:fill="auto"/>
            <w:noWrap/>
            <w:vAlign w:val="center"/>
            <w:hideMark/>
          </w:tcPr>
          <w:p w14:paraId="5D2281B3"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2.34</w:t>
            </w:r>
          </w:p>
        </w:tc>
        <w:tc>
          <w:tcPr>
            <w:tcW w:w="3119" w:type="dxa"/>
            <w:shd w:val="clear" w:color="auto" w:fill="auto"/>
            <w:noWrap/>
            <w:vAlign w:val="center"/>
            <w:hideMark/>
          </w:tcPr>
          <w:p w14:paraId="0FD68C0B"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1.48</w:t>
            </w:r>
          </w:p>
        </w:tc>
      </w:tr>
      <w:tr w:rsidR="007F45B2" w:rsidRPr="007F45B2" w14:paraId="017AA369" w14:textId="77777777" w:rsidTr="007F45B2">
        <w:trPr>
          <w:trHeight w:val="300"/>
        </w:trPr>
        <w:tc>
          <w:tcPr>
            <w:tcW w:w="3066" w:type="dxa"/>
            <w:shd w:val="clear" w:color="auto" w:fill="auto"/>
            <w:noWrap/>
            <w:vAlign w:val="center"/>
            <w:hideMark/>
          </w:tcPr>
          <w:p w14:paraId="59ABB102"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Shoulder ultrasound</w:t>
            </w:r>
          </w:p>
        </w:tc>
        <w:tc>
          <w:tcPr>
            <w:tcW w:w="1565" w:type="dxa"/>
            <w:shd w:val="clear" w:color="auto" w:fill="auto"/>
            <w:noWrap/>
            <w:vAlign w:val="center"/>
            <w:hideMark/>
          </w:tcPr>
          <w:p w14:paraId="2AB272D1"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33</w:t>
            </w:r>
          </w:p>
        </w:tc>
        <w:tc>
          <w:tcPr>
            <w:tcW w:w="2410" w:type="dxa"/>
            <w:shd w:val="clear" w:color="auto" w:fill="auto"/>
            <w:noWrap/>
            <w:vAlign w:val="center"/>
            <w:hideMark/>
          </w:tcPr>
          <w:p w14:paraId="1AEB94A5"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5.51</w:t>
            </w:r>
          </w:p>
        </w:tc>
        <w:tc>
          <w:tcPr>
            <w:tcW w:w="3119" w:type="dxa"/>
            <w:shd w:val="clear" w:color="auto" w:fill="auto"/>
            <w:noWrap/>
            <w:vAlign w:val="center"/>
            <w:hideMark/>
          </w:tcPr>
          <w:p w14:paraId="5AB233D0"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2.67</w:t>
            </w:r>
          </w:p>
        </w:tc>
      </w:tr>
      <w:tr w:rsidR="007F45B2" w:rsidRPr="007F45B2" w14:paraId="0AA519EA" w14:textId="77777777" w:rsidTr="007F45B2">
        <w:trPr>
          <w:trHeight w:val="300"/>
        </w:trPr>
        <w:tc>
          <w:tcPr>
            <w:tcW w:w="3066" w:type="dxa"/>
            <w:shd w:val="clear" w:color="auto" w:fill="auto"/>
            <w:noWrap/>
            <w:vAlign w:val="center"/>
            <w:hideMark/>
          </w:tcPr>
          <w:p w14:paraId="58DB9563"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Hip x-ray</w:t>
            </w:r>
          </w:p>
        </w:tc>
        <w:tc>
          <w:tcPr>
            <w:tcW w:w="1565" w:type="dxa"/>
            <w:shd w:val="clear" w:color="auto" w:fill="auto"/>
            <w:noWrap/>
            <w:vAlign w:val="center"/>
            <w:hideMark/>
          </w:tcPr>
          <w:p w14:paraId="7AFED12D"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w:t>
            </w:r>
          </w:p>
        </w:tc>
        <w:tc>
          <w:tcPr>
            <w:tcW w:w="2410" w:type="dxa"/>
            <w:shd w:val="clear" w:color="auto" w:fill="auto"/>
            <w:noWrap/>
            <w:vAlign w:val="center"/>
            <w:hideMark/>
          </w:tcPr>
          <w:p w14:paraId="1CABAB54"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0.00</w:t>
            </w:r>
          </w:p>
        </w:tc>
        <w:tc>
          <w:tcPr>
            <w:tcW w:w="3119" w:type="dxa"/>
            <w:shd w:val="clear" w:color="auto" w:fill="auto"/>
            <w:noWrap/>
            <w:vAlign w:val="center"/>
            <w:hideMark/>
          </w:tcPr>
          <w:p w14:paraId="00D87249"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1.48</w:t>
            </w:r>
          </w:p>
        </w:tc>
      </w:tr>
      <w:tr w:rsidR="007F45B2" w:rsidRPr="007F45B2" w14:paraId="19AEE825" w14:textId="77777777" w:rsidTr="007F45B2">
        <w:trPr>
          <w:trHeight w:val="300"/>
        </w:trPr>
        <w:tc>
          <w:tcPr>
            <w:tcW w:w="3066" w:type="dxa"/>
            <w:shd w:val="clear" w:color="auto" w:fill="auto"/>
            <w:noWrap/>
            <w:vAlign w:val="center"/>
            <w:hideMark/>
          </w:tcPr>
          <w:p w14:paraId="7ADFCCBE"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Hip ultrasound</w:t>
            </w:r>
          </w:p>
        </w:tc>
        <w:tc>
          <w:tcPr>
            <w:tcW w:w="1565" w:type="dxa"/>
            <w:shd w:val="clear" w:color="auto" w:fill="auto"/>
            <w:noWrap/>
            <w:vAlign w:val="center"/>
            <w:hideMark/>
          </w:tcPr>
          <w:p w14:paraId="76BE9D34"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2</w:t>
            </w:r>
          </w:p>
        </w:tc>
        <w:tc>
          <w:tcPr>
            <w:tcW w:w="2410" w:type="dxa"/>
            <w:shd w:val="clear" w:color="auto" w:fill="auto"/>
            <w:noWrap/>
            <w:vAlign w:val="center"/>
            <w:hideMark/>
          </w:tcPr>
          <w:p w14:paraId="09A1C603"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0.33</w:t>
            </w:r>
          </w:p>
        </w:tc>
        <w:tc>
          <w:tcPr>
            <w:tcW w:w="3119" w:type="dxa"/>
            <w:shd w:val="clear" w:color="auto" w:fill="auto"/>
            <w:noWrap/>
            <w:vAlign w:val="center"/>
            <w:hideMark/>
          </w:tcPr>
          <w:p w14:paraId="1E3606C8"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1.35</w:t>
            </w:r>
          </w:p>
        </w:tc>
      </w:tr>
      <w:tr w:rsidR="007F45B2" w:rsidRPr="007F45B2" w14:paraId="543BBDFC" w14:textId="77777777" w:rsidTr="007F45B2">
        <w:trPr>
          <w:trHeight w:val="300"/>
        </w:trPr>
        <w:tc>
          <w:tcPr>
            <w:tcW w:w="3066" w:type="dxa"/>
            <w:shd w:val="clear" w:color="auto" w:fill="auto"/>
            <w:noWrap/>
            <w:vAlign w:val="center"/>
            <w:hideMark/>
          </w:tcPr>
          <w:p w14:paraId="660CA3D6"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Knee x-ray</w:t>
            </w:r>
          </w:p>
        </w:tc>
        <w:tc>
          <w:tcPr>
            <w:tcW w:w="1565" w:type="dxa"/>
            <w:shd w:val="clear" w:color="auto" w:fill="auto"/>
            <w:noWrap/>
            <w:vAlign w:val="center"/>
            <w:hideMark/>
          </w:tcPr>
          <w:p w14:paraId="0DF64520"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6</w:t>
            </w:r>
          </w:p>
        </w:tc>
        <w:tc>
          <w:tcPr>
            <w:tcW w:w="2410" w:type="dxa"/>
            <w:shd w:val="clear" w:color="auto" w:fill="auto"/>
            <w:noWrap/>
            <w:vAlign w:val="center"/>
            <w:hideMark/>
          </w:tcPr>
          <w:p w14:paraId="3BC6A42F"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1.00</w:t>
            </w:r>
          </w:p>
        </w:tc>
        <w:tc>
          <w:tcPr>
            <w:tcW w:w="3119" w:type="dxa"/>
            <w:shd w:val="clear" w:color="auto" w:fill="auto"/>
            <w:noWrap/>
            <w:vAlign w:val="center"/>
            <w:hideMark/>
          </w:tcPr>
          <w:p w14:paraId="4E956475"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0.31</w:t>
            </w:r>
          </w:p>
        </w:tc>
      </w:tr>
      <w:tr w:rsidR="007F45B2" w:rsidRPr="007F45B2" w14:paraId="531B0CEE" w14:textId="77777777" w:rsidTr="007F45B2">
        <w:trPr>
          <w:trHeight w:val="300"/>
        </w:trPr>
        <w:tc>
          <w:tcPr>
            <w:tcW w:w="3066" w:type="dxa"/>
            <w:shd w:val="clear" w:color="auto" w:fill="auto"/>
            <w:noWrap/>
            <w:vAlign w:val="center"/>
            <w:hideMark/>
          </w:tcPr>
          <w:p w14:paraId="12F45274"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Ankle/hind foot ultrasound</w:t>
            </w:r>
          </w:p>
        </w:tc>
        <w:tc>
          <w:tcPr>
            <w:tcW w:w="1565" w:type="dxa"/>
            <w:shd w:val="clear" w:color="auto" w:fill="auto"/>
            <w:noWrap/>
            <w:vAlign w:val="center"/>
            <w:hideMark/>
          </w:tcPr>
          <w:p w14:paraId="420BE0D1"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19</w:t>
            </w:r>
          </w:p>
        </w:tc>
        <w:tc>
          <w:tcPr>
            <w:tcW w:w="2410" w:type="dxa"/>
            <w:shd w:val="clear" w:color="auto" w:fill="auto"/>
            <w:noWrap/>
            <w:vAlign w:val="center"/>
            <w:hideMark/>
          </w:tcPr>
          <w:p w14:paraId="5CBC8000"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3.17</w:t>
            </w:r>
          </w:p>
        </w:tc>
        <w:tc>
          <w:tcPr>
            <w:tcW w:w="3119" w:type="dxa"/>
            <w:shd w:val="clear" w:color="auto" w:fill="auto"/>
            <w:noWrap/>
            <w:vAlign w:val="center"/>
            <w:hideMark/>
          </w:tcPr>
          <w:p w14:paraId="4687642E"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0.66</w:t>
            </w:r>
          </w:p>
        </w:tc>
      </w:tr>
      <w:tr w:rsidR="007F45B2" w:rsidRPr="007F45B2" w14:paraId="61EC138E" w14:textId="77777777" w:rsidTr="007F45B2">
        <w:trPr>
          <w:trHeight w:val="300"/>
        </w:trPr>
        <w:tc>
          <w:tcPr>
            <w:tcW w:w="3066" w:type="dxa"/>
            <w:shd w:val="clear" w:color="auto" w:fill="D0CECE"/>
            <w:noWrap/>
            <w:hideMark/>
          </w:tcPr>
          <w:p w14:paraId="4FCBE698" w14:textId="77777777" w:rsidR="007F45B2" w:rsidRPr="007F45B2" w:rsidRDefault="007F45B2" w:rsidP="00322880">
            <w:pPr>
              <w:spacing w:before="0" w:after="0"/>
              <w:rPr>
                <w:rFonts w:ascii="Times New Roman" w:hAnsi="Times New Roman"/>
                <w:b/>
                <w:bCs/>
                <w:color w:val="000000"/>
                <w:sz w:val="24"/>
                <w:lang w:eastAsia="en-AU"/>
              </w:rPr>
            </w:pPr>
            <w:r w:rsidRPr="007F45B2">
              <w:rPr>
                <w:rFonts w:ascii="Times New Roman" w:hAnsi="Times New Roman"/>
                <w:b/>
                <w:bCs/>
                <w:color w:val="000000"/>
                <w:sz w:val="24"/>
                <w:lang w:eastAsia="en-AU"/>
              </w:rPr>
              <w:t>Total</w:t>
            </w:r>
          </w:p>
        </w:tc>
        <w:tc>
          <w:tcPr>
            <w:tcW w:w="1565" w:type="dxa"/>
            <w:shd w:val="clear" w:color="auto" w:fill="D0CECE"/>
            <w:noWrap/>
            <w:hideMark/>
          </w:tcPr>
          <w:p w14:paraId="5C5A30C8"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109</w:t>
            </w:r>
          </w:p>
        </w:tc>
        <w:tc>
          <w:tcPr>
            <w:tcW w:w="2410" w:type="dxa"/>
            <w:shd w:val="clear" w:color="auto" w:fill="D0CECE"/>
            <w:noWrap/>
            <w:hideMark/>
          </w:tcPr>
          <w:p w14:paraId="0B0E4126"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18.21</w:t>
            </w:r>
          </w:p>
        </w:tc>
        <w:tc>
          <w:tcPr>
            <w:tcW w:w="3119" w:type="dxa"/>
            <w:shd w:val="clear" w:color="auto" w:fill="D0CECE"/>
            <w:noWrap/>
            <w:hideMark/>
          </w:tcPr>
          <w:p w14:paraId="3CE61623"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12.00</w:t>
            </w:r>
          </w:p>
        </w:tc>
      </w:tr>
      <w:tr w:rsidR="007F45B2" w:rsidRPr="007F45B2" w14:paraId="7806AA48" w14:textId="77777777" w:rsidTr="007F45B2">
        <w:trPr>
          <w:trHeight w:val="658"/>
        </w:trPr>
        <w:tc>
          <w:tcPr>
            <w:tcW w:w="3066" w:type="dxa"/>
            <w:noWrap/>
            <w:hideMark/>
          </w:tcPr>
          <w:p w14:paraId="38B71C6E" w14:textId="77777777" w:rsidR="007F45B2" w:rsidRPr="007F45B2" w:rsidRDefault="007F45B2" w:rsidP="00322880">
            <w:pPr>
              <w:spacing w:before="0" w:after="0"/>
              <w:rPr>
                <w:rFonts w:ascii="Times New Roman" w:hAnsi="Times New Roman"/>
                <w:b/>
                <w:bCs/>
                <w:color w:val="000000"/>
                <w:sz w:val="24"/>
                <w:lang w:eastAsia="en-AU"/>
              </w:rPr>
            </w:pPr>
            <w:r w:rsidRPr="007F45B2">
              <w:rPr>
                <w:rFonts w:ascii="Times New Roman" w:hAnsi="Times New Roman"/>
                <w:b/>
                <w:bCs/>
                <w:color w:val="000000"/>
                <w:sz w:val="24"/>
                <w:lang w:eastAsia="en-AU"/>
              </w:rPr>
              <w:t>Number of consultations</w:t>
            </w:r>
          </w:p>
        </w:tc>
        <w:tc>
          <w:tcPr>
            <w:tcW w:w="1565" w:type="dxa"/>
            <w:noWrap/>
            <w:hideMark/>
          </w:tcPr>
          <w:p w14:paraId="63CA8CBD"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5987</w:t>
            </w:r>
          </w:p>
        </w:tc>
        <w:tc>
          <w:tcPr>
            <w:tcW w:w="2410" w:type="dxa"/>
            <w:hideMark/>
          </w:tcPr>
          <w:p w14:paraId="6C861443" w14:textId="77777777" w:rsidR="007F45B2" w:rsidRPr="007F45B2" w:rsidRDefault="007F45B2" w:rsidP="00322880">
            <w:pPr>
              <w:spacing w:before="0" w:after="0"/>
              <w:rPr>
                <w:rFonts w:ascii="Times New Roman" w:hAnsi="Times New Roman"/>
                <w:b/>
                <w:bCs/>
                <w:color w:val="000000"/>
                <w:sz w:val="24"/>
                <w:lang w:eastAsia="en-AU"/>
              </w:rPr>
            </w:pPr>
            <w:r w:rsidRPr="007F45B2">
              <w:rPr>
                <w:rFonts w:ascii="Times New Roman" w:hAnsi="Times New Roman"/>
                <w:b/>
                <w:bCs/>
                <w:color w:val="000000"/>
                <w:sz w:val="24"/>
                <w:lang w:eastAsia="en-AU"/>
              </w:rPr>
              <w:t>Your overall requesting percentile</w:t>
            </w:r>
          </w:p>
        </w:tc>
        <w:tc>
          <w:tcPr>
            <w:tcW w:w="3119" w:type="dxa"/>
            <w:noWrap/>
            <w:hideMark/>
          </w:tcPr>
          <w:p w14:paraId="6EC433DD"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80</w:t>
            </w:r>
          </w:p>
        </w:tc>
      </w:tr>
    </w:tbl>
    <w:p w14:paraId="32BF75E2" w14:textId="77777777" w:rsidR="007F45B2" w:rsidRPr="007F45B2" w:rsidRDefault="007F45B2" w:rsidP="00322880">
      <w:pPr>
        <w:tabs>
          <w:tab w:val="right" w:pos="9072"/>
        </w:tabs>
        <w:spacing w:before="0" w:after="720"/>
        <w:contextualSpacing/>
        <w:rPr>
          <w:rFonts w:ascii="Times New Roman" w:hAnsi="Times New Roman"/>
          <w:sz w:val="24"/>
          <w:lang w:eastAsia="en-AU"/>
        </w:rPr>
      </w:pPr>
    </w:p>
    <w:p w14:paraId="761A1DF7" w14:textId="77777777" w:rsidR="007F45B2" w:rsidRPr="007F45B2" w:rsidRDefault="007F45B2" w:rsidP="00322880">
      <w:pPr>
        <w:tabs>
          <w:tab w:val="right" w:pos="9072"/>
        </w:tabs>
        <w:spacing w:before="0" w:after="720"/>
        <w:contextualSpacing/>
        <w:rPr>
          <w:rFonts w:ascii="Times New Roman" w:hAnsi="Times New Roman"/>
          <w:b/>
          <w:sz w:val="24"/>
          <w:lang w:eastAsia="en-AU"/>
        </w:rPr>
      </w:pPr>
    </w:p>
    <w:p w14:paraId="62FC75C7" w14:textId="77777777" w:rsidR="007F45B2" w:rsidRPr="007F45B2" w:rsidRDefault="007F45B2" w:rsidP="00322880">
      <w:pPr>
        <w:spacing w:before="240"/>
        <w:rPr>
          <w:rFonts w:ascii="Times New Roman" w:hAnsi="Times New Roman"/>
          <w:b/>
          <w:sz w:val="24"/>
          <w:lang w:eastAsia="en-AU"/>
        </w:rPr>
      </w:pPr>
      <w:r w:rsidRPr="007F45B2">
        <w:rPr>
          <w:rFonts w:ascii="Times New Roman" w:hAnsi="Times New Roman"/>
          <w:b/>
          <w:sz w:val="24"/>
          <w:lang w:eastAsia="en-AU"/>
        </w:rPr>
        <w:t>How did you calculate my request rate?</w:t>
      </w:r>
    </w:p>
    <w:p w14:paraId="0A3F469C"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 xml:space="preserve">We calculated your request rate based on the number of musculoskeletal services (listed above) that you requested for your patients in 2018. We have only included those requests that led to a Medicare Benefits Scheme (MBS) service being rendered by a radiologist. </w:t>
      </w:r>
    </w:p>
    <w:p w14:paraId="3884970E" w14:textId="77777777" w:rsidR="007F45B2" w:rsidRPr="007F45B2" w:rsidRDefault="007F45B2" w:rsidP="00322880">
      <w:pPr>
        <w:spacing w:before="0" w:after="0"/>
        <w:rPr>
          <w:rFonts w:ascii="Times New Roman" w:hAnsi="Times New Roman"/>
          <w:sz w:val="24"/>
          <w:lang w:eastAsia="en-AU"/>
        </w:rPr>
      </w:pPr>
    </w:p>
    <w:p w14:paraId="51A3B965"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 xml:space="preserve">We are unable to determine the clinical reason for your diagnostic imaging requests from MBS data, however your rate is higher than 80% of your GP peers. While there may be a reason for your high imaging rate, we encourage you to reflect and reduce where clinically indicated and appropriate. </w:t>
      </w:r>
    </w:p>
    <w:p w14:paraId="110C3235" w14:textId="77777777" w:rsidR="007F45B2" w:rsidRPr="007F45B2" w:rsidRDefault="007F45B2" w:rsidP="00322880">
      <w:pPr>
        <w:spacing w:before="240"/>
        <w:rPr>
          <w:rFonts w:ascii="Times New Roman" w:hAnsi="Times New Roman"/>
          <w:b/>
          <w:sz w:val="24"/>
          <w:lang w:eastAsia="en-AU"/>
        </w:rPr>
      </w:pPr>
      <w:r w:rsidRPr="007F45B2">
        <w:rPr>
          <w:rFonts w:ascii="Times New Roman" w:hAnsi="Times New Roman"/>
          <w:b/>
          <w:sz w:val="24"/>
          <w:lang w:eastAsia="en-AU"/>
        </w:rPr>
        <w:t>How did you calculate my percentile ranking?</w:t>
      </w:r>
    </w:p>
    <w:p w14:paraId="1BEEDEEB"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Your percentile ranking was calculated by comparing your request rate to that of other GPs practicing in a similar geographical location in Australia.</w:t>
      </w:r>
      <w:r w:rsidRPr="007F45B2">
        <w:rPr>
          <w:rFonts w:ascii="Times New Roman" w:hAnsi="Times New Roman"/>
          <w:sz w:val="24"/>
          <w:vertAlign w:val="superscript"/>
          <w:lang w:eastAsia="en-AU"/>
        </w:rPr>
        <w:footnoteReference w:id="21"/>
      </w:r>
    </w:p>
    <w:p w14:paraId="35EA91AC" w14:textId="77777777" w:rsidR="007F45B2" w:rsidRPr="007F45B2" w:rsidRDefault="007F45B2" w:rsidP="00322880">
      <w:pPr>
        <w:spacing w:before="240"/>
        <w:rPr>
          <w:rFonts w:ascii="Times New Roman" w:hAnsi="Times New Roman"/>
          <w:b/>
          <w:sz w:val="24"/>
          <w:lang w:eastAsia="en-AU"/>
        </w:rPr>
      </w:pPr>
      <w:r w:rsidRPr="007F45B2">
        <w:rPr>
          <w:rFonts w:ascii="Times New Roman" w:hAnsi="Times New Roman"/>
          <w:b/>
          <w:sz w:val="24"/>
          <w:lang w:eastAsia="en-AU"/>
        </w:rPr>
        <w:t>How did you account for varying patient loads or number of days worked?</w:t>
      </w:r>
    </w:p>
    <w:p w14:paraId="02E34516"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 xml:space="preserve">The rates in the table are </w:t>
      </w:r>
      <w:r w:rsidRPr="007F45B2" w:rsidDel="00691B09">
        <w:rPr>
          <w:rFonts w:ascii="Times New Roman" w:hAnsi="Times New Roman"/>
          <w:sz w:val="24"/>
          <w:lang w:eastAsia="en-AU"/>
        </w:rPr>
        <w:t>presented as a proportion of the number of consultations that you rendered in 2018 to account for varying patient loads or days worked throughout the year</w:t>
      </w:r>
      <w:r w:rsidRPr="007F45B2" w:rsidDel="00FF7AB1">
        <w:rPr>
          <w:rFonts w:ascii="Times New Roman" w:hAnsi="Times New Roman"/>
          <w:sz w:val="24"/>
          <w:lang w:eastAsia="en-AU"/>
        </w:rPr>
        <w:t>.</w:t>
      </w:r>
    </w:p>
    <w:p w14:paraId="12C6B8B6" w14:textId="7EC85217" w:rsidR="00656265" w:rsidRPr="00656265" w:rsidRDefault="00656265" w:rsidP="00322880">
      <w:pPr>
        <w:spacing w:before="0" w:after="0"/>
        <w:rPr>
          <w:rFonts w:ascii="Times New Roman" w:hAnsi="Times New Roman"/>
          <w:sz w:val="24"/>
          <w:lang w:eastAsia="en-AU"/>
        </w:rPr>
      </w:pPr>
    </w:p>
    <w:p w14:paraId="6CA8D3FD" w14:textId="77777777" w:rsidR="00656265" w:rsidRPr="007F45B2" w:rsidRDefault="00656265" w:rsidP="00322880">
      <w:pPr>
        <w:spacing w:before="0" w:after="0"/>
        <w:jc w:val="center"/>
        <w:rPr>
          <w:rFonts w:ascii="Times New Roman" w:hAnsi="Times New Roman"/>
          <w:noProof/>
          <w:sz w:val="28"/>
          <w:szCs w:val="28"/>
          <w:lang w:eastAsia="en-AU"/>
        </w:rPr>
      </w:pPr>
      <w:r w:rsidRPr="007F45B2">
        <w:rPr>
          <w:rFonts w:ascii="Times New Roman" w:hAnsi="Times New Roman"/>
          <w:noProof/>
          <w:sz w:val="28"/>
          <w:szCs w:val="28"/>
          <w:lang w:eastAsia="en-AU"/>
        </w:rPr>
        <w:lastRenderedPageBreak/>
        <w:drawing>
          <wp:inline distT="0" distB="0" distL="0" distR="0" wp14:anchorId="201F6936" wp14:editId="7013F27D">
            <wp:extent cx="1688400" cy="1119600"/>
            <wp:effectExtent l="0" t="0" r="7620" b="4445"/>
            <wp:docPr id="13" name="Picture 13" descr="Department of Heal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artment of Health Crest"/>
                    <pic:cNvPicPr/>
                  </pic:nvPicPr>
                  <pic:blipFill>
                    <a:blip r:embed="rId37"/>
                    <a:stretch>
                      <a:fillRect/>
                    </a:stretch>
                  </pic:blipFill>
                  <pic:spPr>
                    <a:xfrm>
                      <a:off x="0" y="0"/>
                      <a:ext cx="1688400" cy="1119600"/>
                    </a:xfrm>
                    <a:prstGeom prst="rect">
                      <a:avLst/>
                    </a:prstGeom>
                  </pic:spPr>
                </pic:pic>
              </a:graphicData>
            </a:graphic>
          </wp:inline>
        </w:drawing>
      </w:r>
    </w:p>
    <w:p w14:paraId="6A5391DE" w14:textId="77777777" w:rsidR="00656265" w:rsidRPr="007F45B2" w:rsidRDefault="00656265" w:rsidP="00322880">
      <w:pPr>
        <w:spacing w:before="0" w:after="0"/>
        <w:rPr>
          <w:rFonts w:ascii="Times New Roman" w:hAnsi="Times New Roman"/>
          <w:sz w:val="24"/>
          <w:lang w:eastAsia="en-AU"/>
        </w:rPr>
      </w:pPr>
    </w:p>
    <w:p w14:paraId="230FD9CD" w14:textId="77777777" w:rsidR="00656265" w:rsidRPr="007F45B2" w:rsidRDefault="00656265" w:rsidP="00322880">
      <w:pPr>
        <w:spacing w:before="0" w:after="0"/>
        <w:rPr>
          <w:rFonts w:ascii="Times New Roman" w:hAnsi="Times New Roman"/>
          <w:sz w:val="24"/>
          <w:lang w:eastAsia="en-AU"/>
        </w:rPr>
      </w:pPr>
    </w:p>
    <w:p w14:paraId="32235362" w14:textId="77777777" w:rsidR="00656265" w:rsidRPr="007F45B2" w:rsidRDefault="00656265" w:rsidP="00322880">
      <w:pPr>
        <w:spacing w:before="0" w:after="360"/>
        <w:rPr>
          <w:rFonts w:ascii="Times New Roman" w:hAnsi="Times New Roman"/>
          <w:sz w:val="24"/>
          <w:lang w:eastAsia="en-AU"/>
        </w:rPr>
      </w:pPr>
      <w:r w:rsidRPr="007F45B2">
        <w:rPr>
          <w:rFonts w:ascii="Times New Roman" w:hAnsi="Times New Roman"/>
          <w:sz w:val="24"/>
          <w:lang w:eastAsia="en-AU"/>
        </w:rPr>
        <w:t>9 November 2020</w:t>
      </w:r>
      <w:r w:rsidRPr="007F45B2">
        <w:rPr>
          <w:rFonts w:ascii="Times New Roman" w:hAnsi="Times New Roman"/>
          <w:sz w:val="24"/>
          <w:lang w:eastAsia="en-AU"/>
        </w:rPr>
        <w:tab/>
      </w:r>
      <w:r w:rsidRPr="007F45B2">
        <w:rPr>
          <w:rFonts w:ascii="Times New Roman" w:hAnsi="Times New Roman"/>
          <w:sz w:val="24"/>
          <w:lang w:eastAsia="en-AU"/>
        </w:rPr>
        <w:tab/>
        <w:t xml:space="preserve"> </w:t>
      </w:r>
      <w:r w:rsidRPr="007F45B2">
        <w:rPr>
          <w:rFonts w:ascii="Times New Roman" w:hAnsi="Times New Roman"/>
          <w:sz w:val="24"/>
          <w:lang w:eastAsia="en-AU"/>
        </w:rPr>
        <w:tab/>
      </w:r>
      <w:r w:rsidRPr="007F45B2">
        <w:rPr>
          <w:rFonts w:ascii="Times New Roman" w:hAnsi="Times New Roman"/>
          <w:sz w:val="24"/>
          <w:lang w:eastAsia="en-AU"/>
        </w:rPr>
        <w:tab/>
      </w:r>
      <w:r w:rsidRPr="007F45B2">
        <w:rPr>
          <w:rFonts w:ascii="Times New Roman" w:hAnsi="Times New Roman"/>
          <w:sz w:val="24"/>
          <w:lang w:eastAsia="en-AU"/>
        </w:rPr>
        <w:tab/>
        <w:t xml:space="preserve">Your reference: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reference_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«reference_»</w:t>
      </w:r>
      <w:r w:rsidRPr="007F45B2">
        <w:rPr>
          <w:rFonts w:ascii="Times New Roman" w:hAnsi="Times New Roman"/>
          <w:noProof/>
          <w:sz w:val="24"/>
          <w:lang w:eastAsia="en-AU"/>
        </w:rPr>
        <w:fldChar w:fldCharType="end"/>
      </w:r>
    </w:p>
    <w:p w14:paraId="10429C23" w14:textId="77777777" w:rsidR="00656265" w:rsidRPr="007F45B2" w:rsidRDefault="00656265" w:rsidP="00322880">
      <w:pPr>
        <w:spacing w:before="0" w:after="0"/>
        <w:rPr>
          <w:rFonts w:ascii="Times New Roman" w:hAnsi="Times New Roman"/>
          <w:sz w:val="24"/>
          <w:lang w:eastAsia="en-AU"/>
        </w:rPr>
      </w:pP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Title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«Title»</w:t>
      </w:r>
      <w:r w:rsidRPr="007F45B2">
        <w:rPr>
          <w:rFonts w:ascii="Times New Roman" w:hAnsi="Times New Roman"/>
          <w:noProof/>
          <w:sz w:val="24"/>
          <w:lang w:eastAsia="en-AU"/>
        </w:rPr>
        <w:fldChar w:fldCharType="end"/>
      </w:r>
      <w:r w:rsidRPr="007F45B2">
        <w:rPr>
          <w:rFonts w:ascii="Times New Roman" w:hAnsi="Times New Roman"/>
          <w:sz w:val="24"/>
          <w:lang w:eastAsia="en-AU"/>
        </w:rPr>
        <w:t xml:space="preserv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First_name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«First_name»</w:t>
      </w:r>
      <w:r w:rsidRPr="007F45B2">
        <w:rPr>
          <w:rFonts w:ascii="Times New Roman" w:hAnsi="Times New Roman"/>
          <w:noProof/>
          <w:sz w:val="24"/>
          <w:lang w:eastAsia="en-AU"/>
        </w:rPr>
        <w:fldChar w:fldCharType="end"/>
      </w:r>
      <w:r w:rsidRPr="007F45B2">
        <w:rPr>
          <w:rFonts w:ascii="Times New Roman" w:hAnsi="Times New Roman"/>
          <w:sz w:val="24"/>
          <w:lang w:eastAsia="en-AU"/>
        </w:rPr>
        <w:t xml:space="preserv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Last_name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«Last_name»</w:t>
      </w:r>
      <w:r w:rsidRPr="007F45B2">
        <w:rPr>
          <w:rFonts w:ascii="Times New Roman" w:hAnsi="Times New Roman"/>
          <w:noProof/>
          <w:sz w:val="24"/>
          <w:lang w:eastAsia="en-AU"/>
        </w:rPr>
        <w:fldChar w:fldCharType="end"/>
      </w:r>
    </w:p>
    <w:p w14:paraId="666CB3C5" w14:textId="77777777" w:rsidR="00656265" w:rsidRPr="007F45B2" w:rsidRDefault="00656265" w:rsidP="00322880">
      <w:pPr>
        <w:tabs>
          <w:tab w:val="left" w:pos="720"/>
          <w:tab w:val="center" w:pos="4153"/>
          <w:tab w:val="right" w:pos="8306"/>
        </w:tabs>
        <w:spacing w:before="0" w:after="0"/>
        <w:rPr>
          <w:rFonts w:ascii="Times New Roman" w:hAnsi="Times New Roman"/>
          <w:sz w:val="24"/>
          <w:lang w:eastAsia="en-AU"/>
        </w:rPr>
      </w:pP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Address_Line_1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«Address_Line_1»</w:t>
      </w:r>
      <w:r w:rsidRPr="007F45B2">
        <w:rPr>
          <w:rFonts w:ascii="Times New Roman" w:hAnsi="Times New Roman"/>
          <w:noProof/>
          <w:sz w:val="24"/>
          <w:lang w:eastAsia="en-AU"/>
        </w:rPr>
        <w:fldChar w:fldCharType="end"/>
      </w:r>
    </w:p>
    <w:p w14:paraId="73396A39" w14:textId="77777777" w:rsidR="00656265" w:rsidRPr="007F45B2" w:rsidRDefault="00656265" w:rsidP="00322880">
      <w:pPr>
        <w:tabs>
          <w:tab w:val="left" w:pos="720"/>
          <w:tab w:val="center" w:pos="4153"/>
          <w:tab w:val="right" w:pos="8306"/>
        </w:tabs>
        <w:spacing w:before="0" w:after="0"/>
        <w:rPr>
          <w:rFonts w:ascii="Times New Roman" w:hAnsi="Times New Roman"/>
          <w:sz w:val="24"/>
          <w:lang w:eastAsia="en-AU"/>
        </w:rPr>
      </w:pPr>
      <w:r w:rsidRPr="007F45B2">
        <w:rPr>
          <w:rFonts w:ascii="Times New Roman" w:hAnsi="Times New Roman"/>
          <w:sz w:val="24"/>
          <w:lang w:eastAsia="en-AU"/>
        </w:rPr>
        <w:fldChar w:fldCharType="begin"/>
      </w:r>
      <w:r w:rsidRPr="007F45B2">
        <w:rPr>
          <w:rFonts w:ascii="Times New Roman" w:hAnsi="Times New Roman"/>
          <w:sz w:val="24"/>
          <w:lang w:eastAsia="en-AU"/>
        </w:rPr>
        <w:instrText xml:space="preserve"> MERGEFIELD Address_Line_2 </w:instrText>
      </w:r>
      <w:r w:rsidRPr="007F45B2">
        <w:rPr>
          <w:rFonts w:ascii="Times New Roman" w:hAnsi="Times New Roman"/>
          <w:sz w:val="24"/>
          <w:lang w:eastAsia="en-AU"/>
        </w:rPr>
        <w:fldChar w:fldCharType="separate"/>
      </w:r>
      <w:r w:rsidRPr="007F45B2">
        <w:rPr>
          <w:rFonts w:ascii="Times New Roman" w:hAnsi="Times New Roman"/>
          <w:noProof/>
          <w:sz w:val="24"/>
          <w:lang w:eastAsia="en-AU"/>
        </w:rPr>
        <w:t>«Address_Line_2»</w:t>
      </w:r>
      <w:r w:rsidRPr="007F45B2">
        <w:rPr>
          <w:rFonts w:ascii="Times New Roman" w:hAnsi="Times New Roman"/>
          <w:noProof/>
          <w:sz w:val="24"/>
          <w:lang w:eastAsia="en-AU"/>
        </w:rPr>
        <w:fldChar w:fldCharType="end"/>
      </w:r>
    </w:p>
    <w:p w14:paraId="7CAD0EDB" w14:textId="77777777" w:rsidR="00656265" w:rsidRPr="007F45B2" w:rsidRDefault="00656265" w:rsidP="00322880">
      <w:pPr>
        <w:tabs>
          <w:tab w:val="left" w:pos="720"/>
          <w:tab w:val="center" w:pos="4153"/>
          <w:tab w:val="right" w:pos="8306"/>
        </w:tabs>
        <w:spacing w:before="0" w:after="0"/>
        <w:rPr>
          <w:rFonts w:ascii="Times New Roman" w:hAnsi="Times New Roman"/>
          <w:sz w:val="24"/>
          <w:lang w:eastAsia="en-AU"/>
        </w:rPr>
      </w:pP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Suburb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«Suburb»</w:t>
      </w:r>
      <w:r w:rsidRPr="007F45B2">
        <w:rPr>
          <w:rFonts w:ascii="Times New Roman" w:hAnsi="Times New Roman"/>
          <w:noProof/>
          <w:sz w:val="24"/>
          <w:lang w:eastAsia="en-AU"/>
        </w:rPr>
        <w:fldChar w:fldCharType="end"/>
      </w:r>
      <w:r w:rsidRPr="007F45B2">
        <w:rPr>
          <w:rFonts w:ascii="Times New Roman" w:hAnsi="Times New Roman"/>
          <w:sz w:val="24"/>
          <w:lang w:eastAsia="en-AU"/>
        </w:rPr>
        <w:t xml:space="preserv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State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«State»</w:t>
      </w:r>
      <w:r w:rsidRPr="007F45B2">
        <w:rPr>
          <w:rFonts w:ascii="Times New Roman" w:hAnsi="Times New Roman"/>
          <w:noProof/>
          <w:sz w:val="24"/>
          <w:lang w:eastAsia="en-AU"/>
        </w:rPr>
        <w:fldChar w:fldCharType="end"/>
      </w:r>
      <w:r w:rsidRPr="007F45B2">
        <w:rPr>
          <w:rFonts w:ascii="Times New Roman" w:hAnsi="Times New Roman"/>
          <w:sz w:val="24"/>
          <w:lang w:eastAsia="en-AU"/>
        </w:rPr>
        <w:t xml:space="preserv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Postcode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«Postcode»</w:t>
      </w:r>
      <w:r w:rsidRPr="007F45B2">
        <w:rPr>
          <w:rFonts w:ascii="Times New Roman" w:hAnsi="Times New Roman"/>
          <w:noProof/>
          <w:sz w:val="24"/>
          <w:lang w:eastAsia="en-AU"/>
        </w:rPr>
        <w:fldChar w:fldCharType="end"/>
      </w:r>
    </w:p>
    <w:p w14:paraId="161FD508" w14:textId="77777777" w:rsidR="00656265" w:rsidRPr="007F45B2" w:rsidRDefault="00656265" w:rsidP="00322880">
      <w:pPr>
        <w:tabs>
          <w:tab w:val="left" w:pos="720"/>
          <w:tab w:val="center" w:pos="4153"/>
          <w:tab w:val="right" w:pos="8306"/>
        </w:tabs>
        <w:spacing w:before="0" w:after="0"/>
        <w:rPr>
          <w:rFonts w:ascii="Times New Roman" w:hAnsi="Times New Roman"/>
          <w:sz w:val="24"/>
          <w:lang w:eastAsia="en-AU"/>
        </w:rPr>
      </w:pPr>
    </w:p>
    <w:p w14:paraId="5E3C55EB" w14:textId="77777777" w:rsidR="00656265" w:rsidRPr="007F45B2" w:rsidRDefault="00656265" w:rsidP="00322880">
      <w:pPr>
        <w:spacing w:before="0" w:after="0"/>
        <w:rPr>
          <w:rFonts w:ascii="Times New Roman" w:hAnsi="Times New Roman"/>
          <w:sz w:val="24"/>
          <w:lang w:eastAsia="en-AU"/>
        </w:rPr>
      </w:pPr>
      <w:r w:rsidRPr="007F45B2">
        <w:rPr>
          <w:rFonts w:ascii="Times New Roman" w:hAnsi="Times New Roman"/>
          <w:sz w:val="24"/>
          <w:lang w:eastAsia="en-AU"/>
        </w:rPr>
        <w:t xml:space="preserve">Dear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Title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«Title»</w:t>
      </w:r>
      <w:r w:rsidRPr="007F45B2">
        <w:rPr>
          <w:rFonts w:ascii="Times New Roman" w:hAnsi="Times New Roman"/>
          <w:noProof/>
          <w:sz w:val="24"/>
          <w:lang w:eastAsia="en-AU"/>
        </w:rPr>
        <w:fldChar w:fldCharType="end"/>
      </w:r>
      <w:r w:rsidRPr="007F45B2">
        <w:rPr>
          <w:rFonts w:ascii="Times New Roman" w:hAnsi="Times New Roman"/>
          <w:sz w:val="24"/>
          <w:lang w:eastAsia="en-AU"/>
        </w:rPr>
        <w:t xml:space="preserv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Last_name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«Last_name»</w:t>
      </w:r>
      <w:r w:rsidRPr="007F45B2">
        <w:rPr>
          <w:rFonts w:ascii="Times New Roman" w:hAnsi="Times New Roman"/>
          <w:noProof/>
          <w:sz w:val="24"/>
          <w:lang w:eastAsia="en-AU"/>
        </w:rPr>
        <w:fldChar w:fldCharType="end"/>
      </w:r>
    </w:p>
    <w:p w14:paraId="4BB8F32F" w14:textId="77777777" w:rsidR="00656265" w:rsidRPr="007F45B2" w:rsidRDefault="00656265" w:rsidP="00322880">
      <w:pPr>
        <w:spacing w:before="0" w:after="0"/>
        <w:rPr>
          <w:rFonts w:ascii="Times New Roman" w:hAnsi="Times New Roman"/>
          <w:sz w:val="24"/>
          <w:lang w:eastAsia="en-AU"/>
        </w:rPr>
      </w:pPr>
    </w:p>
    <w:p w14:paraId="1156319C" w14:textId="77777777" w:rsidR="00656265" w:rsidRPr="007F45B2" w:rsidRDefault="00656265" w:rsidP="00322880">
      <w:pPr>
        <w:spacing w:before="0" w:after="0"/>
        <w:rPr>
          <w:rFonts w:ascii="Times New Roman" w:hAnsi="Times New Roman"/>
          <w:sz w:val="24"/>
          <w:lang w:eastAsia="en-AU"/>
        </w:rPr>
      </w:pPr>
      <w:r w:rsidRPr="007F45B2">
        <w:rPr>
          <w:rFonts w:ascii="Times New Roman" w:hAnsi="Times New Roman"/>
          <w:sz w:val="24"/>
          <w:lang w:eastAsia="en-AU"/>
        </w:rPr>
        <w:t>GPs are important stewards in maximising the quality use of diagnostic imaging for the benefit of patients. You can help by reflecting on your requesting data provided in this letter and limiting requests to only those clinical situations where imaging has the potential to change your patient’s treatment plan and improve their health outcomes.</w:t>
      </w:r>
    </w:p>
    <w:p w14:paraId="32B9F7DA" w14:textId="77777777" w:rsidR="00656265" w:rsidRPr="007F45B2" w:rsidRDefault="00656265" w:rsidP="00322880">
      <w:pPr>
        <w:spacing w:before="0" w:after="0"/>
        <w:rPr>
          <w:rFonts w:ascii="Times New Roman" w:hAnsi="Times New Roman"/>
          <w:sz w:val="24"/>
          <w:lang w:eastAsia="en-AU"/>
        </w:rPr>
      </w:pPr>
    </w:p>
    <w:p w14:paraId="2366394B" w14:textId="77777777" w:rsidR="00656265" w:rsidRPr="007F45B2" w:rsidRDefault="00656265" w:rsidP="00322880">
      <w:pPr>
        <w:spacing w:before="0" w:after="0"/>
        <w:jc w:val="center"/>
        <w:rPr>
          <w:rFonts w:ascii="Times New Roman" w:hAnsi="Times New Roman"/>
          <w:b/>
          <w:sz w:val="24"/>
          <w:lang w:eastAsia="en-AU"/>
        </w:rPr>
      </w:pPr>
      <w:r w:rsidRPr="007F45B2">
        <w:rPr>
          <w:rFonts w:ascii="Times New Roman" w:hAnsi="Times New Roman"/>
          <w:b/>
          <w:sz w:val="24"/>
          <w:lang w:eastAsia="en-AU"/>
        </w:rPr>
        <w:t>Your musculoskeletal diagnostic imaging request rate is at the 87</w:t>
      </w:r>
      <w:r w:rsidRPr="007F45B2">
        <w:rPr>
          <w:rFonts w:ascii="Times New Roman" w:hAnsi="Times New Roman"/>
          <w:b/>
          <w:sz w:val="24"/>
          <w:vertAlign w:val="superscript"/>
          <w:lang w:eastAsia="en-AU"/>
        </w:rPr>
        <w:t>th</w:t>
      </w:r>
      <w:r w:rsidRPr="007F45B2">
        <w:rPr>
          <w:rFonts w:ascii="Times New Roman" w:hAnsi="Times New Roman"/>
          <w:b/>
          <w:sz w:val="24"/>
          <w:lang w:eastAsia="en-AU"/>
        </w:rPr>
        <w:t xml:space="preserve"> percentile of </w:t>
      </w:r>
    </w:p>
    <w:p w14:paraId="23B0B695" w14:textId="77777777" w:rsidR="00656265" w:rsidRPr="007F45B2" w:rsidRDefault="00656265" w:rsidP="00322880">
      <w:pPr>
        <w:spacing w:before="0" w:after="0"/>
        <w:jc w:val="center"/>
        <w:rPr>
          <w:rFonts w:ascii="Times New Roman" w:hAnsi="Times New Roman"/>
          <w:b/>
          <w:sz w:val="24"/>
          <w:lang w:eastAsia="en-AU"/>
        </w:rPr>
      </w:pPr>
      <w:r w:rsidRPr="007F45B2">
        <w:rPr>
          <w:rFonts w:ascii="Times New Roman" w:hAnsi="Times New Roman"/>
          <w:b/>
          <w:sz w:val="24"/>
          <w:lang w:eastAsia="en-AU"/>
        </w:rPr>
        <w:t>General Practitioners practicing in a similar geographical region in Australia</w:t>
      </w:r>
    </w:p>
    <w:p w14:paraId="4D593EC8" w14:textId="77777777" w:rsidR="00656265" w:rsidRPr="007F45B2" w:rsidRDefault="00656265" w:rsidP="00322880">
      <w:pPr>
        <w:spacing w:before="0" w:after="0"/>
        <w:jc w:val="center"/>
        <w:rPr>
          <w:rFonts w:ascii="Times New Roman" w:hAnsi="Times New Roman"/>
          <w:sz w:val="24"/>
          <w:lang w:eastAsia="en-AU"/>
        </w:rPr>
      </w:pPr>
    </w:p>
    <w:p w14:paraId="73CA5186" w14:textId="77777777" w:rsidR="00656265" w:rsidRPr="007F45B2" w:rsidRDefault="00656265" w:rsidP="00322880">
      <w:pPr>
        <w:spacing w:before="0" w:after="0"/>
        <w:rPr>
          <w:rFonts w:ascii="Times New Roman" w:hAnsi="Times New Roman"/>
          <w:iCs/>
          <w:sz w:val="24"/>
          <w:lang w:eastAsia="en-AU"/>
        </w:rPr>
      </w:pPr>
      <w:r w:rsidRPr="007F45B2">
        <w:rPr>
          <w:rFonts w:ascii="Times New Roman" w:hAnsi="Times New Roman"/>
          <w:sz w:val="24"/>
          <w:lang w:eastAsia="en-AU"/>
        </w:rPr>
        <w:t xml:space="preserve">On 8 November 2019, Dr Brendan Murphy sent you a letter that outlined your musculoskeletal diagnostic imaging request rate compared to your General Practitioner (GP) peers in Australia during 2018. At that time your request rate was at the </w:t>
      </w:r>
      <w:r w:rsidRPr="007F45B2">
        <w:rPr>
          <w:rFonts w:ascii="Times New Roman" w:hAnsi="Times New Roman"/>
          <w:b/>
          <w:sz w:val="24"/>
          <w:lang w:eastAsia="en-AU"/>
        </w:rPr>
        <w:t>95</w:t>
      </w:r>
      <w:r w:rsidRPr="007F45B2">
        <w:rPr>
          <w:rFonts w:ascii="Times New Roman" w:hAnsi="Times New Roman"/>
          <w:b/>
          <w:sz w:val="24"/>
          <w:vertAlign w:val="superscript"/>
          <w:lang w:eastAsia="en-AU"/>
        </w:rPr>
        <w:t>th</w:t>
      </w:r>
      <w:r w:rsidRPr="007F45B2">
        <w:rPr>
          <w:rFonts w:ascii="Times New Roman" w:hAnsi="Times New Roman"/>
          <w:b/>
          <w:sz w:val="24"/>
          <w:lang w:eastAsia="en-AU"/>
        </w:rPr>
        <w:t xml:space="preserve"> percentile</w:t>
      </w:r>
      <w:r w:rsidRPr="007F45B2">
        <w:rPr>
          <w:rFonts w:ascii="Times New Roman" w:hAnsi="Times New Roman"/>
          <w:sz w:val="24"/>
          <w:lang w:eastAsia="en-AU"/>
        </w:rPr>
        <w:t xml:space="preserve"> of your GP peers across the imaging items identified. </w:t>
      </w:r>
      <w:r w:rsidRPr="007F45B2">
        <w:rPr>
          <w:rFonts w:ascii="Times New Roman" w:hAnsi="Times New Roman"/>
          <w:iCs/>
          <w:sz w:val="24"/>
          <w:lang w:eastAsia="en-AU"/>
        </w:rPr>
        <w:t xml:space="preserve">Dr Murphy indicated in his last letter that you would receive an update on your diagnostic imaging requests. </w:t>
      </w:r>
    </w:p>
    <w:p w14:paraId="33A67DD6" w14:textId="77777777" w:rsidR="00656265" w:rsidRPr="007F45B2" w:rsidRDefault="00656265" w:rsidP="00322880">
      <w:pPr>
        <w:spacing w:before="0" w:after="0"/>
        <w:rPr>
          <w:rFonts w:ascii="Times New Roman" w:hAnsi="Times New Roman"/>
          <w:iCs/>
          <w:sz w:val="24"/>
          <w:lang w:eastAsia="en-AU"/>
        </w:rPr>
      </w:pPr>
    </w:p>
    <w:p w14:paraId="153653D6" w14:textId="77777777" w:rsidR="00656265" w:rsidRPr="007F45B2" w:rsidRDefault="00656265" w:rsidP="00322880">
      <w:pPr>
        <w:spacing w:before="0" w:after="0"/>
        <w:rPr>
          <w:rFonts w:ascii="Times New Roman" w:hAnsi="Times New Roman"/>
          <w:sz w:val="24"/>
          <w:lang w:eastAsia="en-AU"/>
        </w:rPr>
      </w:pPr>
      <w:r w:rsidRPr="007F45B2">
        <w:rPr>
          <w:rFonts w:ascii="Times New Roman" w:hAnsi="Times New Roman"/>
          <w:iCs/>
          <w:sz w:val="24"/>
          <w:lang w:eastAsia="en-AU"/>
        </w:rPr>
        <w:t xml:space="preserve">Between 8 November 2019 and 7 March 2020, your musculoskeletal diagnostic imaging request rate </w:t>
      </w:r>
      <w:r w:rsidRPr="007F45B2">
        <w:rPr>
          <w:rFonts w:ascii="Times New Roman" w:hAnsi="Times New Roman"/>
          <w:sz w:val="24"/>
          <w:lang w:eastAsia="en-AU"/>
        </w:rPr>
        <w:t xml:space="preserve">was at the </w:t>
      </w:r>
      <w:r w:rsidRPr="007F45B2">
        <w:rPr>
          <w:rFonts w:ascii="Times New Roman" w:hAnsi="Times New Roman"/>
          <w:b/>
          <w:sz w:val="24"/>
          <w:lang w:eastAsia="en-AU"/>
        </w:rPr>
        <w:t>87</w:t>
      </w:r>
      <w:r w:rsidRPr="007F45B2">
        <w:rPr>
          <w:rFonts w:ascii="Times New Roman" w:hAnsi="Times New Roman"/>
          <w:b/>
          <w:sz w:val="24"/>
          <w:vertAlign w:val="superscript"/>
          <w:lang w:eastAsia="en-AU"/>
        </w:rPr>
        <w:t>th</w:t>
      </w:r>
      <w:r w:rsidRPr="007F45B2">
        <w:rPr>
          <w:rFonts w:ascii="Times New Roman" w:hAnsi="Times New Roman"/>
          <w:b/>
          <w:sz w:val="24"/>
          <w:lang w:eastAsia="en-AU"/>
        </w:rPr>
        <w:t xml:space="preserve"> percentile</w:t>
      </w:r>
      <w:r w:rsidRPr="007F45B2">
        <w:rPr>
          <w:rFonts w:ascii="Times New Roman" w:hAnsi="Times New Roman"/>
          <w:sz w:val="24"/>
          <w:lang w:eastAsia="en-AU"/>
        </w:rPr>
        <w:t xml:space="preserve"> of your GP peers</w:t>
      </w:r>
      <w:r w:rsidRPr="007F45B2">
        <w:rPr>
          <w:rFonts w:ascii="Times New Roman" w:hAnsi="Times New Roman"/>
          <w:iCs/>
          <w:sz w:val="24"/>
          <w:lang w:eastAsia="en-AU"/>
        </w:rPr>
        <w:t>. This rate is displayed below and in the table provided on page 3.</w:t>
      </w:r>
    </w:p>
    <w:p w14:paraId="603AEB18" w14:textId="77777777" w:rsidR="00656265" w:rsidRPr="007F45B2" w:rsidRDefault="00656265" w:rsidP="00322880">
      <w:pPr>
        <w:spacing w:before="0" w:after="0"/>
        <w:rPr>
          <w:rFonts w:ascii="Times New Roman" w:hAnsi="Times New Roman"/>
          <w:sz w:val="24"/>
          <w:lang w:eastAsia="en-AU"/>
        </w:rPr>
      </w:pPr>
    </w:p>
    <w:p w14:paraId="4F59D3F4" w14:textId="77777777" w:rsidR="00656265" w:rsidRPr="007F45B2" w:rsidRDefault="00656265" w:rsidP="00322880">
      <w:pPr>
        <w:spacing w:before="0" w:after="0"/>
        <w:jc w:val="center"/>
        <w:rPr>
          <w:rFonts w:ascii="Times New Roman" w:hAnsi="Times New Roman"/>
          <w:sz w:val="24"/>
          <w:lang w:eastAsia="en-AU"/>
        </w:rPr>
      </w:pPr>
      <w:r w:rsidRPr="007F45B2">
        <w:rPr>
          <w:rFonts w:ascii="Times New Roman" w:hAnsi="Times New Roman"/>
          <w:noProof/>
          <w:sz w:val="24"/>
          <w:lang w:eastAsia="en-AU"/>
        </w:rPr>
        <w:drawing>
          <wp:inline distT="0" distB="0" distL="0" distR="0" wp14:anchorId="484A9641" wp14:editId="7E86C567">
            <wp:extent cx="3959860" cy="2317750"/>
            <wp:effectExtent l="0" t="0" r="2540" b="6350"/>
            <wp:docPr id="14" name="Chart 14" descr="Example graph showing that &quot;your peers&quot; make 12 diagnostic imaging requests per 1000 consultations, but &quot;you&quot; make 18.21 requests per 1000 consulta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425287C" w14:textId="77777777" w:rsidR="00656265" w:rsidRPr="007F45B2" w:rsidRDefault="00656265" w:rsidP="00322880">
      <w:pPr>
        <w:spacing w:before="0" w:after="0"/>
        <w:rPr>
          <w:rFonts w:ascii="Times New Roman" w:hAnsi="Times New Roman"/>
          <w:sz w:val="24"/>
          <w:lang w:eastAsia="en-AU"/>
        </w:rPr>
      </w:pPr>
      <w:r w:rsidRPr="007F45B2">
        <w:rPr>
          <w:rFonts w:ascii="Times New Roman" w:hAnsi="Times New Roman"/>
          <w:sz w:val="24"/>
          <w:lang w:eastAsia="en-AU"/>
        </w:rPr>
        <w:lastRenderedPageBreak/>
        <w:t>We recognise the COVID-19 pandemic has had a significant impact on the healthcare system, including on diagnostic imaging requesting. This letter only includes information up until 7</w:t>
      </w:r>
      <w:r w:rsidRPr="007F45B2">
        <w:rPr>
          <w:rFonts w:ascii="Times New Roman" w:hAnsi="Times New Roman"/>
          <w:i/>
          <w:sz w:val="24"/>
          <w:lang w:eastAsia="en-AU"/>
        </w:rPr>
        <w:t xml:space="preserve"> </w:t>
      </w:r>
      <w:r w:rsidRPr="007F45B2">
        <w:rPr>
          <w:rFonts w:ascii="Times New Roman" w:hAnsi="Times New Roman"/>
          <w:sz w:val="24"/>
          <w:lang w:eastAsia="en-AU"/>
        </w:rPr>
        <w:t>March 2020, when the data shows widespread changes in GP requesting rates.</w:t>
      </w:r>
    </w:p>
    <w:p w14:paraId="608EE5A7" w14:textId="77777777" w:rsidR="00656265" w:rsidRPr="007F45B2" w:rsidRDefault="00656265" w:rsidP="00322880">
      <w:pPr>
        <w:spacing w:before="0" w:after="0"/>
        <w:rPr>
          <w:rFonts w:ascii="Times New Roman" w:hAnsi="Times New Roman"/>
          <w:sz w:val="24"/>
          <w:lang w:eastAsia="en-AU"/>
        </w:rPr>
      </w:pPr>
    </w:p>
    <w:p w14:paraId="650D11E1" w14:textId="77777777" w:rsidR="00656265" w:rsidRPr="007F45B2" w:rsidRDefault="00656265" w:rsidP="00322880">
      <w:pPr>
        <w:spacing w:before="0" w:after="0"/>
        <w:rPr>
          <w:rFonts w:ascii="Times New Roman" w:hAnsi="Times New Roman"/>
          <w:sz w:val="24"/>
          <w:lang w:eastAsia="en-AU"/>
        </w:rPr>
      </w:pPr>
      <w:r w:rsidRPr="007F45B2">
        <w:rPr>
          <w:rFonts w:ascii="Times New Roman" w:hAnsi="Times New Roman"/>
          <w:sz w:val="24"/>
          <w:lang w:eastAsia="en-AU"/>
        </w:rPr>
        <w:t xml:space="preserve">The benefits of tackling this problem include: </w:t>
      </w:r>
    </w:p>
    <w:p w14:paraId="4173D941" w14:textId="77777777" w:rsidR="00656265" w:rsidRPr="007F45B2" w:rsidRDefault="00656265" w:rsidP="00322880">
      <w:pPr>
        <w:numPr>
          <w:ilvl w:val="0"/>
          <w:numId w:val="54"/>
        </w:numPr>
        <w:spacing w:before="0" w:after="0"/>
        <w:ind w:firstLine="0"/>
        <w:contextualSpacing/>
        <w:rPr>
          <w:rFonts w:ascii="Times New Roman" w:hAnsi="Times New Roman"/>
          <w:i/>
          <w:sz w:val="24"/>
          <w:lang w:eastAsia="en-AU"/>
        </w:rPr>
      </w:pPr>
      <w:r w:rsidRPr="007F45B2">
        <w:rPr>
          <w:rFonts w:ascii="Times New Roman" w:hAnsi="Times New Roman"/>
          <w:sz w:val="24"/>
          <w:lang w:eastAsia="en-AU"/>
        </w:rPr>
        <w:t>Reducing the potential for harm from cumulative exposure to ionising radiation for some investigations.</w:t>
      </w:r>
    </w:p>
    <w:p w14:paraId="14625767" w14:textId="77777777" w:rsidR="00656265" w:rsidRPr="007F45B2" w:rsidRDefault="00656265" w:rsidP="00322880">
      <w:pPr>
        <w:numPr>
          <w:ilvl w:val="0"/>
          <w:numId w:val="54"/>
        </w:numPr>
        <w:spacing w:before="0" w:after="0"/>
        <w:ind w:firstLine="0"/>
        <w:contextualSpacing/>
        <w:rPr>
          <w:rFonts w:ascii="Times New Roman" w:hAnsi="Times New Roman"/>
          <w:sz w:val="24"/>
          <w:lang w:eastAsia="en-AU"/>
        </w:rPr>
      </w:pPr>
      <w:r w:rsidRPr="007F45B2">
        <w:rPr>
          <w:rFonts w:ascii="Times New Roman" w:hAnsi="Times New Roman"/>
          <w:sz w:val="24"/>
          <w:lang w:eastAsia="en-AU"/>
        </w:rPr>
        <w:t>Reducing the harm that can come from identifying incidental findings, which may increase patient anxiety and lead to further unnecessary tests and treatments.</w:t>
      </w:r>
    </w:p>
    <w:p w14:paraId="1BBFB428" w14:textId="77777777" w:rsidR="00656265" w:rsidRPr="007F45B2" w:rsidRDefault="00656265" w:rsidP="00322880">
      <w:pPr>
        <w:numPr>
          <w:ilvl w:val="0"/>
          <w:numId w:val="17"/>
        </w:numPr>
        <w:tabs>
          <w:tab w:val="num" w:pos="360"/>
        </w:tabs>
        <w:spacing w:before="0" w:after="0"/>
        <w:ind w:left="720" w:firstLine="0"/>
        <w:contextualSpacing/>
        <w:rPr>
          <w:rFonts w:ascii="Times New Roman" w:hAnsi="Times New Roman"/>
          <w:sz w:val="24"/>
          <w:lang w:eastAsia="en-AU"/>
        </w:rPr>
      </w:pPr>
    </w:p>
    <w:p w14:paraId="246F1CAD" w14:textId="77777777" w:rsidR="00656265" w:rsidRPr="007F45B2" w:rsidRDefault="00656265" w:rsidP="00322880">
      <w:pPr>
        <w:spacing w:before="0" w:after="80"/>
        <w:rPr>
          <w:rFonts w:ascii="Times New Roman" w:hAnsi="Times New Roman"/>
          <w:b/>
          <w:sz w:val="24"/>
          <w:lang w:eastAsia="en-AU"/>
        </w:rPr>
      </w:pPr>
      <w:r w:rsidRPr="007F45B2">
        <w:rPr>
          <w:rFonts w:ascii="Times New Roman" w:hAnsi="Times New Roman"/>
          <w:b/>
          <w:sz w:val="24"/>
          <w:lang w:eastAsia="en-AU"/>
        </w:rPr>
        <w:t>Resources to support you</w:t>
      </w:r>
    </w:p>
    <w:p w14:paraId="55ABF0E3" w14:textId="77777777" w:rsidR="00656265" w:rsidRPr="007F45B2" w:rsidRDefault="00656265" w:rsidP="00322880">
      <w:pPr>
        <w:spacing w:before="0" w:after="0"/>
        <w:rPr>
          <w:rFonts w:ascii="Times New Roman" w:hAnsi="Times New Roman"/>
          <w:sz w:val="24"/>
          <w:lang w:eastAsia="en-AU"/>
        </w:rPr>
      </w:pPr>
      <w:r w:rsidRPr="007F45B2">
        <w:rPr>
          <w:rFonts w:ascii="Times New Roman" w:hAnsi="Times New Roman"/>
          <w:sz w:val="24"/>
          <w:lang w:eastAsia="en-AU"/>
        </w:rPr>
        <w:t xml:space="preserve">Please visit </w:t>
      </w:r>
      <w:hyperlink r:id="rId48" w:history="1">
        <w:r w:rsidRPr="007F45B2">
          <w:rPr>
            <w:rFonts w:ascii="Times New Roman" w:hAnsi="Times New Roman"/>
            <w:color w:val="0000FF"/>
            <w:sz w:val="24"/>
            <w:u w:val="single"/>
          </w:rPr>
          <w:t>www.health.gov.au/imaging-requests</w:t>
        </w:r>
      </w:hyperlink>
      <w:r w:rsidRPr="007F45B2">
        <w:rPr>
          <w:rFonts w:ascii="Times New Roman" w:hAnsi="Times New Roman"/>
          <w:sz w:val="24"/>
        </w:rPr>
        <w:t xml:space="preserve"> </w:t>
      </w:r>
      <w:r w:rsidRPr="007F45B2">
        <w:rPr>
          <w:rFonts w:ascii="Times New Roman" w:hAnsi="Times New Roman"/>
          <w:sz w:val="24"/>
          <w:lang w:eastAsia="en-AU"/>
        </w:rPr>
        <w:t>for resources for patients and medical professionals and opportunities for Continuing Professional Development (CPD).</w:t>
      </w:r>
    </w:p>
    <w:p w14:paraId="40451EB7" w14:textId="77777777" w:rsidR="00656265" w:rsidRPr="007F45B2" w:rsidRDefault="00656265" w:rsidP="00322880">
      <w:pPr>
        <w:spacing w:before="0" w:after="0"/>
        <w:rPr>
          <w:rFonts w:ascii="Times New Roman" w:hAnsi="Times New Roman"/>
          <w:sz w:val="24"/>
          <w:lang w:eastAsia="en-AU"/>
        </w:rPr>
      </w:pPr>
    </w:p>
    <w:p w14:paraId="36B81BB0" w14:textId="77777777" w:rsidR="00656265" w:rsidRPr="007F45B2" w:rsidRDefault="00656265" w:rsidP="00322880">
      <w:pPr>
        <w:spacing w:before="0" w:after="80"/>
        <w:rPr>
          <w:rFonts w:ascii="Times New Roman" w:hAnsi="Times New Roman"/>
          <w:b/>
          <w:color w:val="0070C0"/>
          <w:sz w:val="24"/>
          <w:lang w:eastAsia="en-AU"/>
        </w:rPr>
      </w:pPr>
      <w:r w:rsidRPr="007F45B2">
        <w:rPr>
          <w:rFonts w:ascii="Times New Roman" w:hAnsi="Times New Roman"/>
          <w:b/>
          <w:sz w:val="24"/>
          <w:lang w:eastAsia="en-AU"/>
        </w:rPr>
        <w:t>We welcome your feedback</w:t>
      </w:r>
    </w:p>
    <w:p w14:paraId="500AF42C" w14:textId="77777777" w:rsidR="00656265" w:rsidRPr="007F45B2" w:rsidRDefault="00656265" w:rsidP="00322880">
      <w:pPr>
        <w:spacing w:before="0" w:after="0"/>
        <w:rPr>
          <w:rFonts w:ascii="Times New Roman" w:hAnsi="Times New Roman"/>
          <w:sz w:val="24"/>
          <w:lang w:eastAsia="en-AU"/>
        </w:rPr>
      </w:pPr>
      <w:r w:rsidRPr="007F45B2">
        <w:rPr>
          <w:rFonts w:ascii="Times New Roman" w:hAnsi="Times New Roman"/>
          <w:sz w:val="24"/>
          <w:lang w:eastAsia="en-AU"/>
        </w:rPr>
        <w:t xml:space="preserve">If you have any questions or feedback, including suggestions on how we can better support you, please contact my team at </w:t>
      </w:r>
      <w:hyperlink r:id="rId49" w:history="1">
        <w:r w:rsidRPr="007F45B2">
          <w:rPr>
            <w:rFonts w:ascii="Times New Roman" w:hAnsi="Times New Roman"/>
            <w:color w:val="0000FF"/>
            <w:sz w:val="24"/>
            <w:u w:val="single"/>
            <w:lang w:eastAsia="en-AU"/>
          </w:rPr>
          <w:t>diagnostic.imaging@health.gov.au</w:t>
        </w:r>
      </w:hyperlink>
      <w:r w:rsidRPr="007F45B2">
        <w:rPr>
          <w:rFonts w:ascii="Times New Roman" w:hAnsi="Times New Roman"/>
          <w:sz w:val="24"/>
          <w:lang w:eastAsia="en-AU"/>
        </w:rPr>
        <w:t>. Please quote your CSE number located on the top right corner of page 1 of this letter when contacting my team.</w:t>
      </w:r>
    </w:p>
    <w:p w14:paraId="4F460F87" w14:textId="77777777" w:rsidR="00656265" w:rsidRPr="007F45B2" w:rsidRDefault="00656265" w:rsidP="00322880">
      <w:pPr>
        <w:spacing w:before="0" w:after="0"/>
        <w:rPr>
          <w:rFonts w:ascii="Times New Roman" w:hAnsi="Times New Roman"/>
          <w:sz w:val="24"/>
          <w:lang w:eastAsia="en-AU"/>
        </w:rPr>
      </w:pPr>
    </w:p>
    <w:p w14:paraId="4DCE9C30" w14:textId="77777777" w:rsidR="00656265" w:rsidRPr="007F45B2" w:rsidRDefault="00656265" w:rsidP="00322880">
      <w:pPr>
        <w:spacing w:before="0" w:after="0"/>
        <w:rPr>
          <w:rFonts w:ascii="Times New Roman" w:hAnsi="Times New Roman"/>
          <w:sz w:val="24"/>
          <w:lang w:eastAsia="en-AU"/>
        </w:rPr>
      </w:pPr>
      <w:r w:rsidRPr="007F45B2">
        <w:rPr>
          <w:rFonts w:ascii="Times New Roman" w:hAnsi="Times New Roman"/>
          <w:sz w:val="24"/>
          <w:lang w:eastAsia="en-AU"/>
        </w:rPr>
        <w:t>I appreciate your time in considering the information in this letter and your efforts to optimise the use of musculoskeletal diagnostic imaging in line with best practice.</w:t>
      </w:r>
    </w:p>
    <w:p w14:paraId="0A4AB7BB" w14:textId="77777777" w:rsidR="00656265" w:rsidRPr="007F45B2" w:rsidRDefault="00656265" w:rsidP="00322880">
      <w:pPr>
        <w:spacing w:before="0" w:after="0"/>
        <w:rPr>
          <w:rFonts w:ascii="Times New Roman" w:hAnsi="Times New Roman"/>
          <w:sz w:val="24"/>
          <w:lang w:eastAsia="en-AU"/>
        </w:rPr>
      </w:pPr>
    </w:p>
    <w:p w14:paraId="6F772FB0" w14:textId="77777777" w:rsidR="00656265" w:rsidRPr="007F45B2" w:rsidRDefault="00656265" w:rsidP="00322880">
      <w:pPr>
        <w:spacing w:before="0" w:after="0"/>
        <w:rPr>
          <w:rFonts w:ascii="Times New Roman" w:hAnsi="Times New Roman"/>
          <w:sz w:val="24"/>
          <w:lang w:eastAsia="en-AU"/>
        </w:rPr>
      </w:pPr>
      <w:r w:rsidRPr="007F45B2">
        <w:rPr>
          <w:rFonts w:ascii="Times New Roman" w:hAnsi="Times New Roman"/>
          <w:sz w:val="24"/>
          <w:lang w:eastAsia="en-AU"/>
        </w:rPr>
        <w:t xml:space="preserve">Yours sincerely </w:t>
      </w:r>
    </w:p>
    <w:p w14:paraId="4A6D59F7" w14:textId="77777777" w:rsidR="00656265" w:rsidRPr="007F45B2" w:rsidRDefault="00656265" w:rsidP="00322880">
      <w:pPr>
        <w:spacing w:before="0" w:after="0"/>
        <w:rPr>
          <w:rFonts w:ascii="Times New Roman" w:hAnsi="Times New Roman"/>
          <w:sz w:val="24"/>
          <w:lang w:eastAsia="en-AU"/>
        </w:rPr>
      </w:pPr>
      <w:r w:rsidRPr="007F45B2">
        <w:rPr>
          <w:rFonts w:ascii="Times New Roman" w:hAnsi="Times New Roman"/>
          <w:sz w:val="24"/>
          <w:lang w:eastAsia="en-AU"/>
        </w:rPr>
        <w:t xml:space="preserve"> </w:t>
      </w:r>
    </w:p>
    <w:p w14:paraId="66B1CE9F" w14:textId="5353EC56" w:rsidR="002E21A6" w:rsidRPr="007F45B2" w:rsidRDefault="002E21A6" w:rsidP="00322880">
      <w:pPr>
        <w:spacing w:before="0" w:after="0"/>
        <w:rPr>
          <w:rFonts w:ascii="Times New Roman" w:hAnsi="Times New Roman"/>
          <w:sz w:val="24"/>
          <w:lang w:eastAsia="en-AU"/>
        </w:rPr>
      </w:pPr>
    </w:p>
    <w:p w14:paraId="04032388" w14:textId="77777777" w:rsidR="002E21A6" w:rsidRPr="007F45B2" w:rsidRDefault="002E21A6" w:rsidP="00322880">
      <w:pPr>
        <w:spacing w:before="0" w:after="0"/>
        <w:rPr>
          <w:rFonts w:ascii="Times New Roman" w:hAnsi="Times New Roman"/>
          <w:sz w:val="24"/>
          <w:lang w:eastAsia="en-AU"/>
        </w:rPr>
      </w:pPr>
      <w:r w:rsidRPr="007F45B2">
        <w:rPr>
          <w:rFonts w:ascii="Times New Roman" w:hAnsi="Times New Roman"/>
          <w:sz w:val="24"/>
          <w:lang w:eastAsia="en-AU"/>
        </w:rPr>
        <w:t>Chief Medical Officer</w:t>
      </w:r>
    </w:p>
    <w:p w14:paraId="13B46F63" w14:textId="77777777" w:rsidR="00656265" w:rsidRPr="007F45B2" w:rsidRDefault="00656265" w:rsidP="00322880">
      <w:pPr>
        <w:spacing w:before="0" w:after="0"/>
        <w:rPr>
          <w:rFonts w:ascii="Times New Roman" w:hAnsi="Times New Roman"/>
          <w:sz w:val="24"/>
          <w:lang w:eastAsia="en-AU"/>
        </w:rPr>
      </w:pPr>
    </w:p>
    <w:p w14:paraId="0C21E416" w14:textId="77777777" w:rsidR="00656265" w:rsidRPr="007F45B2" w:rsidRDefault="00656265" w:rsidP="00322880">
      <w:pPr>
        <w:spacing w:before="0" w:after="0"/>
        <w:rPr>
          <w:rFonts w:ascii="Times New Roman" w:hAnsi="Times New Roman"/>
          <w:sz w:val="24"/>
          <w:lang w:eastAsia="en-AU"/>
        </w:rPr>
      </w:pPr>
    </w:p>
    <w:p w14:paraId="0B37DF89" w14:textId="77777777" w:rsidR="00656265" w:rsidRPr="007F45B2" w:rsidRDefault="00656265" w:rsidP="00322880">
      <w:pPr>
        <w:spacing w:before="0" w:after="0"/>
        <w:rPr>
          <w:rFonts w:ascii="Times New Roman" w:hAnsi="Times New Roman"/>
          <w:sz w:val="24"/>
          <w:lang w:eastAsia="en-AU"/>
        </w:rPr>
      </w:pPr>
    </w:p>
    <w:p w14:paraId="79873F71" w14:textId="77777777" w:rsidR="00656265" w:rsidRPr="007F45B2" w:rsidRDefault="00656265" w:rsidP="00322880">
      <w:pPr>
        <w:spacing w:before="0" w:after="0"/>
        <w:rPr>
          <w:rFonts w:ascii="Times New Roman" w:hAnsi="Times New Roman"/>
          <w:sz w:val="24"/>
          <w:lang w:eastAsia="en-AU"/>
        </w:rPr>
      </w:pPr>
    </w:p>
    <w:p w14:paraId="5499C67D" w14:textId="77777777" w:rsidR="00656265" w:rsidRPr="007F45B2" w:rsidRDefault="00656265" w:rsidP="00322880">
      <w:pPr>
        <w:spacing w:before="0" w:after="0"/>
        <w:rPr>
          <w:rFonts w:ascii="Times New Roman" w:hAnsi="Times New Roman"/>
          <w:sz w:val="24"/>
          <w:lang w:eastAsia="en-AU"/>
        </w:rPr>
      </w:pPr>
    </w:p>
    <w:p w14:paraId="2A608DBE" w14:textId="77777777" w:rsidR="00656265" w:rsidRPr="007F45B2" w:rsidRDefault="00656265" w:rsidP="00322880">
      <w:pPr>
        <w:spacing w:before="0" w:after="160" w:line="259" w:lineRule="auto"/>
        <w:rPr>
          <w:rFonts w:ascii="Times New Roman" w:hAnsi="Times New Roman"/>
          <w:b/>
          <w:sz w:val="24"/>
          <w:lang w:eastAsia="en-AU"/>
        </w:rPr>
      </w:pPr>
      <w:r w:rsidRPr="007F45B2">
        <w:rPr>
          <w:rFonts w:ascii="Times New Roman" w:hAnsi="Times New Roman"/>
          <w:b/>
          <w:sz w:val="24"/>
          <w:lang w:eastAsia="en-AU"/>
        </w:rPr>
        <w:br w:type="page"/>
      </w:r>
    </w:p>
    <w:p w14:paraId="552A6DD1" w14:textId="77777777" w:rsidR="00656265" w:rsidRPr="007F45B2" w:rsidRDefault="00656265" w:rsidP="00322880">
      <w:pPr>
        <w:spacing w:before="0" w:after="160" w:line="259" w:lineRule="auto"/>
        <w:jc w:val="center"/>
        <w:rPr>
          <w:rFonts w:ascii="Times New Roman" w:hAnsi="Times New Roman"/>
          <w:b/>
          <w:szCs w:val="22"/>
          <w:lang w:eastAsia="en-AU"/>
        </w:rPr>
      </w:pPr>
      <w:r w:rsidRPr="007F45B2">
        <w:rPr>
          <w:rFonts w:ascii="Times New Roman" w:hAnsi="Times New Roman"/>
          <w:b/>
          <w:szCs w:val="22"/>
          <w:lang w:eastAsia="en-AU"/>
        </w:rPr>
        <w:lastRenderedPageBreak/>
        <w:t>Your diagnostic imaging requests during 2018 and from 8 Nov 2019 to 7 March 2020</w:t>
      </w:r>
    </w:p>
    <w:p w14:paraId="57C3C2D1" w14:textId="77777777" w:rsidR="00656265" w:rsidRPr="007F45B2" w:rsidRDefault="00656265" w:rsidP="00322880">
      <w:pPr>
        <w:tabs>
          <w:tab w:val="right" w:pos="9072"/>
        </w:tabs>
        <w:spacing w:before="0" w:after="720"/>
        <w:contextualSpacing/>
        <w:rPr>
          <w:rFonts w:ascii="Times New Roman" w:hAnsi="Times New Roman"/>
          <w:szCs w:val="22"/>
          <w:lang w:eastAsia="en-AU"/>
        </w:rPr>
      </w:pPr>
      <w:r w:rsidRPr="007F45B2">
        <w:rPr>
          <w:rFonts w:ascii="Times New Roman" w:hAnsi="Times New Roman"/>
          <w:szCs w:val="22"/>
          <w:lang w:eastAsia="en-AU"/>
        </w:rPr>
        <w:t xml:space="preserve">The table below shows the selected musculoskeletal diagnostic imaging services that you requested in 2018 compared to other GPs, and the requesting rates from 8 November 2019 to 7 March 2020. </w:t>
      </w:r>
    </w:p>
    <w:p w14:paraId="0C15A83E" w14:textId="77777777" w:rsidR="00656265" w:rsidRPr="007F45B2" w:rsidRDefault="00656265" w:rsidP="00322880">
      <w:pPr>
        <w:tabs>
          <w:tab w:val="right" w:pos="9072"/>
        </w:tabs>
        <w:spacing w:before="0" w:after="720"/>
        <w:contextualSpacing/>
        <w:rPr>
          <w:rFonts w:ascii="Times New Roman" w:hAnsi="Times New Roman"/>
          <w:b/>
          <w:szCs w:val="22"/>
          <w:lang w:eastAsia="en-AU"/>
        </w:rPr>
      </w:pPr>
    </w:p>
    <w:tbl>
      <w:tblPr>
        <w:tblStyle w:val="TableGrid"/>
        <w:tblW w:w="8736" w:type="dxa"/>
        <w:jc w:val="center"/>
        <w:tblLayout w:type="fixed"/>
        <w:tblLook w:val="04A0" w:firstRow="1" w:lastRow="0" w:firstColumn="1" w:lastColumn="0" w:noHBand="0" w:noVBand="1"/>
      </w:tblPr>
      <w:tblGrid>
        <w:gridCol w:w="2677"/>
        <w:gridCol w:w="1406"/>
        <w:gridCol w:w="1551"/>
        <w:gridCol w:w="1551"/>
        <w:gridCol w:w="1551"/>
      </w:tblGrid>
      <w:tr w:rsidR="00656265" w:rsidRPr="007F45B2" w14:paraId="08EE42E5" w14:textId="77777777" w:rsidTr="004852E4">
        <w:trPr>
          <w:trHeight w:val="149"/>
          <w:jc w:val="center"/>
        </w:trPr>
        <w:tc>
          <w:tcPr>
            <w:tcW w:w="2677" w:type="dxa"/>
            <w:vMerge w:val="restart"/>
            <w:shd w:val="clear" w:color="auto" w:fill="D0CECE"/>
            <w:vAlign w:val="center"/>
          </w:tcPr>
          <w:p w14:paraId="35E3FD9C" w14:textId="77777777" w:rsidR="00656265" w:rsidRPr="007F45B2" w:rsidRDefault="00656265" w:rsidP="00322880">
            <w:pPr>
              <w:spacing w:before="0" w:after="0"/>
              <w:rPr>
                <w:rFonts w:ascii="Times New Roman" w:hAnsi="Times New Roman"/>
                <w:b/>
                <w:bCs/>
                <w:color w:val="000000"/>
                <w:szCs w:val="22"/>
                <w:lang w:eastAsia="en-AU"/>
              </w:rPr>
            </w:pPr>
            <w:r w:rsidRPr="007F45B2">
              <w:rPr>
                <w:rFonts w:ascii="Times New Roman" w:hAnsi="Times New Roman"/>
                <w:b/>
                <w:bCs/>
                <w:color w:val="000000"/>
                <w:szCs w:val="22"/>
                <w:lang w:eastAsia="en-AU"/>
              </w:rPr>
              <w:t>Imaging type</w:t>
            </w:r>
          </w:p>
        </w:tc>
        <w:tc>
          <w:tcPr>
            <w:tcW w:w="2957" w:type="dxa"/>
            <w:gridSpan w:val="2"/>
            <w:shd w:val="clear" w:color="auto" w:fill="D0CECE"/>
          </w:tcPr>
          <w:p w14:paraId="06850E29" w14:textId="77777777" w:rsidR="00656265" w:rsidRPr="007F45B2" w:rsidRDefault="00656265" w:rsidP="00322880">
            <w:pPr>
              <w:spacing w:before="0" w:after="0"/>
              <w:jc w:val="center"/>
              <w:rPr>
                <w:rFonts w:ascii="Times New Roman" w:hAnsi="Times New Roman"/>
                <w:b/>
                <w:bCs/>
                <w:color w:val="000000"/>
                <w:szCs w:val="22"/>
                <w:lang w:eastAsia="en-AU"/>
              </w:rPr>
            </w:pPr>
            <w:r w:rsidRPr="007F45B2">
              <w:rPr>
                <w:rFonts w:ascii="Times New Roman" w:hAnsi="Times New Roman"/>
                <w:b/>
                <w:bCs/>
                <w:color w:val="000000"/>
                <w:szCs w:val="22"/>
                <w:lang w:eastAsia="en-AU"/>
              </w:rPr>
              <w:t>1 Jan 2018 to 31 Dec 2018</w:t>
            </w:r>
          </w:p>
        </w:tc>
        <w:tc>
          <w:tcPr>
            <w:tcW w:w="3102" w:type="dxa"/>
            <w:gridSpan w:val="2"/>
            <w:shd w:val="clear" w:color="auto" w:fill="D0CECE"/>
          </w:tcPr>
          <w:p w14:paraId="397CEF1F" w14:textId="77777777" w:rsidR="00656265" w:rsidRPr="007F45B2" w:rsidRDefault="00656265" w:rsidP="00322880">
            <w:pPr>
              <w:spacing w:before="0" w:after="0"/>
              <w:jc w:val="center"/>
              <w:rPr>
                <w:rFonts w:ascii="Times New Roman" w:hAnsi="Times New Roman"/>
                <w:b/>
                <w:bCs/>
                <w:color w:val="000000"/>
                <w:szCs w:val="22"/>
                <w:lang w:eastAsia="en-AU"/>
              </w:rPr>
            </w:pPr>
            <w:r w:rsidRPr="007F45B2">
              <w:rPr>
                <w:rFonts w:ascii="Times New Roman" w:hAnsi="Times New Roman"/>
                <w:b/>
                <w:bCs/>
                <w:color w:val="000000"/>
                <w:szCs w:val="22"/>
                <w:lang w:eastAsia="en-AU"/>
              </w:rPr>
              <w:t>8 Nov 2019 to 7 March 2020</w:t>
            </w:r>
          </w:p>
        </w:tc>
      </w:tr>
      <w:tr w:rsidR="00656265" w:rsidRPr="007F45B2" w14:paraId="4CA30405" w14:textId="77777777" w:rsidTr="004852E4">
        <w:trPr>
          <w:trHeight w:val="149"/>
          <w:jc w:val="center"/>
        </w:trPr>
        <w:tc>
          <w:tcPr>
            <w:tcW w:w="2677" w:type="dxa"/>
            <w:vMerge/>
            <w:shd w:val="clear" w:color="auto" w:fill="D0CECE"/>
            <w:vAlign w:val="center"/>
          </w:tcPr>
          <w:p w14:paraId="3788FB5F" w14:textId="77777777" w:rsidR="00656265" w:rsidRPr="007F45B2" w:rsidRDefault="00656265" w:rsidP="00322880">
            <w:pPr>
              <w:spacing w:before="0" w:after="0"/>
              <w:jc w:val="center"/>
              <w:rPr>
                <w:rFonts w:ascii="Times New Roman" w:hAnsi="Times New Roman"/>
                <w:b/>
                <w:bCs/>
                <w:color w:val="000000"/>
                <w:szCs w:val="22"/>
                <w:lang w:eastAsia="en-AU"/>
              </w:rPr>
            </w:pPr>
          </w:p>
        </w:tc>
        <w:tc>
          <w:tcPr>
            <w:tcW w:w="2957" w:type="dxa"/>
            <w:gridSpan w:val="2"/>
            <w:shd w:val="clear" w:color="auto" w:fill="D0CECE"/>
            <w:vAlign w:val="center"/>
          </w:tcPr>
          <w:p w14:paraId="1D203D7C" w14:textId="77777777" w:rsidR="00656265" w:rsidRPr="007F45B2" w:rsidRDefault="00656265" w:rsidP="00322880">
            <w:pPr>
              <w:spacing w:before="0" w:after="0"/>
              <w:jc w:val="center"/>
              <w:rPr>
                <w:rFonts w:ascii="Times New Roman" w:hAnsi="Times New Roman"/>
                <w:b/>
                <w:bCs/>
                <w:color w:val="000000"/>
                <w:szCs w:val="22"/>
                <w:lang w:eastAsia="en-AU"/>
              </w:rPr>
            </w:pPr>
            <w:r w:rsidRPr="007F45B2">
              <w:rPr>
                <w:rFonts w:ascii="Times New Roman" w:hAnsi="Times New Roman"/>
                <w:b/>
                <w:bCs/>
                <w:color w:val="000000"/>
                <w:szCs w:val="22"/>
                <w:lang w:eastAsia="en-AU"/>
              </w:rPr>
              <w:t>Requesting rate per 1,000 consults</w:t>
            </w:r>
          </w:p>
        </w:tc>
        <w:tc>
          <w:tcPr>
            <w:tcW w:w="3102" w:type="dxa"/>
            <w:gridSpan w:val="2"/>
            <w:shd w:val="clear" w:color="auto" w:fill="D0CECE"/>
            <w:vAlign w:val="center"/>
          </w:tcPr>
          <w:p w14:paraId="78E38CF1" w14:textId="77777777" w:rsidR="00656265" w:rsidRPr="007F45B2" w:rsidRDefault="00656265" w:rsidP="00322880">
            <w:pPr>
              <w:spacing w:before="0" w:after="0"/>
              <w:jc w:val="center"/>
              <w:rPr>
                <w:rFonts w:ascii="Times New Roman" w:hAnsi="Times New Roman"/>
                <w:b/>
                <w:bCs/>
                <w:color w:val="000000"/>
                <w:szCs w:val="22"/>
                <w:lang w:eastAsia="en-AU"/>
              </w:rPr>
            </w:pPr>
            <w:r w:rsidRPr="007F45B2">
              <w:rPr>
                <w:rFonts w:ascii="Times New Roman" w:hAnsi="Times New Roman"/>
                <w:b/>
                <w:bCs/>
                <w:color w:val="000000"/>
                <w:szCs w:val="22"/>
                <w:lang w:eastAsia="en-AU"/>
              </w:rPr>
              <w:t>Requesting rate per 1,000 consults</w:t>
            </w:r>
          </w:p>
        </w:tc>
      </w:tr>
      <w:tr w:rsidR="00656265" w:rsidRPr="007F45B2" w14:paraId="6C507B25" w14:textId="77777777" w:rsidTr="004852E4">
        <w:trPr>
          <w:trHeight w:val="365"/>
          <w:jc w:val="center"/>
        </w:trPr>
        <w:tc>
          <w:tcPr>
            <w:tcW w:w="2677" w:type="dxa"/>
            <w:vMerge/>
            <w:shd w:val="clear" w:color="auto" w:fill="D0CECE"/>
            <w:vAlign w:val="center"/>
            <w:hideMark/>
          </w:tcPr>
          <w:p w14:paraId="24DE0112" w14:textId="77777777" w:rsidR="00656265" w:rsidRPr="007F45B2" w:rsidRDefault="00656265" w:rsidP="00322880">
            <w:pPr>
              <w:spacing w:before="0" w:after="0"/>
              <w:jc w:val="center"/>
              <w:rPr>
                <w:rFonts w:ascii="Times New Roman" w:hAnsi="Times New Roman"/>
                <w:b/>
                <w:bCs/>
                <w:color w:val="000000"/>
                <w:szCs w:val="22"/>
                <w:lang w:eastAsia="en-AU"/>
              </w:rPr>
            </w:pPr>
          </w:p>
        </w:tc>
        <w:tc>
          <w:tcPr>
            <w:tcW w:w="1406" w:type="dxa"/>
            <w:shd w:val="clear" w:color="auto" w:fill="D0CECE"/>
            <w:vAlign w:val="center"/>
          </w:tcPr>
          <w:p w14:paraId="73DBCD6D" w14:textId="77777777" w:rsidR="00656265" w:rsidRPr="007F45B2" w:rsidRDefault="00656265" w:rsidP="00322880">
            <w:pPr>
              <w:spacing w:before="0" w:after="0"/>
              <w:jc w:val="center"/>
              <w:rPr>
                <w:rFonts w:ascii="Times New Roman" w:hAnsi="Times New Roman"/>
                <w:b/>
                <w:bCs/>
                <w:color w:val="000000"/>
                <w:szCs w:val="22"/>
                <w:lang w:eastAsia="en-AU"/>
              </w:rPr>
            </w:pPr>
            <w:r w:rsidRPr="007F45B2">
              <w:rPr>
                <w:rFonts w:ascii="Times New Roman" w:hAnsi="Times New Roman"/>
                <w:b/>
                <w:bCs/>
                <w:color w:val="000000"/>
                <w:szCs w:val="22"/>
                <w:lang w:eastAsia="en-AU"/>
              </w:rPr>
              <w:t>You</w:t>
            </w:r>
          </w:p>
        </w:tc>
        <w:tc>
          <w:tcPr>
            <w:tcW w:w="1551" w:type="dxa"/>
            <w:shd w:val="clear" w:color="auto" w:fill="D0CECE"/>
            <w:vAlign w:val="center"/>
            <w:hideMark/>
          </w:tcPr>
          <w:p w14:paraId="5264D026" w14:textId="77777777" w:rsidR="00656265" w:rsidRPr="007F45B2" w:rsidRDefault="00656265" w:rsidP="00322880">
            <w:pPr>
              <w:spacing w:before="0" w:after="0"/>
              <w:jc w:val="center"/>
              <w:rPr>
                <w:rFonts w:ascii="Times New Roman" w:hAnsi="Times New Roman"/>
                <w:b/>
                <w:bCs/>
                <w:color w:val="000000"/>
                <w:szCs w:val="22"/>
                <w:lang w:eastAsia="en-AU"/>
              </w:rPr>
            </w:pPr>
            <w:r w:rsidRPr="007F45B2">
              <w:rPr>
                <w:rFonts w:ascii="Times New Roman" w:hAnsi="Times New Roman"/>
                <w:b/>
                <w:bCs/>
                <w:color w:val="000000"/>
                <w:szCs w:val="22"/>
                <w:lang w:eastAsia="en-AU"/>
              </w:rPr>
              <w:t>Your GP peers</w:t>
            </w:r>
          </w:p>
        </w:tc>
        <w:tc>
          <w:tcPr>
            <w:tcW w:w="1551" w:type="dxa"/>
            <w:shd w:val="clear" w:color="auto" w:fill="D0CECE"/>
            <w:vAlign w:val="center"/>
          </w:tcPr>
          <w:p w14:paraId="00921DE5" w14:textId="77777777" w:rsidR="00656265" w:rsidRPr="007F45B2" w:rsidRDefault="00656265" w:rsidP="00322880">
            <w:pPr>
              <w:spacing w:before="0" w:after="0"/>
              <w:jc w:val="center"/>
              <w:rPr>
                <w:rFonts w:ascii="Times New Roman" w:hAnsi="Times New Roman"/>
                <w:b/>
                <w:bCs/>
                <w:color w:val="000000"/>
                <w:szCs w:val="22"/>
                <w:lang w:eastAsia="en-AU"/>
              </w:rPr>
            </w:pPr>
            <w:r w:rsidRPr="007F45B2">
              <w:rPr>
                <w:rFonts w:ascii="Times New Roman" w:hAnsi="Times New Roman"/>
                <w:b/>
                <w:bCs/>
                <w:color w:val="000000"/>
                <w:szCs w:val="22"/>
                <w:lang w:eastAsia="en-AU"/>
              </w:rPr>
              <w:t>You</w:t>
            </w:r>
          </w:p>
        </w:tc>
        <w:tc>
          <w:tcPr>
            <w:tcW w:w="1551" w:type="dxa"/>
            <w:shd w:val="clear" w:color="auto" w:fill="D0CECE"/>
            <w:vAlign w:val="center"/>
          </w:tcPr>
          <w:p w14:paraId="009196BD" w14:textId="77777777" w:rsidR="00656265" w:rsidRPr="007F45B2" w:rsidRDefault="00656265" w:rsidP="00322880">
            <w:pPr>
              <w:spacing w:before="0" w:after="0"/>
              <w:jc w:val="center"/>
              <w:rPr>
                <w:rFonts w:ascii="Times New Roman" w:hAnsi="Times New Roman"/>
                <w:b/>
                <w:bCs/>
                <w:color w:val="000000"/>
                <w:szCs w:val="22"/>
                <w:lang w:eastAsia="en-AU"/>
              </w:rPr>
            </w:pPr>
            <w:r w:rsidRPr="007F45B2">
              <w:rPr>
                <w:rFonts w:ascii="Times New Roman" w:hAnsi="Times New Roman"/>
                <w:b/>
                <w:bCs/>
                <w:color w:val="000000"/>
                <w:szCs w:val="22"/>
                <w:lang w:eastAsia="en-AU"/>
              </w:rPr>
              <w:t>Your GP peers</w:t>
            </w:r>
          </w:p>
        </w:tc>
      </w:tr>
      <w:tr w:rsidR="00656265" w:rsidRPr="007F45B2" w14:paraId="03E447EA" w14:textId="77777777" w:rsidTr="004852E4">
        <w:trPr>
          <w:trHeight w:val="215"/>
          <w:jc w:val="center"/>
        </w:trPr>
        <w:tc>
          <w:tcPr>
            <w:tcW w:w="2677" w:type="dxa"/>
            <w:shd w:val="clear" w:color="auto" w:fill="auto"/>
            <w:noWrap/>
            <w:vAlign w:val="center"/>
          </w:tcPr>
          <w:p w14:paraId="66911F67" w14:textId="77777777" w:rsidR="00656265" w:rsidRPr="007F45B2" w:rsidRDefault="00656265" w:rsidP="00322880">
            <w:pPr>
              <w:spacing w:before="0" w:after="0"/>
              <w:rPr>
                <w:rFonts w:ascii="Times New Roman" w:hAnsi="Times New Roman"/>
                <w:color w:val="000000"/>
                <w:szCs w:val="22"/>
                <w:lang w:eastAsia="en-AU"/>
              </w:rPr>
            </w:pPr>
            <w:r w:rsidRPr="007F45B2">
              <w:rPr>
                <w:rFonts w:ascii="Times New Roman" w:hAnsi="Times New Roman"/>
                <w:color w:val="000000"/>
                <w:szCs w:val="22"/>
                <w:lang w:eastAsia="en-AU"/>
              </w:rPr>
              <w:t>Low back CT</w:t>
            </w:r>
          </w:p>
        </w:tc>
        <w:tc>
          <w:tcPr>
            <w:tcW w:w="1406" w:type="dxa"/>
            <w:shd w:val="clear" w:color="auto" w:fill="FFFFFF"/>
            <w:vAlign w:val="center"/>
          </w:tcPr>
          <w:p w14:paraId="686EA5BB"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3.51</w:t>
            </w:r>
          </w:p>
        </w:tc>
        <w:tc>
          <w:tcPr>
            <w:tcW w:w="1551" w:type="dxa"/>
            <w:shd w:val="clear" w:color="auto" w:fill="FFFFFF"/>
            <w:noWrap/>
            <w:vAlign w:val="center"/>
          </w:tcPr>
          <w:p w14:paraId="77D8E5AD"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1.50</w:t>
            </w:r>
          </w:p>
        </w:tc>
        <w:tc>
          <w:tcPr>
            <w:tcW w:w="1551" w:type="dxa"/>
            <w:shd w:val="clear" w:color="auto" w:fill="FFFFFF"/>
            <w:vAlign w:val="center"/>
          </w:tcPr>
          <w:p w14:paraId="56F00985"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1.53</w:t>
            </w:r>
          </w:p>
        </w:tc>
        <w:tc>
          <w:tcPr>
            <w:tcW w:w="1551" w:type="dxa"/>
            <w:shd w:val="clear" w:color="auto" w:fill="FFFFFF"/>
            <w:vAlign w:val="center"/>
          </w:tcPr>
          <w:p w14:paraId="51AA0DE7"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1.11</w:t>
            </w:r>
          </w:p>
        </w:tc>
      </w:tr>
      <w:tr w:rsidR="00656265" w:rsidRPr="007F45B2" w14:paraId="718F5AEA" w14:textId="77777777" w:rsidTr="004852E4">
        <w:trPr>
          <w:trHeight w:val="215"/>
          <w:jc w:val="center"/>
        </w:trPr>
        <w:tc>
          <w:tcPr>
            <w:tcW w:w="2677" w:type="dxa"/>
            <w:shd w:val="clear" w:color="auto" w:fill="auto"/>
            <w:noWrap/>
            <w:vAlign w:val="center"/>
          </w:tcPr>
          <w:p w14:paraId="67A78C2F" w14:textId="77777777" w:rsidR="00656265" w:rsidRPr="007F45B2" w:rsidRDefault="00656265" w:rsidP="00322880">
            <w:pPr>
              <w:spacing w:before="0" w:after="0"/>
              <w:rPr>
                <w:rFonts w:ascii="Times New Roman" w:hAnsi="Times New Roman"/>
                <w:color w:val="000000"/>
                <w:szCs w:val="22"/>
                <w:lang w:eastAsia="en-AU"/>
              </w:rPr>
            </w:pPr>
            <w:r w:rsidRPr="007F45B2">
              <w:rPr>
                <w:rFonts w:ascii="Times New Roman" w:hAnsi="Times New Roman"/>
                <w:color w:val="000000"/>
                <w:szCs w:val="22"/>
                <w:lang w:eastAsia="en-AU"/>
              </w:rPr>
              <w:t>Low back x-ray</w:t>
            </w:r>
          </w:p>
        </w:tc>
        <w:tc>
          <w:tcPr>
            <w:tcW w:w="1406" w:type="dxa"/>
            <w:shd w:val="clear" w:color="auto" w:fill="FFFFFF"/>
            <w:vAlign w:val="center"/>
          </w:tcPr>
          <w:p w14:paraId="21B9DF69"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0.00</w:t>
            </w:r>
          </w:p>
        </w:tc>
        <w:tc>
          <w:tcPr>
            <w:tcW w:w="1551" w:type="dxa"/>
            <w:shd w:val="clear" w:color="auto" w:fill="FFFFFF"/>
            <w:noWrap/>
            <w:vAlign w:val="center"/>
          </w:tcPr>
          <w:p w14:paraId="72BC8E0B"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0.78</w:t>
            </w:r>
          </w:p>
        </w:tc>
        <w:tc>
          <w:tcPr>
            <w:tcW w:w="1551" w:type="dxa"/>
            <w:shd w:val="clear" w:color="auto" w:fill="FFFFFF"/>
            <w:vAlign w:val="center"/>
          </w:tcPr>
          <w:p w14:paraId="46A2201A"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0.00</w:t>
            </w:r>
          </w:p>
        </w:tc>
        <w:tc>
          <w:tcPr>
            <w:tcW w:w="1551" w:type="dxa"/>
            <w:shd w:val="clear" w:color="auto" w:fill="FFFFFF"/>
            <w:vAlign w:val="center"/>
          </w:tcPr>
          <w:p w14:paraId="54B652B2"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0.52</w:t>
            </w:r>
          </w:p>
        </w:tc>
      </w:tr>
      <w:tr w:rsidR="00656265" w:rsidRPr="007F45B2" w14:paraId="2E24E1D5" w14:textId="77777777" w:rsidTr="004852E4">
        <w:trPr>
          <w:trHeight w:val="215"/>
          <w:jc w:val="center"/>
        </w:trPr>
        <w:tc>
          <w:tcPr>
            <w:tcW w:w="2677" w:type="dxa"/>
            <w:shd w:val="clear" w:color="auto" w:fill="auto"/>
            <w:noWrap/>
            <w:vAlign w:val="center"/>
          </w:tcPr>
          <w:p w14:paraId="239FC490" w14:textId="77777777" w:rsidR="00656265" w:rsidRPr="007F45B2" w:rsidRDefault="00656265" w:rsidP="00322880">
            <w:pPr>
              <w:spacing w:before="0" w:after="0"/>
              <w:rPr>
                <w:rFonts w:ascii="Times New Roman" w:hAnsi="Times New Roman"/>
                <w:color w:val="000000"/>
                <w:szCs w:val="22"/>
                <w:lang w:eastAsia="en-AU"/>
              </w:rPr>
            </w:pPr>
            <w:r w:rsidRPr="007F45B2">
              <w:rPr>
                <w:rFonts w:ascii="Times New Roman" w:hAnsi="Times New Roman"/>
                <w:color w:val="000000"/>
                <w:szCs w:val="22"/>
                <w:lang w:eastAsia="en-AU"/>
              </w:rPr>
              <w:t>Neck CT</w:t>
            </w:r>
          </w:p>
        </w:tc>
        <w:tc>
          <w:tcPr>
            <w:tcW w:w="1406" w:type="dxa"/>
            <w:shd w:val="clear" w:color="auto" w:fill="FFFFFF"/>
            <w:vAlign w:val="center"/>
          </w:tcPr>
          <w:p w14:paraId="43447E09"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1.67</w:t>
            </w:r>
          </w:p>
        </w:tc>
        <w:tc>
          <w:tcPr>
            <w:tcW w:w="1551" w:type="dxa"/>
            <w:shd w:val="clear" w:color="auto" w:fill="FFFFFF"/>
            <w:noWrap/>
            <w:vAlign w:val="center"/>
          </w:tcPr>
          <w:p w14:paraId="35A4022D"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0.35</w:t>
            </w:r>
          </w:p>
        </w:tc>
        <w:tc>
          <w:tcPr>
            <w:tcW w:w="1551" w:type="dxa"/>
            <w:shd w:val="clear" w:color="auto" w:fill="FFFFFF"/>
            <w:vAlign w:val="center"/>
          </w:tcPr>
          <w:p w14:paraId="6FF44931"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1.19</w:t>
            </w:r>
          </w:p>
        </w:tc>
        <w:tc>
          <w:tcPr>
            <w:tcW w:w="1551" w:type="dxa"/>
            <w:shd w:val="clear" w:color="auto" w:fill="FFFFFF"/>
            <w:vAlign w:val="center"/>
          </w:tcPr>
          <w:p w14:paraId="09A8DCA2"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0.25</w:t>
            </w:r>
          </w:p>
        </w:tc>
      </w:tr>
      <w:tr w:rsidR="00656265" w:rsidRPr="007F45B2" w14:paraId="6958BD54" w14:textId="77777777" w:rsidTr="004852E4">
        <w:trPr>
          <w:trHeight w:val="215"/>
          <w:jc w:val="center"/>
        </w:trPr>
        <w:tc>
          <w:tcPr>
            <w:tcW w:w="2677" w:type="dxa"/>
            <w:shd w:val="clear" w:color="auto" w:fill="auto"/>
            <w:noWrap/>
            <w:vAlign w:val="center"/>
          </w:tcPr>
          <w:p w14:paraId="57F87DF2" w14:textId="77777777" w:rsidR="00656265" w:rsidRPr="007F45B2" w:rsidRDefault="00656265" w:rsidP="00322880">
            <w:pPr>
              <w:spacing w:before="0" w:after="0"/>
              <w:rPr>
                <w:rFonts w:ascii="Times New Roman" w:hAnsi="Times New Roman"/>
                <w:color w:val="000000"/>
                <w:szCs w:val="22"/>
                <w:lang w:eastAsia="en-AU"/>
              </w:rPr>
            </w:pPr>
            <w:r w:rsidRPr="007F45B2">
              <w:rPr>
                <w:rFonts w:ascii="Times New Roman" w:hAnsi="Times New Roman"/>
                <w:color w:val="000000"/>
                <w:szCs w:val="22"/>
                <w:lang w:eastAsia="en-AU"/>
              </w:rPr>
              <w:t>Neck x-ray</w:t>
            </w:r>
          </w:p>
        </w:tc>
        <w:tc>
          <w:tcPr>
            <w:tcW w:w="1406" w:type="dxa"/>
            <w:shd w:val="clear" w:color="auto" w:fill="FFFFFF"/>
            <w:vAlign w:val="center"/>
          </w:tcPr>
          <w:p w14:paraId="73049762"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1.00</w:t>
            </w:r>
          </w:p>
        </w:tc>
        <w:tc>
          <w:tcPr>
            <w:tcW w:w="1551" w:type="dxa"/>
            <w:shd w:val="clear" w:color="auto" w:fill="FFFFFF"/>
            <w:noWrap/>
            <w:vAlign w:val="center"/>
          </w:tcPr>
          <w:p w14:paraId="12308F14"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0.42</w:t>
            </w:r>
          </w:p>
        </w:tc>
        <w:tc>
          <w:tcPr>
            <w:tcW w:w="1551" w:type="dxa"/>
            <w:shd w:val="clear" w:color="auto" w:fill="FFFFFF"/>
            <w:vAlign w:val="center"/>
          </w:tcPr>
          <w:p w14:paraId="6BEDAB22"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0.17</w:t>
            </w:r>
          </w:p>
        </w:tc>
        <w:tc>
          <w:tcPr>
            <w:tcW w:w="1551" w:type="dxa"/>
            <w:shd w:val="clear" w:color="auto" w:fill="FFFFFF"/>
            <w:vAlign w:val="center"/>
          </w:tcPr>
          <w:p w14:paraId="17CB3263"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0.15</w:t>
            </w:r>
          </w:p>
        </w:tc>
      </w:tr>
      <w:tr w:rsidR="00656265" w:rsidRPr="007F45B2" w14:paraId="43B072D2" w14:textId="77777777" w:rsidTr="004852E4">
        <w:trPr>
          <w:trHeight w:val="215"/>
          <w:jc w:val="center"/>
        </w:trPr>
        <w:tc>
          <w:tcPr>
            <w:tcW w:w="2677" w:type="dxa"/>
            <w:shd w:val="clear" w:color="auto" w:fill="auto"/>
            <w:noWrap/>
            <w:vAlign w:val="center"/>
          </w:tcPr>
          <w:p w14:paraId="0C6436A8" w14:textId="77777777" w:rsidR="00656265" w:rsidRPr="007F45B2" w:rsidRDefault="00656265" w:rsidP="00322880">
            <w:pPr>
              <w:spacing w:before="0" w:after="0"/>
              <w:rPr>
                <w:rFonts w:ascii="Times New Roman" w:hAnsi="Times New Roman"/>
                <w:color w:val="000000"/>
                <w:szCs w:val="22"/>
                <w:lang w:eastAsia="en-AU"/>
              </w:rPr>
            </w:pPr>
            <w:r w:rsidRPr="007F45B2">
              <w:rPr>
                <w:rFonts w:ascii="Times New Roman" w:hAnsi="Times New Roman"/>
                <w:color w:val="000000"/>
                <w:szCs w:val="22"/>
                <w:lang w:eastAsia="en-AU"/>
              </w:rPr>
              <w:t>Neck MRI</w:t>
            </w:r>
          </w:p>
        </w:tc>
        <w:tc>
          <w:tcPr>
            <w:tcW w:w="1406" w:type="dxa"/>
            <w:shd w:val="clear" w:color="auto" w:fill="FFFFFF"/>
            <w:vAlign w:val="center"/>
          </w:tcPr>
          <w:p w14:paraId="7B917729"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0.00</w:t>
            </w:r>
          </w:p>
        </w:tc>
        <w:tc>
          <w:tcPr>
            <w:tcW w:w="1551" w:type="dxa"/>
            <w:shd w:val="clear" w:color="auto" w:fill="FFFFFF"/>
            <w:noWrap/>
            <w:vAlign w:val="center"/>
          </w:tcPr>
          <w:p w14:paraId="16955F93"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0.22</w:t>
            </w:r>
          </w:p>
        </w:tc>
        <w:tc>
          <w:tcPr>
            <w:tcW w:w="1551" w:type="dxa"/>
            <w:shd w:val="clear" w:color="auto" w:fill="FFFFFF"/>
            <w:vAlign w:val="center"/>
          </w:tcPr>
          <w:p w14:paraId="7B8051A8"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0.00</w:t>
            </w:r>
          </w:p>
        </w:tc>
        <w:tc>
          <w:tcPr>
            <w:tcW w:w="1551" w:type="dxa"/>
            <w:shd w:val="clear" w:color="auto" w:fill="FFFFFF"/>
            <w:vAlign w:val="center"/>
          </w:tcPr>
          <w:p w14:paraId="04C99046"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0.22</w:t>
            </w:r>
          </w:p>
        </w:tc>
      </w:tr>
      <w:tr w:rsidR="00656265" w:rsidRPr="007F45B2" w14:paraId="261701DE" w14:textId="77777777" w:rsidTr="004852E4">
        <w:trPr>
          <w:trHeight w:val="215"/>
          <w:jc w:val="center"/>
        </w:trPr>
        <w:tc>
          <w:tcPr>
            <w:tcW w:w="2677" w:type="dxa"/>
            <w:shd w:val="clear" w:color="auto" w:fill="auto"/>
            <w:noWrap/>
            <w:vAlign w:val="center"/>
          </w:tcPr>
          <w:p w14:paraId="6331AE44" w14:textId="77777777" w:rsidR="00656265" w:rsidRPr="007F45B2" w:rsidRDefault="00656265" w:rsidP="00322880">
            <w:pPr>
              <w:spacing w:before="0" w:after="0"/>
              <w:rPr>
                <w:rFonts w:ascii="Times New Roman" w:hAnsi="Times New Roman"/>
                <w:color w:val="000000"/>
                <w:szCs w:val="22"/>
                <w:lang w:eastAsia="en-AU"/>
              </w:rPr>
            </w:pPr>
            <w:r w:rsidRPr="007F45B2">
              <w:rPr>
                <w:rFonts w:ascii="Times New Roman" w:hAnsi="Times New Roman"/>
                <w:color w:val="000000"/>
                <w:szCs w:val="22"/>
                <w:lang w:eastAsia="en-AU"/>
              </w:rPr>
              <w:t>Shoulder x-ray</w:t>
            </w:r>
          </w:p>
        </w:tc>
        <w:tc>
          <w:tcPr>
            <w:tcW w:w="1406" w:type="dxa"/>
            <w:shd w:val="clear" w:color="auto" w:fill="FFFFFF"/>
            <w:vAlign w:val="center"/>
          </w:tcPr>
          <w:p w14:paraId="03F74797"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1.34</w:t>
            </w:r>
          </w:p>
        </w:tc>
        <w:tc>
          <w:tcPr>
            <w:tcW w:w="1551" w:type="dxa"/>
            <w:shd w:val="clear" w:color="auto" w:fill="FFFFFF"/>
            <w:noWrap/>
            <w:vAlign w:val="center"/>
          </w:tcPr>
          <w:p w14:paraId="40821A03"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1.48</w:t>
            </w:r>
          </w:p>
        </w:tc>
        <w:tc>
          <w:tcPr>
            <w:tcW w:w="1551" w:type="dxa"/>
            <w:shd w:val="clear" w:color="auto" w:fill="FFFFFF"/>
            <w:vAlign w:val="center"/>
          </w:tcPr>
          <w:p w14:paraId="5A2CBABB"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2.21</w:t>
            </w:r>
          </w:p>
        </w:tc>
        <w:tc>
          <w:tcPr>
            <w:tcW w:w="1551" w:type="dxa"/>
            <w:shd w:val="clear" w:color="auto" w:fill="FFFFFF"/>
            <w:vAlign w:val="center"/>
          </w:tcPr>
          <w:p w14:paraId="01048961"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1.38</w:t>
            </w:r>
          </w:p>
        </w:tc>
      </w:tr>
      <w:tr w:rsidR="00656265" w:rsidRPr="007F45B2" w14:paraId="5B578273" w14:textId="77777777" w:rsidTr="004852E4">
        <w:trPr>
          <w:trHeight w:val="215"/>
          <w:jc w:val="center"/>
        </w:trPr>
        <w:tc>
          <w:tcPr>
            <w:tcW w:w="2677" w:type="dxa"/>
            <w:shd w:val="clear" w:color="auto" w:fill="auto"/>
            <w:noWrap/>
            <w:vAlign w:val="center"/>
            <w:hideMark/>
          </w:tcPr>
          <w:p w14:paraId="5BAF5AE5" w14:textId="77777777" w:rsidR="00656265" w:rsidRPr="007F45B2" w:rsidRDefault="00656265" w:rsidP="00322880">
            <w:pPr>
              <w:spacing w:before="0" w:after="0"/>
              <w:rPr>
                <w:rFonts w:ascii="Times New Roman" w:hAnsi="Times New Roman"/>
                <w:color w:val="000000"/>
                <w:szCs w:val="22"/>
                <w:lang w:eastAsia="en-AU"/>
              </w:rPr>
            </w:pPr>
            <w:r w:rsidRPr="007F45B2">
              <w:rPr>
                <w:rFonts w:ascii="Times New Roman" w:hAnsi="Times New Roman"/>
                <w:color w:val="000000"/>
                <w:szCs w:val="22"/>
                <w:lang w:eastAsia="en-AU"/>
              </w:rPr>
              <w:t>Shoulder ultrasound</w:t>
            </w:r>
          </w:p>
        </w:tc>
        <w:tc>
          <w:tcPr>
            <w:tcW w:w="1406" w:type="dxa"/>
            <w:shd w:val="clear" w:color="auto" w:fill="FFFFFF"/>
            <w:vAlign w:val="center"/>
          </w:tcPr>
          <w:p w14:paraId="713EDFD6"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5.52</w:t>
            </w:r>
          </w:p>
        </w:tc>
        <w:tc>
          <w:tcPr>
            <w:tcW w:w="1551" w:type="dxa"/>
            <w:shd w:val="clear" w:color="auto" w:fill="FFFFFF"/>
            <w:noWrap/>
            <w:vAlign w:val="center"/>
          </w:tcPr>
          <w:p w14:paraId="141E18C5"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2.67</w:t>
            </w:r>
          </w:p>
        </w:tc>
        <w:tc>
          <w:tcPr>
            <w:tcW w:w="1551" w:type="dxa"/>
            <w:shd w:val="clear" w:color="auto" w:fill="FFFFFF"/>
            <w:vAlign w:val="center"/>
          </w:tcPr>
          <w:p w14:paraId="61A8F323"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4.42</w:t>
            </w:r>
          </w:p>
        </w:tc>
        <w:tc>
          <w:tcPr>
            <w:tcW w:w="1551" w:type="dxa"/>
            <w:shd w:val="clear" w:color="auto" w:fill="FFFFFF"/>
            <w:vAlign w:val="center"/>
          </w:tcPr>
          <w:p w14:paraId="2984810C"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1.99</w:t>
            </w:r>
          </w:p>
        </w:tc>
      </w:tr>
      <w:tr w:rsidR="00656265" w:rsidRPr="007F45B2" w14:paraId="30A7C6AF" w14:textId="77777777" w:rsidTr="004852E4">
        <w:trPr>
          <w:trHeight w:val="215"/>
          <w:jc w:val="center"/>
        </w:trPr>
        <w:tc>
          <w:tcPr>
            <w:tcW w:w="2677" w:type="dxa"/>
            <w:shd w:val="clear" w:color="auto" w:fill="auto"/>
            <w:noWrap/>
            <w:vAlign w:val="center"/>
          </w:tcPr>
          <w:p w14:paraId="47344E7E" w14:textId="77777777" w:rsidR="00656265" w:rsidRPr="007F45B2" w:rsidRDefault="00656265" w:rsidP="00322880">
            <w:pPr>
              <w:spacing w:before="0" w:after="0"/>
              <w:rPr>
                <w:rFonts w:ascii="Times New Roman" w:hAnsi="Times New Roman"/>
                <w:color w:val="000000"/>
                <w:szCs w:val="22"/>
                <w:lang w:eastAsia="en-AU"/>
              </w:rPr>
            </w:pPr>
            <w:r w:rsidRPr="007F45B2">
              <w:rPr>
                <w:rFonts w:ascii="Times New Roman" w:hAnsi="Times New Roman"/>
                <w:color w:val="000000"/>
                <w:szCs w:val="22"/>
                <w:lang w:eastAsia="en-AU"/>
              </w:rPr>
              <w:t>Hip x-ray</w:t>
            </w:r>
          </w:p>
        </w:tc>
        <w:tc>
          <w:tcPr>
            <w:tcW w:w="1406" w:type="dxa"/>
            <w:shd w:val="clear" w:color="auto" w:fill="FFFFFF"/>
            <w:vAlign w:val="center"/>
          </w:tcPr>
          <w:p w14:paraId="3CB41403"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0.83</w:t>
            </w:r>
          </w:p>
        </w:tc>
        <w:tc>
          <w:tcPr>
            <w:tcW w:w="1551" w:type="dxa"/>
            <w:shd w:val="clear" w:color="auto" w:fill="FFFFFF"/>
            <w:noWrap/>
            <w:vAlign w:val="center"/>
          </w:tcPr>
          <w:p w14:paraId="63708191"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1.48</w:t>
            </w:r>
          </w:p>
        </w:tc>
        <w:tc>
          <w:tcPr>
            <w:tcW w:w="1551" w:type="dxa"/>
            <w:shd w:val="clear" w:color="auto" w:fill="FFFFFF"/>
            <w:vAlign w:val="center"/>
          </w:tcPr>
          <w:p w14:paraId="6E2786A4"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0.68</w:t>
            </w:r>
          </w:p>
        </w:tc>
        <w:tc>
          <w:tcPr>
            <w:tcW w:w="1551" w:type="dxa"/>
            <w:shd w:val="clear" w:color="auto" w:fill="FFFFFF"/>
            <w:vAlign w:val="center"/>
          </w:tcPr>
          <w:p w14:paraId="7D654227"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1.46</w:t>
            </w:r>
          </w:p>
        </w:tc>
      </w:tr>
      <w:tr w:rsidR="00656265" w:rsidRPr="007F45B2" w14:paraId="0E3FEE56" w14:textId="77777777" w:rsidTr="004852E4">
        <w:trPr>
          <w:trHeight w:val="215"/>
          <w:jc w:val="center"/>
        </w:trPr>
        <w:tc>
          <w:tcPr>
            <w:tcW w:w="2677" w:type="dxa"/>
            <w:shd w:val="clear" w:color="auto" w:fill="auto"/>
            <w:noWrap/>
            <w:vAlign w:val="center"/>
          </w:tcPr>
          <w:p w14:paraId="2F7DEC6F" w14:textId="77777777" w:rsidR="00656265" w:rsidRPr="007F45B2" w:rsidRDefault="00656265" w:rsidP="00322880">
            <w:pPr>
              <w:spacing w:before="0" w:after="0"/>
              <w:rPr>
                <w:rFonts w:ascii="Times New Roman" w:hAnsi="Times New Roman"/>
                <w:color w:val="000000"/>
                <w:szCs w:val="22"/>
                <w:lang w:eastAsia="en-AU"/>
              </w:rPr>
            </w:pPr>
            <w:r w:rsidRPr="007F45B2">
              <w:rPr>
                <w:rFonts w:ascii="Times New Roman" w:hAnsi="Times New Roman"/>
                <w:color w:val="000000"/>
                <w:szCs w:val="22"/>
                <w:lang w:eastAsia="en-AU"/>
              </w:rPr>
              <w:t>Hip ultrasound</w:t>
            </w:r>
          </w:p>
        </w:tc>
        <w:tc>
          <w:tcPr>
            <w:tcW w:w="1406" w:type="dxa"/>
            <w:shd w:val="clear" w:color="auto" w:fill="FFFFFF"/>
            <w:vAlign w:val="center"/>
          </w:tcPr>
          <w:p w14:paraId="0CE43565"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0.33</w:t>
            </w:r>
          </w:p>
        </w:tc>
        <w:tc>
          <w:tcPr>
            <w:tcW w:w="1551" w:type="dxa"/>
            <w:shd w:val="clear" w:color="auto" w:fill="FFFFFF"/>
            <w:noWrap/>
            <w:vAlign w:val="center"/>
          </w:tcPr>
          <w:p w14:paraId="29E119B7"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1.35</w:t>
            </w:r>
          </w:p>
        </w:tc>
        <w:tc>
          <w:tcPr>
            <w:tcW w:w="1551" w:type="dxa"/>
            <w:shd w:val="clear" w:color="auto" w:fill="FFFFFF"/>
            <w:vAlign w:val="center"/>
          </w:tcPr>
          <w:p w14:paraId="3BA459E5"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0.34</w:t>
            </w:r>
          </w:p>
        </w:tc>
        <w:tc>
          <w:tcPr>
            <w:tcW w:w="1551" w:type="dxa"/>
            <w:shd w:val="clear" w:color="auto" w:fill="FFFFFF"/>
            <w:vAlign w:val="center"/>
          </w:tcPr>
          <w:p w14:paraId="2B198CEB"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1.24</w:t>
            </w:r>
          </w:p>
        </w:tc>
      </w:tr>
      <w:tr w:rsidR="00656265" w:rsidRPr="007F45B2" w14:paraId="7C1254D5" w14:textId="77777777" w:rsidTr="004852E4">
        <w:trPr>
          <w:trHeight w:val="215"/>
          <w:jc w:val="center"/>
        </w:trPr>
        <w:tc>
          <w:tcPr>
            <w:tcW w:w="2677" w:type="dxa"/>
            <w:shd w:val="clear" w:color="auto" w:fill="auto"/>
            <w:noWrap/>
            <w:vAlign w:val="center"/>
          </w:tcPr>
          <w:p w14:paraId="45A72059" w14:textId="77777777" w:rsidR="00656265" w:rsidRPr="007F45B2" w:rsidRDefault="00656265" w:rsidP="00322880">
            <w:pPr>
              <w:spacing w:before="0" w:after="0"/>
              <w:rPr>
                <w:rFonts w:ascii="Times New Roman" w:hAnsi="Times New Roman"/>
                <w:color w:val="000000"/>
                <w:szCs w:val="22"/>
                <w:lang w:eastAsia="en-AU"/>
              </w:rPr>
            </w:pPr>
            <w:r w:rsidRPr="007F45B2">
              <w:rPr>
                <w:rFonts w:ascii="Times New Roman" w:hAnsi="Times New Roman"/>
                <w:color w:val="000000"/>
                <w:szCs w:val="22"/>
                <w:lang w:eastAsia="en-AU"/>
              </w:rPr>
              <w:t>Knee x-ray</w:t>
            </w:r>
          </w:p>
        </w:tc>
        <w:tc>
          <w:tcPr>
            <w:tcW w:w="1406" w:type="dxa"/>
            <w:shd w:val="clear" w:color="auto" w:fill="FFFFFF"/>
            <w:vAlign w:val="center"/>
          </w:tcPr>
          <w:p w14:paraId="3790DEA2"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1.00</w:t>
            </w:r>
          </w:p>
        </w:tc>
        <w:tc>
          <w:tcPr>
            <w:tcW w:w="1551" w:type="dxa"/>
            <w:shd w:val="clear" w:color="auto" w:fill="FFFFFF"/>
            <w:noWrap/>
            <w:vAlign w:val="center"/>
          </w:tcPr>
          <w:p w14:paraId="4BB9C0B2"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0.31</w:t>
            </w:r>
          </w:p>
        </w:tc>
        <w:tc>
          <w:tcPr>
            <w:tcW w:w="1551" w:type="dxa"/>
            <w:shd w:val="clear" w:color="auto" w:fill="FFFFFF"/>
            <w:vAlign w:val="center"/>
          </w:tcPr>
          <w:p w14:paraId="30225052"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0.51</w:t>
            </w:r>
          </w:p>
        </w:tc>
        <w:tc>
          <w:tcPr>
            <w:tcW w:w="1551" w:type="dxa"/>
            <w:shd w:val="clear" w:color="auto" w:fill="FFFFFF"/>
            <w:vAlign w:val="center"/>
          </w:tcPr>
          <w:p w14:paraId="2F702398"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0.19</w:t>
            </w:r>
          </w:p>
        </w:tc>
      </w:tr>
      <w:tr w:rsidR="00656265" w:rsidRPr="007F45B2" w14:paraId="3F196270" w14:textId="77777777" w:rsidTr="004852E4">
        <w:trPr>
          <w:trHeight w:val="215"/>
          <w:jc w:val="center"/>
        </w:trPr>
        <w:tc>
          <w:tcPr>
            <w:tcW w:w="2677" w:type="dxa"/>
            <w:shd w:val="clear" w:color="auto" w:fill="auto"/>
            <w:noWrap/>
            <w:vAlign w:val="center"/>
          </w:tcPr>
          <w:p w14:paraId="664D6EAE" w14:textId="77777777" w:rsidR="00656265" w:rsidRPr="007F45B2" w:rsidRDefault="00656265" w:rsidP="00322880">
            <w:pPr>
              <w:spacing w:before="0" w:after="0"/>
              <w:rPr>
                <w:rFonts w:ascii="Times New Roman" w:hAnsi="Times New Roman"/>
                <w:color w:val="000000"/>
                <w:szCs w:val="22"/>
                <w:lang w:eastAsia="en-AU"/>
              </w:rPr>
            </w:pPr>
            <w:r w:rsidRPr="007F45B2">
              <w:rPr>
                <w:rFonts w:ascii="Times New Roman" w:hAnsi="Times New Roman"/>
                <w:color w:val="000000"/>
                <w:szCs w:val="22"/>
                <w:lang w:eastAsia="en-AU"/>
              </w:rPr>
              <w:t>Ankle/hind foot ultrasound</w:t>
            </w:r>
          </w:p>
        </w:tc>
        <w:tc>
          <w:tcPr>
            <w:tcW w:w="1406" w:type="dxa"/>
            <w:shd w:val="clear" w:color="auto" w:fill="FFFFFF"/>
            <w:vAlign w:val="center"/>
          </w:tcPr>
          <w:p w14:paraId="439BFA6D"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3.17</w:t>
            </w:r>
          </w:p>
        </w:tc>
        <w:tc>
          <w:tcPr>
            <w:tcW w:w="1551" w:type="dxa"/>
            <w:shd w:val="clear" w:color="auto" w:fill="FFFFFF"/>
            <w:noWrap/>
            <w:vAlign w:val="center"/>
          </w:tcPr>
          <w:p w14:paraId="51E3130B"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0.66</w:t>
            </w:r>
          </w:p>
        </w:tc>
        <w:tc>
          <w:tcPr>
            <w:tcW w:w="1551" w:type="dxa"/>
            <w:shd w:val="clear" w:color="auto" w:fill="FFFFFF"/>
            <w:vAlign w:val="center"/>
          </w:tcPr>
          <w:p w14:paraId="0F5E78F9"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1.70</w:t>
            </w:r>
          </w:p>
        </w:tc>
        <w:tc>
          <w:tcPr>
            <w:tcW w:w="1551" w:type="dxa"/>
            <w:shd w:val="clear" w:color="auto" w:fill="FFFFFF"/>
            <w:vAlign w:val="center"/>
          </w:tcPr>
          <w:p w14:paraId="3653921E"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0.53</w:t>
            </w:r>
          </w:p>
        </w:tc>
      </w:tr>
      <w:tr w:rsidR="00656265" w:rsidRPr="007F45B2" w14:paraId="71653C15" w14:textId="77777777" w:rsidTr="004852E4">
        <w:trPr>
          <w:trHeight w:val="215"/>
          <w:jc w:val="center"/>
        </w:trPr>
        <w:tc>
          <w:tcPr>
            <w:tcW w:w="2677" w:type="dxa"/>
            <w:tcBorders>
              <w:bottom w:val="double" w:sz="4" w:space="0" w:color="auto"/>
            </w:tcBorders>
            <w:shd w:val="clear" w:color="auto" w:fill="D0CECE"/>
            <w:noWrap/>
            <w:vAlign w:val="center"/>
            <w:hideMark/>
          </w:tcPr>
          <w:p w14:paraId="4BE23ED9" w14:textId="77777777" w:rsidR="00656265" w:rsidRPr="007F45B2" w:rsidRDefault="00656265" w:rsidP="00322880">
            <w:pPr>
              <w:spacing w:before="0" w:after="0"/>
              <w:rPr>
                <w:rFonts w:ascii="Times New Roman" w:hAnsi="Times New Roman"/>
                <w:b/>
                <w:bCs/>
                <w:color w:val="000000"/>
                <w:szCs w:val="22"/>
                <w:lang w:eastAsia="en-AU"/>
              </w:rPr>
            </w:pPr>
            <w:r w:rsidRPr="007F45B2">
              <w:rPr>
                <w:rFonts w:ascii="Times New Roman" w:hAnsi="Times New Roman"/>
                <w:b/>
                <w:bCs/>
                <w:color w:val="000000"/>
                <w:szCs w:val="22"/>
                <w:lang w:eastAsia="en-AU"/>
              </w:rPr>
              <w:t>Total</w:t>
            </w:r>
          </w:p>
        </w:tc>
        <w:tc>
          <w:tcPr>
            <w:tcW w:w="1406" w:type="dxa"/>
            <w:tcBorders>
              <w:bottom w:val="double" w:sz="4" w:space="0" w:color="auto"/>
            </w:tcBorders>
            <w:shd w:val="clear" w:color="auto" w:fill="D0CECE"/>
            <w:vAlign w:val="center"/>
          </w:tcPr>
          <w:p w14:paraId="4191F4B5"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18.35</w:t>
            </w:r>
          </w:p>
        </w:tc>
        <w:tc>
          <w:tcPr>
            <w:tcW w:w="1551" w:type="dxa"/>
            <w:tcBorders>
              <w:bottom w:val="double" w:sz="4" w:space="0" w:color="auto"/>
            </w:tcBorders>
            <w:shd w:val="clear" w:color="auto" w:fill="D0CECE"/>
            <w:noWrap/>
            <w:vAlign w:val="center"/>
          </w:tcPr>
          <w:p w14:paraId="1765907C"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11.22</w:t>
            </w:r>
          </w:p>
        </w:tc>
        <w:tc>
          <w:tcPr>
            <w:tcW w:w="1551" w:type="dxa"/>
            <w:tcBorders>
              <w:bottom w:val="double" w:sz="4" w:space="0" w:color="auto"/>
            </w:tcBorders>
            <w:shd w:val="clear" w:color="auto" w:fill="D0CECE"/>
            <w:vAlign w:val="center"/>
          </w:tcPr>
          <w:p w14:paraId="2E649886"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12.75</w:t>
            </w:r>
          </w:p>
        </w:tc>
        <w:tc>
          <w:tcPr>
            <w:tcW w:w="1551" w:type="dxa"/>
            <w:tcBorders>
              <w:bottom w:val="double" w:sz="4" w:space="0" w:color="auto"/>
            </w:tcBorders>
            <w:shd w:val="clear" w:color="auto" w:fill="D0CECE"/>
            <w:vAlign w:val="center"/>
          </w:tcPr>
          <w:p w14:paraId="643C1E5A"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9.04</w:t>
            </w:r>
          </w:p>
        </w:tc>
      </w:tr>
      <w:tr w:rsidR="00656265" w:rsidRPr="007F45B2" w14:paraId="7530CD54" w14:textId="77777777" w:rsidTr="004852E4">
        <w:trPr>
          <w:trHeight w:val="278"/>
          <w:jc w:val="center"/>
        </w:trPr>
        <w:tc>
          <w:tcPr>
            <w:tcW w:w="2677" w:type="dxa"/>
            <w:shd w:val="clear" w:color="auto" w:fill="auto"/>
            <w:noWrap/>
            <w:vAlign w:val="center"/>
          </w:tcPr>
          <w:p w14:paraId="53BEE637" w14:textId="77777777" w:rsidR="00656265" w:rsidRPr="007F45B2" w:rsidRDefault="00656265" w:rsidP="00322880">
            <w:pPr>
              <w:spacing w:before="0" w:after="0"/>
              <w:rPr>
                <w:rFonts w:ascii="Times New Roman" w:hAnsi="Times New Roman"/>
                <w:b/>
                <w:bCs/>
                <w:color w:val="000000"/>
                <w:szCs w:val="22"/>
                <w:lang w:eastAsia="en-AU"/>
              </w:rPr>
            </w:pPr>
            <w:r w:rsidRPr="007F45B2">
              <w:rPr>
                <w:rFonts w:ascii="Times New Roman" w:hAnsi="Times New Roman"/>
                <w:b/>
                <w:bCs/>
                <w:color w:val="000000"/>
                <w:szCs w:val="22"/>
                <w:lang w:eastAsia="en-AU"/>
              </w:rPr>
              <w:t>Number of consultations</w:t>
            </w:r>
          </w:p>
        </w:tc>
        <w:tc>
          <w:tcPr>
            <w:tcW w:w="2957" w:type="dxa"/>
            <w:gridSpan w:val="2"/>
            <w:vAlign w:val="center"/>
          </w:tcPr>
          <w:p w14:paraId="5D92BE18"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5980</w:t>
            </w:r>
          </w:p>
        </w:tc>
        <w:tc>
          <w:tcPr>
            <w:tcW w:w="3102" w:type="dxa"/>
            <w:gridSpan w:val="2"/>
            <w:vAlign w:val="center"/>
          </w:tcPr>
          <w:p w14:paraId="6193910F" w14:textId="77777777" w:rsidR="00656265" w:rsidRPr="007F45B2" w:rsidRDefault="00656265" w:rsidP="00322880">
            <w:pPr>
              <w:spacing w:before="0" w:after="0"/>
              <w:jc w:val="center"/>
              <w:rPr>
                <w:rFonts w:ascii="Times New Roman" w:hAnsi="Times New Roman"/>
                <w:color w:val="000000"/>
                <w:szCs w:val="22"/>
                <w:lang w:eastAsia="en-AU"/>
              </w:rPr>
            </w:pPr>
            <w:r w:rsidRPr="007F45B2">
              <w:rPr>
                <w:rFonts w:ascii="Times New Roman" w:hAnsi="Times New Roman"/>
                <w:bCs/>
                <w:color w:val="000000"/>
                <w:szCs w:val="22"/>
                <w:lang w:eastAsia="en-AU"/>
              </w:rPr>
              <w:t>5876</w:t>
            </w:r>
          </w:p>
        </w:tc>
      </w:tr>
      <w:tr w:rsidR="00656265" w:rsidRPr="007F45B2" w14:paraId="3A3FEBAB" w14:textId="77777777" w:rsidTr="004852E4">
        <w:trPr>
          <w:trHeight w:val="278"/>
          <w:jc w:val="center"/>
        </w:trPr>
        <w:tc>
          <w:tcPr>
            <w:tcW w:w="2677" w:type="dxa"/>
            <w:shd w:val="clear" w:color="auto" w:fill="auto"/>
            <w:noWrap/>
            <w:vAlign w:val="center"/>
          </w:tcPr>
          <w:p w14:paraId="6C420A65" w14:textId="77777777" w:rsidR="00656265" w:rsidRPr="007F45B2" w:rsidRDefault="00656265" w:rsidP="00322880">
            <w:pPr>
              <w:spacing w:before="0" w:after="0"/>
              <w:rPr>
                <w:rFonts w:ascii="Times New Roman" w:hAnsi="Times New Roman"/>
                <w:b/>
                <w:bCs/>
                <w:color w:val="000000"/>
                <w:szCs w:val="22"/>
                <w:lang w:eastAsia="en-AU"/>
              </w:rPr>
            </w:pPr>
            <w:r w:rsidRPr="007F45B2">
              <w:rPr>
                <w:rFonts w:ascii="Times New Roman" w:hAnsi="Times New Roman"/>
                <w:b/>
                <w:bCs/>
                <w:color w:val="000000"/>
                <w:szCs w:val="22"/>
                <w:lang w:eastAsia="en-AU"/>
              </w:rPr>
              <w:t>Your overall requesting percentile</w:t>
            </w:r>
          </w:p>
        </w:tc>
        <w:tc>
          <w:tcPr>
            <w:tcW w:w="2957" w:type="dxa"/>
            <w:gridSpan w:val="2"/>
            <w:vAlign w:val="center"/>
          </w:tcPr>
          <w:p w14:paraId="3C95C0B3" w14:textId="77777777" w:rsidR="00656265" w:rsidRPr="007F45B2" w:rsidRDefault="00656265" w:rsidP="00322880">
            <w:pPr>
              <w:spacing w:before="0" w:after="0"/>
              <w:jc w:val="center"/>
              <w:rPr>
                <w:rFonts w:ascii="Times New Roman" w:hAnsi="Times New Roman"/>
                <w:b/>
                <w:bCs/>
                <w:color w:val="000000"/>
                <w:szCs w:val="22"/>
                <w:lang w:eastAsia="en-AU"/>
              </w:rPr>
            </w:pPr>
            <w:r w:rsidRPr="007F45B2">
              <w:rPr>
                <w:rFonts w:ascii="Times New Roman" w:hAnsi="Times New Roman"/>
                <w:b/>
                <w:bCs/>
                <w:color w:val="000000"/>
                <w:szCs w:val="22"/>
                <w:lang w:eastAsia="en-AU"/>
              </w:rPr>
              <w:t>95</w:t>
            </w:r>
          </w:p>
        </w:tc>
        <w:tc>
          <w:tcPr>
            <w:tcW w:w="3102" w:type="dxa"/>
            <w:gridSpan w:val="2"/>
            <w:vAlign w:val="center"/>
          </w:tcPr>
          <w:p w14:paraId="580E5E2E" w14:textId="77777777" w:rsidR="00656265" w:rsidRPr="007F45B2" w:rsidRDefault="00656265" w:rsidP="00322880">
            <w:pPr>
              <w:spacing w:before="0" w:after="0"/>
              <w:jc w:val="center"/>
              <w:rPr>
                <w:rFonts w:ascii="Times New Roman" w:hAnsi="Times New Roman"/>
                <w:b/>
                <w:color w:val="000000"/>
                <w:szCs w:val="22"/>
                <w:lang w:eastAsia="en-AU"/>
              </w:rPr>
            </w:pPr>
            <w:r w:rsidRPr="007F45B2">
              <w:rPr>
                <w:rFonts w:ascii="Times New Roman" w:hAnsi="Times New Roman"/>
                <w:b/>
                <w:color w:val="000000"/>
                <w:szCs w:val="22"/>
                <w:lang w:eastAsia="en-AU"/>
              </w:rPr>
              <w:t>87</w:t>
            </w:r>
          </w:p>
        </w:tc>
      </w:tr>
    </w:tbl>
    <w:p w14:paraId="4140DA9C" w14:textId="77777777" w:rsidR="00656265" w:rsidRPr="007F45B2" w:rsidRDefault="00656265" w:rsidP="00322880">
      <w:pPr>
        <w:tabs>
          <w:tab w:val="right" w:pos="9072"/>
        </w:tabs>
        <w:spacing w:before="0" w:after="720"/>
        <w:contextualSpacing/>
        <w:rPr>
          <w:rFonts w:ascii="Times New Roman" w:hAnsi="Times New Roman"/>
          <w:b/>
          <w:szCs w:val="22"/>
          <w:lang w:eastAsia="en-AU"/>
        </w:rPr>
      </w:pPr>
    </w:p>
    <w:p w14:paraId="700F6431" w14:textId="77777777" w:rsidR="00656265" w:rsidRPr="007F45B2" w:rsidRDefault="00656265" w:rsidP="00322880">
      <w:pPr>
        <w:spacing w:before="0" w:after="80"/>
        <w:rPr>
          <w:rFonts w:ascii="Times New Roman" w:hAnsi="Times New Roman"/>
          <w:b/>
          <w:szCs w:val="22"/>
          <w:lang w:eastAsia="en-AU"/>
        </w:rPr>
      </w:pPr>
      <w:r w:rsidRPr="007F45B2">
        <w:rPr>
          <w:rFonts w:ascii="Times New Roman" w:hAnsi="Times New Roman"/>
          <w:b/>
          <w:szCs w:val="22"/>
          <w:lang w:eastAsia="en-AU"/>
        </w:rPr>
        <w:t>Why am I receiving diagnostic imaging requesting data?</w:t>
      </w:r>
    </w:p>
    <w:p w14:paraId="19839D9F" w14:textId="77777777" w:rsidR="00656265" w:rsidRPr="007F45B2" w:rsidRDefault="00656265" w:rsidP="00322880">
      <w:pPr>
        <w:spacing w:before="0" w:after="0"/>
        <w:rPr>
          <w:rFonts w:ascii="Times New Roman" w:hAnsi="Times New Roman"/>
          <w:szCs w:val="22"/>
          <w:lang w:eastAsia="en-AU"/>
        </w:rPr>
      </w:pPr>
      <w:r w:rsidRPr="007F45B2">
        <w:rPr>
          <w:rFonts w:ascii="Times New Roman" w:hAnsi="Times New Roman"/>
          <w:szCs w:val="22"/>
          <w:lang w:eastAsia="en-AU"/>
        </w:rPr>
        <w:t>You are receiving this information because in 2018 you requested more musculoskeletal diagnostic imaging services than 80% of GPs practicing in Australia. This letter provides updated information on your requesting rate from 8 November 2019 to 7 March 2020. Your overall requesting percentile for this period appears in the final row of the table above.</w:t>
      </w:r>
    </w:p>
    <w:p w14:paraId="69428CF0" w14:textId="77777777" w:rsidR="00656265" w:rsidRPr="007F45B2" w:rsidRDefault="00656265" w:rsidP="00322880">
      <w:pPr>
        <w:spacing w:before="0" w:after="0"/>
        <w:rPr>
          <w:rFonts w:ascii="Times New Roman" w:hAnsi="Times New Roman"/>
          <w:b/>
          <w:szCs w:val="22"/>
          <w:lang w:eastAsia="en-AU"/>
        </w:rPr>
      </w:pPr>
    </w:p>
    <w:p w14:paraId="3925CB86" w14:textId="77777777" w:rsidR="00656265" w:rsidRPr="007F45B2" w:rsidRDefault="00656265" w:rsidP="00322880">
      <w:pPr>
        <w:spacing w:before="0" w:after="80"/>
        <w:rPr>
          <w:rFonts w:ascii="Times New Roman" w:hAnsi="Times New Roman"/>
          <w:b/>
          <w:szCs w:val="22"/>
          <w:lang w:eastAsia="en-AU"/>
        </w:rPr>
      </w:pPr>
      <w:r w:rsidRPr="007F45B2">
        <w:rPr>
          <w:rFonts w:ascii="Times New Roman" w:hAnsi="Times New Roman"/>
          <w:b/>
          <w:szCs w:val="22"/>
          <w:lang w:eastAsia="en-AU"/>
        </w:rPr>
        <w:t>How did you calculate my request rate?</w:t>
      </w:r>
    </w:p>
    <w:p w14:paraId="79FDA293" w14:textId="77777777" w:rsidR="00656265" w:rsidRPr="007F45B2" w:rsidRDefault="00656265" w:rsidP="00322880">
      <w:pPr>
        <w:spacing w:before="0" w:after="0"/>
        <w:rPr>
          <w:rFonts w:ascii="Times New Roman" w:hAnsi="Times New Roman"/>
          <w:szCs w:val="22"/>
          <w:lang w:eastAsia="en-AU"/>
        </w:rPr>
      </w:pPr>
      <w:r w:rsidRPr="007F45B2">
        <w:rPr>
          <w:rFonts w:ascii="Times New Roman" w:hAnsi="Times New Roman"/>
          <w:szCs w:val="22"/>
          <w:lang w:eastAsia="en-AU"/>
        </w:rPr>
        <w:t>We calculated your request rate based on the number of musculoskeletal services (listed above) that you requested for your patients in the specified timeframes. We have only included those requests that led to a Medicare Benefits Scheme (MBS) service being rendered by a radiologist.</w:t>
      </w:r>
    </w:p>
    <w:p w14:paraId="1252EBDF" w14:textId="77777777" w:rsidR="00656265" w:rsidRPr="007F45B2" w:rsidRDefault="00656265" w:rsidP="00322880">
      <w:pPr>
        <w:spacing w:before="0" w:after="0"/>
        <w:rPr>
          <w:rFonts w:ascii="Times New Roman" w:hAnsi="Times New Roman"/>
          <w:szCs w:val="22"/>
          <w:lang w:eastAsia="en-AU"/>
        </w:rPr>
      </w:pPr>
    </w:p>
    <w:p w14:paraId="122F9744" w14:textId="77777777" w:rsidR="00656265" w:rsidRPr="007F45B2" w:rsidRDefault="00656265" w:rsidP="00322880">
      <w:pPr>
        <w:spacing w:before="0" w:after="0"/>
        <w:rPr>
          <w:rFonts w:ascii="Times New Roman" w:hAnsi="Times New Roman"/>
          <w:szCs w:val="22"/>
          <w:lang w:eastAsia="en-AU"/>
        </w:rPr>
      </w:pPr>
      <w:r w:rsidRPr="007F45B2">
        <w:rPr>
          <w:rFonts w:ascii="Times New Roman" w:hAnsi="Times New Roman"/>
          <w:szCs w:val="22"/>
          <w:lang w:eastAsia="en-AU"/>
        </w:rPr>
        <w:t>We are unable to determine the clinical reason for your diagnostic imaging requests from MBS data. This information is provided to help you review the appropriateness of your requesting pattern within your practice context and reduce requesting where clinically indicated.</w:t>
      </w:r>
    </w:p>
    <w:p w14:paraId="46CAC998" w14:textId="77777777" w:rsidR="00656265" w:rsidRPr="007F45B2" w:rsidRDefault="00656265" w:rsidP="00322880">
      <w:pPr>
        <w:spacing w:before="0" w:after="0"/>
        <w:rPr>
          <w:rFonts w:ascii="Times New Roman" w:hAnsi="Times New Roman"/>
          <w:b/>
          <w:szCs w:val="22"/>
          <w:lang w:eastAsia="en-AU"/>
        </w:rPr>
      </w:pPr>
    </w:p>
    <w:p w14:paraId="6CA4A767" w14:textId="77777777" w:rsidR="00656265" w:rsidRPr="007F45B2" w:rsidRDefault="00656265" w:rsidP="00322880">
      <w:pPr>
        <w:spacing w:before="0" w:after="80"/>
        <w:rPr>
          <w:rFonts w:ascii="Times New Roman" w:hAnsi="Times New Roman"/>
          <w:b/>
          <w:szCs w:val="22"/>
          <w:lang w:eastAsia="en-AU"/>
        </w:rPr>
      </w:pPr>
      <w:r w:rsidRPr="007F45B2">
        <w:rPr>
          <w:rFonts w:ascii="Times New Roman" w:hAnsi="Times New Roman"/>
          <w:b/>
          <w:szCs w:val="22"/>
          <w:lang w:eastAsia="en-AU"/>
        </w:rPr>
        <w:t>How did you calculate my percentile ranking?</w:t>
      </w:r>
    </w:p>
    <w:p w14:paraId="03B71CCC" w14:textId="77777777" w:rsidR="00656265" w:rsidRPr="007F45B2" w:rsidRDefault="00656265" w:rsidP="00322880">
      <w:pPr>
        <w:spacing w:before="0" w:after="0"/>
        <w:rPr>
          <w:rFonts w:ascii="Times New Roman" w:hAnsi="Times New Roman"/>
          <w:szCs w:val="22"/>
          <w:lang w:eastAsia="en-AU"/>
        </w:rPr>
      </w:pPr>
      <w:r w:rsidRPr="007F45B2">
        <w:rPr>
          <w:rFonts w:ascii="Times New Roman" w:hAnsi="Times New Roman"/>
          <w:szCs w:val="22"/>
          <w:lang w:eastAsia="en-AU"/>
        </w:rPr>
        <w:t>Your percentile ranking was calculated by comparing your request rate to that of other GPs practicing in a similar geographical location in Australia.</w:t>
      </w:r>
      <w:r w:rsidRPr="007F45B2">
        <w:rPr>
          <w:rFonts w:ascii="Times New Roman" w:hAnsi="Times New Roman"/>
          <w:szCs w:val="22"/>
          <w:vertAlign w:val="superscript"/>
          <w:lang w:eastAsia="en-AU"/>
        </w:rPr>
        <w:footnoteReference w:id="22"/>
      </w:r>
      <w:r w:rsidRPr="007F45B2">
        <w:rPr>
          <w:rFonts w:ascii="Times New Roman" w:hAnsi="Times New Roman"/>
          <w:szCs w:val="22"/>
          <w:lang w:eastAsia="en-AU"/>
        </w:rPr>
        <w:t xml:space="preserve"> </w:t>
      </w:r>
    </w:p>
    <w:p w14:paraId="22D873AF" w14:textId="77777777" w:rsidR="00656265" w:rsidRPr="007F45B2" w:rsidRDefault="00656265" w:rsidP="00322880">
      <w:pPr>
        <w:spacing w:before="0" w:after="0"/>
        <w:rPr>
          <w:rFonts w:ascii="Times New Roman" w:hAnsi="Times New Roman"/>
          <w:szCs w:val="22"/>
          <w:lang w:eastAsia="en-AU"/>
        </w:rPr>
      </w:pPr>
    </w:p>
    <w:p w14:paraId="64DAD58A" w14:textId="77777777" w:rsidR="00656265" w:rsidRPr="007F45B2" w:rsidRDefault="00656265" w:rsidP="00322880">
      <w:pPr>
        <w:spacing w:before="0" w:after="80"/>
        <w:rPr>
          <w:rFonts w:ascii="Times New Roman" w:hAnsi="Times New Roman"/>
          <w:b/>
          <w:szCs w:val="22"/>
          <w:lang w:eastAsia="en-AU"/>
        </w:rPr>
      </w:pPr>
      <w:r w:rsidRPr="007F45B2">
        <w:rPr>
          <w:rFonts w:ascii="Times New Roman" w:hAnsi="Times New Roman"/>
          <w:b/>
          <w:szCs w:val="22"/>
          <w:lang w:eastAsia="en-AU"/>
        </w:rPr>
        <w:t>How did you account for varying patient loads or number of days worked?</w:t>
      </w:r>
    </w:p>
    <w:p w14:paraId="3A3F0E96" w14:textId="77777777" w:rsidR="00656265" w:rsidRPr="007F45B2" w:rsidRDefault="00656265" w:rsidP="00322880">
      <w:pPr>
        <w:spacing w:before="0" w:after="0"/>
        <w:rPr>
          <w:rFonts w:ascii="Times New Roman" w:hAnsi="Times New Roman"/>
          <w:szCs w:val="22"/>
          <w:lang w:eastAsia="en-AU"/>
        </w:rPr>
      </w:pPr>
      <w:r w:rsidRPr="007F45B2">
        <w:rPr>
          <w:rFonts w:ascii="Times New Roman" w:hAnsi="Times New Roman"/>
          <w:szCs w:val="22"/>
          <w:lang w:eastAsia="en-AU"/>
        </w:rPr>
        <w:t>The rates in the table are presented as a proportion of the number of consultations that you rendered in the specified timeframes to account for varying patient loads or days worked throughout the year.</w:t>
      </w:r>
    </w:p>
    <w:p w14:paraId="580E0A12" w14:textId="69087D17" w:rsidR="007F45B2" w:rsidRPr="007F45B2" w:rsidRDefault="00656265" w:rsidP="00322880">
      <w:pPr>
        <w:pStyle w:val="Heading1"/>
        <w:rPr>
          <w:noProof/>
          <w:lang w:eastAsia="en-AU"/>
        </w:rPr>
      </w:pPr>
      <w:bookmarkStart w:id="28" w:name="_Toc110332720"/>
      <w:r>
        <w:rPr>
          <w:noProof/>
          <w:lang w:eastAsia="en-AU"/>
        </w:rPr>
        <w:lastRenderedPageBreak/>
        <w:t>Appendix E – Enhanced twice</w:t>
      </w:r>
      <w:bookmarkEnd w:id="28"/>
    </w:p>
    <w:p w14:paraId="2DA536EC" w14:textId="77777777" w:rsidR="007F45B2" w:rsidRPr="007F45B2" w:rsidRDefault="007F45B2" w:rsidP="00322880">
      <w:pPr>
        <w:spacing w:before="0" w:after="0"/>
        <w:jc w:val="center"/>
        <w:rPr>
          <w:rFonts w:ascii="Times New Roman" w:hAnsi="Times New Roman"/>
          <w:noProof/>
          <w:sz w:val="28"/>
          <w:szCs w:val="28"/>
          <w:lang w:eastAsia="en-AU"/>
        </w:rPr>
      </w:pPr>
      <w:r w:rsidRPr="007F45B2">
        <w:rPr>
          <w:rFonts w:ascii="Times New Roman" w:hAnsi="Times New Roman"/>
          <w:noProof/>
          <w:sz w:val="28"/>
          <w:szCs w:val="28"/>
          <w:lang w:eastAsia="en-AU"/>
        </w:rPr>
        <w:drawing>
          <wp:inline distT="0" distB="0" distL="0" distR="0" wp14:anchorId="1307FA20" wp14:editId="34135380">
            <wp:extent cx="1688400" cy="1119600"/>
            <wp:effectExtent l="0" t="0" r="7620" b="4445"/>
            <wp:docPr id="7" name="Picture 7" descr="Department of Heal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artment of Health Crest"/>
                    <pic:cNvPicPr/>
                  </pic:nvPicPr>
                  <pic:blipFill>
                    <a:blip r:embed="rId37"/>
                    <a:stretch>
                      <a:fillRect/>
                    </a:stretch>
                  </pic:blipFill>
                  <pic:spPr>
                    <a:xfrm>
                      <a:off x="0" y="0"/>
                      <a:ext cx="1688400" cy="1119600"/>
                    </a:xfrm>
                    <a:prstGeom prst="rect">
                      <a:avLst/>
                    </a:prstGeom>
                  </pic:spPr>
                </pic:pic>
              </a:graphicData>
            </a:graphic>
          </wp:inline>
        </w:drawing>
      </w:r>
    </w:p>
    <w:p w14:paraId="3638C22B" w14:textId="77777777" w:rsidR="007F45B2" w:rsidRPr="007F45B2" w:rsidRDefault="007F45B2" w:rsidP="00322880">
      <w:pPr>
        <w:spacing w:before="0" w:after="0"/>
        <w:jc w:val="center"/>
        <w:rPr>
          <w:rFonts w:ascii="Times New Roman" w:hAnsi="Times New Roman"/>
          <w:b/>
          <w:noProof/>
          <w:sz w:val="24"/>
          <w:szCs w:val="28"/>
          <w:lang w:eastAsia="en-AU"/>
        </w:rPr>
      </w:pPr>
    </w:p>
    <w:p w14:paraId="3A7DBB92" w14:textId="77777777" w:rsidR="007F45B2" w:rsidRPr="007F45B2" w:rsidRDefault="007F45B2" w:rsidP="00322880">
      <w:pPr>
        <w:spacing w:before="0" w:after="0"/>
        <w:rPr>
          <w:rFonts w:ascii="Times New Roman" w:hAnsi="Times New Roman"/>
          <w:sz w:val="24"/>
          <w:lang w:eastAsia="en-AU"/>
        </w:rPr>
      </w:pPr>
    </w:p>
    <w:p w14:paraId="0491A29D" w14:textId="77777777" w:rsidR="007F45B2" w:rsidRPr="007F45B2" w:rsidRDefault="007F45B2" w:rsidP="00322880">
      <w:pPr>
        <w:spacing w:before="0" w:after="0"/>
        <w:rPr>
          <w:rFonts w:ascii="Times New Roman" w:hAnsi="Times New Roman"/>
          <w:sz w:val="24"/>
          <w:lang w:eastAsia="en-AU"/>
        </w:rPr>
      </w:pPr>
    </w:p>
    <w:p w14:paraId="62181AF4" w14:textId="77777777" w:rsidR="007F45B2" w:rsidRPr="007F45B2" w:rsidRDefault="007F45B2" w:rsidP="00322880">
      <w:pPr>
        <w:spacing w:before="0" w:after="360"/>
        <w:rPr>
          <w:rFonts w:ascii="Times New Roman" w:hAnsi="Times New Roman"/>
          <w:sz w:val="24"/>
          <w:lang w:eastAsia="en-AU"/>
        </w:rPr>
      </w:pPr>
      <w:r w:rsidRPr="007F45B2">
        <w:rPr>
          <w:rFonts w:ascii="Times New Roman" w:hAnsi="Times New Roman"/>
          <w:sz w:val="24"/>
          <w:lang w:eastAsia="en-AU"/>
        </w:rPr>
        <w:t>8 November 2019</w:t>
      </w:r>
      <w:r w:rsidRPr="007F45B2">
        <w:rPr>
          <w:rFonts w:ascii="Times New Roman" w:hAnsi="Times New Roman"/>
          <w:sz w:val="24"/>
          <w:lang w:eastAsia="en-AU"/>
        </w:rPr>
        <w:tab/>
      </w:r>
      <w:r w:rsidRPr="007F45B2">
        <w:rPr>
          <w:rFonts w:ascii="Times New Roman" w:hAnsi="Times New Roman"/>
          <w:sz w:val="24"/>
          <w:lang w:eastAsia="en-AU"/>
        </w:rPr>
        <w:tab/>
      </w:r>
      <w:r w:rsidRPr="007F45B2">
        <w:rPr>
          <w:rFonts w:ascii="Times New Roman" w:hAnsi="Times New Roman"/>
          <w:sz w:val="24"/>
          <w:lang w:eastAsia="en-AU"/>
        </w:rPr>
        <w:tab/>
      </w:r>
      <w:r w:rsidRPr="007F45B2">
        <w:rPr>
          <w:rFonts w:ascii="Times New Roman" w:hAnsi="Times New Roman"/>
          <w:sz w:val="24"/>
          <w:lang w:eastAsia="en-AU"/>
        </w:rPr>
        <w:tab/>
      </w:r>
      <w:r w:rsidRPr="007F45B2">
        <w:rPr>
          <w:rFonts w:ascii="Times New Roman" w:hAnsi="Times New Roman"/>
          <w:sz w:val="24"/>
          <w:lang w:eastAsia="en-AU"/>
        </w:rPr>
        <w:tab/>
        <w:t xml:space="preserve"> </w:t>
      </w:r>
      <w:r w:rsidRPr="007F45B2">
        <w:rPr>
          <w:rFonts w:ascii="Times New Roman" w:hAnsi="Times New Roman"/>
          <w:sz w:val="24"/>
          <w:lang w:eastAsia="en-AU"/>
        </w:rPr>
        <w:tab/>
        <w:t xml:space="preserve">Your reference: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reference_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«reference_»</w:t>
      </w:r>
      <w:r w:rsidRPr="007F45B2">
        <w:rPr>
          <w:rFonts w:ascii="Times New Roman" w:hAnsi="Times New Roman"/>
          <w:noProof/>
          <w:sz w:val="24"/>
          <w:lang w:eastAsia="en-AU"/>
        </w:rPr>
        <w:fldChar w:fldCharType="end"/>
      </w:r>
    </w:p>
    <w:p w14:paraId="51CEEC24"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Title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«Title»</w:t>
      </w:r>
      <w:r w:rsidRPr="007F45B2">
        <w:rPr>
          <w:rFonts w:ascii="Times New Roman" w:hAnsi="Times New Roman"/>
          <w:noProof/>
          <w:sz w:val="24"/>
          <w:lang w:eastAsia="en-AU"/>
        </w:rPr>
        <w:fldChar w:fldCharType="end"/>
      </w:r>
      <w:r w:rsidRPr="007F45B2">
        <w:rPr>
          <w:rFonts w:ascii="Times New Roman" w:hAnsi="Times New Roman"/>
          <w:sz w:val="24"/>
          <w:lang w:eastAsia="en-AU"/>
        </w:rPr>
        <w:t xml:space="preserv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First_name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«First_name»</w:t>
      </w:r>
      <w:r w:rsidRPr="007F45B2">
        <w:rPr>
          <w:rFonts w:ascii="Times New Roman" w:hAnsi="Times New Roman"/>
          <w:noProof/>
          <w:sz w:val="24"/>
          <w:lang w:eastAsia="en-AU"/>
        </w:rPr>
        <w:fldChar w:fldCharType="end"/>
      </w:r>
      <w:r w:rsidRPr="007F45B2">
        <w:rPr>
          <w:rFonts w:ascii="Times New Roman" w:hAnsi="Times New Roman"/>
          <w:sz w:val="24"/>
          <w:lang w:eastAsia="en-AU"/>
        </w:rPr>
        <w:t xml:space="preserv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Last_name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«Last_name»</w:t>
      </w:r>
      <w:r w:rsidRPr="007F45B2">
        <w:rPr>
          <w:rFonts w:ascii="Times New Roman" w:hAnsi="Times New Roman"/>
          <w:noProof/>
          <w:sz w:val="24"/>
          <w:lang w:eastAsia="en-AU"/>
        </w:rPr>
        <w:fldChar w:fldCharType="end"/>
      </w:r>
    </w:p>
    <w:p w14:paraId="0A45F154" w14:textId="77777777" w:rsidR="007F45B2" w:rsidRPr="007F45B2" w:rsidRDefault="007F45B2" w:rsidP="00322880">
      <w:pPr>
        <w:tabs>
          <w:tab w:val="left" w:pos="720"/>
          <w:tab w:val="center" w:pos="4153"/>
          <w:tab w:val="right" w:pos="8306"/>
        </w:tabs>
        <w:spacing w:before="0" w:after="0"/>
        <w:rPr>
          <w:rFonts w:ascii="Times New Roman" w:hAnsi="Times New Roman"/>
          <w:sz w:val="24"/>
          <w:lang w:eastAsia="en-AU"/>
        </w:rPr>
      </w:pP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Address_Line_1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«Address_Line_1»</w:t>
      </w:r>
      <w:r w:rsidRPr="007F45B2">
        <w:rPr>
          <w:rFonts w:ascii="Times New Roman" w:hAnsi="Times New Roman"/>
          <w:noProof/>
          <w:sz w:val="24"/>
          <w:lang w:eastAsia="en-AU"/>
        </w:rPr>
        <w:fldChar w:fldCharType="end"/>
      </w:r>
    </w:p>
    <w:p w14:paraId="3847EB99" w14:textId="77777777" w:rsidR="007F45B2" w:rsidRPr="007F45B2" w:rsidRDefault="007F45B2" w:rsidP="00322880">
      <w:pPr>
        <w:tabs>
          <w:tab w:val="left" w:pos="720"/>
          <w:tab w:val="center" w:pos="4153"/>
          <w:tab w:val="right" w:pos="8306"/>
        </w:tabs>
        <w:spacing w:before="0" w:after="0"/>
        <w:rPr>
          <w:rFonts w:ascii="Times New Roman" w:hAnsi="Times New Roman"/>
          <w:sz w:val="24"/>
          <w:lang w:eastAsia="en-AU"/>
        </w:rPr>
      </w:pPr>
      <w:r w:rsidRPr="007F45B2">
        <w:rPr>
          <w:rFonts w:ascii="Times New Roman" w:hAnsi="Times New Roman"/>
          <w:sz w:val="24"/>
          <w:lang w:eastAsia="en-AU"/>
        </w:rPr>
        <w:fldChar w:fldCharType="begin"/>
      </w:r>
      <w:r w:rsidRPr="007F45B2">
        <w:rPr>
          <w:rFonts w:ascii="Times New Roman" w:hAnsi="Times New Roman"/>
          <w:sz w:val="24"/>
          <w:lang w:eastAsia="en-AU"/>
        </w:rPr>
        <w:instrText xml:space="preserve"> MERGEFIELD Address_Line_2 </w:instrText>
      </w:r>
      <w:r w:rsidRPr="007F45B2">
        <w:rPr>
          <w:rFonts w:ascii="Times New Roman" w:hAnsi="Times New Roman"/>
          <w:sz w:val="24"/>
          <w:lang w:eastAsia="en-AU"/>
        </w:rPr>
        <w:fldChar w:fldCharType="separate"/>
      </w:r>
      <w:r w:rsidRPr="007F45B2">
        <w:rPr>
          <w:rFonts w:ascii="Times New Roman" w:hAnsi="Times New Roman"/>
          <w:noProof/>
          <w:sz w:val="24"/>
          <w:lang w:eastAsia="en-AU"/>
        </w:rPr>
        <w:t>«Address_Line_2»</w:t>
      </w:r>
      <w:r w:rsidRPr="007F45B2">
        <w:rPr>
          <w:rFonts w:ascii="Times New Roman" w:hAnsi="Times New Roman"/>
          <w:noProof/>
          <w:sz w:val="24"/>
          <w:lang w:eastAsia="en-AU"/>
        </w:rPr>
        <w:fldChar w:fldCharType="end"/>
      </w:r>
    </w:p>
    <w:p w14:paraId="3A261C62" w14:textId="77777777" w:rsidR="007F45B2" w:rsidRPr="007F45B2" w:rsidRDefault="007F45B2" w:rsidP="00322880">
      <w:pPr>
        <w:tabs>
          <w:tab w:val="left" w:pos="720"/>
          <w:tab w:val="center" w:pos="4153"/>
          <w:tab w:val="right" w:pos="8306"/>
        </w:tabs>
        <w:spacing w:before="0" w:after="0"/>
        <w:rPr>
          <w:rFonts w:ascii="Times New Roman" w:hAnsi="Times New Roman"/>
          <w:sz w:val="24"/>
          <w:lang w:eastAsia="en-AU"/>
        </w:rPr>
      </w:pP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Suburb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«Suburb»</w:t>
      </w:r>
      <w:r w:rsidRPr="007F45B2">
        <w:rPr>
          <w:rFonts w:ascii="Times New Roman" w:hAnsi="Times New Roman"/>
          <w:noProof/>
          <w:sz w:val="24"/>
          <w:lang w:eastAsia="en-AU"/>
        </w:rPr>
        <w:fldChar w:fldCharType="end"/>
      </w:r>
      <w:r w:rsidRPr="007F45B2">
        <w:rPr>
          <w:rFonts w:ascii="Times New Roman" w:hAnsi="Times New Roman"/>
          <w:sz w:val="24"/>
          <w:lang w:eastAsia="en-AU"/>
        </w:rPr>
        <w:t xml:space="preserv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State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«State»</w:t>
      </w:r>
      <w:r w:rsidRPr="007F45B2">
        <w:rPr>
          <w:rFonts w:ascii="Times New Roman" w:hAnsi="Times New Roman"/>
          <w:noProof/>
          <w:sz w:val="24"/>
          <w:lang w:eastAsia="en-AU"/>
        </w:rPr>
        <w:fldChar w:fldCharType="end"/>
      </w:r>
      <w:r w:rsidRPr="007F45B2">
        <w:rPr>
          <w:rFonts w:ascii="Times New Roman" w:hAnsi="Times New Roman"/>
          <w:sz w:val="24"/>
          <w:lang w:eastAsia="en-AU"/>
        </w:rPr>
        <w:t xml:space="preserv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Postcode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«Postcode»</w:t>
      </w:r>
      <w:r w:rsidRPr="007F45B2">
        <w:rPr>
          <w:rFonts w:ascii="Times New Roman" w:hAnsi="Times New Roman"/>
          <w:noProof/>
          <w:sz w:val="24"/>
          <w:lang w:eastAsia="en-AU"/>
        </w:rPr>
        <w:fldChar w:fldCharType="end"/>
      </w:r>
    </w:p>
    <w:p w14:paraId="631BA03C" w14:textId="77777777" w:rsidR="007F45B2" w:rsidRPr="007F45B2" w:rsidRDefault="007F45B2" w:rsidP="00322880">
      <w:pPr>
        <w:tabs>
          <w:tab w:val="left" w:pos="720"/>
          <w:tab w:val="center" w:pos="4153"/>
          <w:tab w:val="right" w:pos="8306"/>
        </w:tabs>
        <w:spacing w:before="0" w:after="0"/>
        <w:rPr>
          <w:rFonts w:ascii="Times New Roman" w:hAnsi="Times New Roman"/>
          <w:sz w:val="24"/>
          <w:lang w:eastAsia="en-AU"/>
        </w:rPr>
      </w:pPr>
    </w:p>
    <w:p w14:paraId="35DF0653" w14:textId="77777777" w:rsidR="007F45B2" w:rsidRPr="007F45B2" w:rsidRDefault="007F45B2" w:rsidP="00322880">
      <w:pPr>
        <w:spacing w:before="0" w:after="0"/>
        <w:rPr>
          <w:rFonts w:ascii="Times New Roman" w:hAnsi="Times New Roman"/>
          <w:noProof/>
          <w:sz w:val="24"/>
          <w:lang w:eastAsia="en-AU"/>
        </w:rPr>
      </w:pPr>
      <w:r w:rsidRPr="007F45B2">
        <w:rPr>
          <w:rFonts w:ascii="Times New Roman" w:hAnsi="Times New Roman"/>
          <w:sz w:val="24"/>
          <w:lang w:eastAsia="en-AU"/>
        </w:rPr>
        <w:t xml:space="preserve">Dear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Title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«Title»</w:t>
      </w:r>
      <w:r w:rsidRPr="007F45B2">
        <w:rPr>
          <w:rFonts w:ascii="Times New Roman" w:hAnsi="Times New Roman"/>
          <w:noProof/>
          <w:sz w:val="24"/>
          <w:lang w:eastAsia="en-AU"/>
        </w:rPr>
        <w:fldChar w:fldCharType="end"/>
      </w:r>
      <w:r w:rsidRPr="007F45B2">
        <w:rPr>
          <w:rFonts w:ascii="Times New Roman" w:hAnsi="Times New Roman"/>
          <w:sz w:val="24"/>
          <w:lang w:eastAsia="en-AU"/>
        </w:rPr>
        <w:t xml:space="preserv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Last_name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«Last_name»</w:t>
      </w:r>
      <w:r w:rsidRPr="007F45B2">
        <w:rPr>
          <w:rFonts w:ascii="Times New Roman" w:hAnsi="Times New Roman"/>
          <w:noProof/>
          <w:sz w:val="24"/>
          <w:lang w:eastAsia="en-AU"/>
        </w:rPr>
        <w:fldChar w:fldCharType="end"/>
      </w:r>
    </w:p>
    <w:p w14:paraId="4802608A" w14:textId="77777777" w:rsidR="007F45B2" w:rsidRPr="007F45B2" w:rsidRDefault="007F45B2" w:rsidP="00322880">
      <w:pPr>
        <w:spacing w:before="0" w:after="0"/>
        <w:rPr>
          <w:rFonts w:ascii="Times New Roman" w:hAnsi="Times New Roman"/>
          <w:sz w:val="24"/>
          <w:lang w:eastAsia="en-AU"/>
        </w:rPr>
      </w:pPr>
    </w:p>
    <w:p w14:paraId="1E3E656D" w14:textId="77777777" w:rsidR="007F45B2" w:rsidRPr="007F45B2" w:rsidRDefault="007F45B2" w:rsidP="00322880">
      <w:pPr>
        <w:spacing w:before="0" w:after="0"/>
        <w:jc w:val="center"/>
        <w:rPr>
          <w:rFonts w:ascii="Times New Roman" w:hAnsi="Times New Roman"/>
          <w:b/>
          <w:sz w:val="24"/>
          <w:lang w:eastAsia="en-AU"/>
        </w:rPr>
      </w:pPr>
      <w:r w:rsidRPr="007F45B2">
        <w:rPr>
          <w:rFonts w:ascii="Times New Roman" w:hAnsi="Times New Roman"/>
          <w:b/>
          <w:sz w:val="24"/>
          <w:lang w:eastAsia="en-AU"/>
        </w:rPr>
        <w:t>Your musculoskeletal diagnostic imaging request rate is higher than 80% of General Practitioners practicing in a similar geographical region in Australia</w:t>
      </w:r>
    </w:p>
    <w:p w14:paraId="5AC5D186" w14:textId="77777777" w:rsidR="007F45B2" w:rsidRPr="007F45B2" w:rsidRDefault="007F45B2" w:rsidP="00322880">
      <w:pPr>
        <w:spacing w:before="0" w:after="0"/>
        <w:rPr>
          <w:rFonts w:ascii="Times New Roman" w:hAnsi="Times New Roman"/>
          <w:sz w:val="24"/>
          <w:lang w:eastAsia="en-AU"/>
        </w:rPr>
      </w:pPr>
    </w:p>
    <w:p w14:paraId="7203F418"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You may be aware that o</w:t>
      </w:r>
      <w:r w:rsidRPr="007F45B2" w:rsidDel="00457EE7">
        <w:rPr>
          <w:rFonts w:ascii="Times New Roman" w:hAnsi="Times New Roman"/>
          <w:sz w:val="24"/>
          <w:lang w:eastAsia="en-AU"/>
        </w:rPr>
        <w:t xml:space="preserve">veruse of diagnostic imaging services </w:t>
      </w:r>
      <w:r w:rsidRPr="007F45B2">
        <w:rPr>
          <w:rFonts w:ascii="Times New Roman" w:hAnsi="Times New Roman"/>
          <w:sz w:val="24"/>
          <w:lang w:eastAsia="en-AU"/>
        </w:rPr>
        <w:t xml:space="preserve">has become </w:t>
      </w:r>
      <w:r w:rsidRPr="007F45B2" w:rsidDel="00457EE7">
        <w:rPr>
          <w:rFonts w:ascii="Times New Roman" w:hAnsi="Times New Roman"/>
          <w:sz w:val="24"/>
          <w:lang w:eastAsia="en-AU"/>
        </w:rPr>
        <w:t xml:space="preserve">a problem </w:t>
      </w:r>
      <w:r w:rsidRPr="007F45B2">
        <w:rPr>
          <w:rFonts w:ascii="Times New Roman" w:hAnsi="Times New Roman"/>
          <w:sz w:val="24"/>
          <w:lang w:eastAsia="en-AU"/>
        </w:rPr>
        <w:t>in Australia</w:t>
      </w:r>
      <w:r w:rsidRPr="007F45B2" w:rsidDel="00457EE7">
        <w:rPr>
          <w:rFonts w:ascii="Times New Roman" w:hAnsi="Times New Roman"/>
          <w:sz w:val="24"/>
          <w:lang w:eastAsia="en-AU"/>
        </w:rPr>
        <w:t>. Most people who present with musculoskeletal pain in the absence of worrying features do not need any imaging</w:t>
      </w:r>
      <w:r w:rsidRPr="007F45B2">
        <w:rPr>
          <w:rFonts w:ascii="Times New Roman" w:hAnsi="Times New Roman"/>
          <w:sz w:val="24"/>
          <w:lang w:eastAsia="en-AU"/>
        </w:rPr>
        <w:t xml:space="preserve"> as it does not help management. Pain can improve rapidly, f</w:t>
      </w:r>
      <w:r w:rsidRPr="007F45B2" w:rsidDel="00457EE7">
        <w:rPr>
          <w:rFonts w:ascii="Times New Roman" w:hAnsi="Times New Roman"/>
          <w:sz w:val="24"/>
          <w:lang w:eastAsia="en-AU"/>
        </w:rPr>
        <w:t>or example, around 50% of people who experience an episode of back pain will recover within 2 weeks.</w:t>
      </w:r>
    </w:p>
    <w:p w14:paraId="1CB82492" w14:textId="77777777" w:rsidR="007F45B2" w:rsidRPr="007F45B2" w:rsidRDefault="007F45B2" w:rsidP="00322880">
      <w:pPr>
        <w:spacing w:before="0" w:after="0"/>
        <w:rPr>
          <w:rFonts w:ascii="Times New Roman" w:hAnsi="Times New Roman"/>
          <w:sz w:val="24"/>
          <w:lang w:eastAsia="en-AU"/>
        </w:rPr>
      </w:pPr>
    </w:p>
    <w:p w14:paraId="5F5FC596"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I am writing to you because you request more musculoskeletal diagnostic imaging services than 80% of general practitioners (GPs) practicing in Australia, and your rate on 4 individual items is also higher than 80% of your peers. This rate is displayed below and in the table provided on page 3.</w:t>
      </w:r>
    </w:p>
    <w:p w14:paraId="782BEF72" w14:textId="77777777" w:rsidR="007F45B2" w:rsidRPr="007F45B2" w:rsidRDefault="007F45B2" w:rsidP="00322880">
      <w:pPr>
        <w:spacing w:before="0" w:after="0"/>
        <w:jc w:val="center"/>
        <w:rPr>
          <w:rFonts w:ascii="Times New Roman" w:hAnsi="Times New Roman"/>
          <w:sz w:val="24"/>
          <w:lang w:eastAsia="en-AU"/>
        </w:rPr>
      </w:pPr>
      <w:r w:rsidRPr="007F45B2">
        <w:rPr>
          <w:rFonts w:ascii="Times New Roman" w:hAnsi="Times New Roman"/>
          <w:noProof/>
          <w:sz w:val="24"/>
          <w:lang w:eastAsia="en-AU"/>
        </w:rPr>
        <w:drawing>
          <wp:inline distT="0" distB="0" distL="0" distR="0" wp14:anchorId="64771FFA" wp14:editId="529253A8">
            <wp:extent cx="3420094" cy="2137559"/>
            <wp:effectExtent l="0" t="0" r="0" b="0"/>
            <wp:docPr id="8" name="Chart 8" descr="Example graph showing that &quot;your peers&quot; make 12 diagnostic imaging requests per 1000 consultations, but &quot;you&quot; make 18.21 requests per 1000 consulta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88DCE17" w14:textId="77777777" w:rsidR="007F45B2" w:rsidRPr="007F45B2" w:rsidRDefault="007F45B2" w:rsidP="00322880">
      <w:pPr>
        <w:spacing w:before="0" w:after="0"/>
        <w:jc w:val="center"/>
        <w:rPr>
          <w:rFonts w:ascii="Times New Roman" w:hAnsi="Times New Roman"/>
          <w:sz w:val="24"/>
          <w:lang w:eastAsia="en-AU"/>
        </w:rPr>
      </w:pPr>
    </w:p>
    <w:p w14:paraId="032834EE"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 xml:space="preserve">GPs are important stewards in maximising the quality use of diagnostic imaging for the benefit of patients. You can help by reflecting on your requesting data provided in this letter and limiting requests to only those clinical situations where imaging will change your patient’s treatment plan and improve their health outcomes. The benefits of tackling this problem include reducing the potential for harm from cumulative exposure to ionising radiation for some investigations, as well as reducing the harm that can come from identifying incidental findings. Not only may this increase patient anxiety, it can also lead to a cascade of further unnecessary tests and treatments. </w:t>
      </w:r>
    </w:p>
    <w:p w14:paraId="38834981" w14:textId="77777777" w:rsidR="007F45B2" w:rsidRPr="007F45B2" w:rsidRDefault="007F45B2" w:rsidP="00322880">
      <w:pPr>
        <w:spacing w:before="0" w:after="0"/>
        <w:rPr>
          <w:rFonts w:ascii="Times New Roman" w:hAnsi="Times New Roman"/>
          <w:sz w:val="24"/>
          <w:lang w:eastAsia="en-AU"/>
        </w:rPr>
      </w:pPr>
    </w:p>
    <w:p w14:paraId="1FA7B8CD" w14:textId="77777777" w:rsidR="007F45B2" w:rsidRPr="007F45B2" w:rsidRDefault="007F45B2" w:rsidP="00322880">
      <w:pPr>
        <w:spacing w:before="0" w:after="160" w:line="259" w:lineRule="auto"/>
        <w:rPr>
          <w:rFonts w:ascii="Times New Roman" w:hAnsi="Times New Roman"/>
          <w:sz w:val="24"/>
          <w:lang w:eastAsia="en-AU"/>
        </w:rPr>
      </w:pPr>
      <w:r w:rsidRPr="007F45B2">
        <w:rPr>
          <w:rFonts w:ascii="Times New Roman" w:hAnsi="Times New Roman"/>
          <w:sz w:val="24"/>
          <w:lang w:eastAsia="en-AU"/>
        </w:rPr>
        <w:t>I will send you another letter in 9-12 months with updated information on your diagnostic imaging. I hope you will find it useful to see how you compare to your peers at that time.</w:t>
      </w:r>
    </w:p>
    <w:p w14:paraId="00696047" w14:textId="77777777" w:rsidR="007F45B2" w:rsidRPr="007F45B2" w:rsidRDefault="007F45B2" w:rsidP="00322880">
      <w:pPr>
        <w:spacing w:before="0" w:after="0"/>
        <w:rPr>
          <w:rFonts w:ascii="Times New Roman" w:hAnsi="Times New Roman"/>
          <w:sz w:val="24"/>
          <w:lang w:eastAsia="en-AU"/>
        </w:rPr>
      </w:pPr>
    </w:p>
    <w:p w14:paraId="659F2210" w14:textId="77777777" w:rsidR="007F45B2" w:rsidRPr="007F45B2" w:rsidRDefault="007F45B2" w:rsidP="00322880">
      <w:pPr>
        <w:spacing w:before="0" w:after="0"/>
        <w:rPr>
          <w:rFonts w:ascii="Times New Roman" w:hAnsi="Times New Roman"/>
          <w:b/>
          <w:sz w:val="24"/>
          <w:lang w:eastAsia="en-AU"/>
        </w:rPr>
      </w:pPr>
      <w:r w:rsidRPr="007F45B2">
        <w:rPr>
          <w:rFonts w:ascii="Times New Roman" w:hAnsi="Times New Roman"/>
          <w:b/>
          <w:sz w:val="24"/>
          <w:lang w:eastAsia="en-AU"/>
        </w:rPr>
        <w:t>Resources to support you</w:t>
      </w:r>
    </w:p>
    <w:p w14:paraId="24EAA857" w14:textId="77777777" w:rsidR="007F45B2" w:rsidRPr="007F45B2" w:rsidRDefault="007F45B2" w:rsidP="00322880">
      <w:pPr>
        <w:spacing w:before="0" w:after="0"/>
        <w:rPr>
          <w:rFonts w:ascii="Times New Roman" w:hAnsi="Times New Roman"/>
          <w:sz w:val="24"/>
          <w:lang w:eastAsia="en-AU"/>
        </w:rPr>
      </w:pPr>
    </w:p>
    <w:p w14:paraId="5948E260"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 xml:space="preserve">Please visit </w:t>
      </w:r>
      <w:hyperlink r:id="rId51" w:history="1">
        <w:r w:rsidRPr="007F45B2">
          <w:rPr>
            <w:rFonts w:ascii="Times New Roman" w:hAnsi="Times New Roman"/>
            <w:color w:val="0000FF"/>
            <w:sz w:val="24"/>
            <w:u w:val="single"/>
          </w:rPr>
          <w:t>www.health.gov.au/diagnosticimaging</w:t>
        </w:r>
      </w:hyperlink>
      <w:r w:rsidRPr="007F45B2">
        <w:rPr>
          <w:rFonts w:ascii="Times New Roman" w:hAnsi="Times New Roman"/>
          <w:sz w:val="24"/>
          <w:lang w:eastAsia="en-AU"/>
        </w:rPr>
        <w:t xml:space="preserve"> for links to resources that may be helpful.</w:t>
      </w:r>
    </w:p>
    <w:p w14:paraId="5C2175BC" w14:textId="77777777" w:rsidR="007F45B2" w:rsidRPr="007F45B2" w:rsidRDefault="007F45B2" w:rsidP="00322880">
      <w:pPr>
        <w:spacing w:before="0" w:after="0"/>
        <w:rPr>
          <w:rFonts w:ascii="Times New Roman" w:hAnsi="Times New Roman"/>
          <w:sz w:val="24"/>
          <w:lang w:eastAsia="en-AU"/>
        </w:rPr>
      </w:pPr>
    </w:p>
    <w:p w14:paraId="0AAE869D" w14:textId="77777777" w:rsidR="007F45B2" w:rsidRPr="007F45B2" w:rsidRDefault="007F45B2" w:rsidP="00322880">
      <w:pPr>
        <w:spacing w:before="0" w:after="0"/>
        <w:rPr>
          <w:rFonts w:ascii="Times New Roman" w:hAnsi="Times New Roman"/>
          <w:b/>
          <w:color w:val="0070C0"/>
          <w:sz w:val="24"/>
          <w:lang w:eastAsia="en-AU"/>
        </w:rPr>
      </w:pPr>
      <w:r w:rsidRPr="007F45B2">
        <w:rPr>
          <w:rFonts w:ascii="Times New Roman" w:hAnsi="Times New Roman"/>
          <w:b/>
          <w:sz w:val="24"/>
          <w:lang w:eastAsia="en-AU"/>
        </w:rPr>
        <w:t>We welcome your feedback</w:t>
      </w:r>
    </w:p>
    <w:p w14:paraId="646EFC4A" w14:textId="77777777" w:rsidR="007F45B2" w:rsidRPr="007F45B2" w:rsidRDefault="007F45B2" w:rsidP="00322880">
      <w:pPr>
        <w:spacing w:before="0" w:after="0"/>
        <w:rPr>
          <w:rFonts w:ascii="Times New Roman" w:hAnsi="Times New Roman"/>
          <w:color w:val="0070C0"/>
          <w:sz w:val="24"/>
          <w:lang w:eastAsia="en-AU"/>
        </w:rPr>
      </w:pPr>
    </w:p>
    <w:p w14:paraId="10D1991F"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 xml:space="preserve">If you have any questions or feedback, including suggestions on how we can better support you, please contact my team at </w:t>
      </w:r>
      <w:hyperlink r:id="rId52" w:history="1">
        <w:r w:rsidRPr="007F45B2">
          <w:rPr>
            <w:rFonts w:ascii="Times New Roman" w:hAnsi="Times New Roman"/>
            <w:color w:val="0000FF"/>
            <w:sz w:val="24"/>
            <w:u w:val="single"/>
            <w:lang w:eastAsia="en-AU"/>
          </w:rPr>
          <w:t>diagnostic.imaging@health.gov.au</w:t>
        </w:r>
      </w:hyperlink>
      <w:r w:rsidRPr="007F45B2">
        <w:rPr>
          <w:rFonts w:ascii="Times New Roman" w:hAnsi="Times New Roman"/>
          <w:sz w:val="24"/>
          <w:lang w:eastAsia="en-AU"/>
        </w:rPr>
        <w:t>, or on 1800 318 210. Please quote your CSE number located on the top right corner of page 1 of this letter when contacting my team.</w:t>
      </w:r>
    </w:p>
    <w:p w14:paraId="53EC05DD" w14:textId="77777777" w:rsidR="007F45B2" w:rsidRPr="007F45B2" w:rsidRDefault="007F45B2" w:rsidP="00322880">
      <w:pPr>
        <w:spacing w:before="0" w:after="0"/>
        <w:rPr>
          <w:rFonts w:ascii="Times New Roman" w:hAnsi="Times New Roman"/>
          <w:sz w:val="24"/>
          <w:lang w:eastAsia="en-AU"/>
        </w:rPr>
      </w:pPr>
    </w:p>
    <w:p w14:paraId="20A9D3B1" w14:textId="77777777" w:rsidR="007F45B2" w:rsidRPr="007F45B2" w:rsidRDefault="007F45B2" w:rsidP="00322880">
      <w:pPr>
        <w:spacing w:before="0" w:after="0"/>
        <w:rPr>
          <w:rFonts w:ascii="Times New Roman" w:hAnsi="Times New Roman"/>
          <w:sz w:val="24"/>
          <w:lang w:eastAsia="en-AU"/>
        </w:rPr>
      </w:pPr>
    </w:p>
    <w:p w14:paraId="2E2AF010"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Yours sincerely</w:t>
      </w:r>
    </w:p>
    <w:p w14:paraId="40486995" w14:textId="77777777" w:rsidR="007F45B2" w:rsidRPr="007F45B2" w:rsidRDefault="007F45B2" w:rsidP="00322880">
      <w:pPr>
        <w:spacing w:before="0" w:after="0"/>
        <w:rPr>
          <w:rFonts w:ascii="Times New Roman" w:hAnsi="Times New Roman"/>
          <w:sz w:val="24"/>
          <w:lang w:eastAsia="en-AU"/>
        </w:rPr>
      </w:pPr>
    </w:p>
    <w:p w14:paraId="350755D1" w14:textId="559E7FE6" w:rsidR="007F45B2" w:rsidRPr="007F45B2" w:rsidRDefault="007F45B2" w:rsidP="00322880">
      <w:pPr>
        <w:spacing w:before="0" w:after="0"/>
        <w:rPr>
          <w:rFonts w:ascii="Times New Roman" w:hAnsi="Times New Roman"/>
          <w:sz w:val="24"/>
          <w:lang w:eastAsia="en-AU"/>
        </w:rPr>
      </w:pPr>
    </w:p>
    <w:p w14:paraId="7E51816F"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Chief Medical Officer</w:t>
      </w:r>
    </w:p>
    <w:p w14:paraId="17DF823A" w14:textId="77777777" w:rsidR="007F45B2" w:rsidRPr="007F45B2" w:rsidRDefault="007F45B2" w:rsidP="00322880">
      <w:pPr>
        <w:spacing w:before="0" w:after="160" w:line="259" w:lineRule="auto"/>
        <w:rPr>
          <w:rFonts w:ascii="Times New Roman" w:hAnsi="Times New Roman"/>
          <w:b/>
          <w:sz w:val="24"/>
          <w:szCs w:val="22"/>
        </w:rPr>
      </w:pPr>
      <w:r w:rsidRPr="007F45B2">
        <w:rPr>
          <w:rFonts w:ascii="Times New Roman" w:hAnsi="Times New Roman"/>
          <w:b/>
          <w:sz w:val="24"/>
          <w:lang w:eastAsia="en-AU"/>
        </w:rPr>
        <w:br w:type="page"/>
      </w:r>
    </w:p>
    <w:p w14:paraId="7493AB22" w14:textId="77777777" w:rsidR="007F45B2" w:rsidRPr="007F45B2" w:rsidRDefault="007F45B2" w:rsidP="00322880">
      <w:pPr>
        <w:spacing w:after="240"/>
        <w:jc w:val="center"/>
        <w:rPr>
          <w:rFonts w:ascii="Times New Roman" w:hAnsi="Times New Roman"/>
          <w:b/>
          <w:sz w:val="24"/>
          <w:szCs w:val="22"/>
        </w:rPr>
      </w:pPr>
      <w:r w:rsidRPr="007F45B2">
        <w:rPr>
          <w:rFonts w:ascii="Times New Roman" w:hAnsi="Times New Roman"/>
          <w:b/>
          <w:sz w:val="24"/>
          <w:szCs w:val="22"/>
        </w:rPr>
        <w:lastRenderedPageBreak/>
        <w:t>Your diagnostic imaging requests between 1 January 2018 and 31 December 2018</w:t>
      </w:r>
    </w:p>
    <w:p w14:paraId="60191CCE" w14:textId="77777777" w:rsidR="007F45B2" w:rsidRPr="007F45B2" w:rsidRDefault="007F45B2" w:rsidP="00322880">
      <w:pPr>
        <w:tabs>
          <w:tab w:val="right" w:pos="9072"/>
        </w:tabs>
        <w:spacing w:before="0" w:after="720"/>
        <w:contextualSpacing/>
        <w:rPr>
          <w:rFonts w:ascii="Times New Roman" w:hAnsi="Times New Roman"/>
          <w:sz w:val="24"/>
          <w:lang w:eastAsia="en-AU"/>
        </w:rPr>
      </w:pPr>
      <w:r w:rsidRPr="007F45B2">
        <w:rPr>
          <w:rFonts w:ascii="Times New Roman" w:hAnsi="Times New Roman"/>
          <w:sz w:val="24"/>
          <w:lang w:eastAsia="en-AU"/>
        </w:rPr>
        <w:t>The table below shows the selected musculoskeletal diagnostic imaging services that were rendered as a result of your imaging requests. The specific imaging areas where your rate is higher than 80% of your peers is shaded below.</w:t>
      </w:r>
    </w:p>
    <w:p w14:paraId="3E72E294" w14:textId="77777777" w:rsidR="007F45B2" w:rsidRPr="007F45B2" w:rsidRDefault="007F45B2" w:rsidP="00322880">
      <w:pPr>
        <w:tabs>
          <w:tab w:val="right" w:pos="9072"/>
        </w:tabs>
        <w:spacing w:before="0" w:after="720"/>
        <w:contextualSpacing/>
        <w:rPr>
          <w:rFonts w:ascii="Times New Roman" w:hAnsi="Times New Roman"/>
          <w:sz w:val="24"/>
          <w:lang w:eastAsia="en-AU"/>
        </w:rPr>
      </w:pPr>
    </w:p>
    <w:tbl>
      <w:tblPr>
        <w:tblStyle w:val="TableGrid"/>
        <w:tblW w:w="10160" w:type="dxa"/>
        <w:tblInd w:w="-431" w:type="dxa"/>
        <w:tblLook w:val="04A0" w:firstRow="1" w:lastRow="0" w:firstColumn="1" w:lastColumn="0" w:noHBand="0" w:noVBand="1"/>
      </w:tblPr>
      <w:tblGrid>
        <w:gridCol w:w="3066"/>
        <w:gridCol w:w="1565"/>
        <w:gridCol w:w="2410"/>
        <w:gridCol w:w="3119"/>
      </w:tblGrid>
      <w:tr w:rsidR="007F45B2" w:rsidRPr="007F45B2" w14:paraId="7D0F63C8" w14:textId="77777777" w:rsidTr="007F45B2">
        <w:trPr>
          <w:trHeight w:val="607"/>
        </w:trPr>
        <w:tc>
          <w:tcPr>
            <w:tcW w:w="3066" w:type="dxa"/>
            <w:hideMark/>
          </w:tcPr>
          <w:p w14:paraId="586B1624" w14:textId="77777777" w:rsidR="007F45B2" w:rsidRPr="007F45B2" w:rsidRDefault="007F45B2" w:rsidP="00322880">
            <w:pPr>
              <w:spacing w:before="0" w:after="0"/>
              <w:rPr>
                <w:rFonts w:ascii="Times New Roman" w:hAnsi="Times New Roman"/>
                <w:b/>
                <w:bCs/>
                <w:color w:val="000000"/>
                <w:sz w:val="24"/>
                <w:lang w:eastAsia="en-AU"/>
              </w:rPr>
            </w:pPr>
            <w:r w:rsidRPr="007F45B2">
              <w:rPr>
                <w:rFonts w:ascii="Times New Roman" w:hAnsi="Times New Roman"/>
                <w:b/>
                <w:bCs/>
                <w:color w:val="000000"/>
                <w:sz w:val="24"/>
                <w:lang w:eastAsia="en-AU"/>
              </w:rPr>
              <w:t>Imaging type</w:t>
            </w:r>
          </w:p>
        </w:tc>
        <w:tc>
          <w:tcPr>
            <w:tcW w:w="1565" w:type="dxa"/>
            <w:hideMark/>
          </w:tcPr>
          <w:p w14:paraId="1F3D3CC5" w14:textId="77777777" w:rsidR="007F45B2" w:rsidRPr="007F45B2" w:rsidRDefault="007F45B2" w:rsidP="00322880">
            <w:pPr>
              <w:spacing w:before="0" w:after="0"/>
              <w:rPr>
                <w:rFonts w:ascii="Times New Roman" w:hAnsi="Times New Roman"/>
                <w:b/>
                <w:bCs/>
                <w:color w:val="000000"/>
                <w:sz w:val="24"/>
                <w:lang w:eastAsia="en-AU"/>
              </w:rPr>
            </w:pPr>
            <w:r w:rsidRPr="007F45B2">
              <w:rPr>
                <w:rFonts w:ascii="Times New Roman" w:hAnsi="Times New Roman"/>
                <w:b/>
                <w:bCs/>
                <w:color w:val="000000"/>
                <w:sz w:val="24"/>
                <w:lang w:eastAsia="en-AU"/>
              </w:rPr>
              <w:t>Number you requested</w:t>
            </w:r>
          </w:p>
        </w:tc>
        <w:tc>
          <w:tcPr>
            <w:tcW w:w="2410" w:type="dxa"/>
            <w:hideMark/>
          </w:tcPr>
          <w:p w14:paraId="0B51154E" w14:textId="77777777" w:rsidR="007F45B2" w:rsidRPr="007F45B2" w:rsidRDefault="007F45B2" w:rsidP="00322880">
            <w:pPr>
              <w:spacing w:before="0" w:after="0"/>
              <w:rPr>
                <w:rFonts w:ascii="Times New Roman" w:hAnsi="Times New Roman"/>
                <w:b/>
                <w:bCs/>
                <w:color w:val="000000"/>
                <w:sz w:val="24"/>
                <w:lang w:eastAsia="en-AU"/>
              </w:rPr>
            </w:pPr>
            <w:r w:rsidRPr="007F45B2">
              <w:rPr>
                <w:rFonts w:ascii="Times New Roman" w:hAnsi="Times New Roman"/>
                <w:b/>
                <w:bCs/>
                <w:color w:val="000000"/>
                <w:sz w:val="24"/>
                <w:lang w:eastAsia="en-AU"/>
              </w:rPr>
              <w:t>Your requesting rate per 1,000 consults</w:t>
            </w:r>
          </w:p>
        </w:tc>
        <w:tc>
          <w:tcPr>
            <w:tcW w:w="3119" w:type="dxa"/>
            <w:hideMark/>
          </w:tcPr>
          <w:p w14:paraId="40AB0C9B" w14:textId="77777777" w:rsidR="007F45B2" w:rsidRPr="007F45B2" w:rsidRDefault="007F45B2" w:rsidP="00322880">
            <w:pPr>
              <w:spacing w:before="0" w:after="0"/>
              <w:rPr>
                <w:rFonts w:ascii="Times New Roman" w:hAnsi="Times New Roman"/>
                <w:b/>
                <w:bCs/>
                <w:color w:val="000000"/>
                <w:sz w:val="24"/>
                <w:lang w:eastAsia="en-AU"/>
              </w:rPr>
            </w:pPr>
            <w:r w:rsidRPr="007F45B2">
              <w:rPr>
                <w:rFonts w:ascii="Times New Roman" w:hAnsi="Times New Roman"/>
                <w:b/>
                <w:bCs/>
                <w:color w:val="000000"/>
                <w:sz w:val="24"/>
                <w:lang w:eastAsia="en-AU"/>
              </w:rPr>
              <w:t>Requesting rate of your GP peers per 1,000 consults</w:t>
            </w:r>
          </w:p>
        </w:tc>
      </w:tr>
      <w:tr w:rsidR="007F45B2" w:rsidRPr="007F45B2" w14:paraId="3439E0E6" w14:textId="77777777" w:rsidTr="007F45B2">
        <w:trPr>
          <w:trHeight w:val="300"/>
        </w:trPr>
        <w:tc>
          <w:tcPr>
            <w:tcW w:w="3066" w:type="dxa"/>
            <w:shd w:val="clear" w:color="auto" w:fill="FFFF00"/>
            <w:noWrap/>
            <w:vAlign w:val="center"/>
            <w:hideMark/>
          </w:tcPr>
          <w:p w14:paraId="5273E8D1"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Low back CT</w:t>
            </w:r>
          </w:p>
        </w:tc>
        <w:tc>
          <w:tcPr>
            <w:tcW w:w="1565" w:type="dxa"/>
            <w:shd w:val="clear" w:color="auto" w:fill="FFFF00"/>
            <w:noWrap/>
            <w:vAlign w:val="center"/>
            <w:hideMark/>
          </w:tcPr>
          <w:p w14:paraId="43B768D3"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21</w:t>
            </w:r>
          </w:p>
        </w:tc>
        <w:tc>
          <w:tcPr>
            <w:tcW w:w="2410" w:type="dxa"/>
            <w:shd w:val="clear" w:color="auto" w:fill="FFFF00"/>
            <w:noWrap/>
            <w:vAlign w:val="center"/>
            <w:hideMark/>
          </w:tcPr>
          <w:p w14:paraId="6E3D4AC1"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3.51</w:t>
            </w:r>
          </w:p>
        </w:tc>
        <w:tc>
          <w:tcPr>
            <w:tcW w:w="3119" w:type="dxa"/>
            <w:shd w:val="clear" w:color="auto" w:fill="FFFF00"/>
            <w:noWrap/>
            <w:vAlign w:val="center"/>
            <w:hideMark/>
          </w:tcPr>
          <w:p w14:paraId="4069C1BA"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1.19</w:t>
            </w:r>
          </w:p>
        </w:tc>
      </w:tr>
      <w:tr w:rsidR="007F45B2" w:rsidRPr="007F45B2" w14:paraId="2CA72731" w14:textId="77777777" w:rsidTr="007F45B2">
        <w:trPr>
          <w:trHeight w:val="300"/>
        </w:trPr>
        <w:tc>
          <w:tcPr>
            <w:tcW w:w="3066" w:type="dxa"/>
            <w:shd w:val="clear" w:color="auto" w:fill="auto"/>
            <w:noWrap/>
            <w:vAlign w:val="center"/>
            <w:hideMark/>
          </w:tcPr>
          <w:p w14:paraId="2B75B9B6"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Low back x-ray</w:t>
            </w:r>
          </w:p>
        </w:tc>
        <w:tc>
          <w:tcPr>
            <w:tcW w:w="1565" w:type="dxa"/>
            <w:shd w:val="clear" w:color="auto" w:fill="auto"/>
            <w:noWrap/>
            <w:vAlign w:val="center"/>
            <w:hideMark/>
          </w:tcPr>
          <w:p w14:paraId="5E625302"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w:t>
            </w:r>
          </w:p>
        </w:tc>
        <w:tc>
          <w:tcPr>
            <w:tcW w:w="2410" w:type="dxa"/>
            <w:shd w:val="clear" w:color="auto" w:fill="auto"/>
            <w:noWrap/>
            <w:vAlign w:val="center"/>
            <w:hideMark/>
          </w:tcPr>
          <w:p w14:paraId="7D175009"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0.00</w:t>
            </w:r>
          </w:p>
        </w:tc>
        <w:tc>
          <w:tcPr>
            <w:tcW w:w="3119" w:type="dxa"/>
            <w:shd w:val="clear" w:color="auto" w:fill="auto"/>
            <w:noWrap/>
            <w:vAlign w:val="center"/>
            <w:hideMark/>
          </w:tcPr>
          <w:p w14:paraId="02666115"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0.53</w:t>
            </w:r>
          </w:p>
        </w:tc>
      </w:tr>
      <w:tr w:rsidR="007F45B2" w:rsidRPr="007F45B2" w14:paraId="393BE4CA" w14:textId="77777777" w:rsidTr="007F45B2">
        <w:trPr>
          <w:trHeight w:val="300"/>
        </w:trPr>
        <w:tc>
          <w:tcPr>
            <w:tcW w:w="3066" w:type="dxa"/>
            <w:shd w:val="clear" w:color="auto" w:fill="FFFF00"/>
            <w:noWrap/>
            <w:vAlign w:val="center"/>
            <w:hideMark/>
          </w:tcPr>
          <w:p w14:paraId="23973E00"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Neck CT</w:t>
            </w:r>
          </w:p>
        </w:tc>
        <w:tc>
          <w:tcPr>
            <w:tcW w:w="1565" w:type="dxa"/>
            <w:shd w:val="clear" w:color="auto" w:fill="FFFF00"/>
            <w:noWrap/>
            <w:vAlign w:val="center"/>
            <w:hideMark/>
          </w:tcPr>
          <w:p w14:paraId="7C323D25"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13</w:t>
            </w:r>
          </w:p>
        </w:tc>
        <w:tc>
          <w:tcPr>
            <w:tcW w:w="2410" w:type="dxa"/>
            <w:shd w:val="clear" w:color="auto" w:fill="FFFF00"/>
            <w:noWrap/>
            <w:vAlign w:val="center"/>
            <w:hideMark/>
          </w:tcPr>
          <w:p w14:paraId="2E60A8A8"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2.17</w:t>
            </w:r>
          </w:p>
        </w:tc>
        <w:tc>
          <w:tcPr>
            <w:tcW w:w="3119" w:type="dxa"/>
            <w:shd w:val="clear" w:color="auto" w:fill="FFFF00"/>
            <w:noWrap/>
            <w:vAlign w:val="center"/>
            <w:hideMark/>
          </w:tcPr>
          <w:p w14:paraId="4D330461"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0.29</w:t>
            </w:r>
          </w:p>
        </w:tc>
      </w:tr>
      <w:tr w:rsidR="007F45B2" w:rsidRPr="007F45B2" w14:paraId="50669666" w14:textId="77777777" w:rsidTr="007F45B2">
        <w:trPr>
          <w:trHeight w:val="300"/>
        </w:trPr>
        <w:tc>
          <w:tcPr>
            <w:tcW w:w="3066" w:type="dxa"/>
            <w:shd w:val="clear" w:color="auto" w:fill="auto"/>
            <w:noWrap/>
            <w:vAlign w:val="center"/>
            <w:hideMark/>
          </w:tcPr>
          <w:p w14:paraId="49C4F445"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Neck x-ray</w:t>
            </w:r>
          </w:p>
        </w:tc>
        <w:tc>
          <w:tcPr>
            <w:tcW w:w="1565" w:type="dxa"/>
            <w:shd w:val="clear" w:color="auto" w:fill="auto"/>
            <w:noWrap/>
            <w:vAlign w:val="center"/>
            <w:hideMark/>
          </w:tcPr>
          <w:p w14:paraId="23DBE192"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w:t>
            </w:r>
          </w:p>
        </w:tc>
        <w:tc>
          <w:tcPr>
            <w:tcW w:w="2410" w:type="dxa"/>
            <w:shd w:val="clear" w:color="auto" w:fill="auto"/>
            <w:noWrap/>
            <w:vAlign w:val="center"/>
            <w:hideMark/>
          </w:tcPr>
          <w:p w14:paraId="45696419"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0.17</w:t>
            </w:r>
          </w:p>
        </w:tc>
        <w:tc>
          <w:tcPr>
            <w:tcW w:w="3119" w:type="dxa"/>
            <w:shd w:val="clear" w:color="auto" w:fill="auto"/>
            <w:noWrap/>
            <w:vAlign w:val="center"/>
            <w:hideMark/>
          </w:tcPr>
          <w:p w14:paraId="7731E68D"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0.24</w:t>
            </w:r>
          </w:p>
        </w:tc>
      </w:tr>
      <w:tr w:rsidR="007F45B2" w:rsidRPr="007F45B2" w14:paraId="2F8BF5AF" w14:textId="77777777" w:rsidTr="007F45B2">
        <w:trPr>
          <w:trHeight w:val="300"/>
        </w:trPr>
        <w:tc>
          <w:tcPr>
            <w:tcW w:w="3066" w:type="dxa"/>
            <w:shd w:val="clear" w:color="auto" w:fill="auto"/>
            <w:noWrap/>
            <w:vAlign w:val="center"/>
            <w:hideMark/>
          </w:tcPr>
          <w:p w14:paraId="0AA4A58B"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Neck MRI</w:t>
            </w:r>
          </w:p>
        </w:tc>
        <w:tc>
          <w:tcPr>
            <w:tcW w:w="1565" w:type="dxa"/>
            <w:shd w:val="clear" w:color="auto" w:fill="auto"/>
            <w:noWrap/>
            <w:vAlign w:val="center"/>
            <w:hideMark/>
          </w:tcPr>
          <w:p w14:paraId="696F7AD8"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w:t>
            </w:r>
          </w:p>
        </w:tc>
        <w:tc>
          <w:tcPr>
            <w:tcW w:w="2410" w:type="dxa"/>
            <w:shd w:val="clear" w:color="auto" w:fill="auto"/>
            <w:noWrap/>
            <w:vAlign w:val="center"/>
            <w:hideMark/>
          </w:tcPr>
          <w:p w14:paraId="74C896E5"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0.00</w:t>
            </w:r>
          </w:p>
        </w:tc>
        <w:tc>
          <w:tcPr>
            <w:tcW w:w="3119" w:type="dxa"/>
            <w:shd w:val="clear" w:color="auto" w:fill="auto"/>
            <w:noWrap/>
            <w:vAlign w:val="center"/>
            <w:hideMark/>
          </w:tcPr>
          <w:p w14:paraId="4E51B4A5"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0.22</w:t>
            </w:r>
          </w:p>
        </w:tc>
      </w:tr>
      <w:tr w:rsidR="007F45B2" w:rsidRPr="007F45B2" w14:paraId="72A7E7C7" w14:textId="77777777" w:rsidTr="007F45B2">
        <w:trPr>
          <w:trHeight w:val="300"/>
        </w:trPr>
        <w:tc>
          <w:tcPr>
            <w:tcW w:w="3066" w:type="dxa"/>
            <w:shd w:val="clear" w:color="auto" w:fill="FFFF00"/>
            <w:noWrap/>
            <w:vAlign w:val="center"/>
            <w:hideMark/>
          </w:tcPr>
          <w:p w14:paraId="275D08F3"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Shoulder x-ray</w:t>
            </w:r>
          </w:p>
        </w:tc>
        <w:tc>
          <w:tcPr>
            <w:tcW w:w="1565" w:type="dxa"/>
            <w:shd w:val="clear" w:color="auto" w:fill="FFFF00"/>
            <w:noWrap/>
            <w:vAlign w:val="center"/>
            <w:hideMark/>
          </w:tcPr>
          <w:p w14:paraId="372D2BF8"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14</w:t>
            </w:r>
          </w:p>
        </w:tc>
        <w:tc>
          <w:tcPr>
            <w:tcW w:w="2410" w:type="dxa"/>
            <w:shd w:val="clear" w:color="auto" w:fill="FFFF00"/>
            <w:noWrap/>
            <w:vAlign w:val="center"/>
            <w:hideMark/>
          </w:tcPr>
          <w:p w14:paraId="5AFC8CD4"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2.34</w:t>
            </w:r>
          </w:p>
        </w:tc>
        <w:tc>
          <w:tcPr>
            <w:tcW w:w="3119" w:type="dxa"/>
            <w:shd w:val="clear" w:color="auto" w:fill="FFFF00"/>
            <w:noWrap/>
            <w:vAlign w:val="center"/>
            <w:hideMark/>
          </w:tcPr>
          <w:p w14:paraId="25B382A6"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1.48</w:t>
            </w:r>
          </w:p>
        </w:tc>
      </w:tr>
      <w:tr w:rsidR="007F45B2" w:rsidRPr="007F45B2" w14:paraId="09AD57E7" w14:textId="77777777" w:rsidTr="007F45B2">
        <w:trPr>
          <w:trHeight w:val="300"/>
        </w:trPr>
        <w:tc>
          <w:tcPr>
            <w:tcW w:w="3066" w:type="dxa"/>
            <w:shd w:val="clear" w:color="auto" w:fill="FFFF00"/>
            <w:noWrap/>
            <w:vAlign w:val="center"/>
            <w:hideMark/>
          </w:tcPr>
          <w:p w14:paraId="2E73B674"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Shoulder ultrasound</w:t>
            </w:r>
          </w:p>
        </w:tc>
        <w:tc>
          <w:tcPr>
            <w:tcW w:w="1565" w:type="dxa"/>
            <w:shd w:val="clear" w:color="auto" w:fill="FFFF00"/>
            <w:noWrap/>
            <w:vAlign w:val="center"/>
            <w:hideMark/>
          </w:tcPr>
          <w:p w14:paraId="282B4F0B"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33</w:t>
            </w:r>
          </w:p>
        </w:tc>
        <w:tc>
          <w:tcPr>
            <w:tcW w:w="2410" w:type="dxa"/>
            <w:shd w:val="clear" w:color="auto" w:fill="FFFF00"/>
            <w:noWrap/>
            <w:vAlign w:val="center"/>
            <w:hideMark/>
          </w:tcPr>
          <w:p w14:paraId="208416BD"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5.51</w:t>
            </w:r>
          </w:p>
        </w:tc>
        <w:tc>
          <w:tcPr>
            <w:tcW w:w="3119" w:type="dxa"/>
            <w:shd w:val="clear" w:color="auto" w:fill="FFFF00"/>
            <w:noWrap/>
            <w:vAlign w:val="center"/>
            <w:hideMark/>
          </w:tcPr>
          <w:p w14:paraId="06691DEA"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2.67</w:t>
            </w:r>
          </w:p>
        </w:tc>
      </w:tr>
      <w:tr w:rsidR="007F45B2" w:rsidRPr="007F45B2" w14:paraId="0D84F4AC" w14:textId="77777777" w:rsidTr="007F45B2">
        <w:trPr>
          <w:trHeight w:val="300"/>
        </w:trPr>
        <w:tc>
          <w:tcPr>
            <w:tcW w:w="3066" w:type="dxa"/>
            <w:shd w:val="clear" w:color="auto" w:fill="auto"/>
            <w:noWrap/>
            <w:vAlign w:val="center"/>
            <w:hideMark/>
          </w:tcPr>
          <w:p w14:paraId="5A11EDBE"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Hip x-ray</w:t>
            </w:r>
          </w:p>
        </w:tc>
        <w:tc>
          <w:tcPr>
            <w:tcW w:w="1565" w:type="dxa"/>
            <w:shd w:val="clear" w:color="auto" w:fill="auto"/>
            <w:noWrap/>
            <w:vAlign w:val="center"/>
            <w:hideMark/>
          </w:tcPr>
          <w:p w14:paraId="7CDA6E08"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w:t>
            </w:r>
          </w:p>
        </w:tc>
        <w:tc>
          <w:tcPr>
            <w:tcW w:w="2410" w:type="dxa"/>
            <w:shd w:val="clear" w:color="auto" w:fill="auto"/>
            <w:noWrap/>
            <w:vAlign w:val="center"/>
            <w:hideMark/>
          </w:tcPr>
          <w:p w14:paraId="62BC2B34"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0.00</w:t>
            </w:r>
          </w:p>
        </w:tc>
        <w:tc>
          <w:tcPr>
            <w:tcW w:w="3119" w:type="dxa"/>
            <w:shd w:val="clear" w:color="auto" w:fill="auto"/>
            <w:noWrap/>
            <w:vAlign w:val="center"/>
            <w:hideMark/>
          </w:tcPr>
          <w:p w14:paraId="67D2654C"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1.48</w:t>
            </w:r>
          </w:p>
        </w:tc>
      </w:tr>
      <w:tr w:rsidR="007F45B2" w:rsidRPr="007F45B2" w14:paraId="3EDDBAA6" w14:textId="77777777" w:rsidTr="007F45B2">
        <w:trPr>
          <w:trHeight w:val="300"/>
        </w:trPr>
        <w:tc>
          <w:tcPr>
            <w:tcW w:w="3066" w:type="dxa"/>
            <w:shd w:val="clear" w:color="auto" w:fill="auto"/>
            <w:noWrap/>
            <w:vAlign w:val="center"/>
            <w:hideMark/>
          </w:tcPr>
          <w:p w14:paraId="40AB18B7"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Hip ultrasound</w:t>
            </w:r>
          </w:p>
        </w:tc>
        <w:tc>
          <w:tcPr>
            <w:tcW w:w="1565" w:type="dxa"/>
            <w:shd w:val="clear" w:color="auto" w:fill="auto"/>
            <w:noWrap/>
            <w:vAlign w:val="center"/>
            <w:hideMark/>
          </w:tcPr>
          <w:p w14:paraId="7EE00117"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2</w:t>
            </w:r>
          </w:p>
        </w:tc>
        <w:tc>
          <w:tcPr>
            <w:tcW w:w="2410" w:type="dxa"/>
            <w:shd w:val="clear" w:color="auto" w:fill="auto"/>
            <w:noWrap/>
            <w:vAlign w:val="center"/>
            <w:hideMark/>
          </w:tcPr>
          <w:p w14:paraId="7296BCAC"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0.33</w:t>
            </w:r>
          </w:p>
        </w:tc>
        <w:tc>
          <w:tcPr>
            <w:tcW w:w="3119" w:type="dxa"/>
            <w:shd w:val="clear" w:color="auto" w:fill="auto"/>
            <w:noWrap/>
            <w:vAlign w:val="center"/>
            <w:hideMark/>
          </w:tcPr>
          <w:p w14:paraId="1BD1134A"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1.35</w:t>
            </w:r>
          </w:p>
        </w:tc>
      </w:tr>
      <w:tr w:rsidR="007F45B2" w:rsidRPr="007F45B2" w14:paraId="58E91F93" w14:textId="77777777" w:rsidTr="007F45B2">
        <w:trPr>
          <w:trHeight w:val="300"/>
        </w:trPr>
        <w:tc>
          <w:tcPr>
            <w:tcW w:w="3066" w:type="dxa"/>
            <w:shd w:val="clear" w:color="auto" w:fill="auto"/>
            <w:noWrap/>
            <w:vAlign w:val="center"/>
            <w:hideMark/>
          </w:tcPr>
          <w:p w14:paraId="5B4E580E"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Knee x-ray</w:t>
            </w:r>
          </w:p>
        </w:tc>
        <w:tc>
          <w:tcPr>
            <w:tcW w:w="1565" w:type="dxa"/>
            <w:shd w:val="clear" w:color="auto" w:fill="auto"/>
            <w:noWrap/>
            <w:vAlign w:val="center"/>
            <w:hideMark/>
          </w:tcPr>
          <w:p w14:paraId="6795048C"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6</w:t>
            </w:r>
          </w:p>
        </w:tc>
        <w:tc>
          <w:tcPr>
            <w:tcW w:w="2410" w:type="dxa"/>
            <w:shd w:val="clear" w:color="auto" w:fill="auto"/>
            <w:noWrap/>
            <w:vAlign w:val="center"/>
            <w:hideMark/>
          </w:tcPr>
          <w:p w14:paraId="5ADC6B8A"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1.00</w:t>
            </w:r>
          </w:p>
        </w:tc>
        <w:tc>
          <w:tcPr>
            <w:tcW w:w="3119" w:type="dxa"/>
            <w:shd w:val="clear" w:color="auto" w:fill="auto"/>
            <w:noWrap/>
            <w:vAlign w:val="center"/>
            <w:hideMark/>
          </w:tcPr>
          <w:p w14:paraId="55167090"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0.31</w:t>
            </w:r>
          </w:p>
        </w:tc>
      </w:tr>
      <w:tr w:rsidR="007F45B2" w:rsidRPr="007F45B2" w14:paraId="27DCF2A2" w14:textId="77777777" w:rsidTr="007F45B2">
        <w:trPr>
          <w:trHeight w:val="300"/>
        </w:trPr>
        <w:tc>
          <w:tcPr>
            <w:tcW w:w="3066" w:type="dxa"/>
            <w:shd w:val="clear" w:color="auto" w:fill="FFFF00"/>
            <w:noWrap/>
            <w:vAlign w:val="center"/>
            <w:hideMark/>
          </w:tcPr>
          <w:p w14:paraId="026D2D63" w14:textId="77777777" w:rsidR="007F45B2" w:rsidRPr="007F45B2" w:rsidRDefault="007F45B2" w:rsidP="00322880">
            <w:pPr>
              <w:spacing w:before="0" w:after="0"/>
              <w:rPr>
                <w:rFonts w:ascii="Times New Roman" w:hAnsi="Times New Roman"/>
                <w:color w:val="000000"/>
                <w:sz w:val="24"/>
                <w:lang w:eastAsia="en-AU"/>
              </w:rPr>
            </w:pPr>
            <w:r w:rsidRPr="007F45B2">
              <w:rPr>
                <w:rFonts w:ascii="Times New Roman" w:hAnsi="Times New Roman"/>
                <w:color w:val="000000"/>
                <w:sz w:val="24"/>
                <w:lang w:eastAsia="en-AU"/>
              </w:rPr>
              <w:t>Ankle/hind foot ultrasound</w:t>
            </w:r>
          </w:p>
        </w:tc>
        <w:tc>
          <w:tcPr>
            <w:tcW w:w="1565" w:type="dxa"/>
            <w:shd w:val="clear" w:color="auto" w:fill="FFFF00"/>
            <w:noWrap/>
            <w:vAlign w:val="center"/>
            <w:hideMark/>
          </w:tcPr>
          <w:p w14:paraId="3172E06B"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19</w:t>
            </w:r>
          </w:p>
        </w:tc>
        <w:tc>
          <w:tcPr>
            <w:tcW w:w="2410" w:type="dxa"/>
            <w:shd w:val="clear" w:color="auto" w:fill="FFFF00"/>
            <w:noWrap/>
            <w:vAlign w:val="center"/>
            <w:hideMark/>
          </w:tcPr>
          <w:p w14:paraId="1F183E38"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3.17</w:t>
            </w:r>
          </w:p>
        </w:tc>
        <w:tc>
          <w:tcPr>
            <w:tcW w:w="3119" w:type="dxa"/>
            <w:shd w:val="clear" w:color="auto" w:fill="FFFF00"/>
            <w:noWrap/>
            <w:vAlign w:val="center"/>
            <w:hideMark/>
          </w:tcPr>
          <w:p w14:paraId="0017B08E"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0.66</w:t>
            </w:r>
          </w:p>
        </w:tc>
      </w:tr>
      <w:tr w:rsidR="007F45B2" w:rsidRPr="007F45B2" w14:paraId="3EFD9D25" w14:textId="77777777" w:rsidTr="007F45B2">
        <w:trPr>
          <w:trHeight w:val="300"/>
        </w:trPr>
        <w:tc>
          <w:tcPr>
            <w:tcW w:w="3066" w:type="dxa"/>
            <w:shd w:val="clear" w:color="auto" w:fill="D0CECE"/>
            <w:noWrap/>
            <w:hideMark/>
          </w:tcPr>
          <w:p w14:paraId="6254E96C" w14:textId="77777777" w:rsidR="007F45B2" w:rsidRPr="007F45B2" w:rsidRDefault="007F45B2" w:rsidP="00322880">
            <w:pPr>
              <w:spacing w:before="0" w:after="0"/>
              <w:rPr>
                <w:rFonts w:ascii="Times New Roman" w:hAnsi="Times New Roman"/>
                <w:b/>
                <w:bCs/>
                <w:color w:val="000000"/>
                <w:sz w:val="24"/>
                <w:lang w:eastAsia="en-AU"/>
              </w:rPr>
            </w:pPr>
            <w:r w:rsidRPr="007F45B2">
              <w:rPr>
                <w:rFonts w:ascii="Times New Roman" w:hAnsi="Times New Roman"/>
                <w:b/>
                <w:bCs/>
                <w:color w:val="000000"/>
                <w:sz w:val="24"/>
                <w:lang w:eastAsia="en-AU"/>
              </w:rPr>
              <w:t>Total</w:t>
            </w:r>
          </w:p>
        </w:tc>
        <w:tc>
          <w:tcPr>
            <w:tcW w:w="1565" w:type="dxa"/>
            <w:shd w:val="clear" w:color="auto" w:fill="D0CECE"/>
            <w:noWrap/>
            <w:hideMark/>
          </w:tcPr>
          <w:p w14:paraId="6E8BC107"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109</w:t>
            </w:r>
          </w:p>
        </w:tc>
        <w:tc>
          <w:tcPr>
            <w:tcW w:w="2410" w:type="dxa"/>
            <w:shd w:val="clear" w:color="auto" w:fill="D0CECE"/>
            <w:noWrap/>
            <w:hideMark/>
          </w:tcPr>
          <w:p w14:paraId="02791FDC"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18.21</w:t>
            </w:r>
          </w:p>
        </w:tc>
        <w:tc>
          <w:tcPr>
            <w:tcW w:w="3119" w:type="dxa"/>
            <w:shd w:val="clear" w:color="auto" w:fill="D0CECE"/>
            <w:noWrap/>
            <w:hideMark/>
          </w:tcPr>
          <w:p w14:paraId="7BC7E734"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12.00</w:t>
            </w:r>
          </w:p>
        </w:tc>
      </w:tr>
      <w:tr w:rsidR="007F45B2" w:rsidRPr="007F45B2" w14:paraId="28C54D6B" w14:textId="77777777" w:rsidTr="007F45B2">
        <w:trPr>
          <w:trHeight w:val="658"/>
        </w:trPr>
        <w:tc>
          <w:tcPr>
            <w:tcW w:w="3066" w:type="dxa"/>
            <w:noWrap/>
            <w:hideMark/>
          </w:tcPr>
          <w:p w14:paraId="22826A89" w14:textId="77777777" w:rsidR="007F45B2" w:rsidRPr="007F45B2" w:rsidRDefault="007F45B2" w:rsidP="00322880">
            <w:pPr>
              <w:spacing w:before="0" w:after="0"/>
              <w:rPr>
                <w:rFonts w:ascii="Times New Roman" w:hAnsi="Times New Roman"/>
                <w:b/>
                <w:bCs/>
                <w:color w:val="000000"/>
                <w:sz w:val="24"/>
                <w:lang w:eastAsia="en-AU"/>
              </w:rPr>
            </w:pPr>
            <w:r w:rsidRPr="007F45B2">
              <w:rPr>
                <w:rFonts w:ascii="Times New Roman" w:hAnsi="Times New Roman"/>
                <w:b/>
                <w:bCs/>
                <w:color w:val="000000"/>
                <w:sz w:val="24"/>
                <w:lang w:eastAsia="en-AU"/>
              </w:rPr>
              <w:t>Number of consultations</w:t>
            </w:r>
          </w:p>
        </w:tc>
        <w:tc>
          <w:tcPr>
            <w:tcW w:w="1565" w:type="dxa"/>
            <w:noWrap/>
            <w:hideMark/>
          </w:tcPr>
          <w:p w14:paraId="003DD84C"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5987</w:t>
            </w:r>
          </w:p>
        </w:tc>
        <w:tc>
          <w:tcPr>
            <w:tcW w:w="2410" w:type="dxa"/>
            <w:hideMark/>
          </w:tcPr>
          <w:p w14:paraId="5F9F9CDF" w14:textId="77777777" w:rsidR="007F45B2" w:rsidRPr="007F45B2" w:rsidRDefault="007F45B2" w:rsidP="00322880">
            <w:pPr>
              <w:spacing w:before="0" w:after="0"/>
              <w:rPr>
                <w:rFonts w:ascii="Times New Roman" w:hAnsi="Times New Roman"/>
                <w:b/>
                <w:bCs/>
                <w:color w:val="000000"/>
                <w:sz w:val="24"/>
                <w:lang w:eastAsia="en-AU"/>
              </w:rPr>
            </w:pPr>
            <w:r w:rsidRPr="007F45B2">
              <w:rPr>
                <w:rFonts w:ascii="Times New Roman" w:hAnsi="Times New Roman"/>
                <w:b/>
                <w:bCs/>
                <w:color w:val="000000"/>
                <w:sz w:val="24"/>
                <w:lang w:eastAsia="en-AU"/>
              </w:rPr>
              <w:t>Your overall requesting percentile</w:t>
            </w:r>
          </w:p>
        </w:tc>
        <w:tc>
          <w:tcPr>
            <w:tcW w:w="3119" w:type="dxa"/>
            <w:noWrap/>
            <w:hideMark/>
          </w:tcPr>
          <w:p w14:paraId="0951F8E0" w14:textId="77777777" w:rsidR="007F45B2" w:rsidRPr="007F45B2" w:rsidRDefault="007F45B2" w:rsidP="00322880">
            <w:pPr>
              <w:spacing w:before="0" w:after="0"/>
              <w:jc w:val="right"/>
              <w:rPr>
                <w:rFonts w:ascii="Times New Roman" w:hAnsi="Times New Roman"/>
                <w:color w:val="000000"/>
                <w:sz w:val="24"/>
                <w:lang w:eastAsia="en-AU"/>
              </w:rPr>
            </w:pPr>
            <w:r w:rsidRPr="007F45B2">
              <w:rPr>
                <w:rFonts w:ascii="Times New Roman" w:hAnsi="Times New Roman"/>
                <w:color w:val="000000"/>
                <w:sz w:val="24"/>
                <w:lang w:eastAsia="en-AU"/>
              </w:rPr>
              <w:t>80</w:t>
            </w:r>
          </w:p>
        </w:tc>
      </w:tr>
    </w:tbl>
    <w:p w14:paraId="3437C382" w14:textId="77777777" w:rsidR="007F45B2" w:rsidRPr="007F45B2" w:rsidRDefault="007F45B2" w:rsidP="00322880">
      <w:pPr>
        <w:tabs>
          <w:tab w:val="right" w:pos="9072"/>
        </w:tabs>
        <w:spacing w:before="0" w:after="720"/>
        <w:contextualSpacing/>
        <w:rPr>
          <w:rFonts w:ascii="Times New Roman" w:hAnsi="Times New Roman"/>
          <w:sz w:val="24"/>
          <w:lang w:eastAsia="en-AU"/>
        </w:rPr>
      </w:pPr>
    </w:p>
    <w:p w14:paraId="5A54308F" w14:textId="77777777" w:rsidR="007F45B2" w:rsidRPr="007F45B2" w:rsidRDefault="007F45B2" w:rsidP="00322880">
      <w:pPr>
        <w:tabs>
          <w:tab w:val="right" w:pos="9072"/>
        </w:tabs>
        <w:spacing w:before="0" w:after="720"/>
        <w:contextualSpacing/>
        <w:rPr>
          <w:rFonts w:ascii="Times New Roman" w:hAnsi="Times New Roman"/>
          <w:b/>
          <w:sz w:val="24"/>
          <w:lang w:eastAsia="en-AU"/>
        </w:rPr>
      </w:pPr>
    </w:p>
    <w:p w14:paraId="6AD7D216" w14:textId="77777777" w:rsidR="007F45B2" w:rsidRPr="007F45B2" w:rsidRDefault="007F45B2" w:rsidP="00322880">
      <w:pPr>
        <w:spacing w:before="240"/>
        <w:rPr>
          <w:rFonts w:ascii="Times New Roman" w:hAnsi="Times New Roman"/>
          <w:b/>
          <w:sz w:val="24"/>
          <w:lang w:eastAsia="en-AU"/>
        </w:rPr>
      </w:pPr>
      <w:r w:rsidRPr="007F45B2">
        <w:rPr>
          <w:rFonts w:ascii="Times New Roman" w:hAnsi="Times New Roman"/>
          <w:b/>
          <w:sz w:val="24"/>
          <w:lang w:eastAsia="en-AU"/>
        </w:rPr>
        <w:t>How did you calculate my request rate?</w:t>
      </w:r>
    </w:p>
    <w:p w14:paraId="74A384A9"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 xml:space="preserve">We calculated your request rate based on the number of musculoskeletal services (listed above) that you requested for your patients in 2018. We have only included those requests that led to a Medicare Benefits Scheme (MBS) service being rendered by a radiologist. </w:t>
      </w:r>
    </w:p>
    <w:p w14:paraId="40252C2C" w14:textId="77777777" w:rsidR="007F45B2" w:rsidRPr="007F45B2" w:rsidRDefault="007F45B2" w:rsidP="00322880">
      <w:pPr>
        <w:spacing w:before="0" w:after="0"/>
        <w:rPr>
          <w:rFonts w:ascii="Times New Roman" w:hAnsi="Times New Roman"/>
          <w:sz w:val="24"/>
          <w:lang w:eastAsia="en-AU"/>
        </w:rPr>
      </w:pPr>
    </w:p>
    <w:p w14:paraId="6D1C79A9"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 xml:space="preserve">We are unable to determine the clinical reason for your diagnostic imaging requests from MBS data, however your rate is higher than 80% of your GP peers. While there may be a reason for your high imaging rate, we encourage you to reflect and reduce where clinically indicated and appropriate. </w:t>
      </w:r>
    </w:p>
    <w:p w14:paraId="787434E3" w14:textId="77777777" w:rsidR="007F45B2" w:rsidRPr="007F45B2" w:rsidRDefault="007F45B2" w:rsidP="00322880">
      <w:pPr>
        <w:spacing w:before="240"/>
        <w:rPr>
          <w:rFonts w:ascii="Times New Roman" w:hAnsi="Times New Roman"/>
          <w:b/>
          <w:sz w:val="24"/>
          <w:lang w:eastAsia="en-AU"/>
        </w:rPr>
      </w:pPr>
      <w:r w:rsidRPr="007F45B2">
        <w:rPr>
          <w:rFonts w:ascii="Times New Roman" w:hAnsi="Times New Roman"/>
          <w:b/>
          <w:sz w:val="24"/>
          <w:lang w:eastAsia="en-AU"/>
        </w:rPr>
        <w:t>How did you calculate my percentile ranking?</w:t>
      </w:r>
    </w:p>
    <w:p w14:paraId="1D1DE945"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Your percentile ranking was calculated by comparing your request rate to that of other GPs practicing in a similar geographical location in Australia.</w:t>
      </w:r>
      <w:r w:rsidRPr="007F45B2">
        <w:rPr>
          <w:rFonts w:ascii="Times New Roman" w:hAnsi="Times New Roman"/>
          <w:sz w:val="24"/>
          <w:vertAlign w:val="superscript"/>
          <w:lang w:eastAsia="en-AU"/>
        </w:rPr>
        <w:footnoteReference w:id="23"/>
      </w:r>
    </w:p>
    <w:p w14:paraId="1F8AB8D6" w14:textId="77777777" w:rsidR="007F45B2" w:rsidRPr="007F45B2" w:rsidRDefault="007F45B2" w:rsidP="00322880">
      <w:pPr>
        <w:spacing w:before="240"/>
        <w:rPr>
          <w:rFonts w:ascii="Times New Roman" w:hAnsi="Times New Roman"/>
          <w:b/>
          <w:sz w:val="24"/>
          <w:lang w:eastAsia="en-AU"/>
        </w:rPr>
      </w:pPr>
      <w:r w:rsidRPr="007F45B2">
        <w:rPr>
          <w:rFonts w:ascii="Times New Roman" w:hAnsi="Times New Roman"/>
          <w:b/>
          <w:sz w:val="24"/>
          <w:lang w:eastAsia="en-AU"/>
        </w:rPr>
        <w:t>How did you account for varying patient loads or number of days worked?</w:t>
      </w:r>
    </w:p>
    <w:p w14:paraId="27E1A922"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 xml:space="preserve">The rates in the table are </w:t>
      </w:r>
      <w:r w:rsidRPr="007F45B2" w:rsidDel="00691B09">
        <w:rPr>
          <w:rFonts w:ascii="Times New Roman" w:hAnsi="Times New Roman"/>
          <w:sz w:val="24"/>
          <w:lang w:eastAsia="en-AU"/>
        </w:rPr>
        <w:t>presented as a proportion of the number of consultations that you rendered in 2018 to account for varying patient loads or days worked throughout the year</w:t>
      </w:r>
      <w:r w:rsidRPr="007F45B2" w:rsidDel="00FF7AB1">
        <w:rPr>
          <w:rFonts w:ascii="Times New Roman" w:hAnsi="Times New Roman"/>
          <w:sz w:val="24"/>
          <w:lang w:eastAsia="en-AU"/>
        </w:rPr>
        <w:t>.</w:t>
      </w:r>
    </w:p>
    <w:p w14:paraId="7EA0F474" w14:textId="4A937821" w:rsidR="007F45B2" w:rsidRPr="007F45B2" w:rsidRDefault="007F45B2" w:rsidP="00322880">
      <w:pPr>
        <w:spacing w:before="0" w:after="0"/>
        <w:rPr>
          <w:rFonts w:ascii="Times New Roman" w:hAnsi="Times New Roman"/>
          <w:b/>
          <w:noProof/>
          <w:szCs w:val="28"/>
          <w:lang w:eastAsia="en-AU"/>
        </w:rPr>
      </w:pPr>
    </w:p>
    <w:p w14:paraId="7FCF09F0" w14:textId="77777777" w:rsidR="007F45B2" w:rsidRPr="007F45B2" w:rsidRDefault="007F45B2" w:rsidP="00322880">
      <w:pPr>
        <w:spacing w:before="0" w:after="0"/>
        <w:jc w:val="center"/>
        <w:rPr>
          <w:rFonts w:ascii="Times New Roman" w:hAnsi="Times New Roman"/>
          <w:noProof/>
          <w:sz w:val="28"/>
          <w:szCs w:val="28"/>
          <w:lang w:eastAsia="en-AU"/>
        </w:rPr>
      </w:pPr>
      <w:r w:rsidRPr="007F45B2">
        <w:rPr>
          <w:rFonts w:ascii="Times New Roman" w:hAnsi="Times New Roman"/>
          <w:noProof/>
          <w:sz w:val="28"/>
          <w:szCs w:val="28"/>
          <w:lang w:eastAsia="en-AU"/>
        </w:rPr>
        <w:lastRenderedPageBreak/>
        <w:drawing>
          <wp:inline distT="0" distB="0" distL="0" distR="0" wp14:anchorId="2F6CC4F4" wp14:editId="7ACC9F9A">
            <wp:extent cx="1688400" cy="1119600"/>
            <wp:effectExtent l="0" t="0" r="7620" b="4445"/>
            <wp:docPr id="15" name="Picture 15" descr="Department of Heal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artment of Health Crest"/>
                    <pic:cNvPicPr/>
                  </pic:nvPicPr>
                  <pic:blipFill>
                    <a:blip r:embed="rId37"/>
                    <a:stretch>
                      <a:fillRect/>
                    </a:stretch>
                  </pic:blipFill>
                  <pic:spPr>
                    <a:xfrm>
                      <a:off x="0" y="0"/>
                      <a:ext cx="1688400" cy="1119600"/>
                    </a:xfrm>
                    <a:prstGeom prst="rect">
                      <a:avLst/>
                    </a:prstGeom>
                  </pic:spPr>
                </pic:pic>
              </a:graphicData>
            </a:graphic>
          </wp:inline>
        </w:drawing>
      </w:r>
    </w:p>
    <w:p w14:paraId="44BD2982" w14:textId="77777777" w:rsidR="007F45B2" w:rsidRPr="007F45B2" w:rsidRDefault="007F45B2" w:rsidP="00322880">
      <w:pPr>
        <w:spacing w:before="0" w:after="0"/>
        <w:jc w:val="center"/>
        <w:rPr>
          <w:rFonts w:ascii="Times New Roman" w:hAnsi="Times New Roman"/>
          <w:b/>
          <w:noProof/>
          <w:sz w:val="24"/>
          <w:szCs w:val="28"/>
          <w:lang w:eastAsia="en-AU"/>
        </w:rPr>
      </w:pPr>
    </w:p>
    <w:p w14:paraId="794D6ECF" w14:textId="77777777" w:rsidR="007F45B2" w:rsidRPr="007F45B2" w:rsidRDefault="007F45B2" w:rsidP="00322880">
      <w:pPr>
        <w:spacing w:before="0" w:after="0"/>
        <w:rPr>
          <w:rFonts w:ascii="Times New Roman" w:hAnsi="Times New Roman"/>
          <w:sz w:val="24"/>
          <w:lang w:eastAsia="en-AU"/>
        </w:rPr>
      </w:pPr>
    </w:p>
    <w:p w14:paraId="2AA10059" w14:textId="77777777" w:rsidR="007F45B2" w:rsidRPr="007F45B2" w:rsidRDefault="007F45B2" w:rsidP="00322880">
      <w:pPr>
        <w:spacing w:before="0" w:after="360"/>
        <w:rPr>
          <w:rFonts w:ascii="Times New Roman" w:hAnsi="Times New Roman"/>
          <w:sz w:val="24"/>
          <w:lang w:eastAsia="en-AU"/>
        </w:rPr>
      </w:pPr>
      <w:r w:rsidRPr="007F45B2">
        <w:rPr>
          <w:rFonts w:ascii="Times New Roman" w:hAnsi="Times New Roman"/>
          <w:sz w:val="24"/>
          <w:lang w:eastAsia="en-AU"/>
        </w:rPr>
        <w:t>9 November 2020</w:t>
      </w:r>
      <w:r w:rsidRPr="007F45B2">
        <w:rPr>
          <w:rFonts w:ascii="Times New Roman" w:hAnsi="Times New Roman"/>
          <w:sz w:val="24"/>
          <w:lang w:eastAsia="en-AU"/>
        </w:rPr>
        <w:tab/>
      </w:r>
      <w:r w:rsidRPr="007F45B2">
        <w:rPr>
          <w:rFonts w:ascii="Times New Roman" w:hAnsi="Times New Roman"/>
          <w:sz w:val="24"/>
          <w:lang w:eastAsia="en-AU"/>
        </w:rPr>
        <w:tab/>
        <w:t xml:space="preserve"> </w:t>
      </w:r>
      <w:r w:rsidRPr="007F45B2">
        <w:rPr>
          <w:rFonts w:ascii="Times New Roman" w:hAnsi="Times New Roman"/>
          <w:sz w:val="24"/>
          <w:lang w:eastAsia="en-AU"/>
        </w:rPr>
        <w:tab/>
      </w:r>
      <w:r w:rsidRPr="007F45B2">
        <w:rPr>
          <w:rFonts w:ascii="Times New Roman" w:hAnsi="Times New Roman"/>
          <w:sz w:val="24"/>
          <w:lang w:eastAsia="en-AU"/>
        </w:rPr>
        <w:tab/>
      </w:r>
      <w:r w:rsidRPr="007F45B2">
        <w:rPr>
          <w:rFonts w:ascii="Times New Roman" w:hAnsi="Times New Roman"/>
          <w:sz w:val="24"/>
          <w:lang w:eastAsia="en-AU"/>
        </w:rPr>
        <w:tab/>
        <w:t xml:space="preserve">Your reference: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reference_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«reference_»</w:t>
      </w:r>
      <w:r w:rsidRPr="007F45B2">
        <w:rPr>
          <w:rFonts w:ascii="Times New Roman" w:hAnsi="Times New Roman"/>
          <w:noProof/>
          <w:sz w:val="24"/>
          <w:lang w:eastAsia="en-AU"/>
        </w:rPr>
        <w:fldChar w:fldCharType="end"/>
      </w:r>
    </w:p>
    <w:p w14:paraId="7D9727A0"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Title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«Title»</w:t>
      </w:r>
      <w:r w:rsidRPr="007F45B2">
        <w:rPr>
          <w:rFonts w:ascii="Times New Roman" w:hAnsi="Times New Roman"/>
          <w:noProof/>
          <w:sz w:val="24"/>
          <w:lang w:eastAsia="en-AU"/>
        </w:rPr>
        <w:fldChar w:fldCharType="end"/>
      </w:r>
      <w:r w:rsidRPr="007F45B2">
        <w:rPr>
          <w:rFonts w:ascii="Times New Roman" w:hAnsi="Times New Roman"/>
          <w:sz w:val="24"/>
          <w:lang w:eastAsia="en-AU"/>
        </w:rPr>
        <w:t xml:space="preserv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First_name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«First_name»</w:t>
      </w:r>
      <w:r w:rsidRPr="007F45B2">
        <w:rPr>
          <w:rFonts w:ascii="Times New Roman" w:hAnsi="Times New Roman"/>
          <w:noProof/>
          <w:sz w:val="24"/>
          <w:lang w:eastAsia="en-AU"/>
        </w:rPr>
        <w:fldChar w:fldCharType="end"/>
      </w:r>
      <w:r w:rsidRPr="007F45B2">
        <w:rPr>
          <w:rFonts w:ascii="Times New Roman" w:hAnsi="Times New Roman"/>
          <w:sz w:val="24"/>
          <w:lang w:eastAsia="en-AU"/>
        </w:rPr>
        <w:t xml:space="preserv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Last_name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«Last_name»</w:t>
      </w:r>
      <w:r w:rsidRPr="007F45B2">
        <w:rPr>
          <w:rFonts w:ascii="Times New Roman" w:hAnsi="Times New Roman"/>
          <w:noProof/>
          <w:sz w:val="24"/>
          <w:lang w:eastAsia="en-AU"/>
        </w:rPr>
        <w:fldChar w:fldCharType="end"/>
      </w:r>
    </w:p>
    <w:p w14:paraId="2AD82867" w14:textId="77777777" w:rsidR="007F45B2" w:rsidRPr="007F45B2" w:rsidRDefault="007F45B2" w:rsidP="00322880">
      <w:pPr>
        <w:tabs>
          <w:tab w:val="left" w:pos="720"/>
          <w:tab w:val="center" w:pos="4153"/>
          <w:tab w:val="right" w:pos="8306"/>
        </w:tabs>
        <w:spacing w:before="0" w:after="0"/>
        <w:rPr>
          <w:rFonts w:ascii="Times New Roman" w:hAnsi="Times New Roman"/>
          <w:sz w:val="24"/>
          <w:lang w:eastAsia="en-AU"/>
        </w:rPr>
      </w:pP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Address_Line_1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«Address_Line_1»</w:t>
      </w:r>
      <w:r w:rsidRPr="007F45B2">
        <w:rPr>
          <w:rFonts w:ascii="Times New Roman" w:hAnsi="Times New Roman"/>
          <w:noProof/>
          <w:sz w:val="24"/>
          <w:lang w:eastAsia="en-AU"/>
        </w:rPr>
        <w:fldChar w:fldCharType="end"/>
      </w:r>
    </w:p>
    <w:p w14:paraId="4192B3E3" w14:textId="77777777" w:rsidR="007F45B2" w:rsidRPr="007F45B2" w:rsidRDefault="007F45B2" w:rsidP="00322880">
      <w:pPr>
        <w:tabs>
          <w:tab w:val="left" w:pos="720"/>
          <w:tab w:val="center" w:pos="4153"/>
          <w:tab w:val="right" w:pos="8306"/>
        </w:tabs>
        <w:spacing w:before="0" w:after="0"/>
        <w:rPr>
          <w:rFonts w:ascii="Times New Roman" w:hAnsi="Times New Roman"/>
          <w:sz w:val="24"/>
          <w:lang w:eastAsia="en-AU"/>
        </w:rPr>
      </w:pPr>
      <w:r w:rsidRPr="007F45B2">
        <w:rPr>
          <w:rFonts w:ascii="Times New Roman" w:hAnsi="Times New Roman"/>
          <w:sz w:val="24"/>
          <w:lang w:eastAsia="en-AU"/>
        </w:rPr>
        <w:fldChar w:fldCharType="begin"/>
      </w:r>
      <w:r w:rsidRPr="007F45B2">
        <w:rPr>
          <w:rFonts w:ascii="Times New Roman" w:hAnsi="Times New Roman"/>
          <w:sz w:val="24"/>
          <w:lang w:eastAsia="en-AU"/>
        </w:rPr>
        <w:instrText xml:space="preserve"> MERGEFIELD Address_Line_2 </w:instrText>
      </w:r>
      <w:r w:rsidRPr="007F45B2">
        <w:rPr>
          <w:rFonts w:ascii="Times New Roman" w:hAnsi="Times New Roman"/>
          <w:sz w:val="24"/>
          <w:lang w:eastAsia="en-AU"/>
        </w:rPr>
        <w:fldChar w:fldCharType="separate"/>
      </w:r>
      <w:r w:rsidRPr="007F45B2">
        <w:rPr>
          <w:rFonts w:ascii="Times New Roman" w:hAnsi="Times New Roman"/>
          <w:noProof/>
          <w:sz w:val="24"/>
          <w:lang w:eastAsia="en-AU"/>
        </w:rPr>
        <w:t>«Address_Line_2»</w:t>
      </w:r>
      <w:r w:rsidRPr="007F45B2">
        <w:rPr>
          <w:rFonts w:ascii="Times New Roman" w:hAnsi="Times New Roman"/>
          <w:noProof/>
          <w:sz w:val="24"/>
          <w:lang w:eastAsia="en-AU"/>
        </w:rPr>
        <w:fldChar w:fldCharType="end"/>
      </w:r>
    </w:p>
    <w:p w14:paraId="340BD558" w14:textId="77777777" w:rsidR="007F45B2" w:rsidRPr="007F45B2" w:rsidRDefault="007F45B2" w:rsidP="00322880">
      <w:pPr>
        <w:tabs>
          <w:tab w:val="left" w:pos="720"/>
          <w:tab w:val="center" w:pos="4153"/>
          <w:tab w:val="right" w:pos="8306"/>
        </w:tabs>
        <w:spacing w:before="0" w:after="0"/>
        <w:rPr>
          <w:rFonts w:ascii="Times New Roman" w:hAnsi="Times New Roman"/>
          <w:sz w:val="24"/>
          <w:lang w:eastAsia="en-AU"/>
        </w:rPr>
      </w:pP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Suburb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«Suburb»</w:t>
      </w:r>
      <w:r w:rsidRPr="007F45B2">
        <w:rPr>
          <w:rFonts w:ascii="Times New Roman" w:hAnsi="Times New Roman"/>
          <w:noProof/>
          <w:sz w:val="24"/>
          <w:lang w:eastAsia="en-AU"/>
        </w:rPr>
        <w:fldChar w:fldCharType="end"/>
      </w:r>
      <w:r w:rsidRPr="007F45B2">
        <w:rPr>
          <w:rFonts w:ascii="Times New Roman" w:hAnsi="Times New Roman"/>
          <w:sz w:val="24"/>
          <w:lang w:eastAsia="en-AU"/>
        </w:rPr>
        <w:t xml:space="preserv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State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«State»</w:t>
      </w:r>
      <w:r w:rsidRPr="007F45B2">
        <w:rPr>
          <w:rFonts w:ascii="Times New Roman" w:hAnsi="Times New Roman"/>
          <w:noProof/>
          <w:sz w:val="24"/>
          <w:lang w:eastAsia="en-AU"/>
        </w:rPr>
        <w:fldChar w:fldCharType="end"/>
      </w:r>
      <w:r w:rsidRPr="007F45B2">
        <w:rPr>
          <w:rFonts w:ascii="Times New Roman" w:hAnsi="Times New Roman"/>
          <w:sz w:val="24"/>
          <w:lang w:eastAsia="en-AU"/>
        </w:rPr>
        <w:t xml:space="preserv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Postcode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«Postcode»</w:t>
      </w:r>
      <w:r w:rsidRPr="007F45B2">
        <w:rPr>
          <w:rFonts w:ascii="Times New Roman" w:hAnsi="Times New Roman"/>
          <w:noProof/>
          <w:sz w:val="24"/>
          <w:lang w:eastAsia="en-AU"/>
        </w:rPr>
        <w:fldChar w:fldCharType="end"/>
      </w:r>
    </w:p>
    <w:p w14:paraId="45046E8E" w14:textId="77777777" w:rsidR="007F45B2" w:rsidRPr="007F45B2" w:rsidRDefault="007F45B2" w:rsidP="00322880">
      <w:pPr>
        <w:tabs>
          <w:tab w:val="left" w:pos="720"/>
          <w:tab w:val="center" w:pos="4153"/>
          <w:tab w:val="right" w:pos="8306"/>
        </w:tabs>
        <w:spacing w:before="0" w:after="0"/>
        <w:rPr>
          <w:rFonts w:ascii="Times New Roman" w:hAnsi="Times New Roman"/>
          <w:sz w:val="24"/>
          <w:lang w:eastAsia="en-AU"/>
        </w:rPr>
      </w:pPr>
    </w:p>
    <w:p w14:paraId="56121267" w14:textId="77777777" w:rsidR="007F45B2" w:rsidRPr="007F45B2" w:rsidRDefault="007F45B2" w:rsidP="00322880">
      <w:pPr>
        <w:spacing w:before="0" w:after="0"/>
        <w:rPr>
          <w:rFonts w:ascii="Times New Roman" w:hAnsi="Times New Roman"/>
          <w:noProof/>
          <w:sz w:val="24"/>
          <w:lang w:eastAsia="en-AU"/>
        </w:rPr>
      </w:pPr>
      <w:r w:rsidRPr="007F45B2">
        <w:rPr>
          <w:rFonts w:ascii="Times New Roman" w:hAnsi="Times New Roman"/>
          <w:sz w:val="24"/>
          <w:lang w:eastAsia="en-AU"/>
        </w:rPr>
        <w:t xml:space="preserve">Dear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Title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«Title»</w:t>
      </w:r>
      <w:r w:rsidRPr="007F45B2">
        <w:rPr>
          <w:rFonts w:ascii="Times New Roman" w:hAnsi="Times New Roman"/>
          <w:noProof/>
          <w:sz w:val="24"/>
          <w:lang w:eastAsia="en-AU"/>
        </w:rPr>
        <w:fldChar w:fldCharType="end"/>
      </w:r>
      <w:r w:rsidRPr="007F45B2">
        <w:rPr>
          <w:rFonts w:ascii="Times New Roman" w:hAnsi="Times New Roman"/>
          <w:sz w:val="24"/>
          <w:lang w:eastAsia="en-AU"/>
        </w:rPr>
        <w:t xml:space="preserve"> </w:t>
      </w:r>
      <w:r w:rsidRPr="007F45B2">
        <w:rPr>
          <w:rFonts w:ascii="Times New Roman" w:hAnsi="Times New Roman"/>
          <w:noProof/>
          <w:sz w:val="24"/>
          <w:lang w:eastAsia="en-AU"/>
        </w:rPr>
        <w:fldChar w:fldCharType="begin"/>
      </w:r>
      <w:r w:rsidRPr="007F45B2">
        <w:rPr>
          <w:rFonts w:ascii="Times New Roman" w:hAnsi="Times New Roman"/>
          <w:noProof/>
          <w:sz w:val="24"/>
          <w:lang w:eastAsia="en-AU"/>
        </w:rPr>
        <w:instrText xml:space="preserve"> MERGEFIELD Last_name </w:instrText>
      </w:r>
      <w:r w:rsidRPr="007F45B2">
        <w:rPr>
          <w:rFonts w:ascii="Times New Roman" w:hAnsi="Times New Roman"/>
          <w:noProof/>
          <w:sz w:val="24"/>
          <w:lang w:eastAsia="en-AU"/>
        </w:rPr>
        <w:fldChar w:fldCharType="separate"/>
      </w:r>
      <w:r w:rsidRPr="007F45B2">
        <w:rPr>
          <w:rFonts w:ascii="Times New Roman" w:hAnsi="Times New Roman"/>
          <w:noProof/>
          <w:sz w:val="24"/>
          <w:lang w:eastAsia="en-AU"/>
        </w:rPr>
        <w:t>«Last_name»</w:t>
      </w:r>
      <w:r w:rsidRPr="007F45B2">
        <w:rPr>
          <w:rFonts w:ascii="Times New Roman" w:hAnsi="Times New Roman"/>
          <w:noProof/>
          <w:sz w:val="24"/>
          <w:lang w:eastAsia="en-AU"/>
        </w:rPr>
        <w:fldChar w:fldCharType="end"/>
      </w:r>
    </w:p>
    <w:p w14:paraId="0E58EAF0" w14:textId="77777777" w:rsidR="007F45B2" w:rsidRPr="007F45B2" w:rsidRDefault="007F45B2" w:rsidP="00322880">
      <w:pPr>
        <w:spacing w:before="0" w:after="0"/>
        <w:rPr>
          <w:rFonts w:ascii="Times New Roman" w:hAnsi="Times New Roman"/>
          <w:sz w:val="24"/>
          <w:lang w:eastAsia="en-AU"/>
        </w:rPr>
      </w:pPr>
    </w:p>
    <w:p w14:paraId="0439B3C9"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GPs are important stewards in maximising the quality use of diagnostic imaging for the benefit of patients. You can help by reflecting on your requesting data provided in this letter and limiting requests to only those clinical situations where imaging has the potential to change your patient’s treatment plan and improve their health outcomes.</w:t>
      </w:r>
    </w:p>
    <w:p w14:paraId="34B2DB25" w14:textId="77777777" w:rsidR="007F45B2" w:rsidRPr="007F45B2" w:rsidRDefault="007F45B2" w:rsidP="00322880">
      <w:pPr>
        <w:spacing w:before="0" w:after="0"/>
        <w:rPr>
          <w:rFonts w:ascii="Times New Roman" w:hAnsi="Times New Roman"/>
          <w:sz w:val="24"/>
          <w:lang w:eastAsia="en-AU"/>
        </w:rPr>
      </w:pPr>
    </w:p>
    <w:p w14:paraId="4C8DEBF7" w14:textId="77777777" w:rsidR="007F45B2" w:rsidRPr="007F45B2" w:rsidRDefault="007F45B2" w:rsidP="00322880">
      <w:pPr>
        <w:spacing w:before="0" w:after="0"/>
        <w:jc w:val="center"/>
        <w:rPr>
          <w:rFonts w:ascii="Times New Roman" w:hAnsi="Times New Roman"/>
          <w:b/>
          <w:sz w:val="24"/>
          <w:lang w:eastAsia="en-AU"/>
        </w:rPr>
      </w:pPr>
      <w:r w:rsidRPr="007F45B2">
        <w:rPr>
          <w:rFonts w:ascii="Times New Roman" w:hAnsi="Times New Roman"/>
          <w:b/>
          <w:sz w:val="24"/>
          <w:lang w:eastAsia="en-AU"/>
        </w:rPr>
        <w:t>Your musculoskeletal diagnostic imaging request rate is at the 87</w:t>
      </w:r>
      <w:r w:rsidRPr="007F45B2">
        <w:rPr>
          <w:rFonts w:ascii="Times New Roman" w:hAnsi="Times New Roman"/>
          <w:b/>
          <w:sz w:val="24"/>
          <w:vertAlign w:val="superscript"/>
          <w:lang w:eastAsia="en-AU"/>
        </w:rPr>
        <w:t>th</w:t>
      </w:r>
      <w:r w:rsidRPr="007F45B2">
        <w:rPr>
          <w:rFonts w:ascii="Times New Roman" w:hAnsi="Times New Roman"/>
          <w:b/>
          <w:sz w:val="24"/>
          <w:lang w:eastAsia="en-AU"/>
        </w:rPr>
        <w:t xml:space="preserve"> percentile of </w:t>
      </w:r>
    </w:p>
    <w:p w14:paraId="7BA22E2E" w14:textId="77777777" w:rsidR="007F45B2" w:rsidRPr="007F45B2" w:rsidRDefault="007F45B2" w:rsidP="00322880">
      <w:pPr>
        <w:spacing w:before="0" w:after="0"/>
        <w:jc w:val="center"/>
        <w:rPr>
          <w:rFonts w:ascii="Times New Roman" w:hAnsi="Times New Roman"/>
          <w:b/>
          <w:sz w:val="24"/>
          <w:lang w:eastAsia="en-AU"/>
        </w:rPr>
      </w:pPr>
      <w:r w:rsidRPr="007F45B2">
        <w:rPr>
          <w:rFonts w:ascii="Times New Roman" w:hAnsi="Times New Roman"/>
          <w:b/>
          <w:sz w:val="24"/>
          <w:lang w:eastAsia="en-AU"/>
        </w:rPr>
        <w:t>General Practitioners practicing in a similar geographical region in Australia</w:t>
      </w:r>
    </w:p>
    <w:p w14:paraId="17D2978B" w14:textId="77777777" w:rsidR="007F45B2" w:rsidRPr="007F45B2" w:rsidRDefault="007F45B2" w:rsidP="00322880">
      <w:pPr>
        <w:spacing w:before="0" w:after="0"/>
        <w:jc w:val="center"/>
        <w:rPr>
          <w:rFonts w:ascii="Times New Roman" w:hAnsi="Times New Roman"/>
          <w:sz w:val="24"/>
          <w:lang w:eastAsia="en-AU"/>
        </w:rPr>
      </w:pPr>
    </w:p>
    <w:p w14:paraId="050C7AA7" w14:textId="77777777" w:rsidR="007F45B2" w:rsidRPr="007F45B2" w:rsidRDefault="007F45B2" w:rsidP="00322880">
      <w:pPr>
        <w:spacing w:before="0" w:after="0"/>
        <w:rPr>
          <w:rFonts w:ascii="Times New Roman" w:hAnsi="Times New Roman"/>
          <w:iCs/>
          <w:sz w:val="24"/>
          <w:lang w:eastAsia="en-AU"/>
        </w:rPr>
      </w:pPr>
      <w:r w:rsidRPr="007F45B2">
        <w:rPr>
          <w:rFonts w:ascii="Times New Roman" w:hAnsi="Times New Roman"/>
          <w:sz w:val="24"/>
          <w:lang w:eastAsia="en-AU"/>
        </w:rPr>
        <w:t xml:space="preserve">On 8 November 2019, Dr Brendan Murphy sent you a letter that outlined your musculoskeletal diagnostic imaging request rate compared to your General Practitioner (GP) peers in Australia during 2018. At that time your request rate was at the </w:t>
      </w:r>
      <w:r w:rsidRPr="007F45B2">
        <w:rPr>
          <w:rFonts w:ascii="Times New Roman" w:hAnsi="Times New Roman"/>
          <w:b/>
          <w:sz w:val="24"/>
          <w:lang w:eastAsia="en-AU"/>
        </w:rPr>
        <w:t>95</w:t>
      </w:r>
      <w:r w:rsidRPr="007F45B2">
        <w:rPr>
          <w:rFonts w:ascii="Times New Roman" w:hAnsi="Times New Roman"/>
          <w:b/>
          <w:sz w:val="24"/>
          <w:vertAlign w:val="superscript"/>
          <w:lang w:eastAsia="en-AU"/>
        </w:rPr>
        <w:t>th</w:t>
      </w:r>
      <w:r w:rsidRPr="007F45B2">
        <w:rPr>
          <w:rFonts w:ascii="Times New Roman" w:hAnsi="Times New Roman"/>
          <w:b/>
          <w:sz w:val="24"/>
          <w:lang w:eastAsia="en-AU"/>
        </w:rPr>
        <w:t xml:space="preserve"> percentile</w:t>
      </w:r>
      <w:r w:rsidRPr="007F45B2">
        <w:rPr>
          <w:rFonts w:ascii="Times New Roman" w:hAnsi="Times New Roman"/>
          <w:sz w:val="24"/>
          <w:lang w:eastAsia="en-AU"/>
        </w:rPr>
        <w:t xml:space="preserve"> of your GP peers across the imaging items identified. </w:t>
      </w:r>
      <w:r w:rsidRPr="007F45B2">
        <w:rPr>
          <w:rFonts w:ascii="Times New Roman" w:hAnsi="Times New Roman"/>
          <w:iCs/>
          <w:sz w:val="24"/>
          <w:lang w:eastAsia="en-AU"/>
        </w:rPr>
        <w:t xml:space="preserve">Dr Murphy indicated in his last letter that you would receive an update on your diagnostic imaging requests. </w:t>
      </w:r>
    </w:p>
    <w:p w14:paraId="4ACA1343" w14:textId="77777777" w:rsidR="007F45B2" w:rsidRPr="007F45B2" w:rsidRDefault="007F45B2" w:rsidP="00322880">
      <w:pPr>
        <w:spacing w:before="0" w:after="0"/>
        <w:rPr>
          <w:rFonts w:ascii="Times New Roman" w:hAnsi="Times New Roman"/>
          <w:iCs/>
          <w:sz w:val="24"/>
          <w:lang w:eastAsia="en-AU"/>
        </w:rPr>
      </w:pPr>
    </w:p>
    <w:p w14:paraId="4551CCD4"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iCs/>
          <w:sz w:val="24"/>
          <w:lang w:eastAsia="en-AU"/>
        </w:rPr>
        <w:t xml:space="preserve">Between 8 November 2019 and 7 March 2020, your musculoskeletal diagnostic imaging request rate </w:t>
      </w:r>
      <w:r w:rsidRPr="007F45B2">
        <w:rPr>
          <w:rFonts w:ascii="Times New Roman" w:hAnsi="Times New Roman"/>
          <w:sz w:val="24"/>
          <w:lang w:eastAsia="en-AU"/>
        </w:rPr>
        <w:t xml:space="preserve">was at the </w:t>
      </w:r>
      <w:r w:rsidRPr="007F45B2">
        <w:rPr>
          <w:rFonts w:ascii="Times New Roman" w:hAnsi="Times New Roman"/>
          <w:b/>
          <w:sz w:val="24"/>
          <w:lang w:eastAsia="en-AU"/>
        </w:rPr>
        <w:t>87</w:t>
      </w:r>
      <w:r w:rsidRPr="007F45B2">
        <w:rPr>
          <w:rFonts w:ascii="Times New Roman" w:hAnsi="Times New Roman"/>
          <w:b/>
          <w:sz w:val="24"/>
          <w:vertAlign w:val="superscript"/>
          <w:lang w:eastAsia="en-AU"/>
        </w:rPr>
        <w:t>th</w:t>
      </w:r>
      <w:r w:rsidRPr="007F45B2">
        <w:rPr>
          <w:rFonts w:ascii="Times New Roman" w:hAnsi="Times New Roman"/>
          <w:b/>
          <w:sz w:val="24"/>
          <w:lang w:eastAsia="en-AU"/>
        </w:rPr>
        <w:t xml:space="preserve"> percentile</w:t>
      </w:r>
      <w:r w:rsidRPr="007F45B2">
        <w:rPr>
          <w:rFonts w:ascii="Times New Roman" w:hAnsi="Times New Roman"/>
          <w:sz w:val="24"/>
          <w:lang w:eastAsia="en-AU"/>
        </w:rPr>
        <w:t xml:space="preserve"> of your GP peers</w:t>
      </w:r>
      <w:r w:rsidRPr="007F45B2">
        <w:rPr>
          <w:rFonts w:ascii="Times New Roman" w:hAnsi="Times New Roman"/>
          <w:iCs/>
          <w:sz w:val="24"/>
          <w:lang w:eastAsia="en-AU"/>
        </w:rPr>
        <w:t>. This rate is displayed below and in the table provided on page 3.</w:t>
      </w:r>
    </w:p>
    <w:p w14:paraId="6E2BB289" w14:textId="77777777" w:rsidR="007F45B2" w:rsidRPr="007F45B2" w:rsidRDefault="007F45B2" w:rsidP="00322880">
      <w:pPr>
        <w:spacing w:before="0" w:after="0"/>
        <w:rPr>
          <w:rFonts w:ascii="Times New Roman" w:hAnsi="Times New Roman"/>
          <w:sz w:val="24"/>
          <w:lang w:eastAsia="en-AU"/>
        </w:rPr>
      </w:pPr>
    </w:p>
    <w:p w14:paraId="1D6D2397" w14:textId="77777777" w:rsidR="007F45B2" w:rsidRPr="007F45B2" w:rsidRDefault="007F45B2" w:rsidP="00322880">
      <w:pPr>
        <w:spacing w:before="0" w:after="0"/>
        <w:jc w:val="center"/>
        <w:rPr>
          <w:rFonts w:ascii="Times New Roman" w:hAnsi="Times New Roman"/>
          <w:sz w:val="24"/>
          <w:lang w:eastAsia="en-AU"/>
        </w:rPr>
      </w:pPr>
      <w:r w:rsidRPr="007F45B2">
        <w:rPr>
          <w:rFonts w:ascii="Times New Roman" w:hAnsi="Times New Roman"/>
          <w:noProof/>
          <w:sz w:val="24"/>
          <w:lang w:eastAsia="en-AU"/>
        </w:rPr>
        <w:drawing>
          <wp:inline distT="0" distB="0" distL="0" distR="0" wp14:anchorId="1713C46B" wp14:editId="0042D95B">
            <wp:extent cx="3959860" cy="2317750"/>
            <wp:effectExtent l="0" t="0" r="2540" b="6350"/>
            <wp:docPr id="16" name="Chart 16" descr="Example graph showing that &quot;your peers&quot; make 12 diagnostic imaging requests per 1000 consultations, but &quot;you&quot; make 18.21 requests per 1000 consulta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EFB0808"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lastRenderedPageBreak/>
        <w:t>We recognise the COVID-19 pandemic has had a significant impact on the healthcare system, including on diagnostic imaging requesting. This letter only includes information up until 7</w:t>
      </w:r>
      <w:r w:rsidRPr="007F45B2">
        <w:rPr>
          <w:rFonts w:ascii="Times New Roman" w:hAnsi="Times New Roman"/>
          <w:i/>
          <w:sz w:val="24"/>
          <w:lang w:eastAsia="en-AU"/>
        </w:rPr>
        <w:t xml:space="preserve"> </w:t>
      </w:r>
      <w:r w:rsidRPr="007F45B2">
        <w:rPr>
          <w:rFonts w:ascii="Times New Roman" w:hAnsi="Times New Roman"/>
          <w:sz w:val="24"/>
          <w:lang w:eastAsia="en-AU"/>
        </w:rPr>
        <w:t>March 2020, when the data shows widespread changes in GP requesting rates.</w:t>
      </w:r>
    </w:p>
    <w:p w14:paraId="7F70133D" w14:textId="77777777" w:rsidR="007F45B2" w:rsidRPr="007F45B2" w:rsidRDefault="007F45B2" w:rsidP="00322880">
      <w:pPr>
        <w:spacing w:before="0" w:after="0"/>
        <w:rPr>
          <w:rFonts w:ascii="Times New Roman" w:hAnsi="Times New Roman"/>
          <w:sz w:val="24"/>
          <w:lang w:eastAsia="en-AU"/>
        </w:rPr>
      </w:pPr>
    </w:p>
    <w:p w14:paraId="099F0094"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 xml:space="preserve">The benefits of tackling this problem include: </w:t>
      </w:r>
    </w:p>
    <w:p w14:paraId="33E5D328" w14:textId="77777777" w:rsidR="007F45B2" w:rsidRPr="007F45B2" w:rsidRDefault="007F45B2" w:rsidP="00322880">
      <w:pPr>
        <w:numPr>
          <w:ilvl w:val="0"/>
          <w:numId w:val="54"/>
        </w:numPr>
        <w:spacing w:before="0" w:after="0"/>
        <w:ind w:firstLine="0"/>
        <w:contextualSpacing/>
        <w:rPr>
          <w:rFonts w:ascii="Times New Roman" w:hAnsi="Times New Roman"/>
          <w:i/>
          <w:sz w:val="24"/>
          <w:lang w:eastAsia="en-AU"/>
        </w:rPr>
      </w:pPr>
      <w:r w:rsidRPr="007F45B2">
        <w:rPr>
          <w:rFonts w:ascii="Times New Roman" w:hAnsi="Times New Roman"/>
          <w:sz w:val="24"/>
          <w:lang w:eastAsia="en-AU"/>
        </w:rPr>
        <w:t>Reducing the potential for harm from cumulative exposure to ionising radiation for some investigations.</w:t>
      </w:r>
    </w:p>
    <w:p w14:paraId="12E27183" w14:textId="77777777" w:rsidR="007F45B2" w:rsidRPr="007F45B2" w:rsidRDefault="007F45B2" w:rsidP="00322880">
      <w:pPr>
        <w:numPr>
          <w:ilvl w:val="0"/>
          <w:numId w:val="54"/>
        </w:numPr>
        <w:spacing w:before="0" w:after="0"/>
        <w:ind w:firstLine="0"/>
        <w:contextualSpacing/>
        <w:rPr>
          <w:rFonts w:ascii="Times New Roman" w:hAnsi="Times New Roman"/>
          <w:sz w:val="24"/>
          <w:lang w:eastAsia="en-AU"/>
        </w:rPr>
      </w:pPr>
      <w:r w:rsidRPr="007F45B2">
        <w:rPr>
          <w:rFonts w:ascii="Times New Roman" w:hAnsi="Times New Roman"/>
          <w:sz w:val="24"/>
          <w:lang w:eastAsia="en-AU"/>
        </w:rPr>
        <w:t>Reducing the harm that can come from identifying incidental findings, which may increase patient anxiety and lead to further unnecessary tests and treatments.</w:t>
      </w:r>
    </w:p>
    <w:p w14:paraId="1429691D" w14:textId="77777777" w:rsidR="007F45B2" w:rsidRPr="007F45B2" w:rsidRDefault="007F45B2" w:rsidP="00322880">
      <w:pPr>
        <w:numPr>
          <w:ilvl w:val="0"/>
          <w:numId w:val="17"/>
        </w:numPr>
        <w:tabs>
          <w:tab w:val="num" w:pos="360"/>
        </w:tabs>
        <w:spacing w:before="0" w:after="0"/>
        <w:ind w:left="720" w:firstLine="0"/>
        <w:contextualSpacing/>
        <w:rPr>
          <w:rFonts w:ascii="Times New Roman" w:hAnsi="Times New Roman"/>
          <w:sz w:val="24"/>
          <w:lang w:eastAsia="en-AU"/>
        </w:rPr>
      </w:pPr>
    </w:p>
    <w:p w14:paraId="13B22BB2" w14:textId="77777777" w:rsidR="007F45B2" w:rsidRPr="007F45B2" w:rsidRDefault="007F45B2" w:rsidP="00322880">
      <w:pPr>
        <w:spacing w:before="0" w:after="80"/>
        <w:rPr>
          <w:rFonts w:ascii="Times New Roman" w:hAnsi="Times New Roman"/>
          <w:b/>
          <w:sz w:val="24"/>
          <w:lang w:eastAsia="en-AU"/>
        </w:rPr>
      </w:pPr>
      <w:r w:rsidRPr="007F45B2">
        <w:rPr>
          <w:rFonts w:ascii="Times New Roman" w:hAnsi="Times New Roman"/>
          <w:b/>
          <w:sz w:val="24"/>
          <w:lang w:eastAsia="en-AU"/>
        </w:rPr>
        <w:t>Resources to support you</w:t>
      </w:r>
    </w:p>
    <w:p w14:paraId="3542FAF2"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 xml:space="preserve">Please visit </w:t>
      </w:r>
      <w:hyperlink r:id="rId54" w:history="1">
        <w:r w:rsidRPr="007F45B2">
          <w:rPr>
            <w:rFonts w:ascii="Times New Roman" w:hAnsi="Times New Roman"/>
            <w:color w:val="0000FF"/>
            <w:sz w:val="24"/>
            <w:u w:val="single"/>
          </w:rPr>
          <w:t>www.health.gov.au/imaging-requests</w:t>
        </w:r>
      </w:hyperlink>
      <w:r w:rsidRPr="007F45B2">
        <w:rPr>
          <w:rFonts w:ascii="Times New Roman" w:hAnsi="Times New Roman"/>
          <w:sz w:val="24"/>
        </w:rPr>
        <w:t xml:space="preserve"> </w:t>
      </w:r>
      <w:r w:rsidRPr="007F45B2">
        <w:rPr>
          <w:rFonts w:ascii="Times New Roman" w:hAnsi="Times New Roman"/>
          <w:sz w:val="24"/>
          <w:lang w:eastAsia="en-AU"/>
        </w:rPr>
        <w:t>for resources for patients and medical professionals and opportunities for Continuing Professional Development (CPD).</w:t>
      </w:r>
    </w:p>
    <w:p w14:paraId="65A1E0FE" w14:textId="77777777" w:rsidR="007F45B2" w:rsidRPr="007F45B2" w:rsidRDefault="007F45B2" w:rsidP="00322880">
      <w:pPr>
        <w:spacing w:before="0" w:after="0"/>
        <w:rPr>
          <w:rFonts w:ascii="Times New Roman" w:hAnsi="Times New Roman"/>
          <w:sz w:val="24"/>
          <w:lang w:eastAsia="en-AU"/>
        </w:rPr>
      </w:pPr>
    </w:p>
    <w:p w14:paraId="0E414A44" w14:textId="77777777" w:rsidR="007F45B2" w:rsidRPr="007F45B2" w:rsidRDefault="007F45B2" w:rsidP="00322880">
      <w:pPr>
        <w:spacing w:before="0" w:after="80"/>
        <w:rPr>
          <w:rFonts w:ascii="Times New Roman" w:hAnsi="Times New Roman"/>
          <w:b/>
          <w:color w:val="0070C0"/>
          <w:sz w:val="24"/>
          <w:lang w:eastAsia="en-AU"/>
        </w:rPr>
      </w:pPr>
      <w:r w:rsidRPr="007F45B2">
        <w:rPr>
          <w:rFonts w:ascii="Times New Roman" w:hAnsi="Times New Roman"/>
          <w:b/>
          <w:sz w:val="24"/>
          <w:lang w:eastAsia="en-AU"/>
        </w:rPr>
        <w:t>We welcome your feedback</w:t>
      </w:r>
    </w:p>
    <w:p w14:paraId="79CACBF2"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 xml:space="preserve">If you have any questions or feedback, including suggestions on how we can better support you, please contact my team at </w:t>
      </w:r>
      <w:hyperlink r:id="rId55" w:history="1">
        <w:r w:rsidRPr="007F45B2">
          <w:rPr>
            <w:rFonts w:ascii="Times New Roman" w:hAnsi="Times New Roman"/>
            <w:color w:val="0000FF"/>
            <w:sz w:val="24"/>
            <w:u w:val="single"/>
            <w:lang w:eastAsia="en-AU"/>
          </w:rPr>
          <w:t>diagnostic.imaging@health.gov.au</w:t>
        </w:r>
      </w:hyperlink>
      <w:r w:rsidRPr="007F45B2">
        <w:rPr>
          <w:rFonts w:ascii="Times New Roman" w:hAnsi="Times New Roman"/>
          <w:sz w:val="24"/>
          <w:lang w:eastAsia="en-AU"/>
        </w:rPr>
        <w:t>. Please quote your CSE number located on the top right corner of page 1 of this letter when contacting my team.</w:t>
      </w:r>
    </w:p>
    <w:p w14:paraId="73FEFA6C" w14:textId="77777777" w:rsidR="007F45B2" w:rsidRPr="007F45B2" w:rsidRDefault="007F45B2" w:rsidP="00322880">
      <w:pPr>
        <w:spacing w:before="0" w:after="0"/>
        <w:rPr>
          <w:rFonts w:ascii="Times New Roman" w:hAnsi="Times New Roman"/>
          <w:sz w:val="24"/>
          <w:lang w:eastAsia="en-AU"/>
        </w:rPr>
      </w:pPr>
    </w:p>
    <w:p w14:paraId="17D9F6A6"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I appreciate your time in considering the information in this letter and your efforts to optimise the use of musculoskeletal diagnostic imaging in line with best practice.</w:t>
      </w:r>
    </w:p>
    <w:p w14:paraId="1FD80A0F" w14:textId="77777777" w:rsidR="007F45B2" w:rsidRPr="007F45B2" w:rsidRDefault="007F45B2" w:rsidP="00322880">
      <w:pPr>
        <w:spacing w:before="0" w:after="0"/>
        <w:rPr>
          <w:rFonts w:ascii="Times New Roman" w:hAnsi="Times New Roman"/>
          <w:sz w:val="24"/>
          <w:lang w:eastAsia="en-AU"/>
        </w:rPr>
      </w:pPr>
    </w:p>
    <w:p w14:paraId="3E06AD6D"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 xml:space="preserve">Yours sincerely </w:t>
      </w:r>
    </w:p>
    <w:p w14:paraId="21380F7B" w14:textId="77777777" w:rsidR="007F45B2" w:rsidRPr="007F45B2" w:rsidRDefault="007F45B2" w:rsidP="00322880">
      <w:pPr>
        <w:spacing w:before="0" w:after="0"/>
        <w:rPr>
          <w:rFonts w:ascii="Times New Roman" w:hAnsi="Times New Roman"/>
          <w:sz w:val="24"/>
          <w:lang w:eastAsia="en-AU"/>
        </w:rPr>
      </w:pPr>
      <w:r w:rsidRPr="007F45B2">
        <w:rPr>
          <w:rFonts w:ascii="Times New Roman" w:hAnsi="Times New Roman"/>
          <w:sz w:val="24"/>
          <w:lang w:eastAsia="en-AU"/>
        </w:rPr>
        <w:t xml:space="preserve"> </w:t>
      </w:r>
    </w:p>
    <w:p w14:paraId="0D5E02BF" w14:textId="3C9D8088" w:rsidR="002E21A6" w:rsidRPr="007F45B2" w:rsidRDefault="002E21A6" w:rsidP="00322880">
      <w:pPr>
        <w:spacing w:before="0" w:after="0"/>
        <w:rPr>
          <w:rFonts w:ascii="Times New Roman" w:hAnsi="Times New Roman"/>
          <w:sz w:val="24"/>
          <w:lang w:eastAsia="en-AU"/>
        </w:rPr>
      </w:pPr>
    </w:p>
    <w:p w14:paraId="7DFFBEF7" w14:textId="77777777" w:rsidR="002E21A6" w:rsidRPr="007F45B2" w:rsidRDefault="002E21A6" w:rsidP="00322880">
      <w:pPr>
        <w:spacing w:before="0" w:after="0"/>
        <w:rPr>
          <w:rFonts w:ascii="Times New Roman" w:hAnsi="Times New Roman"/>
          <w:sz w:val="24"/>
          <w:lang w:eastAsia="en-AU"/>
        </w:rPr>
      </w:pPr>
      <w:r w:rsidRPr="007F45B2">
        <w:rPr>
          <w:rFonts w:ascii="Times New Roman" w:hAnsi="Times New Roman"/>
          <w:sz w:val="24"/>
          <w:lang w:eastAsia="en-AU"/>
        </w:rPr>
        <w:t>Chief Medical Officer</w:t>
      </w:r>
    </w:p>
    <w:p w14:paraId="7F8A36B0" w14:textId="77777777" w:rsidR="007F45B2" w:rsidRPr="007F45B2" w:rsidRDefault="007F45B2" w:rsidP="00322880">
      <w:pPr>
        <w:spacing w:before="0" w:after="0"/>
        <w:rPr>
          <w:rFonts w:ascii="Times New Roman" w:hAnsi="Times New Roman"/>
          <w:sz w:val="24"/>
          <w:lang w:eastAsia="en-AU"/>
        </w:rPr>
      </w:pPr>
    </w:p>
    <w:p w14:paraId="7460FFC9" w14:textId="77777777" w:rsidR="007F45B2" w:rsidRPr="007F45B2" w:rsidRDefault="007F45B2" w:rsidP="00322880">
      <w:pPr>
        <w:spacing w:before="0" w:after="0"/>
        <w:rPr>
          <w:rFonts w:ascii="Times New Roman" w:hAnsi="Times New Roman"/>
          <w:sz w:val="24"/>
          <w:lang w:eastAsia="en-AU"/>
        </w:rPr>
      </w:pPr>
    </w:p>
    <w:p w14:paraId="4841B9FB" w14:textId="77777777" w:rsidR="007F45B2" w:rsidRPr="007F45B2" w:rsidRDefault="007F45B2" w:rsidP="00322880">
      <w:pPr>
        <w:spacing w:before="0" w:after="0"/>
        <w:rPr>
          <w:rFonts w:ascii="Times New Roman" w:hAnsi="Times New Roman"/>
          <w:sz w:val="24"/>
          <w:lang w:eastAsia="en-AU"/>
        </w:rPr>
      </w:pPr>
    </w:p>
    <w:p w14:paraId="1C88A4AF" w14:textId="77777777" w:rsidR="007F45B2" w:rsidRPr="007F45B2" w:rsidRDefault="007F45B2" w:rsidP="00322880">
      <w:pPr>
        <w:spacing w:before="0" w:after="0"/>
        <w:rPr>
          <w:rFonts w:ascii="Times New Roman" w:hAnsi="Times New Roman"/>
          <w:sz w:val="24"/>
          <w:lang w:eastAsia="en-AU"/>
        </w:rPr>
      </w:pPr>
    </w:p>
    <w:p w14:paraId="41228087" w14:textId="77777777" w:rsidR="007F45B2" w:rsidRPr="007F45B2" w:rsidRDefault="007F45B2" w:rsidP="00322880">
      <w:pPr>
        <w:spacing w:before="0" w:after="0"/>
        <w:rPr>
          <w:rFonts w:ascii="Times New Roman" w:hAnsi="Times New Roman"/>
          <w:sz w:val="24"/>
          <w:lang w:eastAsia="en-AU"/>
        </w:rPr>
      </w:pPr>
    </w:p>
    <w:p w14:paraId="63A9824C" w14:textId="0CBBAFF2" w:rsidR="007F45B2" w:rsidRDefault="007F45B2" w:rsidP="00322880">
      <w:pPr>
        <w:spacing w:before="0" w:after="160" w:line="259" w:lineRule="auto"/>
        <w:rPr>
          <w:rFonts w:ascii="Times New Roman" w:hAnsi="Times New Roman"/>
          <w:b/>
          <w:sz w:val="24"/>
          <w:lang w:eastAsia="en-AU"/>
        </w:rPr>
      </w:pPr>
    </w:p>
    <w:p w14:paraId="1759952F" w14:textId="77777777" w:rsidR="00656265" w:rsidRPr="007F45B2" w:rsidRDefault="00656265" w:rsidP="00322880">
      <w:pPr>
        <w:spacing w:before="0" w:after="160" w:line="259" w:lineRule="auto"/>
        <w:rPr>
          <w:rFonts w:ascii="Times New Roman" w:hAnsi="Times New Roman"/>
          <w:b/>
          <w:sz w:val="24"/>
          <w:lang w:eastAsia="en-AU"/>
        </w:rPr>
      </w:pPr>
    </w:p>
    <w:p w14:paraId="028599A6" w14:textId="77777777" w:rsidR="00656265" w:rsidRDefault="00656265" w:rsidP="00322880">
      <w:pPr>
        <w:spacing w:before="0" w:after="0"/>
        <w:rPr>
          <w:rFonts w:ascii="Times New Roman" w:hAnsi="Times New Roman"/>
          <w:b/>
          <w:szCs w:val="22"/>
          <w:lang w:eastAsia="en-AU"/>
        </w:rPr>
      </w:pPr>
      <w:r>
        <w:rPr>
          <w:rFonts w:ascii="Times New Roman" w:hAnsi="Times New Roman"/>
          <w:b/>
          <w:szCs w:val="22"/>
          <w:lang w:eastAsia="en-AU"/>
        </w:rPr>
        <w:br w:type="page"/>
      </w:r>
    </w:p>
    <w:p w14:paraId="78F893D8" w14:textId="62BCDD60" w:rsidR="007F45B2" w:rsidRPr="007F45B2" w:rsidRDefault="007F45B2" w:rsidP="00322880">
      <w:pPr>
        <w:spacing w:before="0" w:after="160" w:line="259" w:lineRule="auto"/>
        <w:jc w:val="center"/>
        <w:rPr>
          <w:rFonts w:ascii="Times New Roman" w:hAnsi="Times New Roman"/>
          <w:b/>
          <w:szCs w:val="22"/>
          <w:lang w:eastAsia="en-AU"/>
        </w:rPr>
      </w:pPr>
      <w:r w:rsidRPr="007F45B2">
        <w:rPr>
          <w:rFonts w:ascii="Times New Roman" w:hAnsi="Times New Roman"/>
          <w:b/>
          <w:szCs w:val="22"/>
          <w:lang w:eastAsia="en-AU"/>
        </w:rPr>
        <w:lastRenderedPageBreak/>
        <w:t>Your diagnostic imaging requests during 2018 and from 8 Nov 2019 to 7 March 2020</w:t>
      </w:r>
    </w:p>
    <w:p w14:paraId="734CB76F" w14:textId="77777777" w:rsidR="007F45B2" w:rsidRPr="007F45B2" w:rsidRDefault="007F45B2" w:rsidP="00322880">
      <w:pPr>
        <w:tabs>
          <w:tab w:val="right" w:pos="9072"/>
        </w:tabs>
        <w:spacing w:before="0" w:after="720"/>
        <w:contextualSpacing/>
        <w:rPr>
          <w:rFonts w:ascii="Times New Roman" w:hAnsi="Times New Roman"/>
          <w:szCs w:val="22"/>
          <w:lang w:eastAsia="en-AU"/>
        </w:rPr>
      </w:pPr>
      <w:r w:rsidRPr="007F45B2">
        <w:rPr>
          <w:rFonts w:ascii="Times New Roman" w:hAnsi="Times New Roman"/>
          <w:szCs w:val="22"/>
          <w:lang w:eastAsia="en-AU"/>
        </w:rPr>
        <w:t xml:space="preserve">The table below shows the selected musculoskeletal diagnostic imaging services that you requested in 2018 compared to other GPs, and the requesting rates from 8 November 2019 to 7 March 2020. </w:t>
      </w:r>
    </w:p>
    <w:p w14:paraId="612601CD" w14:textId="77777777" w:rsidR="007F45B2" w:rsidRPr="007F45B2" w:rsidRDefault="007F45B2" w:rsidP="00322880">
      <w:pPr>
        <w:tabs>
          <w:tab w:val="right" w:pos="9072"/>
        </w:tabs>
        <w:spacing w:before="0" w:after="720"/>
        <w:contextualSpacing/>
        <w:rPr>
          <w:rFonts w:ascii="Times New Roman" w:hAnsi="Times New Roman"/>
          <w:szCs w:val="22"/>
          <w:lang w:eastAsia="en-AU"/>
        </w:rPr>
      </w:pPr>
    </w:p>
    <w:p w14:paraId="0A2005A5" w14:textId="77777777" w:rsidR="007F45B2" w:rsidRPr="007F45B2" w:rsidRDefault="007F45B2" w:rsidP="00322880">
      <w:pPr>
        <w:tabs>
          <w:tab w:val="right" w:pos="9072"/>
        </w:tabs>
        <w:spacing w:before="0" w:after="720"/>
        <w:contextualSpacing/>
        <w:rPr>
          <w:rFonts w:ascii="Times New Roman" w:hAnsi="Times New Roman"/>
          <w:szCs w:val="22"/>
          <w:lang w:eastAsia="en-AU"/>
        </w:rPr>
      </w:pPr>
      <w:r w:rsidRPr="007F45B2">
        <w:rPr>
          <w:rFonts w:ascii="Times New Roman" w:hAnsi="Times New Roman"/>
          <w:szCs w:val="22"/>
          <w:lang w:eastAsia="en-AU"/>
        </w:rPr>
        <w:t>The imaging types where your rate is higher than 80% of your peers are highlighted below.</w:t>
      </w:r>
    </w:p>
    <w:p w14:paraId="09853B33" w14:textId="77777777" w:rsidR="007F45B2" w:rsidRPr="007F45B2" w:rsidRDefault="007F45B2" w:rsidP="00322880">
      <w:pPr>
        <w:tabs>
          <w:tab w:val="right" w:pos="9072"/>
        </w:tabs>
        <w:spacing w:before="0" w:after="720"/>
        <w:contextualSpacing/>
        <w:rPr>
          <w:rFonts w:ascii="Times New Roman" w:hAnsi="Times New Roman"/>
          <w:b/>
          <w:szCs w:val="22"/>
          <w:lang w:eastAsia="en-AU"/>
        </w:rPr>
      </w:pPr>
      <w:r w:rsidRPr="007F45B2">
        <w:rPr>
          <w:rFonts w:ascii="Times New Roman" w:hAnsi="Times New Roman"/>
          <w:b/>
          <w:sz w:val="24"/>
          <w:lang w:eastAsia="en-AU"/>
        </w:rPr>
        <w:t xml:space="preserve"> </w:t>
      </w:r>
    </w:p>
    <w:tbl>
      <w:tblPr>
        <w:tblStyle w:val="TableGrid"/>
        <w:tblW w:w="10343" w:type="dxa"/>
        <w:jc w:val="center"/>
        <w:tblLayout w:type="fixed"/>
        <w:tblLook w:val="04A0" w:firstRow="1" w:lastRow="0" w:firstColumn="1" w:lastColumn="0" w:noHBand="0" w:noVBand="1"/>
      </w:tblPr>
      <w:tblGrid>
        <w:gridCol w:w="3681"/>
        <w:gridCol w:w="1665"/>
        <w:gridCol w:w="1666"/>
        <w:gridCol w:w="1665"/>
        <w:gridCol w:w="1666"/>
      </w:tblGrid>
      <w:tr w:rsidR="007F45B2" w:rsidRPr="007F45B2" w14:paraId="7015242F" w14:textId="77777777" w:rsidTr="00656265">
        <w:trPr>
          <w:trHeight w:val="149"/>
          <w:jc w:val="center"/>
        </w:trPr>
        <w:tc>
          <w:tcPr>
            <w:tcW w:w="3681" w:type="dxa"/>
            <w:vMerge w:val="restart"/>
            <w:shd w:val="clear" w:color="auto" w:fill="D0CECE"/>
            <w:vAlign w:val="center"/>
          </w:tcPr>
          <w:p w14:paraId="573CC61A" w14:textId="77777777" w:rsidR="007F45B2" w:rsidRPr="007F45B2" w:rsidRDefault="007F45B2" w:rsidP="00322880">
            <w:pPr>
              <w:spacing w:before="0" w:after="0"/>
              <w:rPr>
                <w:rFonts w:ascii="Times New Roman" w:hAnsi="Times New Roman"/>
                <w:b/>
                <w:bCs/>
                <w:color w:val="000000"/>
                <w:szCs w:val="22"/>
                <w:lang w:eastAsia="en-AU"/>
              </w:rPr>
            </w:pPr>
            <w:r w:rsidRPr="007F45B2">
              <w:rPr>
                <w:rFonts w:ascii="Times New Roman" w:hAnsi="Times New Roman"/>
                <w:b/>
                <w:bCs/>
                <w:color w:val="000000"/>
                <w:szCs w:val="22"/>
                <w:lang w:eastAsia="en-AU"/>
              </w:rPr>
              <w:t>Imaging type</w:t>
            </w:r>
          </w:p>
        </w:tc>
        <w:tc>
          <w:tcPr>
            <w:tcW w:w="3331" w:type="dxa"/>
            <w:gridSpan w:val="2"/>
            <w:shd w:val="clear" w:color="auto" w:fill="D0CECE"/>
          </w:tcPr>
          <w:p w14:paraId="5188C496" w14:textId="77777777" w:rsidR="007F45B2" w:rsidRPr="007F45B2" w:rsidRDefault="007F45B2" w:rsidP="00322880">
            <w:pPr>
              <w:spacing w:before="0" w:after="0"/>
              <w:jc w:val="center"/>
              <w:rPr>
                <w:rFonts w:ascii="Times New Roman" w:hAnsi="Times New Roman"/>
                <w:b/>
                <w:bCs/>
                <w:color w:val="000000"/>
                <w:szCs w:val="22"/>
                <w:lang w:eastAsia="en-AU"/>
              </w:rPr>
            </w:pPr>
            <w:r w:rsidRPr="007F45B2">
              <w:rPr>
                <w:rFonts w:ascii="Times New Roman" w:hAnsi="Times New Roman"/>
                <w:b/>
                <w:bCs/>
                <w:color w:val="000000"/>
                <w:szCs w:val="22"/>
                <w:lang w:eastAsia="en-AU"/>
              </w:rPr>
              <w:t>1 Jan 2018 to 31 Dec 2018</w:t>
            </w:r>
          </w:p>
        </w:tc>
        <w:tc>
          <w:tcPr>
            <w:tcW w:w="3331" w:type="dxa"/>
            <w:gridSpan w:val="2"/>
            <w:shd w:val="clear" w:color="auto" w:fill="D0CECE"/>
          </w:tcPr>
          <w:p w14:paraId="06EA92FA" w14:textId="77777777" w:rsidR="007F45B2" w:rsidRPr="007F45B2" w:rsidRDefault="007F45B2" w:rsidP="00322880">
            <w:pPr>
              <w:spacing w:before="0" w:after="0"/>
              <w:jc w:val="center"/>
              <w:rPr>
                <w:rFonts w:ascii="Times New Roman" w:hAnsi="Times New Roman"/>
                <w:b/>
                <w:bCs/>
                <w:color w:val="000000"/>
                <w:szCs w:val="22"/>
                <w:lang w:eastAsia="en-AU"/>
              </w:rPr>
            </w:pPr>
            <w:r w:rsidRPr="007F45B2">
              <w:rPr>
                <w:rFonts w:ascii="Times New Roman" w:hAnsi="Times New Roman"/>
                <w:b/>
                <w:bCs/>
                <w:color w:val="000000"/>
                <w:szCs w:val="22"/>
                <w:lang w:eastAsia="en-AU"/>
              </w:rPr>
              <w:t>8 Nov 2019 to 7 March 2020</w:t>
            </w:r>
          </w:p>
        </w:tc>
      </w:tr>
      <w:tr w:rsidR="007F45B2" w:rsidRPr="007F45B2" w14:paraId="5662FE2C" w14:textId="77777777" w:rsidTr="00656265">
        <w:trPr>
          <w:trHeight w:val="149"/>
          <w:jc w:val="center"/>
        </w:trPr>
        <w:tc>
          <w:tcPr>
            <w:tcW w:w="3681" w:type="dxa"/>
            <w:vMerge/>
            <w:shd w:val="clear" w:color="auto" w:fill="D0CECE"/>
            <w:vAlign w:val="center"/>
          </w:tcPr>
          <w:p w14:paraId="761A1515" w14:textId="77777777" w:rsidR="007F45B2" w:rsidRPr="007F45B2" w:rsidRDefault="007F45B2" w:rsidP="00322880">
            <w:pPr>
              <w:spacing w:before="0" w:after="0"/>
              <w:jc w:val="center"/>
              <w:rPr>
                <w:rFonts w:ascii="Times New Roman" w:hAnsi="Times New Roman"/>
                <w:b/>
                <w:bCs/>
                <w:color w:val="000000"/>
                <w:szCs w:val="22"/>
                <w:lang w:eastAsia="en-AU"/>
              </w:rPr>
            </w:pPr>
          </w:p>
        </w:tc>
        <w:tc>
          <w:tcPr>
            <w:tcW w:w="3331" w:type="dxa"/>
            <w:gridSpan w:val="2"/>
            <w:shd w:val="clear" w:color="auto" w:fill="D0CECE"/>
            <w:vAlign w:val="center"/>
          </w:tcPr>
          <w:p w14:paraId="61A7CA20" w14:textId="77777777" w:rsidR="007F45B2" w:rsidRPr="007F45B2" w:rsidRDefault="007F45B2" w:rsidP="00322880">
            <w:pPr>
              <w:spacing w:before="0" w:after="0"/>
              <w:jc w:val="center"/>
              <w:rPr>
                <w:rFonts w:ascii="Times New Roman" w:hAnsi="Times New Roman"/>
                <w:b/>
                <w:bCs/>
                <w:color w:val="000000"/>
                <w:szCs w:val="22"/>
                <w:lang w:eastAsia="en-AU"/>
              </w:rPr>
            </w:pPr>
            <w:r w:rsidRPr="007F45B2">
              <w:rPr>
                <w:rFonts w:ascii="Times New Roman" w:hAnsi="Times New Roman"/>
                <w:b/>
                <w:bCs/>
                <w:color w:val="000000"/>
                <w:szCs w:val="22"/>
                <w:lang w:eastAsia="en-AU"/>
              </w:rPr>
              <w:t>Requesting rate per 1,000 consults</w:t>
            </w:r>
          </w:p>
        </w:tc>
        <w:tc>
          <w:tcPr>
            <w:tcW w:w="3331" w:type="dxa"/>
            <w:gridSpan w:val="2"/>
            <w:shd w:val="clear" w:color="auto" w:fill="D0CECE"/>
            <w:vAlign w:val="center"/>
          </w:tcPr>
          <w:p w14:paraId="7D02256F" w14:textId="77777777" w:rsidR="007F45B2" w:rsidRPr="007F45B2" w:rsidRDefault="007F45B2" w:rsidP="00322880">
            <w:pPr>
              <w:spacing w:before="0" w:after="0"/>
              <w:jc w:val="center"/>
              <w:rPr>
                <w:rFonts w:ascii="Times New Roman" w:hAnsi="Times New Roman"/>
                <w:b/>
                <w:bCs/>
                <w:color w:val="000000"/>
                <w:szCs w:val="22"/>
                <w:lang w:eastAsia="en-AU"/>
              </w:rPr>
            </w:pPr>
            <w:r w:rsidRPr="007F45B2">
              <w:rPr>
                <w:rFonts w:ascii="Times New Roman" w:hAnsi="Times New Roman"/>
                <w:b/>
                <w:bCs/>
                <w:color w:val="000000"/>
                <w:szCs w:val="22"/>
                <w:lang w:eastAsia="en-AU"/>
              </w:rPr>
              <w:t>Requesting rate per 1,000 consults</w:t>
            </w:r>
          </w:p>
        </w:tc>
      </w:tr>
      <w:tr w:rsidR="007F45B2" w:rsidRPr="007F45B2" w14:paraId="5F333A38" w14:textId="77777777" w:rsidTr="00656265">
        <w:trPr>
          <w:trHeight w:val="365"/>
          <w:jc w:val="center"/>
        </w:trPr>
        <w:tc>
          <w:tcPr>
            <w:tcW w:w="3681" w:type="dxa"/>
            <w:vMerge/>
            <w:shd w:val="clear" w:color="auto" w:fill="D0CECE"/>
            <w:vAlign w:val="center"/>
            <w:hideMark/>
          </w:tcPr>
          <w:p w14:paraId="2EBDB8B9" w14:textId="77777777" w:rsidR="007F45B2" w:rsidRPr="007F45B2" w:rsidRDefault="007F45B2" w:rsidP="00322880">
            <w:pPr>
              <w:spacing w:before="0" w:after="0"/>
              <w:jc w:val="center"/>
              <w:rPr>
                <w:rFonts w:ascii="Times New Roman" w:hAnsi="Times New Roman"/>
                <w:b/>
                <w:bCs/>
                <w:color w:val="000000"/>
                <w:szCs w:val="22"/>
                <w:lang w:eastAsia="en-AU"/>
              </w:rPr>
            </w:pPr>
          </w:p>
        </w:tc>
        <w:tc>
          <w:tcPr>
            <w:tcW w:w="1665" w:type="dxa"/>
            <w:shd w:val="clear" w:color="auto" w:fill="D0CECE"/>
            <w:vAlign w:val="center"/>
          </w:tcPr>
          <w:p w14:paraId="3F6469C6" w14:textId="77777777" w:rsidR="007F45B2" w:rsidRPr="007F45B2" w:rsidRDefault="007F45B2" w:rsidP="00322880">
            <w:pPr>
              <w:spacing w:before="0" w:after="0"/>
              <w:jc w:val="center"/>
              <w:rPr>
                <w:rFonts w:ascii="Times New Roman" w:hAnsi="Times New Roman"/>
                <w:b/>
                <w:bCs/>
                <w:color w:val="000000"/>
                <w:szCs w:val="22"/>
                <w:lang w:eastAsia="en-AU"/>
              </w:rPr>
            </w:pPr>
            <w:r w:rsidRPr="007F45B2">
              <w:rPr>
                <w:rFonts w:ascii="Times New Roman" w:hAnsi="Times New Roman"/>
                <w:b/>
                <w:bCs/>
                <w:color w:val="000000"/>
                <w:szCs w:val="22"/>
                <w:lang w:eastAsia="en-AU"/>
              </w:rPr>
              <w:t>You</w:t>
            </w:r>
          </w:p>
        </w:tc>
        <w:tc>
          <w:tcPr>
            <w:tcW w:w="1666" w:type="dxa"/>
            <w:shd w:val="clear" w:color="auto" w:fill="D0CECE"/>
            <w:vAlign w:val="center"/>
            <w:hideMark/>
          </w:tcPr>
          <w:p w14:paraId="0A3A9F3C" w14:textId="77777777" w:rsidR="007F45B2" w:rsidRPr="007F45B2" w:rsidRDefault="007F45B2" w:rsidP="00322880">
            <w:pPr>
              <w:spacing w:before="0" w:after="0"/>
              <w:jc w:val="center"/>
              <w:rPr>
                <w:rFonts w:ascii="Times New Roman" w:hAnsi="Times New Roman"/>
                <w:b/>
                <w:bCs/>
                <w:color w:val="000000"/>
                <w:szCs w:val="22"/>
                <w:lang w:eastAsia="en-AU"/>
              </w:rPr>
            </w:pPr>
            <w:r w:rsidRPr="007F45B2">
              <w:rPr>
                <w:rFonts w:ascii="Times New Roman" w:hAnsi="Times New Roman"/>
                <w:b/>
                <w:bCs/>
                <w:color w:val="000000"/>
                <w:szCs w:val="22"/>
                <w:lang w:eastAsia="en-AU"/>
              </w:rPr>
              <w:t>Your GP peers</w:t>
            </w:r>
          </w:p>
        </w:tc>
        <w:tc>
          <w:tcPr>
            <w:tcW w:w="1665" w:type="dxa"/>
            <w:shd w:val="clear" w:color="auto" w:fill="D0CECE"/>
            <w:vAlign w:val="center"/>
          </w:tcPr>
          <w:p w14:paraId="05FB6D29" w14:textId="77777777" w:rsidR="007F45B2" w:rsidRPr="007F45B2" w:rsidRDefault="007F45B2" w:rsidP="00322880">
            <w:pPr>
              <w:spacing w:before="0" w:after="0"/>
              <w:jc w:val="center"/>
              <w:rPr>
                <w:rFonts w:ascii="Times New Roman" w:hAnsi="Times New Roman"/>
                <w:b/>
                <w:bCs/>
                <w:color w:val="000000"/>
                <w:szCs w:val="22"/>
                <w:lang w:eastAsia="en-AU"/>
              </w:rPr>
            </w:pPr>
            <w:r w:rsidRPr="007F45B2">
              <w:rPr>
                <w:rFonts w:ascii="Times New Roman" w:hAnsi="Times New Roman"/>
                <w:b/>
                <w:bCs/>
                <w:color w:val="000000"/>
                <w:szCs w:val="22"/>
                <w:lang w:eastAsia="en-AU"/>
              </w:rPr>
              <w:t>You</w:t>
            </w:r>
          </w:p>
        </w:tc>
        <w:tc>
          <w:tcPr>
            <w:tcW w:w="1666" w:type="dxa"/>
            <w:shd w:val="clear" w:color="auto" w:fill="D0CECE"/>
            <w:vAlign w:val="center"/>
          </w:tcPr>
          <w:p w14:paraId="19975F64" w14:textId="77777777" w:rsidR="007F45B2" w:rsidRPr="007F45B2" w:rsidRDefault="007F45B2" w:rsidP="00322880">
            <w:pPr>
              <w:spacing w:before="0" w:after="0"/>
              <w:jc w:val="center"/>
              <w:rPr>
                <w:rFonts w:ascii="Times New Roman" w:hAnsi="Times New Roman"/>
                <w:b/>
                <w:bCs/>
                <w:color w:val="000000"/>
                <w:szCs w:val="22"/>
                <w:lang w:eastAsia="en-AU"/>
              </w:rPr>
            </w:pPr>
            <w:r w:rsidRPr="007F45B2">
              <w:rPr>
                <w:rFonts w:ascii="Times New Roman" w:hAnsi="Times New Roman"/>
                <w:b/>
                <w:bCs/>
                <w:color w:val="000000"/>
                <w:szCs w:val="22"/>
                <w:lang w:eastAsia="en-AU"/>
              </w:rPr>
              <w:t>Your GP peers</w:t>
            </w:r>
          </w:p>
        </w:tc>
      </w:tr>
      <w:tr w:rsidR="007F45B2" w:rsidRPr="007F45B2" w14:paraId="256D25EA" w14:textId="77777777" w:rsidTr="00656265">
        <w:trPr>
          <w:trHeight w:val="215"/>
          <w:jc w:val="center"/>
        </w:trPr>
        <w:tc>
          <w:tcPr>
            <w:tcW w:w="3681" w:type="dxa"/>
            <w:shd w:val="clear" w:color="auto" w:fill="auto"/>
            <w:noWrap/>
            <w:vAlign w:val="center"/>
          </w:tcPr>
          <w:p w14:paraId="4B4D6DB4" w14:textId="77777777" w:rsidR="007F45B2" w:rsidRPr="007F45B2" w:rsidRDefault="007F45B2" w:rsidP="00322880">
            <w:pPr>
              <w:spacing w:before="0" w:after="0"/>
              <w:rPr>
                <w:rFonts w:ascii="Times New Roman" w:hAnsi="Times New Roman"/>
                <w:color w:val="000000"/>
                <w:szCs w:val="22"/>
                <w:lang w:eastAsia="en-AU"/>
              </w:rPr>
            </w:pPr>
            <w:r w:rsidRPr="007F45B2">
              <w:rPr>
                <w:rFonts w:ascii="Times New Roman" w:hAnsi="Times New Roman"/>
                <w:color w:val="000000"/>
                <w:szCs w:val="22"/>
                <w:lang w:eastAsia="en-AU"/>
              </w:rPr>
              <w:t>Low back CT</w:t>
            </w:r>
          </w:p>
        </w:tc>
        <w:tc>
          <w:tcPr>
            <w:tcW w:w="1665" w:type="dxa"/>
            <w:shd w:val="clear" w:color="auto" w:fill="FFFF00"/>
            <w:vAlign w:val="center"/>
          </w:tcPr>
          <w:p w14:paraId="747679CA"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3.51</w:t>
            </w:r>
          </w:p>
        </w:tc>
        <w:tc>
          <w:tcPr>
            <w:tcW w:w="1666" w:type="dxa"/>
            <w:shd w:val="clear" w:color="auto" w:fill="FFFF00"/>
            <w:noWrap/>
            <w:vAlign w:val="center"/>
          </w:tcPr>
          <w:p w14:paraId="002B2DB4"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1.50</w:t>
            </w:r>
          </w:p>
        </w:tc>
        <w:tc>
          <w:tcPr>
            <w:tcW w:w="1665" w:type="dxa"/>
            <w:vAlign w:val="center"/>
          </w:tcPr>
          <w:p w14:paraId="1384F47C"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1.53</w:t>
            </w:r>
          </w:p>
        </w:tc>
        <w:tc>
          <w:tcPr>
            <w:tcW w:w="1666" w:type="dxa"/>
            <w:shd w:val="clear" w:color="auto" w:fill="auto"/>
            <w:vAlign w:val="center"/>
          </w:tcPr>
          <w:p w14:paraId="6EA40553"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1.11</w:t>
            </w:r>
          </w:p>
        </w:tc>
      </w:tr>
      <w:tr w:rsidR="007F45B2" w:rsidRPr="007F45B2" w14:paraId="4C89024A" w14:textId="77777777" w:rsidTr="00656265">
        <w:trPr>
          <w:trHeight w:val="215"/>
          <w:jc w:val="center"/>
        </w:trPr>
        <w:tc>
          <w:tcPr>
            <w:tcW w:w="3681" w:type="dxa"/>
            <w:shd w:val="clear" w:color="auto" w:fill="auto"/>
            <w:noWrap/>
            <w:vAlign w:val="center"/>
          </w:tcPr>
          <w:p w14:paraId="6754491D" w14:textId="77777777" w:rsidR="007F45B2" w:rsidRPr="007F45B2" w:rsidRDefault="007F45B2" w:rsidP="00322880">
            <w:pPr>
              <w:spacing w:before="0" w:after="0"/>
              <w:rPr>
                <w:rFonts w:ascii="Times New Roman" w:hAnsi="Times New Roman"/>
                <w:color w:val="000000"/>
                <w:szCs w:val="22"/>
                <w:lang w:eastAsia="en-AU"/>
              </w:rPr>
            </w:pPr>
            <w:r w:rsidRPr="007F45B2">
              <w:rPr>
                <w:rFonts w:ascii="Times New Roman" w:hAnsi="Times New Roman"/>
                <w:color w:val="000000"/>
                <w:szCs w:val="22"/>
                <w:lang w:eastAsia="en-AU"/>
              </w:rPr>
              <w:t>Low back x-ray</w:t>
            </w:r>
          </w:p>
        </w:tc>
        <w:tc>
          <w:tcPr>
            <w:tcW w:w="1665" w:type="dxa"/>
            <w:vAlign w:val="center"/>
          </w:tcPr>
          <w:p w14:paraId="2785C5D6"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0.00</w:t>
            </w:r>
          </w:p>
        </w:tc>
        <w:tc>
          <w:tcPr>
            <w:tcW w:w="1666" w:type="dxa"/>
            <w:shd w:val="clear" w:color="auto" w:fill="auto"/>
            <w:noWrap/>
            <w:vAlign w:val="center"/>
          </w:tcPr>
          <w:p w14:paraId="52037696"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0.78</w:t>
            </w:r>
          </w:p>
        </w:tc>
        <w:tc>
          <w:tcPr>
            <w:tcW w:w="1665" w:type="dxa"/>
            <w:vAlign w:val="center"/>
          </w:tcPr>
          <w:p w14:paraId="69E93C25"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0.00</w:t>
            </w:r>
          </w:p>
        </w:tc>
        <w:tc>
          <w:tcPr>
            <w:tcW w:w="1666" w:type="dxa"/>
            <w:shd w:val="clear" w:color="auto" w:fill="auto"/>
            <w:vAlign w:val="center"/>
          </w:tcPr>
          <w:p w14:paraId="33B5479C"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0.52</w:t>
            </w:r>
          </w:p>
        </w:tc>
      </w:tr>
      <w:tr w:rsidR="007F45B2" w:rsidRPr="007F45B2" w14:paraId="0E41D267" w14:textId="77777777" w:rsidTr="00656265">
        <w:trPr>
          <w:trHeight w:val="215"/>
          <w:jc w:val="center"/>
        </w:trPr>
        <w:tc>
          <w:tcPr>
            <w:tcW w:w="3681" w:type="dxa"/>
            <w:shd w:val="clear" w:color="auto" w:fill="auto"/>
            <w:noWrap/>
            <w:vAlign w:val="center"/>
          </w:tcPr>
          <w:p w14:paraId="3F29A9D3" w14:textId="77777777" w:rsidR="007F45B2" w:rsidRPr="007F45B2" w:rsidRDefault="007F45B2" w:rsidP="00322880">
            <w:pPr>
              <w:spacing w:before="0" w:after="0"/>
              <w:rPr>
                <w:rFonts w:ascii="Times New Roman" w:hAnsi="Times New Roman"/>
                <w:color w:val="000000"/>
                <w:szCs w:val="22"/>
                <w:lang w:eastAsia="en-AU"/>
              </w:rPr>
            </w:pPr>
            <w:r w:rsidRPr="007F45B2">
              <w:rPr>
                <w:rFonts w:ascii="Times New Roman" w:hAnsi="Times New Roman"/>
                <w:color w:val="000000"/>
                <w:szCs w:val="22"/>
                <w:lang w:eastAsia="en-AU"/>
              </w:rPr>
              <w:t>Neck CT</w:t>
            </w:r>
          </w:p>
        </w:tc>
        <w:tc>
          <w:tcPr>
            <w:tcW w:w="1665" w:type="dxa"/>
            <w:shd w:val="clear" w:color="auto" w:fill="FFFF00"/>
            <w:vAlign w:val="center"/>
          </w:tcPr>
          <w:p w14:paraId="3C64CE6E" w14:textId="77777777" w:rsidR="007F45B2" w:rsidRPr="007F45B2" w:rsidRDefault="007F45B2" w:rsidP="00322880">
            <w:pPr>
              <w:spacing w:before="0" w:after="0"/>
              <w:jc w:val="center"/>
              <w:rPr>
                <w:rFonts w:ascii="Times New Roman" w:hAnsi="Times New Roman"/>
                <w:color w:val="000000"/>
                <w:szCs w:val="22"/>
                <w:highlight w:val="yellow"/>
                <w:lang w:eastAsia="en-AU"/>
              </w:rPr>
            </w:pPr>
            <w:r w:rsidRPr="007F45B2">
              <w:rPr>
                <w:rFonts w:ascii="Times New Roman" w:hAnsi="Times New Roman"/>
                <w:color w:val="000000"/>
                <w:szCs w:val="22"/>
                <w:highlight w:val="yellow"/>
                <w:lang w:eastAsia="en-AU"/>
              </w:rPr>
              <w:t>1.67</w:t>
            </w:r>
          </w:p>
        </w:tc>
        <w:tc>
          <w:tcPr>
            <w:tcW w:w="1666" w:type="dxa"/>
            <w:shd w:val="clear" w:color="auto" w:fill="FFFF00"/>
            <w:noWrap/>
            <w:vAlign w:val="center"/>
          </w:tcPr>
          <w:p w14:paraId="02503672" w14:textId="77777777" w:rsidR="007F45B2" w:rsidRPr="007F45B2" w:rsidRDefault="007F45B2" w:rsidP="00322880">
            <w:pPr>
              <w:spacing w:before="0" w:after="0"/>
              <w:jc w:val="center"/>
              <w:rPr>
                <w:rFonts w:ascii="Times New Roman" w:hAnsi="Times New Roman"/>
                <w:color w:val="000000"/>
                <w:szCs w:val="22"/>
                <w:highlight w:val="yellow"/>
                <w:lang w:eastAsia="en-AU"/>
              </w:rPr>
            </w:pPr>
            <w:r w:rsidRPr="007F45B2">
              <w:rPr>
                <w:rFonts w:ascii="Times New Roman" w:hAnsi="Times New Roman"/>
                <w:color w:val="000000"/>
                <w:szCs w:val="22"/>
                <w:highlight w:val="yellow"/>
                <w:lang w:eastAsia="en-AU"/>
              </w:rPr>
              <w:t>0.35</w:t>
            </w:r>
          </w:p>
        </w:tc>
        <w:tc>
          <w:tcPr>
            <w:tcW w:w="1665" w:type="dxa"/>
            <w:shd w:val="clear" w:color="auto" w:fill="FFFF00"/>
            <w:vAlign w:val="center"/>
          </w:tcPr>
          <w:p w14:paraId="5A4556C7"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1.19</w:t>
            </w:r>
          </w:p>
        </w:tc>
        <w:tc>
          <w:tcPr>
            <w:tcW w:w="1666" w:type="dxa"/>
            <w:shd w:val="clear" w:color="auto" w:fill="FFFF00"/>
            <w:vAlign w:val="center"/>
          </w:tcPr>
          <w:p w14:paraId="311F064F"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0.25</w:t>
            </w:r>
          </w:p>
        </w:tc>
      </w:tr>
      <w:tr w:rsidR="007F45B2" w:rsidRPr="007F45B2" w14:paraId="47A24AB3" w14:textId="77777777" w:rsidTr="00656265">
        <w:trPr>
          <w:trHeight w:val="215"/>
          <w:jc w:val="center"/>
        </w:trPr>
        <w:tc>
          <w:tcPr>
            <w:tcW w:w="3681" w:type="dxa"/>
            <w:shd w:val="clear" w:color="auto" w:fill="auto"/>
            <w:noWrap/>
            <w:vAlign w:val="center"/>
          </w:tcPr>
          <w:p w14:paraId="0E317AC2" w14:textId="77777777" w:rsidR="007F45B2" w:rsidRPr="007F45B2" w:rsidRDefault="007F45B2" w:rsidP="00322880">
            <w:pPr>
              <w:spacing w:before="0" w:after="0"/>
              <w:rPr>
                <w:rFonts w:ascii="Times New Roman" w:hAnsi="Times New Roman"/>
                <w:color w:val="000000"/>
                <w:szCs w:val="22"/>
                <w:lang w:eastAsia="en-AU"/>
              </w:rPr>
            </w:pPr>
            <w:r w:rsidRPr="007F45B2">
              <w:rPr>
                <w:rFonts w:ascii="Times New Roman" w:hAnsi="Times New Roman"/>
                <w:color w:val="000000"/>
                <w:szCs w:val="22"/>
                <w:lang w:eastAsia="en-AU"/>
              </w:rPr>
              <w:t>Neck x-ray</w:t>
            </w:r>
          </w:p>
        </w:tc>
        <w:tc>
          <w:tcPr>
            <w:tcW w:w="1665" w:type="dxa"/>
            <w:shd w:val="clear" w:color="auto" w:fill="FFFF00"/>
            <w:vAlign w:val="center"/>
          </w:tcPr>
          <w:p w14:paraId="1B3F26F1" w14:textId="77777777" w:rsidR="007F45B2" w:rsidRPr="007F45B2" w:rsidRDefault="007F45B2" w:rsidP="00322880">
            <w:pPr>
              <w:spacing w:before="0" w:after="0"/>
              <w:jc w:val="center"/>
              <w:rPr>
                <w:rFonts w:ascii="Times New Roman" w:hAnsi="Times New Roman"/>
                <w:color w:val="000000"/>
                <w:szCs w:val="22"/>
                <w:highlight w:val="yellow"/>
                <w:lang w:eastAsia="en-AU"/>
              </w:rPr>
            </w:pPr>
            <w:r w:rsidRPr="007F45B2">
              <w:rPr>
                <w:rFonts w:ascii="Times New Roman" w:hAnsi="Times New Roman"/>
                <w:color w:val="000000"/>
                <w:szCs w:val="22"/>
                <w:highlight w:val="yellow"/>
                <w:lang w:eastAsia="en-AU"/>
              </w:rPr>
              <w:t>1.00</w:t>
            </w:r>
          </w:p>
        </w:tc>
        <w:tc>
          <w:tcPr>
            <w:tcW w:w="1666" w:type="dxa"/>
            <w:shd w:val="clear" w:color="auto" w:fill="FFFF00"/>
            <w:noWrap/>
            <w:vAlign w:val="center"/>
          </w:tcPr>
          <w:p w14:paraId="60C5A372" w14:textId="77777777" w:rsidR="007F45B2" w:rsidRPr="007F45B2" w:rsidRDefault="007F45B2" w:rsidP="00322880">
            <w:pPr>
              <w:spacing w:before="0" w:after="0"/>
              <w:jc w:val="center"/>
              <w:rPr>
                <w:rFonts w:ascii="Times New Roman" w:hAnsi="Times New Roman"/>
                <w:color w:val="000000"/>
                <w:szCs w:val="22"/>
                <w:highlight w:val="yellow"/>
                <w:lang w:eastAsia="en-AU"/>
              </w:rPr>
            </w:pPr>
            <w:r w:rsidRPr="007F45B2">
              <w:rPr>
                <w:rFonts w:ascii="Times New Roman" w:hAnsi="Times New Roman"/>
                <w:color w:val="000000"/>
                <w:szCs w:val="22"/>
                <w:highlight w:val="yellow"/>
                <w:lang w:eastAsia="en-AU"/>
              </w:rPr>
              <w:t>0.42</w:t>
            </w:r>
          </w:p>
        </w:tc>
        <w:tc>
          <w:tcPr>
            <w:tcW w:w="1665" w:type="dxa"/>
            <w:vAlign w:val="center"/>
          </w:tcPr>
          <w:p w14:paraId="191C3996"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0.17</w:t>
            </w:r>
          </w:p>
        </w:tc>
        <w:tc>
          <w:tcPr>
            <w:tcW w:w="1666" w:type="dxa"/>
            <w:shd w:val="clear" w:color="auto" w:fill="auto"/>
            <w:vAlign w:val="center"/>
          </w:tcPr>
          <w:p w14:paraId="6AD9FBEB"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0.15</w:t>
            </w:r>
          </w:p>
        </w:tc>
      </w:tr>
      <w:tr w:rsidR="007F45B2" w:rsidRPr="007F45B2" w14:paraId="7AA4860C" w14:textId="77777777" w:rsidTr="00656265">
        <w:trPr>
          <w:trHeight w:val="215"/>
          <w:jc w:val="center"/>
        </w:trPr>
        <w:tc>
          <w:tcPr>
            <w:tcW w:w="3681" w:type="dxa"/>
            <w:shd w:val="clear" w:color="auto" w:fill="auto"/>
            <w:noWrap/>
            <w:vAlign w:val="center"/>
          </w:tcPr>
          <w:p w14:paraId="38189742" w14:textId="77777777" w:rsidR="007F45B2" w:rsidRPr="007F45B2" w:rsidRDefault="007F45B2" w:rsidP="00322880">
            <w:pPr>
              <w:spacing w:before="0" w:after="0"/>
              <w:rPr>
                <w:rFonts w:ascii="Times New Roman" w:hAnsi="Times New Roman"/>
                <w:color w:val="000000"/>
                <w:szCs w:val="22"/>
                <w:lang w:eastAsia="en-AU"/>
              </w:rPr>
            </w:pPr>
            <w:r w:rsidRPr="007F45B2">
              <w:rPr>
                <w:rFonts w:ascii="Times New Roman" w:hAnsi="Times New Roman"/>
                <w:color w:val="000000"/>
                <w:szCs w:val="22"/>
                <w:lang w:eastAsia="en-AU"/>
              </w:rPr>
              <w:t>Neck MRI</w:t>
            </w:r>
          </w:p>
        </w:tc>
        <w:tc>
          <w:tcPr>
            <w:tcW w:w="1665" w:type="dxa"/>
            <w:vAlign w:val="center"/>
          </w:tcPr>
          <w:p w14:paraId="226F9DD7"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0.00</w:t>
            </w:r>
          </w:p>
        </w:tc>
        <w:tc>
          <w:tcPr>
            <w:tcW w:w="1666" w:type="dxa"/>
            <w:shd w:val="clear" w:color="auto" w:fill="auto"/>
            <w:noWrap/>
            <w:vAlign w:val="center"/>
          </w:tcPr>
          <w:p w14:paraId="2F06F2EF"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0.22</w:t>
            </w:r>
          </w:p>
        </w:tc>
        <w:tc>
          <w:tcPr>
            <w:tcW w:w="1665" w:type="dxa"/>
            <w:vAlign w:val="center"/>
          </w:tcPr>
          <w:p w14:paraId="38A28CA6"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0.00</w:t>
            </w:r>
          </w:p>
        </w:tc>
        <w:tc>
          <w:tcPr>
            <w:tcW w:w="1666" w:type="dxa"/>
            <w:shd w:val="clear" w:color="auto" w:fill="auto"/>
            <w:vAlign w:val="center"/>
          </w:tcPr>
          <w:p w14:paraId="4EFA7D44"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0.22</w:t>
            </w:r>
          </w:p>
        </w:tc>
      </w:tr>
      <w:tr w:rsidR="007F45B2" w:rsidRPr="007F45B2" w14:paraId="56A07E7D" w14:textId="77777777" w:rsidTr="00656265">
        <w:trPr>
          <w:trHeight w:val="215"/>
          <w:jc w:val="center"/>
        </w:trPr>
        <w:tc>
          <w:tcPr>
            <w:tcW w:w="3681" w:type="dxa"/>
            <w:shd w:val="clear" w:color="auto" w:fill="auto"/>
            <w:noWrap/>
            <w:vAlign w:val="center"/>
          </w:tcPr>
          <w:p w14:paraId="14B76D3A" w14:textId="77777777" w:rsidR="007F45B2" w:rsidRPr="007F45B2" w:rsidRDefault="007F45B2" w:rsidP="00322880">
            <w:pPr>
              <w:spacing w:before="0" w:after="0"/>
              <w:rPr>
                <w:rFonts w:ascii="Times New Roman" w:hAnsi="Times New Roman"/>
                <w:color w:val="000000"/>
                <w:szCs w:val="22"/>
                <w:lang w:eastAsia="en-AU"/>
              </w:rPr>
            </w:pPr>
            <w:r w:rsidRPr="007F45B2">
              <w:rPr>
                <w:rFonts w:ascii="Times New Roman" w:hAnsi="Times New Roman"/>
                <w:color w:val="000000"/>
                <w:szCs w:val="22"/>
                <w:lang w:eastAsia="en-AU"/>
              </w:rPr>
              <w:t>Shoulder x-ray</w:t>
            </w:r>
          </w:p>
        </w:tc>
        <w:tc>
          <w:tcPr>
            <w:tcW w:w="1665" w:type="dxa"/>
            <w:vAlign w:val="center"/>
          </w:tcPr>
          <w:p w14:paraId="5BE60F14"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1.34</w:t>
            </w:r>
          </w:p>
        </w:tc>
        <w:tc>
          <w:tcPr>
            <w:tcW w:w="1666" w:type="dxa"/>
            <w:shd w:val="clear" w:color="auto" w:fill="auto"/>
            <w:noWrap/>
            <w:vAlign w:val="center"/>
          </w:tcPr>
          <w:p w14:paraId="23DD5745"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1.48</w:t>
            </w:r>
          </w:p>
        </w:tc>
        <w:tc>
          <w:tcPr>
            <w:tcW w:w="1665" w:type="dxa"/>
            <w:shd w:val="clear" w:color="auto" w:fill="FFFF00"/>
            <w:vAlign w:val="center"/>
          </w:tcPr>
          <w:p w14:paraId="7D69C635"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2.21</w:t>
            </w:r>
          </w:p>
        </w:tc>
        <w:tc>
          <w:tcPr>
            <w:tcW w:w="1666" w:type="dxa"/>
            <w:shd w:val="clear" w:color="auto" w:fill="FFFF00"/>
            <w:vAlign w:val="center"/>
          </w:tcPr>
          <w:p w14:paraId="5DE5DEC8"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1.38</w:t>
            </w:r>
          </w:p>
        </w:tc>
      </w:tr>
      <w:tr w:rsidR="007F45B2" w:rsidRPr="007F45B2" w14:paraId="47DD0901" w14:textId="77777777" w:rsidTr="00656265">
        <w:trPr>
          <w:trHeight w:val="215"/>
          <w:jc w:val="center"/>
        </w:trPr>
        <w:tc>
          <w:tcPr>
            <w:tcW w:w="3681" w:type="dxa"/>
            <w:shd w:val="clear" w:color="auto" w:fill="auto"/>
            <w:noWrap/>
            <w:vAlign w:val="center"/>
            <w:hideMark/>
          </w:tcPr>
          <w:p w14:paraId="66216776" w14:textId="77777777" w:rsidR="007F45B2" w:rsidRPr="007F45B2" w:rsidRDefault="007F45B2" w:rsidP="00322880">
            <w:pPr>
              <w:spacing w:before="0" w:after="0"/>
              <w:rPr>
                <w:rFonts w:ascii="Times New Roman" w:hAnsi="Times New Roman"/>
                <w:color w:val="000000"/>
                <w:szCs w:val="22"/>
                <w:lang w:eastAsia="en-AU"/>
              </w:rPr>
            </w:pPr>
            <w:r w:rsidRPr="007F45B2">
              <w:rPr>
                <w:rFonts w:ascii="Times New Roman" w:hAnsi="Times New Roman"/>
                <w:color w:val="000000"/>
                <w:szCs w:val="22"/>
                <w:lang w:eastAsia="en-AU"/>
              </w:rPr>
              <w:t>Shoulder ultrasound</w:t>
            </w:r>
          </w:p>
        </w:tc>
        <w:tc>
          <w:tcPr>
            <w:tcW w:w="1665" w:type="dxa"/>
            <w:shd w:val="clear" w:color="auto" w:fill="FFFF00"/>
            <w:vAlign w:val="center"/>
          </w:tcPr>
          <w:p w14:paraId="2A8B02D8"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5.52</w:t>
            </w:r>
          </w:p>
        </w:tc>
        <w:tc>
          <w:tcPr>
            <w:tcW w:w="1666" w:type="dxa"/>
            <w:shd w:val="clear" w:color="auto" w:fill="FFFF00"/>
            <w:noWrap/>
            <w:vAlign w:val="center"/>
          </w:tcPr>
          <w:p w14:paraId="31F8DE4E"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2.67</w:t>
            </w:r>
          </w:p>
        </w:tc>
        <w:tc>
          <w:tcPr>
            <w:tcW w:w="1665" w:type="dxa"/>
            <w:shd w:val="clear" w:color="auto" w:fill="FFFF00"/>
            <w:vAlign w:val="center"/>
          </w:tcPr>
          <w:p w14:paraId="337514E7"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4.42</w:t>
            </w:r>
          </w:p>
        </w:tc>
        <w:tc>
          <w:tcPr>
            <w:tcW w:w="1666" w:type="dxa"/>
            <w:shd w:val="clear" w:color="auto" w:fill="FFFF00"/>
            <w:vAlign w:val="center"/>
          </w:tcPr>
          <w:p w14:paraId="2DAFAF18"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1.99</w:t>
            </w:r>
          </w:p>
        </w:tc>
      </w:tr>
      <w:tr w:rsidR="007F45B2" w:rsidRPr="007F45B2" w14:paraId="39F24A51" w14:textId="77777777" w:rsidTr="00656265">
        <w:trPr>
          <w:trHeight w:val="215"/>
          <w:jc w:val="center"/>
        </w:trPr>
        <w:tc>
          <w:tcPr>
            <w:tcW w:w="3681" w:type="dxa"/>
            <w:shd w:val="clear" w:color="auto" w:fill="auto"/>
            <w:noWrap/>
            <w:vAlign w:val="center"/>
          </w:tcPr>
          <w:p w14:paraId="05AF4AAD" w14:textId="77777777" w:rsidR="007F45B2" w:rsidRPr="007F45B2" w:rsidRDefault="007F45B2" w:rsidP="00322880">
            <w:pPr>
              <w:spacing w:before="0" w:after="0"/>
              <w:rPr>
                <w:rFonts w:ascii="Times New Roman" w:hAnsi="Times New Roman"/>
                <w:color w:val="000000"/>
                <w:szCs w:val="22"/>
                <w:lang w:eastAsia="en-AU"/>
              </w:rPr>
            </w:pPr>
            <w:r w:rsidRPr="007F45B2">
              <w:rPr>
                <w:rFonts w:ascii="Times New Roman" w:hAnsi="Times New Roman"/>
                <w:color w:val="000000"/>
                <w:szCs w:val="22"/>
                <w:lang w:eastAsia="en-AU"/>
              </w:rPr>
              <w:t>Hip x-ray</w:t>
            </w:r>
          </w:p>
        </w:tc>
        <w:tc>
          <w:tcPr>
            <w:tcW w:w="1665" w:type="dxa"/>
            <w:vAlign w:val="center"/>
          </w:tcPr>
          <w:p w14:paraId="30D0841F"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0.83</w:t>
            </w:r>
          </w:p>
        </w:tc>
        <w:tc>
          <w:tcPr>
            <w:tcW w:w="1666" w:type="dxa"/>
            <w:shd w:val="clear" w:color="auto" w:fill="auto"/>
            <w:noWrap/>
            <w:vAlign w:val="center"/>
          </w:tcPr>
          <w:p w14:paraId="4A6978B8"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1.48</w:t>
            </w:r>
          </w:p>
        </w:tc>
        <w:tc>
          <w:tcPr>
            <w:tcW w:w="1665" w:type="dxa"/>
            <w:vAlign w:val="center"/>
          </w:tcPr>
          <w:p w14:paraId="4B49146B"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0.68</w:t>
            </w:r>
          </w:p>
        </w:tc>
        <w:tc>
          <w:tcPr>
            <w:tcW w:w="1666" w:type="dxa"/>
            <w:shd w:val="clear" w:color="auto" w:fill="auto"/>
            <w:vAlign w:val="center"/>
          </w:tcPr>
          <w:p w14:paraId="4DA12416"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1.46</w:t>
            </w:r>
          </w:p>
        </w:tc>
      </w:tr>
      <w:tr w:rsidR="007F45B2" w:rsidRPr="007F45B2" w14:paraId="30F5E007" w14:textId="77777777" w:rsidTr="00656265">
        <w:trPr>
          <w:trHeight w:val="215"/>
          <w:jc w:val="center"/>
        </w:trPr>
        <w:tc>
          <w:tcPr>
            <w:tcW w:w="3681" w:type="dxa"/>
            <w:shd w:val="clear" w:color="auto" w:fill="auto"/>
            <w:noWrap/>
            <w:vAlign w:val="center"/>
          </w:tcPr>
          <w:p w14:paraId="1F19D59A" w14:textId="77777777" w:rsidR="007F45B2" w:rsidRPr="007F45B2" w:rsidRDefault="007F45B2" w:rsidP="00322880">
            <w:pPr>
              <w:spacing w:before="0" w:after="0"/>
              <w:rPr>
                <w:rFonts w:ascii="Times New Roman" w:hAnsi="Times New Roman"/>
                <w:color w:val="000000"/>
                <w:szCs w:val="22"/>
                <w:lang w:eastAsia="en-AU"/>
              </w:rPr>
            </w:pPr>
            <w:r w:rsidRPr="007F45B2">
              <w:rPr>
                <w:rFonts w:ascii="Times New Roman" w:hAnsi="Times New Roman"/>
                <w:color w:val="000000"/>
                <w:szCs w:val="22"/>
                <w:lang w:eastAsia="en-AU"/>
              </w:rPr>
              <w:t>Hip ultrasound</w:t>
            </w:r>
          </w:p>
        </w:tc>
        <w:tc>
          <w:tcPr>
            <w:tcW w:w="1665" w:type="dxa"/>
            <w:vAlign w:val="center"/>
          </w:tcPr>
          <w:p w14:paraId="3D24360F"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0.33</w:t>
            </w:r>
          </w:p>
        </w:tc>
        <w:tc>
          <w:tcPr>
            <w:tcW w:w="1666" w:type="dxa"/>
            <w:shd w:val="clear" w:color="auto" w:fill="auto"/>
            <w:noWrap/>
            <w:vAlign w:val="center"/>
          </w:tcPr>
          <w:p w14:paraId="313AB15F"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1.35</w:t>
            </w:r>
          </w:p>
        </w:tc>
        <w:tc>
          <w:tcPr>
            <w:tcW w:w="1665" w:type="dxa"/>
            <w:vAlign w:val="center"/>
          </w:tcPr>
          <w:p w14:paraId="33B34DC6"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0.34</w:t>
            </w:r>
          </w:p>
        </w:tc>
        <w:tc>
          <w:tcPr>
            <w:tcW w:w="1666" w:type="dxa"/>
            <w:shd w:val="clear" w:color="auto" w:fill="auto"/>
            <w:vAlign w:val="center"/>
          </w:tcPr>
          <w:p w14:paraId="00BB6A9E"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1.24</w:t>
            </w:r>
          </w:p>
        </w:tc>
      </w:tr>
      <w:tr w:rsidR="007F45B2" w:rsidRPr="007F45B2" w14:paraId="108EF57F" w14:textId="77777777" w:rsidTr="00656265">
        <w:trPr>
          <w:trHeight w:val="215"/>
          <w:jc w:val="center"/>
        </w:trPr>
        <w:tc>
          <w:tcPr>
            <w:tcW w:w="3681" w:type="dxa"/>
            <w:shd w:val="clear" w:color="auto" w:fill="auto"/>
            <w:noWrap/>
            <w:vAlign w:val="center"/>
          </w:tcPr>
          <w:p w14:paraId="63A041F6" w14:textId="77777777" w:rsidR="007F45B2" w:rsidRPr="007F45B2" w:rsidRDefault="007F45B2" w:rsidP="00322880">
            <w:pPr>
              <w:spacing w:before="0" w:after="0"/>
              <w:rPr>
                <w:rFonts w:ascii="Times New Roman" w:hAnsi="Times New Roman"/>
                <w:color w:val="000000"/>
                <w:szCs w:val="22"/>
                <w:lang w:eastAsia="en-AU"/>
              </w:rPr>
            </w:pPr>
            <w:r w:rsidRPr="007F45B2">
              <w:rPr>
                <w:rFonts w:ascii="Times New Roman" w:hAnsi="Times New Roman"/>
                <w:color w:val="000000"/>
                <w:szCs w:val="22"/>
                <w:lang w:eastAsia="en-AU"/>
              </w:rPr>
              <w:t>Knee x-ray</w:t>
            </w:r>
          </w:p>
        </w:tc>
        <w:tc>
          <w:tcPr>
            <w:tcW w:w="1665" w:type="dxa"/>
            <w:shd w:val="clear" w:color="auto" w:fill="FFFF00"/>
            <w:vAlign w:val="center"/>
          </w:tcPr>
          <w:p w14:paraId="160F6268"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1.00</w:t>
            </w:r>
          </w:p>
        </w:tc>
        <w:tc>
          <w:tcPr>
            <w:tcW w:w="1666" w:type="dxa"/>
            <w:shd w:val="clear" w:color="auto" w:fill="FFFF00"/>
            <w:noWrap/>
            <w:vAlign w:val="center"/>
          </w:tcPr>
          <w:p w14:paraId="673EFE74"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0.31</w:t>
            </w:r>
          </w:p>
        </w:tc>
        <w:tc>
          <w:tcPr>
            <w:tcW w:w="1665" w:type="dxa"/>
            <w:shd w:val="clear" w:color="auto" w:fill="FFFF00"/>
            <w:vAlign w:val="center"/>
          </w:tcPr>
          <w:p w14:paraId="76B49DB3"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0.51</w:t>
            </w:r>
          </w:p>
        </w:tc>
        <w:tc>
          <w:tcPr>
            <w:tcW w:w="1666" w:type="dxa"/>
            <w:shd w:val="clear" w:color="auto" w:fill="FFFF00"/>
            <w:vAlign w:val="center"/>
          </w:tcPr>
          <w:p w14:paraId="0A12DC02"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0.19</w:t>
            </w:r>
          </w:p>
        </w:tc>
      </w:tr>
      <w:tr w:rsidR="007F45B2" w:rsidRPr="007F45B2" w14:paraId="2EC36C7A" w14:textId="77777777" w:rsidTr="00656265">
        <w:trPr>
          <w:trHeight w:val="215"/>
          <w:jc w:val="center"/>
        </w:trPr>
        <w:tc>
          <w:tcPr>
            <w:tcW w:w="3681" w:type="dxa"/>
            <w:shd w:val="clear" w:color="auto" w:fill="auto"/>
            <w:noWrap/>
            <w:vAlign w:val="center"/>
          </w:tcPr>
          <w:p w14:paraId="576CC886" w14:textId="77777777" w:rsidR="007F45B2" w:rsidRPr="007F45B2" w:rsidRDefault="007F45B2" w:rsidP="00322880">
            <w:pPr>
              <w:spacing w:before="0" w:after="0"/>
              <w:rPr>
                <w:rFonts w:ascii="Times New Roman" w:hAnsi="Times New Roman"/>
                <w:color w:val="000000"/>
                <w:szCs w:val="22"/>
                <w:lang w:eastAsia="en-AU"/>
              </w:rPr>
            </w:pPr>
            <w:r w:rsidRPr="007F45B2">
              <w:rPr>
                <w:rFonts w:ascii="Times New Roman" w:hAnsi="Times New Roman"/>
                <w:color w:val="000000"/>
                <w:szCs w:val="22"/>
                <w:lang w:eastAsia="en-AU"/>
              </w:rPr>
              <w:t>Ankle/hind foot ultrasound</w:t>
            </w:r>
          </w:p>
        </w:tc>
        <w:tc>
          <w:tcPr>
            <w:tcW w:w="1665" w:type="dxa"/>
            <w:shd w:val="clear" w:color="auto" w:fill="FFFF00"/>
            <w:vAlign w:val="center"/>
          </w:tcPr>
          <w:p w14:paraId="0355B026"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3.17</w:t>
            </w:r>
          </w:p>
        </w:tc>
        <w:tc>
          <w:tcPr>
            <w:tcW w:w="1666" w:type="dxa"/>
            <w:shd w:val="clear" w:color="auto" w:fill="FFFF00"/>
            <w:noWrap/>
            <w:vAlign w:val="center"/>
          </w:tcPr>
          <w:p w14:paraId="095351C3"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0.66</w:t>
            </w:r>
          </w:p>
        </w:tc>
        <w:tc>
          <w:tcPr>
            <w:tcW w:w="1665" w:type="dxa"/>
            <w:shd w:val="clear" w:color="auto" w:fill="FFFF00"/>
            <w:vAlign w:val="center"/>
          </w:tcPr>
          <w:p w14:paraId="5C7462E8"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1.70</w:t>
            </w:r>
          </w:p>
        </w:tc>
        <w:tc>
          <w:tcPr>
            <w:tcW w:w="1666" w:type="dxa"/>
            <w:shd w:val="clear" w:color="auto" w:fill="FFFF00"/>
            <w:vAlign w:val="center"/>
          </w:tcPr>
          <w:p w14:paraId="7803398A"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0.53</w:t>
            </w:r>
          </w:p>
        </w:tc>
      </w:tr>
      <w:tr w:rsidR="007F45B2" w:rsidRPr="007F45B2" w14:paraId="11957166" w14:textId="77777777" w:rsidTr="00656265">
        <w:trPr>
          <w:trHeight w:val="215"/>
          <w:jc w:val="center"/>
        </w:trPr>
        <w:tc>
          <w:tcPr>
            <w:tcW w:w="3681" w:type="dxa"/>
            <w:tcBorders>
              <w:bottom w:val="double" w:sz="4" w:space="0" w:color="auto"/>
            </w:tcBorders>
            <w:shd w:val="clear" w:color="auto" w:fill="D0CECE"/>
            <w:noWrap/>
            <w:vAlign w:val="center"/>
            <w:hideMark/>
          </w:tcPr>
          <w:p w14:paraId="1A255C37" w14:textId="77777777" w:rsidR="007F45B2" w:rsidRPr="007F45B2" w:rsidRDefault="007F45B2" w:rsidP="00322880">
            <w:pPr>
              <w:spacing w:before="0" w:after="0"/>
              <w:rPr>
                <w:rFonts w:ascii="Times New Roman" w:hAnsi="Times New Roman"/>
                <w:b/>
                <w:bCs/>
                <w:color w:val="000000"/>
                <w:szCs w:val="22"/>
                <w:lang w:eastAsia="en-AU"/>
              </w:rPr>
            </w:pPr>
            <w:r w:rsidRPr="007F45B2">
              <w:rPr>
                <w:rFonts w:ascii="Times New Roman" w:hAnsi="Times New Roman"/>
                <w:b/>
                <w:bCs/>
                <w:color w:val="000000"/>
                <w:szCs w:val="22"/>
                <w:lang w:eastAsia="en-AU"/>
              </w:rPr>
              <w:t>Total</w:t>
            </w:r>
          </w:p>
        </w:tc>
        <w:tc>
          <w:tcPr>
            <w:tcW w:w="1665" w:type="dxa"/>
            <w:tcBorders>
              <w:bottom w:val="double" w:sz="4" w:space="0" w:color="auto"/>
            </w:tcBorders>
            <w:shd w:val="clear" w:color="auto" w:fill="D0CECE"/>
            <w:vAlign w:val="center"/>
          </w:tcPr>
          <w:p w14:paraId="264F5FEE"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18.35</w:t>
            </w:r>
          </w:p>
        </w:tc>
        <w:tc>
          <w:tcPr>
            <w:tcW w:w="1666" w:type="dxa"/>
            <w:tcBorders>
              <w:bottom w:val="double" w:sz="4" w:space="0" w:color="auto"/>
            </w:tcBorders>
            <w:shd w:val="clear" w:color="auto" w:fill="D0CECE"/>
            <w:noWrap/>
            <w:vAlign w:val="center"/>
          </w:tcPr>
          <w:p w14:paraId="4E1FFEE8"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11.22</w:t>
            </w:r>
          </w:p>
        </w:tc>
        <w:tc>
          <w:tcPr>
            <w:tcW w:w="1665" w:type="dxa"/>
            <w:tcBorders>
              <w:bottom w:val="double" w:sz="4" w:space="0" w:color="auto"/>
            </w:tcBorders>
            <w:shd w:val="clear" w:color="auto" w:fill="D0CECE"/>
            <w:vAlign w:val="center"/>
          </w:tcPr>
          <w:p w14:paraId="3C82F521"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12.75</w:t>
            </w:r>
          </w:p>
        </w:tc>
        <w:tc>
          <w:tcPr>
            <w:tcW w:w="1666" w:type="dxa"/>
            <w:tcBorders>
              <w:bottom w:val="double" w:sz="4" w:space="0" w:color="auto"/>
            </w:tcBorders>
            <w:shd w:val="clear" w:color="auto" w:fill="D0CECE"/>
            <w:vAlign w:val="center"/>
          </w:tcPr>
          <w:p w14:paraId="0702CD95"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9.04</w:t>
            </w:r>
          </w:p>
        </w:tc>
      </w:tr>
      <w:tr w:rsidR="007F45B2" w:rsidRPr="007F45B2" w14:paraId="4975E256" w14:textId="77777777" w:rsidTr="00656265">
        <w:trPr>
          <w:trHeight w:val="278"/>
          <w:jc w:val="center"/>
        </w:trPr>
        <w:tc>
          <w:tcPr>
            <w:tcW w:w="3681" w:type="dxa"/>
            <w:shd w:val="clear" w:color="auto" w:fill="auto"/>
            <w:noWrap/>
            <w:vAlign w:val="center"/>
          </w:tcPr>
          <w:p w14:paraId="2D2C063C" w14:textId="77777777" w:rsidR="007F45B2" w:rsidRPr="007F45B2" w:rsidRDefault="007F45B2" w:rsidP="00322880">
            <w:pPr>
              <w:spacing w:before="0" w:after="0"/>
              <w:rPr>
                <w:rFonts w:ascii="Times New Roman" w:hAnsi="Times New Roman"/>
                <w:b/>
                <w:bCs/>
                <w:color w:val="000000"/>
                <w:szCs w:val="22"/>
                <w:lang w:eastAsia="en-AU"/>
              </w:rPr>
            </w:pPr>
            <w:r w:rsidRPr="007F45B2">
              <w:rPr>
                <w:rFonts w:ascii="Times New Roman" w:hAnsi="Times New Roman"/>
                <w:b/>
                <w:bCs/>
                <w:color w:val="000000"/>
                <w:szCs w:val="22"/>
                <w:lang w:eastAsia="en-AU"/>
              </w:rPr>
              <w:t>Number of consultations</w:t>
            </w:r>
          </w:p>
        </w:tc>
        <w:tc>
          <w:tcPr>
            <w:tcW w:w="3331" w:type="dxa"/>
            <w:gridSpan w:val="2"/>
            <w:vAlign w:val="center"/>
          </w:tcPr>
          <w:p w14:paraId="0CF7FDC6"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color w:val="000000"/>
                <w:szCs w:val="22"/>
                <w:lang w:eastAsia="en-AU"/>
              </w:rPr>
              <w:t>5980</w:t>
            </w:r>
          </w:p>
        </w:tc>
        <w:tc>
          <w:tcPr>
            <w:tcW w:w="3331" w:type="dxa"/>
            <w:gridSpan w:val="2"/>
            <w:vAlign w:val="center"/>
          </w:tcPr>
          <w:p w14:paraId="20CF3D78" w14:textId="77777777" w:rsidR="007F45B2" w:rsidRPr="007F45B2" w:rsidRDefault="007F45B2" w:rsidP="00322880">
            <w:pPr>
              <w:spacing w:before="0" w:after="0"/>
              <w:jc w:val="center"/>
              <w:rPr>
                <w:rFonts w:ascii="Times New Roman" w:hAnsi="Times New Roman"/>
                <w:color w:val="000000"/>
                <w:szCs w:val="22"/>
                <w:lang w:eastAsia="en-AU"/>
              </w:rPr>
            </w:pPr>
            <w:r w:rsidRPr="007F45B2">
              <w:rPr>
                <w:rFonts w:ascii="Times New Roman" w:hAnsi="Times New Roman"/>
                <w:bCs/>
                <w:color w:val="000000"/>
                <w:szCs w:val="22"/>
                <w:lang w:eastAsia="en-AU"/>
              </w:rPr>
              <w:t>5876</w:t>
            </w:r>
          </w:p>
        </w:tc>
      </w:tr>
      <w:tr w:rsidR="007F45B2" w:rsidRPr="007F45B2" w14:paraId="4ACC34F2" w14:textId="77777777" w:rsidTr="00656265">
        <w:trPr>
          <w:trHeight w:val="278"/>
          <w:jc w:val="center"/>
        </w:trPr>
        <w:tc>
          <w:tcPr>
            <w:tcW w:w="3681" w:type="dxa"/>
            <w:shd w:val="clear" w:color="auto" w:fill="auto"/>
            <w:noWrap/>
            <w:vAlign w:val="center"/>
          </w:tcPr>
          <w:p w14:paraId="4A78CA7E" w14:textId="77777777" w:rsidR="007F45B2" w:rsidRPr="007F45B2" w:rsidRDefault="007F45B2" w:rsidP="00322880">
            <w:pPr>
              <w:spacing w:before="0" w:after="0"/>
              <w:rPr>
                <w:rFonts w:ascii="Times New Roman" w:hAnsi="Times New Roman"/>
                <w:b/>
                <w:bCs/>
                <w:color w:val="000000"/>
                <w:szCs w:val="22"/>
                <w:lang w:eastAsia="en-AU"/>
              </w:rPr>
            </w:pPr>
            <w:r w:rsidRPr="007F45B2">
              <w:rPr>
                <w:rFonts w:ascii="Times New Roman" w:hAnsi="Times New Roman"/>
                <w:b/>
                <w:bCs/>
                <w:color w:val="000000"/>
                <w:szCs w:val="22"/>
                <w:lang w:eastAsia="en-AU"/>
              </w:rPr>
              <w:t>Your overall requesting percentile</w:t>
            </w:r>
          </w:p>
        </w:tc>
        <w:tc>
          <w:tcPr>
            <w:tcW w:w="3331" w:type="dxa"/>
            <w:gridSpan w:val="2"/>
            <w:vAlign w:val="center"/>
          </w:tcPr>
          <w:p w14:paraId="16FD2808" w14:textId="77777777" w:rsidR="007F45B2" w:rsidRPr="007F45B2" w:rsidRDefault="007F45B2" w:rsidP="00322880">
            <w:pPr>
              <w:spacing w:before="0" w:after="0"/>
              <w:jc w:val="center"/>
              <w:rPr>
                <w:rFonts w:ascii="Times New Roman" w:hAnsi="Times New Roman"/>
                <w:b/>
                <w:bCs/>
                <w:color w:val="000000"/>
                <w:szCs w:val="22"/>
                <w:lang w:eastAsia="en-AU"/>
              </w:rPr>
            </w:pPr>
            <w:r w:rsidRPr="007F45B2">
              <w:rPr>
                <w:rFonts w:ascii="Times New Roman" w:hAnsi="Times New Roman"/>
                <w:b/>
                <w:bCs/>
                <w:color w:val="000000"/>
                <w:szCs w:val="22"/>
                <w:lang w:eastAsia="en-AU"/>
              </w:rPr>
              <w:t>95</w:t>
            </w:r>
          </w:p>
        </w:tc>
        <w:tc>
          <w:tcPr>
            <w:tcW w:w="3331" w:type="dxa"/>
            <w:gridSpan w:val="2"/>
            <w:vAlign w:val="center"/>
          </w:tcPr>
          <w:p w14:paraId="08F56FBC" w14:textId="77777777" w:rsidR="007F45B2" w:rsidRPr="007F45B2" w:rsidRDefault="007F45B2" w:rsidP="00322880">
            <w:pPr>
              <w:spacing w:before="0" w:after="0"/>
              <w:jc w:val="center"/>
              <w:rPr>
                <w:rFonts w:ascii="Times New Roman" w:hAnsi="Times New Roman"/>
                <w:b/>
                <w:color w:val="000000"/>
                <w:szCs w:val="22"/>
                <w:lang w:eastAsia="en-AU"/>
              </w:rPr>
            </w:pPr>
            <w:r w:rsidRPr="007F45B2">
              <w:rPr>
                <w:rFonts w:ascii="Times New Roman" w:hAnsi="Times New Roman"/>
                <w:b/>
                <w:color w:val="000000"/>
                <w:szCs w:val="22"/>
                <w:lang w:eastAsia="en-AU"/>
              </w:rPr>
              <w:t>87</w:t>
            </w:r>
          </w:p>
        </w:tc>
      </w:tr>
    </w:tbl>
    <w:p w14:paraId="171803DB" w14:textId="77777777" w:rsidR="007F45B2" w:rsidRPr="007F45B2" w:rsidRDefault="007F45B2" w:rsidP="00322880">
      <w:pPr>
        <w:tabs>
          <w:tab w:val="right" w:pos="9072"/>
        </w:tabs>
        <w:spacing w:before="0" w:after="720"/>
        <w:contextualSpacing/>
        <w:rPr>
          <w:rFonts w:ascii="Times New Roman" w:hAnsi="Times New Roman"/>
          <w:b/>
          <w:szCs w:val="22"/>
          <w:lang w:eastAsia="en-AU"/>
        </w:rPr>
      </w:pPr>
    </w:p>
    <w:p w14:paraId="0F58972B" w14:textId="77777777" w:rsidR="007F45B2" w:rsidRPr="007F45B2" w:rsidRDefault="007F45B2" w:rsidP="00322880">
      <w:pPr>
        <w:spacing w:before="0" w:after="80"/>
        <w:rPr>
          <w:rFonts w:ascii="Times New Roman" w:hAnsi="Times New Roman"/>
          <w:b/>
          <w:szCs w:val="22"/>
          <w:lang w:eastAsia="en-AU"/>
        </w:rPr>
      </w:pPr>
      <w:r w:rsidRPr="007F45B2">
        <w:rPr>
          <w:rFonts w:ascii="Times New Roman" w:hAnsi="Times New Roman"/>
          <w:b/>
          <w:szCs w:val="22"/>
          <w:lang w:eastAsia="en-AU"/>
        </w:rPr>
        <w:t>Why am I receiving diagnostic imaging requesting data?</w:t>
      </w:r>
    </w:p>
    <w:p w14:paraId="54ABFF59" w14:textId="77777777" w:rsidR="007F45B2" w:rsidRPr="007F45B2" w:rsidRDefault="007F45B2" w:rsidP="00322880">
      <w:pPr>
        <w:spacing w:before="0" w:after="0"/>
        <w:rPr>
          <w:rFonts w:ascii="Times New Roman" w:hAnsi="Times New Roman"/>
          <w:szCs w:val="22"/>
          <w:lang w:eastAsia="en-AU"/>
        </w:rPr>
      </w:pPr>
      <w:r w:rsidRPr="007F45B2">
        <w:rPr>
          <w:rFonts w:ascii="Times New Roman" w:hAnsi="Times New Roman"/>
          <w:szCs w:val="22"/>
          <w:lang w:eastAsia="en-AU"/>
        </w:rPr>
        <w:t>You are receiving this information because in 2018 you requested more musculoskeletal diagnostic imaging services than 80% of GPs practicing in Australia. This letter provides updated information on your requesting rate from 8 November 2019 to 7 March 2020. Your overall requesting percentile for this period appears in the final row of the table above.</w:t>
      </w:r>
    </w:p>
    <w:p w14:paraId="656FD20C" w14:textId="77777777" w:rsidR="007F45B2" w:rsidRPr="007F45B2" w:rsidRDefault="007F45B2" w:rsidP="00322880">
      <w:pPr>
        <w:spacing w:before="0" w:after="0"/>
        <w:rPr>
          <w:rFonts w:ascii="Times New Roman" w:hAnsi="Times New Roman"/>
          <w:b/>
          <w:szCs w:val="22"/>
          <w:lang w:eastAsia="en-AU"/>
        </w:rPr>
      </w:pPr>
    </w:p>
    <w:p w14:paraId="0DD9F299" w14:textId="77777777" w:rsidR="007F45B2" w:rsidRPr="007F45B2" w:rsidRDefault="007F45B2" w:rsidP="00322880">
      <w:pPr>
        <w:spacing w:before="0" w:after="80"/>
        <w:rPr>
          <w:rFonts w:ascii="Times New Roman" w:hAnsi="Times New Roman"/>
          <w:b/>
          <w:szCs w:val="22"/>
          <w:lang w:eastAsia="en-AU"/>
        </w:rPr>
      </w:pPr>
      <w:r w:rsidRPr="007F45B2">
        <w:rPr>
          <w:rFonts w:ascii="Times New Roman" w:hAnsi="Times New Roman"/>
          <w:b/>
          <w:szCs w:val="22"/>
          <w:lang w:eastAsia="en-AU"/>
        </w:rPr>
        <w:t>How did you calculate my request rate?</w:t>
      </w:r>
    </w:p>
    <w:p w14:paraId="7D3CA20F" w14:textId="77777777" w:rsidR="007F45B2" w:rsidRPr="007F45B2" w:rsidRDefault="007F45B2" w:rsidP="00322880">
      <w:pPr>
        <w:spacing w:before="0" w:after="0"/>
        <w:rPr>
          <w:rFonts w:ascii="Times New Roman" w:hAnsi="Times New Roman"/>
          <w:szCs w:val="22"/>
          <w:lang w:eastAsia="en-AU"/>
        </w:rPr>
      </w:pPr>
      <w:r w:rsidRPr="007F45B2">
        <w:rPr>
          <w:rFonts w:ascii="Times New Roman" w:hAnsi="Times New Roman"/>
          <w:szCs w:val="22"/>
          <w:lang w:eastAsia="en-AU"/>
        </w:rPr>
        <w:t>We calculated your request rate based on the number of musculoskeletal services (listed above) that you requested for your patients in the specified timeframes. We have only included those requests that led to a Medicare Benefits Scheme (MBS) service being rendered by a radiologist.</w:t>
      </w:r>
    </w:p>
    <w:p w14:paraId="1A22086C" w14:textId="77777777" w:rsidR="007F45B2" w:rsidRPr="007F45B2" w:rsidRDefault="007F45B2" w:rsidP="00322880">
      <w:pPr>
        <w:spacing w:before="0" w:after="0"/>
        <w:rPr>
          <w:rFonts w:ascii="Times New Roman" w:hAnsi="Times New Roman"/>
          <w:szCs w:val="22"/>
          <w:lang w:eastAsia="en-AU"/>
        </w:rPr>
      </w:pPr>
    </w:p>
    <w:p w14:paraId="26A9CB29" w14:textId="77777777" w:rsidR="007F45B2" w:rsidRPr="007F45B2" w:rsidRDefault="007F45B2" w:rsidP="00322880">
      <w:pPr>
        <w:spacing w:before="0" w:after="0"/>
        <w:rPr>
          <w:rFonts w:ascii="Times New Roman" w:hAnsi="Times New Roman"/>
          <w:szCs w:val="22"/>
          <w:lang w:eastAsia="en-AU"/>
        </w:rPr>
      </w:pPr>
      <w:r w:rsidRPr="007F45B2">
        <w:rPr>
          <w:rFonts w:ascii="Times New Roman" w:hAnsi="Times New Roman"/>
          <w:szCs w:val="22"/>
          <w:lang w:eastAsia="en-AU"/>
        </w:rPr>
        <w:t>We are unable to determine the clinical reason for your diagnostic imaging requests from MBS data. This information is provided to help you review the appropriateness of your requesting pattern within your practice context and reduce requesting where clinically indicated.</w:t>
      </w:r>
    </w:p>
    <w:p w14:paraId="5AE3B903" w14:textId="77777777" w:rsidR="007F45B2" w:rsidRPr="007F45B2" w:rsidRDefault="007F45B2" w:rsidP="00322880">
      <w:pPr>
        <w:spacing w:before="0" w:after="0"/>
        <w:rPr>
          <w:rFonts w:ascii="Times New Roman" w:hAnsi="Times New Roman"/>
          <w:b/>
          <w:szCs w:val="22"/>
          <w:lang w:eastAsia="en-AU"/>
        </w:rPr>
      </w:pPr>
    </w:p>
    <w:p w14:paraId="6D3D8F1D" w14:textId="77777777" w:rsidR="007F45B2" w:rsidRPr="007F45B2" w:rsidRDefault="007F45B2" w:rsidP="00322880">
      <w:pPr>
        <w:spacing w:before="0" w:after="80"/>
        <w:rPr>
          <w:rFonts w:ascii="Times New Roman" w:hAnsi="Times New Roman"/>
          <w:b/>
          <w:szCs w:val="22"/>
          <w:lang w:eastAsia="en-AU"/>
        </w:rPr>
      </w:pPr>
      <w:r w:rsidRPr="007F45B2">
        <w:rPr>
          <w:rFonts w:ascii="Times New Roman" w:hAnsi="Times New Roman"/>
          <w:b/>
          <w:szCs w:val="22"/>
          <w:lang w:eastAsia="en-AU"/>
        </w:rPr>
        <w:t>How did you calculate my percentile ranking?</w:t>
      </w:r>
    </w:p>
    <w:p w14:paraId="6DA8425E" w14:textId="77777777" w:rsidR="007F45B2" w:rsidRPr="007F45B2" w:rsidRDefault="007F45B2" w:rsidP="00322880">
      <w:pPr>
        <w:spacing w:before="0" w:after="0"/>
        <w:rPr>
          <w:rFonts w:ascii="Times New Roman" w:hAnsi="Times New Roman"/>
          <w:szCs w:val="22"/>
          <w:lang w:eastAsia="en-AU"/>
        </w:rPr>
      </w:pPr>
      <w:r w:rsidRPr="007F45B2">
        <w:rPr>
          <w:rFonts w:ascii="Times New Roman" w:hAnsi="Times New Roman"/>
          <w:szCs w:val="22"/>
          <w:lang w:eastAsia="en-AU"/>
        </w:rPr>
        <w:t>Your percentile ranking was calculated by comparing your request rate to that of other GPs practicing in a similar geographical location in Australia.</w:t>
      </w:r>
      <w:r w:rsidRPr="007F45B2">
        <w:rPr>
          <w:rFonts w:ascii="Times New Roman" w:hAnsi="Times New Roman"/>
          <w:szCs w:val="22"/>
          <w:vertAlign w:val="superscript"/>
          <w:lang w:eastAsia="en-AU"/>
        </w:rPr>
        <w:footnoteReference w:id="24"/>
      </w:r>
      <w:r w:rsidRPr="007F45B2">
        <w:rPr>
          <w:rFonts w:ascii="Times New Roman" w:hAnsi="Times New Roman"/>
          <w:szCs w:val="22"/>
          <w:lang w:eastAsia="en-AU"/>
        </w:rPr>
        <w:t xml:space="preserve"> </w:t>
      </w:r>
    </w:p>
    <w:p w14:paraId="6B0713A5" w14:textId="77777777" w:rsidR="007F45B2" w:rsidRPr="007F45B2" w:rsidRDefault="007F45B2" w:rsidP="00322880">
      <w:pPr>
        <w:spacing w:before="0" w:after="0"/>
        <w:rPr>
          <w:rFonts w:ascii="Times New Roman" w:hAnsi="Times New Roman"/>
          <w:szCs w:val="22"/>
          <w:lang w:eastAsia="en-AU"/>
        </w:rPr>
      </w:pPr>
    </w:p>
    <w:p w14:paraId="098998C1" w14:textId="77777777" w:rsidR="007F45B2" w:rsidRPr="007F45B2" w:rsidRDefault="007F45B2" w:rsidP="00322880">
      <w:pPr>
        <w:spacing w:before="0" w:after="80"/>
        <w:rPr>
          <w:rFonts w:ascii="Times New Roman" w:hAnsi="Times New Roman"/>
          <w:b/>
          <w:szCs w:val="22"/>
          <w:lang w:eastAsia="en-AU"/>
        </w:rPr>
      </w:pPr>
      <w:r w:rsidRPr="007F45B2">
        <w:rPr>
          <w:rFonts w:ascii="Times New Roman" w:hAnsi="Times New Roman"/>
          <w:b/>
          <w:szCs w:val="22"/>
          <w:lang w:eastAsia="en-AU"/>
        </w:rPr>
        <w:t>How did you account for varying patient loads or number of days worked?</w:t>
      </w:r>
    </w:p>
    <w:p w14:paraId="7EB5E8AB" w14:textId="77777777" w:rsidR="007F45B2" w:rsidRPr="007F45B2" w:rsidRDefault="007F45B2" w:rsidP="00322880">
      <w:pPr>
        <w:spacing w:before="0" w:after="0"/>
        <w:rPr>
          <w:rFonts w:ascii="Times New Roman" w:hAnsi="Times New Roman"/>
          <w:szCs w:val="22"/>
          <w:lang w:eastAsia="en-AU"/>
        </w:rPr>
      </w:pPr>
      <w:r w:rsidRPr="007F45B2">
        <w:rPr>
          <w:rFonts w:ascii="Times New Roman" w:hAnsi="Times New Roman"/>
          <w:szCs w:val="22"/>
          <w:lang w:eastAsia="en-AU"/>
        </w:rPr>
        <w:t>The rates in the table are presented as a proportion of the number of consultations that you rendered in the specified timeframes to account for varying patient loads or days worked throughout the year.</w:t>
      </w:r>
    </w:p>
    <w:p w14:paraId="56EE2E44" w14:textId="77777777" w:rsidR="00B57835" w:rsidRDefault="00B57835" w:rsidP="00322880">
      <w:pPr>
        <w:spacing w:before="0" w:after="0"/>
        <w:sectPr w:rsidR="00B57835" w:rsidSect="0093765D">
          <w:headerReference w:type="default" r:id="rId56"/>
          <w:footerReference w:type="default" r:id="rId57"/>
          <w:endnotePr>
            <w:numFmt w:val="decimal"/>
          </w:endnotePr>
          <w:type w:val="continuous"/>
          <w:pgSz w:w="11906" w:h="16838"/>
          <w:pgMar w:top="1701" w:right="849" w:bottom="434" w:left="1134" w:header="709" w:footer="331" w:gutter="0"/>
          <w:cols w:space="708"/>
          <w:docGrid w:linePitch="360"/>
        </w:sectPr>
      </w:pPr>
    </w:p>
    <w:p w14:paraId="7329B5AA" w14:textId="271974B2" w:rsidR="002D55D4" w:rsidRPr="00987671" w:rsidRDefault="00B57835" w:rsidP="00322880">
      <w:pPr>
        <w:pStyle w:val="Heading1"/>
      </w:pPr>
      <w:bookmarkStart w:id="29" w:name="_Toc110332721"/>
      <w:r w:rsidRPr="00987671">
        <w:lastRenderedPageBreak/>
        <w:t xml:space="preserve">Appendix </w:t>
      </w:r>
      <w:r w:rsidR="008C71CF" w:rsidRPr="00987671">
        <w:t>F</w:t>
      </w:r>
      <w:r w:rsidRPr="00987671">
        <w:t xml:space="preserve"> – Outcomes for individual</w:t>
      </w:r>
      <w:r w:rsidR="004A7F7F" w:rsidRPr="00987671">
        <w:t xml:space="preserve"> diagnostic</w:t>
      </w:r>
      <w:r w:rsidRPr="00987671">
        <w:t xml:space="preserve"> </w:t>
      </w:r>
      <w:r w:rsidR="00A545E8">
        <w:br/>
      </w:r>
      <w:r w:rsidRPr="00987671">
        <w:t>imaging tests</w:t>
      </w:r>
      <w:r w:rsidR="00E4177B" w:rsidRPr="00987671">
        <w:t xml:space="preserve"> </w:t>
      </w:r>
      <w:bookmarkEnd w:id="29"/>
    </w:p>
    <w:tbl>
      <w:tblPr>
        <w:tblW w:w="9498" w:type="dxa"/>
        <w:tblLook w:val="04A0" w:firstRow="1" w:lastRow="0" w:firstColumn="1" w:lastColumn="0" w:noHBand="0" w:noVBand="1"/>
      </w:tblPr>
      <w:tblGrid>
        <w:gridCol w:w="1560"/>
        <w:gridCol w:w="1559"/>
        <w:gridCol w:w="1417"/>
        <w:gridCol w:w="1701"/>
        <w:gridCol w:w="1560"/>
        <w:gridCol w:w="1701"/>
      </w:tblGrid>
      <w:tr w:rsidR="00E4177B" w:rsidRPr="00BD1579" w14:paraId="15BBB208" w14:textId="77777777" w:rsidTr="00F51A73">
        <w:trPr>
          <w:trHeight w:val="437"/>
          <w:tblHeader/>
        </w:trPr>
        <w:tc>
          <w:tcPr>
            <w:tcW w:w="1560" w:type="dxa"/>
            <w:tcBorders>
              <w:top w:val="single" w:sz="8" w:space="0" w:color="auto"/>
              <w:bottom w:val="single" w:sz="4" w:space="0" w:color="auto"/>
              <w:right w:val="single" w:sz="8" w:space="0" w:color="auto"/>
            </w:tcBorders>
            <w:shd w:val="clear" w:color="auto" w:fill="auto"/>
            <w:noWrap/>
            <w:hideMark/>
          </w:tcPr>
          <w:p w14:paraId="7EC00CE8" w14:textId="1470784E" w:rsidR="00E4177B" w:rsidRPr="00987671" w:rsidRDefault="00E4177B" w:rsidP="00322880">
            <w:pPr>
              <w:rPr>
                <w:rFonts w:cs="Arial"/>
                <w:color w:val="000000"/>
                <w:lang w:eastAsia="en-AU" w:bidi="he-IL"/>
              </w:rPr>
            </w:pPr>
          </w:p>
        </w:tc>
        <w:tc>
          <w:tcPr>
            <w:tcW w:w="2976" w:type="dxa"/>
            <w:gridSpan w:val="2"/>
            <w:tcBorders>
              <w:top w:val="single" w:sz="8" w:space="0" w:color="auto"/>
              <w:left w:val="nil"/>
              <w:bottom w:val="single" w:sz="4" w:space="0" w:color="auto"/>
              <w:right w:val="nil"/>
            </w:tcBorders>
            <w:shd w:val="clear" w:color="auto" w:fill="auto"/>
            <w:noWrap/>
            <w:hideMark/>
          </w:tcPr>
          <w:p w14:paraId="28BC0A9B" w14:textId="34444316" w:rsidR="00E4177B" w:rsidRPr="00987671" w:rsidRDefault="00E4177B" w:rsidP="00322880">
            <w:pPr>
              <w:jc w:val="center"/>
              <w:rPr>
                <w:rFonts w:cs="Arial"/>
                <w:b/>
                <w:bCs/>
                <w:color w:val="000000"/>
                <w:sz w:val="20"/>
                <w:szCs w:val="20"/>
                <w:lang w:eastAsia="en-AU" w:bidi="he-IL"/>
              </w:rPr>
            </w:pPr>
            <w:r w:rsidRPr="00987671">
              <w:rPr>
                <w:rFonts w:cs="Arial"/>
                <w:b/>
                <w:bCs/>
                <w:color w:val="000000"/>
                <w:sz w:val="20"/>
                <w:szCs w:val="20"/>
                <w:lang w:eastAsia="en-AU" w:bidi="he-IL"/>
              </w:rPr>
              <w:t>Observed rate</w:t>
            </w:r>
            <w:r w:rsidR="00DB5145" w:rsidRPr="00987671">
              <w:rPr>
                <w:rStyle w:val="FootnoteReference"/>
                <w:rFonts w:cs="Arial"/>
                <w:b/>
                <w:bCs/>
                <w:color w:val="000000"/>
                <w:sz w:val="20"/>
                <w:szCs w:val="20"/>
                <w:lang w:eastAsia="en-AU" w:bidi="he-IL"/>
              </w:rPr>
              <w:footnoteReference w:id="25"/>
            </w:r>
          </w:p>
        </w:tc>
        <w:tc>
          <w:tcPr>
            <w:tcW w:w="4962" w:type="dxa"/>
            <w:gridSpan w:val="3"/>
            <w:tcBorders>
              <w:top w:val="single" w:sz="8" w:space="0" w:color="auto"/>
              <w:left w:val="nil"/>
              <w:bottom w:val="single" w:sz="4" w:space="0" w:color="auto"/>
              <w:right w:val="nil"/>
            </w:tcBorders>
            <w:shd w:val="clear" w:color="auto" w:fill="auto"/>
            <w:noWrap/>
            <w:hideMark/>
          </w:tcPr>
          <w:p w14:paraId="50EFAC8E" w14:textId="015A2D05" w:rsidR="00E4177B" w:rsidRPr="00987671" w:rsidRDefault="00E4177B" w:rsidP="00322880">
            <w:pPr>
              <w:jc w:val="center"/>
              <w:rPr>
                <w:rFonts w:cs="Arial"/>
                <w:b/>
                <w:bCs/>
                <w:color w:val="000000"/>
                <w:sz w:val="20"/>
                <w:szCs w:val="20"/>
                <w:lang w:eastAsia="en-AU" w:bidi="he-IL"/>
              </w:rPr>
            </w:pPr>
            <w:r w:rsidRPr="00987671">
              <w:rPr>
                <w:rFonts w:cs="Arial"/>
                <w:b/>
                <w:bCs/>
                <w:color w:val="000000"/>
                <w:sz w:val="20"/>
                <w:szCs w:val="20"/>
                <w:lang w:eastAsia="en-AU" w:bidi="he-IL"/>
              </w:rPr>
              <w:t>Model based estimates</w:t>
            </w:r>
            <w:r w:rsidR="00DB5145" w:rsidRPr="00987671">
              <w:rPr>
                <w:rFonts w:cs="Arial"/>
                <w:b/>
                <w:bCs/>
                <w:color w:val="000000"/>
                <w:sz w:val="20"/>
                <w:szCs w:val="20"/>
                <w:vertAlign w:val="superscript"/>
                <w:lang w:eastAsia="en-AU" w:bidi="he-IL"/>
              </w:rPr>
              <w:t>22,</w:t>
            </w:r>
            <w:r w:rsidR="00DB5145" w:rsidRPr="00987671">
              <w:rPr>
                <w:rFonts w:cs="Arial"/>
                <w:b/>
                <w:bCs/>
                <w:color w:val="000000"/>
                <w:sz w:val="20"/>
                <w:szCs w:val="20"/>
                <w:lang w:eastAsia="en-AU" w:bidi="he-IL"/>
              </w:rPr>
              <w:t xml:space="preserve"> </w:t>
            </w:r>
            <w:r w:rsidR="00DB5145" w:rsidRPr="00987671">
              <w:rPr>
                <w:rStyle w:val="FootnoteReference"/>
                <w:rFonts w:cs="Arial"/>
                <w:b/>
                <w:bCs/>
                <w:color w:val="000000"/>
                <w:sz w:val="20"/>
                <w:szCs w:val="20"/>
                <w:lang w:eastAsia="en-AU" w:bidi="he-IL"/>
              </w:rPr>
              <w:footnoteReference w:id="26"/>
            </w:r>
          </w:p>
        </w:tc>
      </w:tr>
      <w:tr w:rsidR="00E4177B" w:rsidRPr="00BD1579" w14:paraId="474DA247" w14:textId="77777777" w:rsidTr="00F51A73">
        <w:trPr>
          <w:trHeight w:val="525"/>
        </w:trPr>
        <w:tc>
          <w:tcPr>
            <w:tcW w:w="1560" w:type="dxa"/>
            <w:tcBorders>
              <w:top w:val="single" w:sz="4" w:space="0" w:color="auto"/>
              <w:bottom w:val="nil"/>
              <w:right w:val="single" w:sz="8" w:space="0" w:color="auto"/>
            </w:tcBorders>
            <w:shd w:val="clear" w:color="auto" w:fill="auto"/>
            <w:hideMark/>
          </w:tcPr>
          <w:p w14:paraId="5CA9ACB4" w14:textId="77777777" w:rsidR="00E4177B" w:rsidRPr="00987671" w:rsidRDefault="00E4177B" w:rsidP="00322880">
            <w:pPr>
              <w:rPr>
                <w:rFonts w:cs="Arial"/>
                <w:color w:val="000000"/>
                <w:lang w:eastAsia="en-AU" w:bidi="he-IL"/>
              </w:rPr>
            </w:pPr>
          </w:p>
        </w:tc>
        <w:tc>
          <w:tcPr>
            <w:tcW w:w="1559" w:type="dxa"/>
            <w:tcBorders>
              <w:top w:val="single" w:sz="4" w:space="0" w:color="auto"/>
              <w:left w:val="nil"/>
              <w:bottom w:val="nil"/>
            </w:tcBorders>
            <w:shd w:val="clear" w:color="auto" w:fill="auto"/>
            <w:vAlign w:val="center"/>
            <w:hideMark/>
          </w:tcPr>
          <w:p w14:paraId="74536063" w14:textId="77777777" w:rsidR="00E4177B" w:rsidRPr="00987671" w:rsidRDefault="00E4177B" w:rsidP="00322880">
            <w:pPr>
              <w:jc w:val="center"/>
              <w:rPr>
                <w:rFonts w:cs="Arial"/>
                <w:b/>
                <w:bCs/>
                <w:color w:val="333333"/>
                <w:sz w:val="20"/>
                <w:szCs w:val="20"/>
                <w:lang w:eastAsia="en-AU" w:bidi="he-IL"/>
              </w:rPr>
            </w:pPr>
            <w:r w:rsidRPr="00987671">
              <w:rPr>
                <w:rFonts w:cs="Arial"/>
                <w:b/>
                <w:bCs/>
                <w:color w:val="333333"/>
                <w:sz w:val="20"/>
                <w:szCs w:val="20"/>
                <w:lang w:eastAsia="en-AU" w:bidi="he-IL"/>
              </w:rPr>
              <w:t>Intervention</w:t>
            </w:r>
          </w:p>
          <w:p w14:paraId="3DA59E7E" w14:textId="77777777" w:rsidR="00E4177B" w:rsidRPr="00987671" w:rsidRDefault="00E4177B" w:rsidP="00322880">
            <w:pPr>
              <w:jc w:val="center"/>
              <w:rPr>
                <w:rFonts w:cs="Arial"/>
                <w:b/>
                <w:bCs/>
                <w:color w:val="333333"/>
                <w:sz w:val="20"/>
                <w:szCs w:val="20"/>
                <w:lang w:eastAsia="en-AU" w:bidi="he-IL"/>
              </w:rPr>
            </w:pPr>
            <w:r w:rsidRPr="00987671">
              <w:rPr>
                <w:rFonts w:cs="Arial"/>
                <w:b/>
                <w:bCs/>
                <w:color w:val="333333"/>
                <w:sz w:val="20"/>
                <w:szCs w:val="20"/>
                <w:lang w:eastAsia="en-AU" w:bidi="he-IL"/>
              </w:rPr>
              <w:t>(n=2,933)</w:t>
            </w:r>
          </w:p>
        </w:tc>
        <w:tc>
          <w:tcPr>
            <w:tcW w:w="1417" w:type="dxa"/>
            <w:tcBorders>
              <w:top w:val="single" w:sz="4" w:space="0" w:color="auto"/>
              <w:left w:val="nil"/>
              <w:bottom w:val="nil"/>
              <w:right w:val="single" w:sz="8" w:space="0" w:color="auto"/>
            </w:tcBorders>
            <w:shd w:val="clear" w:color="auto" w:fill="auto"/>
            <w:vAlign w:val="center"/>
            <w:hideMark/>
          </w:tcPr>
          <w:p w14:paraId="15BE0A3D" w14:textId="77777777" w:rsidR="00E4177B" w:rsidRPr="00987671" w:rsidRDefault="00E4177B" w:rsidP="00322880">
            <w:pPr>
              <w:jc w:val="center"/>
              <w:rPr>
                <w:rFonts w:cs="Arial"/>
                <w:b/>
                <w:bCs/>
                <w:color w:val="333333"/>
                <w:sz w:val="20"/>
                <w:szCs w:val="20"/>
                <w:lang w:eastAsia="en-AU" w:bidi="he-IL"/>
              </w:rPr>
            </w:pPr>
            <w:r w:rsidRPr="00987671">
              <w:rPr>
                <w:rFonts w:cs="Arial"/>
                <w:b/>
                <w:bCs/>
                <w:color w:val="333333"/>
                <w:sz w:val="20"/>
                <w:szCs w:val="20"/>
                <w:lang w:eastAsia="en-AU" w:bidi="he-IL"/>
              </w:rPr>
              <w:t>Control</w:t>
            </w:r>
          </w:p>
          <w:p w14:paraId="369B7E0F" w14:textId="77777777" w:rsidR="00E4177B" w:rsidRPr="00987671" w:rsidRDefault="00E4177B" w:rsidP="00322880">
            <w:pPr>
              <w:jc w:val="center"/>
              <w:rPr>
                <w:rFonts w:cs="Arial"/>
                <w:b/>
                <w:bCs/>
                <w:color w:val="333333"/>
                <w:sz w:val="20"/>
                <w:szCs w:val="20"/>
                <w:lang w:eastAsia="en-AU" w:bidi="he-IL"/>
              </w:rPr>
            </w:pPr>
            <w:r w:rsidRPr="00987671">
              <w:rPr>
                <w:rFonts w:cs="Arial"/>
                <w:b/>
                <w:bCs/>
                <w:color w:val="333333"/>
                <w:sz w:val="20"/>
                <w:szCs w:val="20"/>
                <w:lang w:eastAsia="en-AU" w:bidi="he-IL"/>
              </w:rPr>
              <w:t>(n=727)</w:t>
            </w:r>
          </w:p>
        </w:tc>
        <w:tc>
          <w:tcPr>
            <w:tcW w:w="1701" w:type="dxa"/>
            <w:tcBorders>
              <w:top w:val="single" w:sz="4" w:space="0" w:color="auto"/>
              <w:left w:val="nil"/>
              <w:bottom w:val="nil"/>
            </w:tcBorders>
            <w:shd w:val="clear" w:color="auto" w:fill="auto"/>
            <w:vAlign w:val="center"/>
            <w:hideMark/>
          </w:tcPr>
          <w:p w14:paraId="063FCC43" w14:textId="77777777" w:rsidR="00E4177B" w:rsidRPr="00987671" w:rsidRDefault="00E4177B" w:rsidP="00322880">
            <w:pPr>
              <w:jc w:val="center"/>
              <w:rPr>
                <w:rFonts w:cs="Arial"/>
                <w:b/>
                <w:bCs/>
                <w:color w:val="333333"/>
                <w:sz w:val="20"/>
                <w:szCs w:val="20"/>
                <w:lang w:eastAsia="en-AU" w:bidi="he-IL"/>
              </w:rPr>
            </w:pPr>
            <w:r w:rsidRPr="00987671">
              <w:rPr>
                <w:rFonts w:cs="Arial"/>
                <w:b/>
                <w:bCs/>
                <w:color w:val="333333"/>
                <w:sz w:val="20"/>
                <w:szCs w:val="20"/>
                <w:lang w:eastAsia="en-AU" w:bidi="he-IL"/>
              </w:rPr>
              <w:t>Intervention (n=2,933)</w:t>
            </w:r>
          </w:p>
        </w:tc>
        <w:tc>
          <w:tcPr>
            <w:tcW w:w="1560" w:type="dxa"/>
            <w:tcBorders>
              <w:top w:val="single" w:sz="4" w:space="0" w:color="auto"/>
              <w:left w:val="nil"/>
              <w:bottom w:val="nil"/>
            </w:tcBorders>
            <w:shd w:val="clear" w:color="auto" w:fill="auto"/>
            <w:vAlign w:val="center"/>
            <w:hideMark/>
          </w:tcPr>
          <w:p w14:paraId="588BCC67" w14:textId="77777777" w:rsidR="00E4177B" w:rsidRPr="00987671" w:rsidRDefault="00E4177B" w:rsidP="00322880">
            <w:pPr>
              <w:jc w:val="center"/>
              <w:rPr>
                <w:rFonts w:cs="Arial"/>
                <w:b/>
                <w:bCs/>
                <w:color w:val="333333"/>
                <w:sz w:val="20"/>
                <w:szCs w:val="20"/>
                <w:lang w:eastAsia="en-AU" w:bidi="he-IL"/>
              </w:rPr>
            </w:pPr>
            <w:r w:rsidRPr="00987671">
              <w:rPr>
                <w:rFonts w:cs="Arial"/>
                <w:b/>
                <w:bCs/>
                <w:color w:val="333333"/>
                <w:sz w:val="20"/>
                <w:szCs w:val="20"/>
                <w:lang w:eastAsia="en-AU" w:bidi="he-IL"/>
              </w:rPr>
              <w:t>Control</w:t>
            </w:r>
          </w:p>
          <w:p w14:paraId="062D6FC0" w14:textId="77777777" w:rsidR="00E4177B" w:rsidRPr="00987671" w:rsidRDefault="00E4177B" w:rsidP="00322880">
            <w:pPr>
              <w:jc w:val="center"/>
              <w:rPr>
                <w:rFonts w:cs="Arial"/>
                <w:b/>
                <w:bCs/>
                <w:color w:val="333333"/>
                <w:sz w:val="20"/>
                <w:szCs w:val="20"/>
                <w:lang w:eastAsia="en-AU" w:bidi="he-IL"/>
              </w:rPr>
            </w:pPr>
            <w:r w:rsidRPr="00987671">
              <w:rPr>
                <w:rFonts w:cs="Arial"/>
                <w:b/>
                <w:bCs/>
                <w:color w:val="333333"/>
                <w:sz w:val="20"/>
                <w:szCs w:val="20"/>
                <w:lang w:eastAsia="en-AU" w:bidi="he-IL"/>
              </w:rPr>
              <w:t>(n=727)</w:t>
            </w:r>
          </w:p>
        </w:tc>
        <w:tc>
          <w:tcPr>
            <w:tcW w:w="1701" w:type="dxa"/>
            <w:vMerge w:val="restart"/>
            <w:tcBorders>
              <w:top w:val="single" w:sz="4" w:space="0" w:color="auto"/>
              <w:left w:val="nil"/>
            </w:tcBorders>
            <w:shd w:val="clear" w:color="auto" w:fill="auto"/>
            <w:vAlign w:val="center"/>
            <w:hideMark/>
          </w:tcPr>
          <w:p w14:paraId="1824D48C" w14:textId="77777777" w:rsidR="00E4177B" w:rsidRPr="00987671" w:rsidRDefault="00E4177B" w:rsidP="00322880">
            <w:pPr>
              <w:ind w:right="-101"/>
              <w:jc w:val="center"/>
              <w:rPr>
                <w:rFonts w:cs="Arial"/>
                <w:b/>
                <w:bCs/>
                <w:color w:val="333333"/>
                <w:sz w:val="20"/>
                <w:szCs w:val="20"/>
                <w:lang w:eastAsia="en-AU" w:bidi="he-IL"/>
              </w:rPr>
            </w:pPr>
            <w:r w:rsidRPr="00987671">
              <w:rPr>
                <w:rFonts w:cs="Arial"/>
                <w:b/>
                <w:bCs/>
                <w:color w:val="333333"/>
                <w:sz w:val="20"/>
                <w:szCs w:val="20"/>
                <w:lang w:eastAsia="en-AU" w:bidi="he-IL"/>
              </w:rPr>
              <w:t xml:space="preserve">Adj mean difference </w:t>
            </w:r>
          </w:p>
          <w:p w14:paraId="57FAB063" w14:textId="77777777" w:rsidR="00E4177B" w:rsidRPr="00987671" w:rsidRDefault="00E4177B" w:rsidP="00322880">
            <w:pPr>
              <w:ind w:right="-101"/>
              <w:jc w:val="center"/>
              <w:rPr>
                <w:rFonts w:cs="Arial"/>
                <w:b/>
                <w:bCs/>
                <w:color w:val="333333"/>
                <w:sz w:val="20"/>
                <w:szCs w:val="20"/>
                <w:lang w:eastAsia="en-AU" w:bidi="he-IL"/>
              </w:rPr>
            </w:pPr>
            <w:r w:rsidRPr="00987671">
              <w:rPr>
                <w:rFonts w:cs="Arial"/>
                <w:b/>
                <w:bCs/>
                <w:color w:val="333333"/>
                <w:sz w:val="20"/>
                <w:szCs w:val="20"/>
                <w:lang w:eastAsia="en-AU" w:bidi="he-IL"/>
              </w:rPr>
              <w:t xml:space="preserve"> (95% CI)</w:t>
            </w:r>
            <w:r w:rsidRPr="00987671">
              <w:rPr>
                <w:rFonts w:cs="Arial"/>
                <w:b/>
                <w:bCs/>
                <w:color w:val="333333"/>
                <w:sz w:val="20"/>
                <w:szCs w:val="20"/>
                <w:lang w:eastAsia="en-AU"/>
              </w:rPr>
              <w:t>,            p-value</w:t>
            </w:r>
          </w:p>
        </w:tc>
      </w:tr>
      <w:tr w:rsidR="00E4177B" w:rsidRPr="00BD1579" w14:paraId="605E1198" w14:textId="77777777" w:rsidTr="00764111">
        <w:trPr>
          <w:trHeight w:val="525"/>
        </w:trPr>
        <w:tc>
          <w:tcPr>
            <w:tcW w:w="1560" w:type="dxa"/>
            <w:tcBorders>
              <w:top w:val="nil"/>
              <w:bottom w:val="single" w:sz="8" w:space="0" w:color="auto"/>
              <w:right w:val="single" w:sz="8" w:space="0" w:color="auto"/>
            </w:tcBorders>
            <w:shd w:val="clear" w:color="auto" w:fill="auto"/>
            <w:hideMark/>
          </w:tcPr>
          <w:p w14:paraId="08574F3E" w14:textId="77777777" w:rsidR="00E4177B" w:rsidRPr="00987671" w:rsidRDefault="00E4177B" w:rsidP="00322880">
            <w:pPr>
              <w:rPr>
                <w:rFonts w:cs="Arial"/>
                <w:color w:val="000000"/>
                <w:lang w:eastAsia="en-AU" w:bidi="he-IL"/>
              </w:rPr>
            </w:pPr>
          </w:p>
        </w:tc>
        <w:tc>
          <w:tcPr>
            <w:tcW w:w="1559" w:type="dxa"/>
            <w:tcBorders>
              <w:top w:val="nil"/>
              <w:left w:val="nil"/>
              <w:bottom w:val="single" w:sz="8" w:space="0" w:color="auto"/>
            </w:tcBorders>
            <w:shd w:val="clear" w:color="auto" w:fill="auto"/>
            <w:vAlign w:val="center"/>
            <w:hideMark/>
          </w:tcPr>
          <w:p w14:paraId="1887C203" w14:textId="77777777" w:rsidR="00E4177B" w:rsidRPr="00987671" w:rsidRDefault="00E4177B" w:rsidP="00322880">
            <w:pPr>
              <w:jc w:val="center"/>
              <w:rPr>
                <w:rFonts w:cs="Arial"/>
                <w:b/>
                <w:bCs/>
                <w:color w:val="333333"/>
                <w:sz w:val="20"/>
                <w:szCs w:val="20"/>
                <w:lang w:eastAsia="en-AU" w:bidi="he-IL"/>
              </w:rPr>
            </w:pPr>
            <w:r w:rsidRPr="00987671">
              <w:rPr>
                <w:rFonts w:cs="Arial"/>
                <w:b/>
                <w:bCs/>
                <w:color w:val="333333"/>
                <w:sz w:val="20"/>
                <w:szCs w:val="20"/>
                <w:lang w:eastAsia="en-AU" w:bidi="he-IL"/>
              </w:rPr>
              <w:t xml:space="preserve">Median </w:t>
            </w:r>
          </w:p>
          <w:p w14:paraId="2B2AA151" w14:textId="77777777" w:rsidR="00E4177B" w:rsidRPr="00987671" w:rsidRDefault="00E4177B" w:rsidP="00322880">
            <w:pPr>
              <w:jc w:val="center"/>
              <w:rPr>
                <w:rFonts w:cs="Arial"/>
                <w:b/>
                <w:bCs/>
                <w:color w:val="333333"/>
                <w:sz w:val="20"/>
                <w:szCs w:val="20"/>
                <w:lang w:eastAsia="en-AU" w:bidi="he-IL"/>
              </w:rPr>
            </w:pPr>
            <w:r w:rsidRPr="00987671">
              <w:rPr>
                <w:rFonts w:cs="Arial"/>
                <w:b/>
                <w:bCs/>
                <w:color w:val="333333"/>
                <w:sz w:val="20"/>
                <w:szCs w:val="20"/>
                <w:lang w:eastAsia="en-AU" w:bidi="he-IL"/>
              </w:rPr>
              <w:t>(Q1 - Q3)</w:t>
            </w:r>
          </w:p>
        </w:tc>
        <w:tc>
          <w:tcPr>
            <w:tcW w:w="1417" w:type="dxa"/>
            <w:tcBorders>
              <w:top w:val="nil"/>
              <w:left w:val="nil"/>
              <w:bottom w:val="single" w:sz="8" w:space="0" w:color="auto"/>
              <w:right w:val="single" w:sz="8" w:space="0" w:color="auto"/>
            </w:tcBorders>
            <w:shd w:val="clear" w:color="auto" w:fill="auto"/>
            <w:vAlign w:val="center"/>
            <w:hideMark/>
          </w:tcPr>
          <w:p w14:paraId="1D7B6B0F" w14:textId="77777777" w:rsidR="00E4177B" w:rsidRPr="00987671" w:rsidRDefault="00E4177B" w:rsidP="00322880">
            <w:pPr>
              <w:jc w:val="center"/>
              <w:rPr>
                <w:rFonts w:cs="Arial"/>
                <w:b/>
                <w:bCs/>
                <w:color w:val="333333"/>
                <w:sz w:val="20"/>
                <w:szCs w:val="20"/>
                <w:lang w:eastAsia="en-AU" w:bidi="he-IL"/>
              </w:rPr>
            </w:pPr>
            <w:r w:rsidRPr="00987671">
              <w:rPr>
                <w:rFonts w:cs="Arial"/>
                <w:b/>
                <w:bCs/>
                <w:color w:val="333333"/>
                <w:sz w:val="20"/>
                <w:szCs w:val="20"/>
                <w:lang w:eastAsia="en-AU" w:bidi="he-IL"/>
              </w:rPr>
              <w:t xml:space="preserve">Median </w:t>
            </w:r>
          </w:p>
          <w:p w14:paraId="22C6CEA1" w14:textId="77777777" w:rsidR="00E4177B" w:rsidRPr="00987671" w:rsidRDefault="00E4177B" w:rsidP="00322880">
            <w:pPr>
              <w:jc w:val="center"/>
              <w:rPr>
                <w:rFonts w:cs="Arial"/>
                <w:b/>
                <w:bCs/>
                <w:color w:val="333333"/>
                <w:sz w:val="20"/>
                <w:szCs w:val="20"/>
                <w:lang w:eastAsia="en-AU" w:bidi="he-IL"/>
              </w:rPr>
            </w:pPr>
            <w:r w:rsidRPr="00987671">
              <w:rPr>
                <w:rFonts w:cs="Arial"/>
                <w:b/>
                <w:bCs/>
                <w:color w:val="333333"/>
                <w:sz w:val="20"/>
                <w:szCs w:val="20"/>
                <w:lang w:eastAsia="en-AU" w:bidi="he-IL"/>
              </w:rPr>
              <w:t>(Q1 - Q3)</w:t>
            </w:r>
          </w:p>
        </w:tc>
        <w:tc>
          <w:tcPr>
            <w:tcW w:w="1701" w:type="dxa"/>
            <w:tcBorders>
              <w:top w:val="nil"/>
              <w:left w:val="nil"/>
              <w:bottom w:val="single" w:sz="8" w:space="0" w:color="auto"/>
            </w:tcBorders>
            <w:shd w:val="clear" w:color="auto" w:fill="auto"/>
            <w:vAlign w:val="center"/>
            <w:hideMark/>
          </w:tcPr>
          <w:p w14:paraId="3FF1C876" w14:textId="77777777" w:rsidR="00E4177B" w:rsidRPr="00987671" w:rsidRDefault="00E4177B" w:rsidP="00322880">
            <w:pPr>
              <w:jc w:val="center"/>
              <w:rPr>
                <w:rFonts w:cs="Arial"/>
                <w:b/>
                <w:bCs/>
                <w:color w:val="333333"/>
                <w:sz w:val="20"/>
                <w:szCs w:val="20"/>
                <w:lang w:eastAsia="en-AU" w:bidi="he-IL"/>
              </w:rPr>
            </w:pPr>
            <w:r w:rsidRPr="00987671">
              <w:rPr>
                <w:rFonts w:cs="Arial"/>
                <w:b/>
                <w:bCs/>
                <w:color w:val="333333"/>
                <w:sz w:val="20"/>
                <w:szCs w:val="20"/>
                <w:lang w:eastAsia="en-AU" w:bidi="he-IL"/>
              </w:rPr>
              <w:t xml:space="preserve">Mean </w:t>
            </w:r>
          </w:p>
          <w:p w14:paraId="39A425C4" w14:textId="77777777" w:rsidR="00E4177B" w:rsidRPr="00987671" w:rsidRDefault="00E4177B" w:rsidP="00322880">
            <w:pPr>
              <w:jc w:val="center"/>
              <w:rPr>
                <w:rFonts w:cs="Arial"/>
                <w:b/>
                <w:bCs/>
                <w:color w:val="333333"/>
                <w:sz w:val="20"/>
                <w:szCs w:val="20"/>
                <w:lang w:eastAsia="en-AU" w:bidi="he-IL"/>
              </w:rPr>
            </w:pPr>
            <w:r w:rsidRPr="00987671">
              <w:rPr>
                <w:rFonts w:cs="Arial"/>
                <w:b/>
                <w:bCs/>
                <w:color w:val="333333"/>
                <w:sz w:val="20"/>
                <w:szCs w:val="20"/>
                <w:lang w:eastAsia="en-AU" w:bidi="he-IL"/>
              </w:rPr>
              <w:t>(95% CI)</w:t>
            </w:r>
          </w:p>
        </w:tc>
        <w:tc>
          <w:tcPr>
            <w:tcW w:w="1560" w:type="dxa"/>
            <w:tcBorders>
              <w:top w:val="nil"/>
              <w:left w:val="nil"/>
              <w:bottom w:val="single" w:sz="8" w:space="0" w:color="auto"/>
            </w:tcBorders>
            <w:shd w:val="clear" w:color="auto" w:fill="auto"/>
            <w:vAlign w:val="center"/>
            <w:hideMark/>
          </w:tcPr>
          <w:p w14:paraId="6949B44E" w14:textId="77777777" w:rsidR="00E4177B" w:rsidRPr="00987671" w:rsidRDefault="00E4177B" w:rsidP="00322880">
            <w:pPr>
              <w:jc w:val="center"/>
              <w:rPr>
                <w:rFonts w:cs="Arial"/>
                <w:b/>
                <w:bCs/>
                <w:color w:val="333333"/>
                <w:sz w:val="20"/>
                <w:szCs w:val="20"/>
                <w:lang w:eastAsia="en-AU" w:bidi="he-IL"/>
              </w:rPr>
            </w:pPr>
            <w:r w:rsidRPr="00987671">
              <w:rPr>
                <w:rFonts w:cs="Arial"/>
                <w:b/>
                <w:bCs/>
                <w:color w:val="333333"/>
                <w:sz w:val="20"/>
                <w:szCs w:val="20"/>
                <w:lang w:eastAsia="en-AU" w:bidi="he-IL"/>
              </w:rPr>
              <w:t xml:space="preserve">Mean </w:t>
            </w:r>
          </w:p>
          <w:p w14:paraId="4B9707F3" w14:textId="77777777" w:rsidR="00E4177B" w:rsidRPr="00987671" w:rsidRDefault="00E4177B" w:rsidP="00322880">
            <w:pPr>
              <w:jc w:val="center"/>
              <w:rPr>
                <w:rFonts w:cs="Arial"/>
                <w:b/>
                <w:bCs/>
                <w:color w:val="333333"/>
                <w:sz w:val="20"/>
                <w:szCs w:val="20"/>
                <w:lang w:eastAsia="en-AU" w:bidi="he-IL"/>
              </w:rPr>
            </w:pPr>
            <w:r w:rsidRPr="00987671">
              <w:rPr>
                <w:rFonts w:cs="Arial"/>
                <w:b/>
                <w:bCs/>
                <w:color w:val="333333"/>
                <w:sz w:val="20"/>
                <w:szCs w:val="20"/>
                <w:lang w:eastAsia="en-AU" w:bidi="he-IL"/>
              </w:rPr>
              <w:t>(95% CI)</w:t>
            </w:r>
          </w:p>
        </w:tc>
        <w:tc>
          <w:tcPr>
            <w:tcW w:w="1701" w:type="dxa"/>
            <w:vMerge/>
            <w:tcBorders>
              <w:left w:val="nil"/>
              <w:bottom w:val="single" w:sz="8" w:space="0" w:color="auto"/>
            </w:tcBorders>
            <w:shd w:val="clear" w:color="auto" w:fill="auto"/>
            <w:vAlign w:val="center"/>
            <w:hideMark/>
          </w:tcPr>
          <w:p w14:paraId="7C18D987" w14:textId="77777777" w:rsidR="00E4177B" w:rsidRPr="00987671" w:rsidRDefault="00E4177B" w:rsidP="00322880">
            <w:pPr>
              <w:ind w:right="-101"/>
              <w:jc w:val="center"/>
              <w:rPr>
                <w:rFonts w:cs="Arial"/>
                <w:b/>
                <w:bCs/>
                <w:color w:val="333333"/>
                <w:sz w:val="20"/>
                <w:szCs w:val="20"/>
                <w:lang w:eastAsia="en-AU" w:bidi="he-IL"/>
              </w:rPr>
            </w:pPr>
          </w:p>
        </w:tc>
      </w:tr>
      <w:tr w:rsidR="00E4177B" w:rsidRPr="00BD1579" w14:paraId="4159DC58" w14:textId="77777777" w:rsidTr="00764111">
        <w:trPr>
          <w:trHeight w:val="525"/>
        </w:trPr>
        <w:tc>
          <w:tcPr>
            <w:tcW w:w="1560" w:type="dxa"/>
            <w:tcBorders>
              <w:top w:val="nil"/>
              <w:left w:val="nil"/>
              <w:bottom w:val="nil"/>
              <w:right w:val="nil"/>
            </w:tcBorders>
            <w:shd w:val="clear" w:color="auto" w:fill="auto"/>
            <w:vAlign w:val="center"/>
            <w:hideMark/>
          </w:tcPr>
          <w:p w14:paraId="13D5D04F" w14:textId="77777777" w:rsidR="00E4177B" w:rsidRPr="00987671" w:rsidRDefault="00E4177B" w:rsidP="00322880">
            <w:pPr>
              <w:rPr>
                <w:rFonts w:cs="Arial"/>
                <w:b/>
                <w:bCs/>
                <w:color w:val="333333"/>
                <w:sz w:val="20"/>
                <w:szCs w:val="20"/>
                <w:lang w:eastAsia="en-AU" w:bidi="he-IL"/>
              </w:rPr>
            </w:pPr>
            <w:r w:rsidRPr="00987671">
              <w:rPr>
                <w:rFonts w:cs="Arial"/>
                <w:b/>
                <w:bCs/>
                <w:color w:val="333333"/>
                <w:sz w:val="20"/>
                <w:szCs w:val="20"/>
                <w:lang w:eastAsia="en-AU" w:bidi="he-IL"/>
              </w:rPr>
              <w:t>Lumbosacral spine</w:t>
            </w:r>
          </w:p>
        </w:tc>
        <w:tc>
          <w:tcPr>
            <w:tcW w:w="1559" w:type="dxa"/>
            <w:tcBorders>
              <w:top w:val="nil"/>
              <w:left w:val="nil"/>
              <w:bottom w:val="nil"/>
              <w:right w:val="nil"/>
            </w:tcBorders>
            <w:shd w:val="clear" w:color="auto" w:fill="auto"/>
            <w:vAlign w:val="center"/>
            <w:hideMark/>
          </w:tcPr>
          <w:p w14:paraId="0CA5233F" w14:textId="77777777" w:rsidR="00E4177B" w:rsidRPr="00987671" w:rsidRDefault="00E4177B" w:rsidP="00322880">
            <w:pPr>
              <w:rPr>
                <w:rFonts w:cs="Arial"/>
                <w:b/>
                <w:bCs/>
                <w:color w:val="333333"/>
                <w:sz w:val="20"/>
                <w:szCs w:val="20"/>
                <w:lang w:eastAsia="en-AU" w:bidi="he-IL"/>
              </w:rPr>
            </w:pPr>
          </w:p>
        </w:tc>
        <w:tc>
          <w:tcPr>
            <w:tcW w:w="1417" w:type="dxa"/>
            <w:tcBorders>
              <w:top w:val="nil"/>
              <w:left w:val="nil"/>
              <w:bottom w:val="nil"/>
              <w:right w:val="nil"/>
            </w:tcBorders>
            <w:shd w:val="clear" w:color="auto" w:fill="auto"/>
            <w:vAlign w:val="center"/>
            <w:hideMark/>
          </w:tcPr>
          <w:p w14:paraId="3645D25F" w14:textId="77777777" w:rsidR="00E4177B" w:rsidRPr="00987671" w:rsidRDefault="00E4177B" w:rsidP="00322880">
            <w:pPr>
              <w:jc w:val="center"/>
              <w:rPr>
                <w:rFonts w:cs="Arial"/>
                <w:sz w:val="20"/>
                <w:szCs w:val="20"/>
                <w:lang w:eastAsia="en-AU" w:bidi="he-IL"/>
              </w:rPr>
            </w:pPr>
          </w:p>
        </w:tc>
        <w:tc>
          <w:tcPr>
            <w:tcW w:w="1701" w:type="dxa"/>
            <w:tcBorders>
              <w:top w:val="nil"/>
              <w:left w:val="nil"/>
              <w:right w:val="nil"/>
            </w:tcBorders>
            <w:shd w:val="clear" w:color="auto" w:fill="auto"/>
            <w:vAlign w:val="center"/>
            <w:hideMark/>
          </w:tcPr>
          <w:p w14:paraId="2FA45FFA" w14:textId="77777777" w:rsidR="00E4177B" w:rsidRPr="00987671" w:rsidRDefault="00E4177B" w:rsidP="00322880">
            <w:pPr>
              <w:jc w:val="center"/>
              <w:rPr>
                <w:rFonts w:cs="Arial"/>
                <w:sz w:val="20"/>
                <w:szCs w:val="20"/>
                <w:lang w:eastAsia="en-AU" w:bidi="he-IL"/>
              </w:rPr>
            </w:pPr>
          </w:p>
        </w:tc>
        <w:tc>
          <w:tcPr>
            <w:tcW w:w="1560" w:type="dxa"/>
            <w:tcBorders>
              <w:top w:val="nil"/>
              <w:left w:val="nil"/>
              <w:right w:val="nil"/>
            </w:tcBorders>
            <w:shd w:val="clear" w:color="auto" w:fill="auto"/>
            <w:vAlign w:val="center"/>
            <w:hideMark/>
          </w:tcPr>
          <w:p w14:paraId="5002CF03" w14:textId="77777777" w:rsidR="00E4177B" w:rsidRPr="00987671" w:rsidRDefault="00E4177B" w:rsidP="00322880">
            <w:pPr>
              <w:jc w:val="center"/>
              <w:rPr>
                <w:rFonts w:cs="Arial"/>
                <w:sz w:val="20"/>
                <w:szCs w:val="20"/>
                <w:lang w:eastAsia="en-AU" w:bidi="he-IL"/>
              </w:rPr>
            </w:pPr>
          </w:p>
        </w:tc>
        <w:tc>
          <w:tcPr>
            <w:tcW w:w="1701" w:type="dxa"/>
            <w:tcBorders>
              <w:top w:val="nil"/>
              <w:left w:val="nil"/>
              <w:right w:val="nil"/>
            </w:tcBorders>
            <w:shd w:val="clear" w:color="auto" w:fill="auto"/>
            <w:vAlign w:val="center"/>
            <w:hideMark/>
          </w:tcPr>
          <w:p w14:paraId="16CC9416" w14:textId="77777777" w:rsidR="00E4177B" w:rsidRPr="00987671" w:rsidRDefault="00E4177B" w:rsidP="00322880">
            <w:pPr>
              <w:ind w:right="-101"/>
              <w:jc w:val="center"/>
              <w:rPr>
                <w:rFonts w:cs="Arial"/>
                <w:sz w:val="20"/>
                <w:szCs w:val="20"/>
                <w:lang w:eastAsia="en-AU" w:bidi="he-IL"/>
              </w:rPr>
            </w:pPr>
          </w:p>
        </w:tc>
      </w:tr>
      <w:tr w:rsidR="00E4177B" w:rsidRPr="00BD1579" w14:paraId="35F380B9" w14:textId="77777777" w:rsidTr="00764111">
        <w:trPr>
          <w:trHeight w:val="315"/>
        </w:trPr>
        <w:tc>
          <w:tcPr>
            <w:tcW w:w="1560" w:type="dxa"/>
            <w:tcBorders>
              <w:top w:val="nil"/>
              <w:left w:val="nil"/>
              <w:bottom w:val="nil"/>
              <w:right w:val="nil"/>
            </w:tcBorders>
            <w:shd w:val="clear" w:color="auto" w:fill="auto"/>
            <w:vAlign w:val="center"/>
            <w:hideMark/>
          </w:tcPr>
          <w:p w14:paraId="2F66F955" w14:textId="77777777" w:rsidR="00E4177B" w:rsidRPr="00987671" w:rsidRDefault="00E4177B" w:rsidP="00322880">
            <w:pPr>
              <w:jc w:val="center"/>
              <w:rPr>
                <w:rFonts w:cs="Arial"/>
                <w:b/>
                <w:bCs/>
                <w:color w:val="333333"/>
                <w:sz w:val="20"/>
                <w:szCs w:val="20"/>
                <w:lang w:eastAsia="en-AU" w:bidi="he-IL"/>
              </w:rPr>
            </w:pPr>
            <w:r w:rsidRPr="00987671">
              <w:rPr>
                <w:rFonts w:cs="Arial"/>
                <w:b/>
                <w:bCs/>
                <w:color w:val="333333"/>
                <w:sz w:val="20"/>
                <w:szCs w:val="20"/>
                <w:lang w:eastAsia="en-AU" w:bidi="he-IL"/>
              </w:rPr>
              <w:t>X-ray</w:t>
            </w:r>
          </w:p>
        </w:tc>
        <w:tc>
          <w:tcPr>
            <w:tcW w:w="1559" w:type="dxa"/>
            <w:tcBorders>
              <w:top w:val="nil"/>
              <w:left w:val="nil"/>
              <w:bottom w:val="nil"/>
              <w:right w:val="nil"/>
            </w:tcBorders>
            <w:shd w:val="clear" w:color="auto" w:fill="auto"/>
            <w:vAlign w:val="center"/>
            <w:hideMark/>
          </w:tcPr>
          <w:p w14:paraId="1C77F1CC" w14:textId="77777777" w:rsidR="00E4177B" w:rsidRPr="00987671" w:rsidRDefault="00E4177B" w:rsidP="00322880">
            <w:pPr>
              <w:rPr>
                <w:rFonts w:cs="Arial"/>
                <w:b/>
                <w:bCs/>
                <w:color w:val="333333"/>
                <w:sz w:val="20"/>
                <w:szCs w:val="20"/>
                <w:lang w:eastAsia="en-AU" w:bidi="he-IL"/>
              </w:rPr>
            </w:pPr>
          </w:p>
        </w:tc>
        <w:tc>
          <w:tcPr>
            <w:tcW w:w="1417" w:type="dxa"/>
            <w:tcBorders>
              <w:top w:val="nil"/>
              <w:left w:val="nil"/>
              <w:bottom w:val="nil"/>
              <w:right w:val="nil"/>
            </w:tcBorders>
            <w:shd w:val="clear" w:color="auto" w:fill="auto"/>
            <w:vAlign w:val="center"/>
            <w:hideMark/>
          </w:tcPr>
          <w:p w14:paraId="4083D043" w14:textId="77777777" w:rsidR="00E4177B" w:rsidRPr="00987671" w:rsidRDefault="00E4177B" w:rsidP="00322880">
            <w:pPr>
              <w:jc w:val="center"/>
              <w:rPr>
                <w:rFonts w:cs="Arial"/>
                <w:sz w:val="20"/>
                <w:szCs w:val="20"/>
                <w:lang w:eastAsia="en-AU" w:bidi="he-IL"/>
              </w:rPr>
            </w:pPr>
          </w:p>
        </w:tc>
        <w:tc>
          <w:tcPr>
            <w:tcW w:w="1701" w:type="dxa"/>
            <w:tcBorders>
              <w:top w:val="nil"/>
              <w:left w:val="nil"/>
              <w:bottom w:val="nil"/>
              <w:right w:val="nil"/>
            </w:tcBorders>
            <w:shd w:val="clear" w:color="000000" w:fill="auto"/>
            <w:vAlign w:val="center"/>
            <w:hideMark/>
          </w:tcPr>
          <w:p w14:paraId="1BD97A2D" w14:textId="77777777" w:rsidR="00E4177B" w:rsidRPr="00987671" w:rsidRDefault="00E4177B" w:rsidP="00322880">
            <w:pPr>
              <w:jc w:val="center"/>
              <w:rPr>
                <w:rFonts w:cs="Arial"/>
                <w:b/>
                <w:bCs/>
                <w:color w:val="333333"/>
                <w:sz w:val="20"/>
                <w:szCs w:val="20"/>
                <w:lang w:eastAsia="en-AU" w:bidi="he-IL"/>
              </w:rPr>
            </w:pPr>
            <w:r w:rsidRPr="00987671">
              <w:rPr>
                <w:rFonts w:cs="Arial"/>
                <w:b/>
                <w:bCs/>
                <w:color w:val="333333"/>
                <w:sz w:val="20"/>
                <w:szCs w:val="20"/>
                <w:lang w:eastAsia="en-AU" w:bidi="he-IL"/>
              </w:rPr>
              <w:t> </w:t>
            </w:r>
          </w:p>
        </w:tc>
        <w:tc>
          <w:tcPr>
            <w:tcW w:w="1560" w:type="dxa"/>
            <w:tcBorders>
              <w:top w:val="nil"/>
              <w:left w:val="nil"/>
              <w:bottom w:val="nil"/>
              <w:right w:val="nil"/>
            </w:tcBorders>
            <w:shd w:val="clear" w:color="000000" w:fill="auto"/>
            <w:vAlign w:val="center"/>
            <w:hideMark/>
          </w:tcPr>
          <w:p w14:paraId="0130D00A" w14:textId="77777777" w:rsidR="00E4177B" w:rsidRPr="00987671" w:rsidRDefault="00E4177B" w:rsidP="00322880">
            <w:pPr>
              <w:jc w:val="center"/>
              <w:rPr>
                <w:rFonts w:cs="Arial"/>
                <w:b/>
                <w:bCs/>
                <w:color w:val="333333"/>
                <w:sz w:val="20"/>
                <w:szCs w:val="20"/>
                <w:lang w:eastAsia="en-AU" w:bidi="he-IL"/>
              </w:rPr>
            </w:pPr>
            <w:r w:rsidRPr="00987671">
              <w:rPr>
                <w:rFonts w:cs="Arial"/>
                <w:b/>
                <w:bCs/>
                <w:color w:val="333333"/>
                <w:sz w:val="20"/>
                <w:szCs w:val="20"/>
                <w:lang w:eastAsia="en-AU" w:bidi="he-IL"/>
              </w:rPr>
              <w:t> </w:t>
            </w:r>
          </w:p>
        </w:tc>
        <w:tc>
          <w:tcPr>
            <w:tcW w:w="1701" w:type="dxa"/>
            <w:tcBorders>
              <w:top w:val="nil"/>
              <w:left w:val="nil"/>
              <w:bottom w:val="nil"/>
              <w:right w:val="nil"/>
            </w:tcBorders>
            <w:shd w:val="clear" w:color="000000" w:fill="auto"/>
            <w:vAlign w:val="center"/>
            <w:hideMark/>
          </w:tcPr>
          <w:p w14:paraId="48A9D23E" w14:textId="77777777" w:rsidR="00E4177B" w:rsidRPr="00987671" w:rsidRDefault="00E4177B" w:rsidP="00322880">
            <w:pPr>
              <w:ind w:right="-101"/>
              <w:jc w:val="center"/>
              <w:rPr>
                <w:rFonts w:cs="Arial"/>
                <w:b/>
                <w:bCs/>
                <w:color w:val="333333"/>
                <w:sz w:val="20"/>
                <w:szCs w:val="20"/>
                <w:lang w:eastAsia="en-AU" w:bidi="he-IL"/>
              </w:rPr>
            </w:pPr>
            <w:r w:rsidRPr="00987671">
              <w:rPr>
                <w:rFonts w:cs="Arial"/>
                <w:b/>
                <w:bCs/>
                <w:color w:val="333333"/>
                <w:sz w:val="20"/>
                <w:szCs w:val="20"/>
                <w:lang w:eastAsia="en-AU" w:bidi="he-IL"/>
              </w:rPr>
              <w:t> </w:t>
            </w:r>
          </w:p>
        </w:tc>
      </w:tr>
      <w:tr w:rsidR="00E4177B" w:rsidRPr="00BD1579" w14:paraId="4D24ADB8" w14:textId="77777777" w:rsidTr="00764111">
        <w:trPr>
          <w:trHeight w:val="315"/>
        </w:trPr>
        <w:tc>
          <w:tcPr>
            <w:tcW w:w="1560" w:type="dxa"/>
            <w:tcBorders>
              <w:top w:val="nil"/>
              <w:left w:val="nil"/>
              <w:bottom w:val="nil"/>
              <w:right w:val="nil"/>
            </w:tcBorders>
            <w:shd w:val="clear" w:color="auto" w:fill="auto"/>
            <w:vAlign w:val="center"/>
            <w:hideMark/>
          </w:tcPr>
          <w:p w14:paraId="599E033C"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Baseline</w:t>
            </w:r>
          </w:p>
        </w:tc>
        <w:tc>
          <w:tcPr>
            <w:tcW w:w="1559" w:type="dxa"/>
            <w:tcBorders>
              <w:top w:val="nil"/>
              <w:left w:val="nil"/>
              <w:bottom w:val="nil"/>
              <w:right w:val="nil"/>
            </w:tcBorders>
            <w:shd w:val="clear" w:color="auto" w:fill="auto"/>
            <w:noWrap/>
            <w:vAlign w:val="center"/>
            <w:hideMark/>
          </w:tcPr>
          <w:p w14:paraId="1DEF0052"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1.6 (0.7 - 2.8)</w:t>
            </w:r>
          </w:p>
        </w:tc>
        <w:tc>
          <w:tcPr>
            <w:tcW w:w="1417" w:type="dxa"/>
            <w:tcBorders>
              <w:top w:val="nil"/>
              <w:left w:val="nil"/>
              <w:bottom w:val="nil"/>
              <w:right w:val="nil"/>
            </w:tcBorders>
            <w:shd w:val="clear" w:color="auto" w:fill="auto"/>
            <w:noWrap/>
            <w:vAlign w:val="center"/>
            <w:hideMark/>
          </w:tcPr>
          <w:p w14:paraId="74EC165D"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1.6 (0.7 - 1.7)</w:t>
            </w:r>
          </w:p>
        </w:tc>
        <w:tc>
          <w:tcPr>
            <w:tcW w:w="1701" w:type="dxa"/>
            <w:tcBorders>
              <w:top w:val="nil"/>
              <w:left w:val="nil"/>
              <w:bottom w:val="nil"/>
              <w:right w:val="nil"/>
            </w:tcBorders>
            <w:shd w:val="clear" w:color="000000" w:fill="E7E6E6"/>
            <w:vAlign w:val="center"/>
            <w:hideMark/>
          </w:tcPr>
          <w:p w14:paraId="2022E00E" w14:textId="77777777" w:rsidR="00E4177B" w:rsidRPr="00987671" w:rsidRDefault="00E4177B" w:rsidP="00322880">
            <w:pPr>
              <w:jc w:val="center"/>
              <w:rPr>
                <w:rFonts w:cs="Arial"/>
                <w:b/>
                <w:bCs/>
                <w:color w:val="333333"/>
                <w:sz w:val="20"/>
                <w:szCs w:val="20"/>
                <w:lang w:eastAsia="en-AU" w:bidi="he-IL"/>
              </w:rPr>
            </w:pPr>
            <w:r w:rsidRPr="00987671">
              <w:rPr>
                <w:rFonts w:cs="Arial"/>
                <w:b/>
                <w:bCs/>
                <w:color w:val="333333"/>
                <w:sz w:val="20"/>
                <w:szCs w:val="20"/>
                <w:lang w:eastAsia="en-AU" w:bidi="he-IL"/>
              </w:rPr>
              <w:t> </w:t>
            </w:r>
          </w:p>
        </w:tc>
        <w:tc>
          <w:tcPr>
            <w:tcW w:w="1560" w:type="dxa"/>
            <w:tcBorders>
              <w:top w:val="nil"/>
              <w:left w:val="nil"/>
              <w:bottom w:val="nil"/>
              <w:right w:val="nil"/>
            </w:tcBorders>
            <w:shd w:val="clear" w:color="000000" w:fill="E7E6E6"/>
            <w:vAlign w:val="center"/>
            <w:hideMark/>
          </w:tcPr>
          <w:p w14:paraId="74FA2CB5" w14:textId="77777777" w:rsidR="00E4177B" w:rsidRPr="00987671" w:rsidRDefault="00E4177B" w:rsidP="00322880">
            <w:pPr>
              <w:jc w:val="center"/>
              <w:rPr>
                <w:rFonts w:cs="Arial"/>
                <w:b/>
                <w:bCs/>
                <w:color w:val="333333"/>
                <w:sz w:val="20"/>
                <w:szCs w:val="20"/>
                <w:lang w:eastAsia="en-AU" w:bidi="he-IL"/>
              </w:rPr>
            </w:pPr>
            <w:r w:rsidRPr="00987671">
              <w:rPr>
                <w:rFonts w:cs="Arial"/>
                <w:b/>
                <w:bCs/>
                <w:color w:val="333333"/>
                <w:sz w:val="20"/>
                <w:szCs w:val="20"/>
                <w:lang w:eastAsia="en-AU" w:bidi="he-IL"/>
              </w:rPr>
              <w:t> </w:t>
            </w:r>
          </w:p>
        </w:tc>
        <w:tc>
          <w:tcPr>
            <w:tcW w:w="1701" w:type="dxa"/>
            <w:tcBorders>
              <w:top w:val="nil"/>
              <w:left w:val="nil"/>
              <w:bottom w:val="nil"/>
              <w:right w:val="nil"/>
            </w:tcBorders>
            <w:shd w:val="clear" w:color="000000" w:fill="E7E6E6"/>
            <w:vAlign w:val="center"/>
            <w:hideMark/>
          </w:tcPr>
          <w:p w14:paraId="3C9221BA" w14:textId="77777777" w:rsidR="00E4177B" w:rsidRPr="00987671" w:rsidRDefault="00E4177B" w:rsidP="00322880">
            <w:pPr>
              <w:ind w:right="-101"/>
              <w:jc w:val="center"/>
              <w:rPr>
                <w:rFonts w:cs="Arial"/>
                <w:b/>
                <w:bCs/>
                <w:color w:val="333333"/>
                <w:sz w:val="20"/>
                <w:szCs w:val="20"/>
                <w:lang w:eastAsia="en-AU" w:bidi="he-IL"/>
              </w:rPr>
            </w:pPr>
            <w:r w:rsidRPr="00987671">
              <w:rPr>
                <w:rFonts w:cs="Arial"/>
                <w:b/>
                <w:bCs/>
                <w:color w:val="333333"/>
                <w:sz w:val="20"/>
                <w:szCs w:val="20"/>
                <w:lang w:eastAsia="en-AU" w:bidi="he-IL"/>
              </w:rPr>
              <w:t> </w:t>
            </w:r>
          </w:p>
        </w:tc>
      </w:tr>
      <w:tr w:rsidR="00E4177B" w:rsidRPr="00BD1579" w14:paraId="04A32FF1" w14:textId="77777777" w:rsidTr="00764111">
        <w:trPr>
          <w:trHeight w:val="330"/>
        </w:trPr>
        <w:tc>
          <w:tcPr>
            <w:tcW w:w="1560" w:type="dxa"/>
            <w:tcBorders>
              <w:top w:val="nil"/>
              <w:left w:val="nil"/>
              <w:bottom w:val="nil"/>
              <w:right w:val="nil"/>
            </w:tcBorders>
            <w:shd w:val="clear" w:color="auto" w:fill="auto"/>
            <w:vAlign w:val="center"/>
            <w:hideMark/>
          </w:tcPr>
          <w:p w14:paraId="13293AD2"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6 months</w:t>
            </w:r>
          </w:p>
        </w:tc>
        <w:tc>
          <w:tcPr>
            <w:tcW w:w="1559" w:type="dxa"/>
            <w:tcBorders>
              <w:top w:val="nil"/>
              <w:left w:val="nil"/>
              <w:bottom w:val="nil"/>
              <w:right w:val="nil"/>
            </w:tcBorders>
            <w:shd w:val="clear" w:color="auto" w:fill="auto"/>
            <w:noWrap/>
            <w:vAlign w:val="center"/>
            <w:hideMark/>
          </w:tcPr>
          <w:p w14:paraId="2FC24F00"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1.1 (0.3 - 2.1)</w:t>
            </w:r>
          </w:p>
        </w:tc>
        <w:tc>
          <w:tcPr>
            <w:tcW w:w="1417" w:type="dxa"/>
            <w:tcBorders>
              <w:top w:val="nil"/>
              <w:left w:val="nil"/>
              <w:bottom w:val="nil"/>
              <w:right w:val="nil"/>
            </w:tcBorders>
            <w:shd w:val="clear" w:color="auto" w:fill="auto"/>
            <w:noWrap/>
            <w:vAlign w:val="center"/>
            <w:hideMark/>
          </w:tcPr>
          <w:p w14:paraId="4C5D7C21"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1.1 (0.4 - 2.4)</w:t>
            </w:r>
          </w:p>
        </w:tc>
        <w:tc>
          <w:tcPr>
            <w:tcW w:w="1701" w:type="dxa"/>
            <w:tcBorders>
              <w:top w:val="nil"/>
              <w:left w:val="nil"/>
              <w:bottom w:val="nil"/>
              <w:right w:val="nil"/>
            </w:tcBorders>
            <w:shd w:val="clear" w:color="auto" w:fill="auto"/>
            <w:noWrap/>
            <w:vAlign w:val="center"/>
            <w:hideMark/>
          </w:tcPr>
          <w:p w14:paraId="396FE29E"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1.22 (1.19, 1.25)</w:t>
            </w:r>
          </w:p>
        </w:tc>
        <w:tc>
          <w:tcPr>
            <w:tcW w:w="1560" w:type="dxa"/>
            <w:tcBorders>
              <w:top w:val="nil"/>
              <w:left w:val="nil"/>
              <w:bottom w:val="nil"/>
              <w:right w:val="nil"/>
            </w:tcBorders>
            <w:shd w:val="clear" w:color="auto" w:fill="auto"/>
            <w:noWrap/>
            <w:vAlign w:val="center"/>
            <w:hideMark/>
          </w:tcPr>
          <w:p w14:paraId="14559F11"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1.32 (1.26, 1.38)</w:t>
            </w:r>
          </w:p>
        </w:tc>
        <w:tc>
          <w:tcPr>
            <w:tcW w:w="1701" w:type="dxa"/>
            <w:tcBorders>
              <w:top w:val="nil"/>
              <w:left w:val="nil"/>
              <w:bottom w:val="nil"/>
              <w:right w:val="nil"/>
            </w:tcBorders>
            <w:shd w:val="clear" w:color="auto" w:fill="auto"/>
            <w:noWrap/>
            <w:vAlign w:val="center"/>
            <w:hideMark/>
          </w:tcPr>
          <w:p w14:paraId="33C41695" w14:textId="77777777" w:rsidR="00E4177B" w:rsidRPr="00987671" w:rsidRDefault="00E4177B" w:rsidP="00322880">
            <w:pPr>
              <w:ind w:right="-101"/>
              <w:jc w:val="center"/>
              <w:rPr>
                <w:rFonts w:cs="Arial"/>
                <w:color w:val="000000"/>
                <w:sz w:val="20"/>
                <w:szCs w:val="20"/>
                <w:lang w:eastAsia="en-AU" w:bidi="he-IL"/>
              </w:rPr>
            </w:pPr>
            <w:r w:rsidRPr="00987671">
              <w:rPr>
                <w:rFonts w:cs="Arial"/>
                <w:color w:val="000000"/>
                <w:sz w:val="20"/>
                <w:szCs w:val="20"/>
                <w:lang w:eastAsia="en-AU"/>
              </w:rPr>
              <w:t>-0.10 (-0.17, -0.03), 0.003</w:t>
            </w:r>
          </w:p>
        </w:tc>
      </w:tr>
      <w:tr w:rsidR="00E4177B" w:rsidRPr="00BD1579" w14:paraId="45B5D7C4" w14:textId="77777777" w:rsidTr="00764111">
        <w:trPr>
          <w:trHeight w:val="330"/>
        </w:trPr>
        <w:tc>
          <w:tcPr>
            <w:tcW w:w="1560" w:type="dxa"/>
            <w:tcBorders>
              <w:top w:val="nil"/>
              <w:left w:val="nil"/>
              <w:bottom w:val="nil"/>
              <w:right w:val="nil"/>
            </w:tcBorders>
            <w:shd w:val="clear" w:color="auto" w:fill="auto"/>
            <w:vAlign w:val="center"/>
            <w:hideMark/>
          </w:tcPr>
          <w:p w14:paraId="0372F3EA"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12 months</w:t>
            </w:r>
          </w:p>
        </w:tc>
        <w:tc>
          <w:tcPr>
            <w:tcW w:w="1559" w:type="dxa"/>
            <w:tcBorders>
              <w:top w:val="nil"/>
              <w:left w:val="nil"/>
              <w:bottom w:val="nil"/>
              <w:right w:val="nil"/>
            </w:tcBorders>
            <w:shd w:val="clear" w:color="auto" w:fill="auto"/>
            <w:noWrap/>
            <w:vAlign w:val="center"/>
            <w:hideMark/>
          </w:tcPr>
          <w:p w14:paraId="6C0416CC"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1.2 (0.5 - 2.3)</w:t>
            </w:r>
          </w:p>
        </w:tc>
        <w:tc>
          <w:tcPr>
            <w:tcW w:w="1417" w:type="dxa"/>
            <w:tcBorders>
              <w:top w:val="nil"/>
              <w:left w:val="nil"/>
              <w:bottom w:val="nil"/>
              <w:right w:val="nil"/>
            </w:tcBorders>
            <w:shd w:val="clear" w:color="auto" w:fill="auto"/>
            <w:noWrap/>
            <w:vAlign w:val="center"/>
            <w:hideMark/>
          </w:tcPr>
          <w:p w14:paraId="73EB7230"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1.2 (0.5 - 2.3)</w:t>
            </w:r>
          </w:p>
        </w:tc>
        <w:tc>
          <w:tcPr>
            <w:tcW w:w="1701" w:type="dxa"/>
            <w:tcBorders>
              <w:top w:val="nil"/>
              <w:left w:val="nil"/>
              <w:bottom w:val="nil"/>
              <w:right w:val="nil"/>
            </w:tcBorders>
            <w:shd w:val="clear" w:color="auto" w:fill="auto"/>
            <w:noWrap/>
            <w:vAlign w:val="center"/>
            <w:hideMark/>
          </w:tcPr>
          <w:p w14:paraId="2A8892CD"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1.41 (1.37, 1.44)</w:t>
            </w:r>
          </w:p>
        </w:tc>
        <w:tc>
          <w:tcPr>
            <w:tcW w:w="1560" w:type="dxa"/>
            <w:tcBorders>
              <w:top w:val="nil"/>
              <w:left w:val="nil"/>
              <w:bottom w:val="nil"/>
              <w:right w:val="nil"/>
            </w:tcBorders>
            <w:shd w:val="clear" w:color="auto" w:fill="auto"/>
            <w:noWrap/>
            <w:vAlign w:val="center"/>
            <w:hideMark/>
          </w:tcPr>
          <w:p w14:paraId="54748396"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1.47 (1.40, 1.54)</w:t>
            </w:r>
          </w:p>
        </w:tc>
        <w:tc>
          <w:tcPr>
            <w:tcW w:w="1701" w:type="dxa"/>
            <w:tcBorders>
              <w:top w:val="nil"/>
              <w:left w:val="nil"/>
              <w:bottom w:val="nil"/>
              <w:right w:val="nil"/>
            </w:tcBorders>
            <w:shd w:val="clear" w:color="auto" w:fill="auto"/>
            <w:noWrap/>
            <w:vAlign w:val="center"/>
            <w:hideMark/>
          </w:tcPr>
          <w:p w14:paraId="14E8E56A" w14:textId="77777777" w:rsidR="00E4177B" w:rsidRPr="00987671" w:rsidRDefault="00E4177B" w:rsidP="00322880">
            <w:pPr>
              <w:ind w:right="-101"/>
              <w:jc w:val="center"/>
              <w:rPr>
                <w:rFonts w:cs="Arial"/>
                <w:color w:val="000000"/>
                <w:sz w:val="20"/>
                <w:szCs w:val="20"/>
                <w:lang w:eastAsia="en-AU" w:bidi="he-IL"/>
              </w:rPr>
            </w:pPr>
            <w:r w:rsidRPr="00987671">
              <w:rPr>
                <w:rFonts w:cs="Arial"/>
                <w:color w:val="000000"/>
                <w:sz w:val="20"/>
                <w:szCs w:val="20"/>
                <w:lang w:eastAsia="en-AU"/>
              </w:rPr>
              <w:t>-0.06 (-0.14, 0.02), 0.13</w:t>
            </w:r>
          </w:p>
        </w:tc>
      </w:tr>
      <w:tr w:rsidR="00E4177B" w:rsidRPr="00BD1579" w14:paraId="389C4A18" w14:textId="77777777" w:rsidTr="00764111">
        <w:trPr>
          <w:trHeight w:val="315"/>
        </w:trPr>
        <w:tc>
          <w:tcPr>
            <w:tcW w:w="1560" w:type="dxa"/>
            <w:tcBorders>
              <w:top w:val="nil"/>
              <w:left w:val="nil"/>
              <w:bottom w:val="nil"/>
              <w:right w:val="nil"/>
            </w:tcBorders>
            <w:shd w:val="clear" w:color="auto" w:fill="auto"/>
            <w:vAlign w:val="center"/>
            <w:hideMark/>
          </w:tcPr>
          <w:p w14:paraId="6C23663F"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18 months</w:t>
            </w:r>
          </w:p>
        </w:tc>
        <w:tc>
          <w:tcPr>
            <w:tcW w:w="1559" w:type="dxa"/>
            <w:tcBorders>
              <w:top w:val="nil"/>
              <w:left w:val="nil"/>
              <w:bottom w:val="nil"/>
              <w:right w:val="nil"/>
            </w:tcBorders>
            <w:shd w:val="clear" w:color="auto" w:fill="auto"/>
            <w:noWrap/>
            <w:vAlign w:val="center"/>
            <w:hideMark/>
          </w:tcPr>
          <w:p w14:paraId="25167C3E"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1.2 (0.5 - 2.2)</w:t>
            </w:r>
          </w:p>
        </w:tc>
        <w:tc>
          <w:tcPr>
            <w:tcW w:w="1417" w:type="dxa"/>
            <w:tcBorders>
              <w:top w:val="nil"/>
              <w:left w:val="nil"/>
              <w:bottom w:val="nil"/>
              <w:right w:val="nil"/>
            </w:tcBorders>
            <w:shd w:val="clear" w:color="auto" w:fill="auto"/>
            <w:noWrap/>
            <w:vAlign w:val="center"/>
            <w:hideMark/>
          </w:tcPr>
          <w:p w14:paraId="6AA92C04"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1.2 (0.6 - 2.4)</w:t>
            </w:r>
          </w:p>
        </w:tc>
        <w:tc>
          <w:tcPr>
            <w:tcW w:w="1701" w:type="dxa"/>
            <w:tcBorders>
              <w:top w:val="nil"/>
              <w:left w:val="nil"/>
              <w:bottom w:val="nil"/>
              <w:right w:val="nil"/>
            </w:tcBorders>
            <w:shd w:val="clear" w:color="auto" w:fill="auto"/>
            <w:noWrap/>
            <w:vAlign w:val="center"/>
            <w:hideMark/>
          </w:tcPr>
          <w:p w14:paraId="770A78F4"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1.45 (1.42, 1.49)</w:t>
            </w:r>
          </w:p>
        </w:tc>
        <w:tc>
          <w:tcPr>
            <w:tcW w:w="1560" w:type="dxa"/>
            <w:tcBorders>
              <w:top w:val="nil"/>
              <w:left w:val="nil"/>
              <w:bottom w:val="nil"/>
              <w:right w:val="nil"/>
            </w:tcBorders>
            <w:shd w:val="clear" w:color="auto" w:fill="auto"/>
            <w:noWrap/>
            <w:vAlign w:val="center"/>
            <w:hideMark/>
          </w:tcPr>
          <w:p w14:paraId="67CF313C"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1.50 (1.43, 1.57)</w:t>
            </w:r>
          </w:p>
        </w:tc>
        <w:tc>
          <w:tcPr>
            <w:tcW w:w="1701" w:type="dxa"/>
            <w:tcBorders>
              <w:top w:val="nil"/>
              <w:left w:val="nil"/>
              <w:bottom w:val="nil"/>
              <w:right w:val="nil"/>
            </w:tcBorders>
            <w:shd w:val="clear" w:color="auto" w:fill="auto"/>
            <w:noWrap/>
            <w:vAlign w:val="center"/>
            <w:hideMark/>
          </w:tcPr>
          <w:p w14:paraId="12A0A9BC" w14:textId="77777777" w:rsidR="00E4177B" w:rsidRPr="00987671" w:rsidRDefault="00E4177B" w:rsidP="00322880">
            <w:pPr>
              <w:ind w:right="-101"/>
              <w:jc w:val="center"/>
              <w:rPr>
                <w:rFonts w:cs="Arial"/>
                <w:color w:val="000000"/>
                <w:sz w:val="20"/>
                <w:szCs w:val="20"/>
                <w:lang w:eastAsia="en-AU" w:bidi="he-IL"/>
              </w:rPr>
            </w:pPr>
            <w:r w:rsidRPr="00987671">
              <w:rPr>
                <w:rFonts w:cs="Arial"/>
                <w:color w:val="000000"/>
                <w:sz w:val="20"/>
                <w:szCs w:val="20"/>
                <w:lang w:eastAsia="en-AU"/>
              </w:rPr>
              <w:t>-0.05 (-0.13, 0.03), 0.19</w:t>
            </w:r>
          </w:p>
        </w:tc>
      </w:tr>
      <w:tr w:rsidR="00E4177B" w:rsidRPr="00BD1579" w14:paraId="2253E131" w14:textId="77777777" w:rsidTr="009A1B91">
        <w:trPr>
          <w:trHeight w:val="315"/>
        </w:trPr>
        <w:tc>
          <w:tcPr>
            <w:tcW w:w="1560" w:type="dxa"/>
            <w:tcBorders>
              <w:top w:val="nil"/>
              <w:left w:val="nil"/>
              <w:bottom w:val="nil"/>
              <w:right w:val="nil"/>
            </w:tcBorders>
            <w:shd w:val="clear" w:color="auto" w:fill="auto"/>
            <w:vAlign w:val="center"/>
            <w:hideMark/>
          </w:tcPr>
          <w:p w14:paraId="5ED3486B" w14:textId="77777777" w:rsidR="00E4177B" w:rsidRPr="00987671" w:rsidRDefault="00E4177B" w:rsidP="00322880">
            <w:pPr>
              <w:rPr>
                <w:rFonts w:cs="Arial"/>
                <w:b/>
                <w:bCs/>
                <w:color w:val="333333"/>
                <w:sz w:val="20"/>
                <w:szCs w:val="20"/>
                <w:lang w:eastAsia="en-AU" w:bidi="he-IL"/>
              </w:rPr>
            </w:pPr>
            <w:r w:rsidRPr="00987671">
              <w:rPr>
                <w:rFonts w:cs="Arial"/>
                <w:b/>
                <w:bCs/>
                <w:color w:val="333333"/>
                <w:sz w:val="20"/>
                <w:szCs w:val="20"/>
                <w:lang w:eastAsia="en-AU" w:bidi="he-IL"/>
              </w:rPr>
              <w:t>CT</w:t>
            </w:r>
          </w:p>
        </w:tc>
        <w:tc>
          <w:tcPr>
            <w:tcW w:w="1559" w:type="dxa"/>
            <w:tcBorders>
              <w:top w:val="nil"/>
              <w:left w:val="nil"/>
              <w:bottom w:val="nil"/>
              <w:right w:val="nil"/>
            </w:tcBorders>
            <w:shd w:val="clear" w:color="auto" w:fill="auto"/>
            <w:vAlign w:val="center"/>
            <w:hideMark/>
          </w:tcPr>
          <w:p w14:paraId="6A8E1892" w14:textId="77777777" w:rsidR="00E4177B" w:rsidRPr="00987671" w:rsidRDefault="00E4177B" w:rsidP="00322880">
            <w:pPr>
              <w:rPr>
                <w:rFonts w:cs="Arial"/>
                <w:b/>
                <w:bCs/>
                <w:color w:val="333333"/>
                <w:sz w:val="20"/>
                <w:szCs w:val="20"/>
                <w:lang w:eastAsia="en-AU" w:bidi="he-IL"/>
              </w:rPr>
            </w:pPr>
          </w:p>
        </w:tc>
        <w:tc>
          <w:tcPr>
            <w:tcW w:w="1417" w:type="dxa"/>
            <w:tcBorders>
              <w:top w:val="nil"/>
              <w:left w:val="nil"/>
              <w:bottom w:val="nil"/>
              <w:right w:val="nil"/>
            </w:tcBorders>
            <w:shd w:val="clear" w:color="auto" w:fill="auto"/>
            <w:vAlign w:val="center"/>
            <w:hideMark/>
          </w:tcPr>
          <w:p w14:paraId="685181DD" w14:textId="77777777" w:rsidR="00E4177B" w:rsidRPr="00987671" w:rsidRDefault="00E4177B" w:rsidP="00322880">
            <w:pPr>
              <w:jc w:val="center"/>
              <w:rPr>
                <w:rFonts w:cs="Arial"/>
                <w:sz w:val="20"/>
                <w:szCs w:val="20"/>
                <w:lang w:eastAsia="en-AU" w:bidi="he-IL"/>
              </w:rPr>
            </w:pPr>
          </w:p>
        </w:tc>
        <w:tc>
          <w:tcPr>
            <w:tcW w:w="1701" w:type="dxa"/>
            <w:tcBorders>
              <w:top w:val="nil"/>
              <w:left w:val="nil"/>
              <w:bottom w:val="nil"/>
              <w:right w:val="nil"/>
            </w:tcBorders>
            <w:shd w:val="clear" w:color="auto" w:fill="auto"/>
            <w:vAlign w:val="center"/>
            <w:hideMark/>
          </w:tcPr>
          <w:p w14:paraId="19EFD98C" w14:textId="77777777" w:rsidR="00E4177B" w:rsidRPr="00987671" w:rsidRDefault="00E4177B" w:rsidP="00322880">
            <w:pPr>
              <w:jc w:val="center"/>
              <w:rPr>
                <w:rFonts w:cs="Arial"/>
                <w:sz w:val="20"/>
                <w:szCs w:val="20"/>
                <w:lang w:eastAsia="en-AU" w:bidi="he-IL"/>
              </w:rPr>
            </w:pPr>
          </w:p>
        </w:tc>
        <w:tc>
          <w:tcPr>
            <w:tcW w:w="1560" w:type="dxa"/>
            <w:tcBorders>
              <w:top w:val="nil"/>
              <w:left w:val="nil"/>
              <w:bottom w:val="nil"/>
              <w:right w:val="nil"/>
            </w:tcBorders>
            <w:shd w:val="clear" w:color="auto" w:fill="auto"/>
            <w:vAlign w:val="center"/>
            <w:hideMark/>
          </w:tcPr>
          <w:p w14:paraId="217996AB" w14:textId="77777777" w:rsidR="00E4177B" w:rsidRPr="00987671" w:rsidRDefault="00E4177B" w:rsidP="00322880">
            <w:pPr>
              <w:jc w:val="center"/>
              <w:rPr>
                <w:rFonts w:cs="Arial"/>
                <w:sz w:val="20"/>
                <w:szCs w:val="20"/>
                <w:lang w:eastAsia="en-AU" w:bidi="he-IL"/>
              </w:rPr>
            </w:pPr>
          </w:p>
        </w:tc>
        <w:tc>
          <w:tcPr>
            <w:tcW w:w="1701" w:type="dxa"/>
            <w:tcBorders>
              <w:top w:val="nil"/>
              <w:left w:val="nil"/>
              <w:bottom w:val="nil"/>
              <w:right w:val="nil"/>
            </w:tcBorders>
            <w:shd w:val="clear" w:color="auto" w:fill="auto"/>
            <w:vAlign w:val="center"/>
            <w:hideMark/>
          </w:tcPr>
          <w:p w14:paraId="5095EA8C" w14:textId="77777777" w:rsidR="00E4177B" w:rsidRPr="00987671" w:rsidRDefault="00E4177B" w:rsidP="00322880">
            <w:pPr>
              <w:ind w:right="-101"/>
              <w:jc w:val="center"/>
              <w:rPr>
                <w:rFonts w:cs="Arial"/>
                <w:sz w:val="20"/>
                <w:szCs w:val="20"/>
                <w:lang w:eastAsia="en-AU" w:bidi="he-IL"/>
              </w:rPr>
            </w:pPr>
          </w:p>
        </w:tc>
      </w:tr>
      <w:tr w:rsidR="00E4177B" w:rsidRPr="00BD1579" w14:paraId="1B2A5811" w14:textId="77777777" w:rsidTr="00764111">
        <w:trPr>
          <w:trHeight w:val="315"/>
        </w:trPr>
        <w:tc>
          <w:tcPr>
            <w:tcW w:w="1560" w:type="dxa"/>
            <w:tcBorders>
              <w:top w:val="nil"/>
              <w:left w:val="nil"/>
              <w:bottom w:val="nil"/>
              <w:right w:val="nil"/>
            </w:tcBorders>
            <w:shd w:val="clear" w:color="auto" w:fill="auto"/>
            <w:vAlign w:val="center"/>
            <w:hideMark/>
          </w:tcPr>
          <w:p w14:paraId="06F2D099"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Baseline</w:t>
            </w:r>
          </w:p>
        </w:tc>
        <w:tc>
          <w:tcPr>
            <w:tcW w:w="1559" w:type="dxa"/>
            <w:tcBorders>
              <w:top w:val="nil"/>
              <w:left w:val="nil"/>
              <w:bottom w:val="nil"/>
              <w:right w:val="nil"/>
            </w:tcBorders>
            <w:shd w:val="clear" w:color="auto" w:fill="auto"/>
            <w:noWrap/>
            <w:vAlign w:val="center"/>
            <w:hideMark/>
          </w:tcPr>
          <w:p w14:paraId="2C392F1C"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1.6 (0.7 - 2.8)</w:t>
            </w:r>
          </w:p>
        </w:tc>
        <w:tc>
          <w:tcPr>
            <w:tcW w:w="1417" w:type="dxa"/>
            <w:tcBorders>
              <w:top w:val="nil"/>
              <w:left w:val="nil"/>
              <w:bottom w:val="nil"/>
              <w:right w:val="nil"/>
            </w:tcBorders>
            <w:shd w:val="clear" w:color="auto" w:fill="auto"/>
            <w:noWrap/>
            <w:vAlign w:val="center"/>
            <w:hideMark/>
          </w:tcPr>
          <w:p w14:paraId="28D1217C"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3.6 (2.3 - 5.2)</w:t>
            </w:r>
          </w:p>
        </w:tc>
        <w:tc>
          <w:tcPr>
            <w:tcW w:w="1701" w:type="dxa"/>
            <w:tcBorders>
              <w:top w:val="nil"/>
              <w:left w:val="nil"/>
              <w:bottom w:val="nil"/>
              <w:right w:val="nil"/>
            </w:tcBorders>
            <w:shd w:val="clear" w:color="000000" w:fill="E7E6E6"/>
            <w:vAlign w:val="center"/>
            <w:hideMark/>
          </w:tcPr>
          <w:p w14:paraId="79FE637E" w14:textId="77777777" w:rsidR="00E4177B" w:rsidRPr="00987671" w:rsidRDefault="00E4177B" w:rsidP="00322880">
            <w:pPr>
              <w:jc w:val="center"/>
              <w:rPr>
                <w:rFonts w:cs="Arial"/>
                <w:b/>
                <w:bCs/>
                <w:color w:val="333333"/>
                <w:sz w:val="20"/>
                <w:szCs w:val="20"/>
                <w:lang w:eastAsia="en-AU" w:bidi="he-IL"/>
              </w:rPr>
            </w:pPr>
          </w:p>
        </w:tc>
        <w:tc>
          <w:tcPr>
            <w:tcW w:w="1560" w:type="dxa"/>
            <w:tcBorders>
              <w:top w:val="nil"/>
              <w:left w:val="nil"/>
              <w:bottom w:val="nil"/>
              <w:right w:val="nil"/>
            </w:tcBorders>
            <w:shd w:val="clear" w:color="000000" w:fill="E7E6E6"/>
            <w:vAlign w:val="center"/>
            <w:hideMark/>
          </w:tcPr>
          <w:p w14:paraId="2F3BC39F" w14:textId="77777777" w:rsidR="00E4177B" w:rsidRPr="00987671" w:rsidRDefault="00E4177B" w:rsidP="00322880">
            <w:pPr>
              <w:jc w:val="center"/>
              <w:rPr>
                <w:rFonts w:cs="Arial"/>
                <w:b/>
                <w:bCs/>
                <w:color w:val="333333"/>
                <w:sz w:val="20"/>
                <w:szCs w:val="20"/>
                <w:lang w:eastAsia="en-AU" w:bidi="he-IL"/>
              </w:rPr>
            </w:pPr>
          </w:p>
        </w:tc>
        <w:tc>
          <w:tcPr>
            <w:tcW w:w="1701" w:type="dxa"/>
            <w:tcBorders>
              <w:top w:val="nil"/>
              <w:left w:val="nil"/>
              <w:bottom w:val="nil"/>
              <w:right w:val="nil"/>
            </w:tcBorders>
            <w:shd w:val="clear" w:color="000000" w:fill="E7E6E6"/>
            <w:vAlign w:val="center"/>
            <w:hideMark/>
          </w:tcPr>
          <w:p w14:paraId="22CC8581" w14:textId="77777777" w:rsidR="00E4177B" w:rsidRPr="00987671" w:rsidRDefault="00E4177B" w:rsidP="00322880">
            <w:pPr>
              <w:ind w:right="-101"/>
              <w:jc w:val="center"/>
              <w:rPr>
                <w:rFonts w:cs="Arial"/>
                <w:b/>
                <w:bCs/>
                <w:color w:val="333333"/>
                <w:sz w:val="20"/>
                <w:szCs w:val="20"/>
                <w:lang w:eastAsia="en-AU" w:bidi="he-IL"/>
              </w:rPr>
            </w:pPr>
          </w:p>
        </w:tc>
      </w:tr>
      <w:tr w:rsidR="00E4177B" w:rsidRPr="00BD1579" w14:paraId="360398F2" w14:textId="77777777" w:rsidTr="00764111">
        <w:trPr>
          <w:trHeight w:val="330"/>
        </w:trPr>
        <w:tc>
          <w:tcPr>
            <w:tcW w:w="1560" w:type="dxa"/>
            <w:tcBorders>
              <w:top w:val="nil"/>
              <w:left w:val="nil"/>
              <w:bottom w:val="nil"/>
              <w:right w:val="nil"/>
            </w:tcBorders>
            <w:shd w:val="clear" w:color="auto" w:fill="auto"/>
            <w:vAlign w:val="center"/>
            <w:hideMark/>
          </w:tcPr>
          <w:p w14:paraId="4281527A"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6 months</w:t>
            </w:r>
          </w:p>
        </w:tc>
        <w:tc>
          <w:tcPr>
            <w:tcW w:w="1559" w:type="dxa"/>
            <w:tcBorders>
              <w:top w:val="nil"/>
              <w:left w:val="nil"/>
              <w:bottom w:val="nil"/>
              <w:right w:val="nil"/>
            </w:tcBorders>
            <w:shd w:val="clear" w:color="auto" w:fill="auto"/>
            <w:noWrap/>
            <w:vAlign w:val="center"/>
            <w:hideMark/>
          </w:tcPr>
          <w:p w14:paraId="7645E50A"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2.4 (1.3 - 4.1)</w:t>
            </w:r>
          </w:p>
        </w:tc>
        <w:tc>
          <w:tcPr>
            <w:tcW w:w="1417" w:type="dxa"/>
            <w:tcBorders>
              <w:top w:val="nil"/>
              <w:left w:val="nil"/>
              <w:bottom w:val="nil"/>
              <w:right w:val="nil"/>
            </w:tcBorders>
            <w:shd w:val="clear" w:color="auto" w:fill="auto"/>
            <w:noWrap/>
            <w:vAlign w:val="center"/>
            <w:hideMark/>
          </w:tcPr>
          <w:p w14:paraId="72709ED9"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3.1 (1.8 - 4.6)</w:t>
            </w:r>
          </w:p>
        </w:tc>
        <w:tc>
          <w:tcPr>
            <w:tcW w:w="1701" w:type="dxa"/>
            <w:tcBorders>
              <w:top w:val="nil"/>
              <w:left w:val="nil"/>
              <w:bottom w:val="nil"/>
              <w:right w:val="nil"/>
            </w:tcBorders>
            <w:shd w:val="clear" w:color="auto" w:fill="auto"/>
            <w:noWrap/>
            <w:vAlign w:val="center"/>
            <w:hideMark/>
          </w:tcPr>
          <w:p w14:paraId="658AF286"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2.52 (2.47, 2.56)</w:t>
            </w:r>
          </w:p>
        </w:tc>
        <w:tc>
          <w:tcPr>
            <w:tcW w:w="1560" w:type="dxa"/>
            <w:tcBorders>
              <w:top w:val="nil"/>
              <w:left w:val="nil"/>
              <w:bottom w:val="nil"/>
              <w:right w:val="nil"/>
            </w:tcBorders>
            <w:shd w:val="clear" w:color="auto" w:fill="auto"/>
            <w:noWrap/>
            <w:vAlign w:val="center"/>
            <w:hideMark/>
          </w:tcPr>
          <w:p w14:paraId="1E86FD16"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2.99 (2.90, 3.09)</w:t>
            </w:r>
          </w:p>
        </w:tc>
        <w:tc>
          <w:tcPr>
            <w:tcW w:w="1701" w:type="dxa"/>
            <w:tcBorders>
              <w:top w:val="nil"/>
              <w:left w:val="nil"/>
              <w:bottom w:val="nil"/>
              <w:right w:val="nil"/>
            </w:tcBorders>
            <w:shd w:val="clear" w:color="auto" w:fill="auto"/>
            <w:noWrap/>
            <w:vAlign w:val="center"/>
            <w:hideMark/>
          </w:tcPr>
          <w:p w14:paraId="3BA7F8E1" w14:textId="77777777" w:rsidR="00E4177B" w:rsidRPr="00987671" w:rsidRDefault="00E4177B" w:rsidP="00322880">
            <w:pPr>
              <w:ind w:right="-101"/>
              <w:jc w:val="center"/>
              <w:rPr>
                <w:rFonts w:cs="Arial"/>
                <w:color w:val="000000"/>
                <w:sz w:val="20"/>
                <w:szCs w:val="20"/>
                <w:lang w:eastAsia="en-AU" w:bidi="he-IL"/>
              </w:rPr>
            </w:pPr>
            <w:r w:rsidRPr="00987671">
              <w:rPr>
                <w:rFonts w:cs="Arial"/>
                <w:color w:val="000000"/>
                <w:sz w:val="20"/>
                <w:szCs w:val="20"/>
                <w:lang w:eastAsia="en-AU"/>
              </w:rPr>
              <w:t>-0.47 (-0.58, -0.37), &lt;0.001</w:t>
            </w:r>
          </w:p>
        </w:tc>
      </w:tr>
      <w:tr w:rsidR="00E4177B" w:rsidRPr="00BD1579" w14:paraId="4FF9CD9E" w14:textId="77777777" w:rsidTr="00764111">
        <w:trPr>
          <w:trHeight w:val="315"/>
        </w:trPr>
        <w:tc>
          <w:tcPr>
            <w:tcW w:w="1560" w:type="dxa"/>
            <w:tcBorders>
              <w:top w:val="nil"/>
              <w:left w:val="nil"/>
              <w:bottom w:val="nil"/>
              <w:right w:val="nil"/>
            </w:tcBorders>
            <w:shd w:val="clear" w:color="auto" w:fill="auto"/>
            <w:vAlign w:val="center"/>
            <w:hideMark/>
          </w:tcPr>
          <w:p w14:paraId="430F4126"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12 months</w:t>
            </w:r>
          </w:p>
        </w:tc>
        <w:tc>
          <w:tcPr>
            <w:tcW w:w="1559" w:type="dxa"/>
            <w:tcBorders>
              <w:top w:val="nil"/>
              <w:left w:val="nil"/>
              <w:bottom w:val="nil"/>
              <w:right w:val="nil"/>
            </w:tcBorders>
            <w:shd w:val="clear" w:color="auto" w:fill="auto"/>
            <w:noWrap/>
            <w:vAlign w:val="center"/>
            <w:hideMark/>
          </w:tcPr>
          <w:p w14:paraId="3B43225A"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2.9 (1.7 - 4.5)</w:t>
            </w:r>
          </w:p>
        </w:tc>
        <w:tc>
          <w:tcPr>
            <w:tcW w:w="1417" w:type="dxa"/>
            <w:tcBorders>
              <w:top w:val="nil"/>
              <w:left w:val="nil"/>
              <w:bottom w:val="nil"/>
              <w:right w:val="nil"/>
            </w:tcBorders>
            <w:shd w:val="clear" w:color="auto" w:fill="auto"/>
            <w:noWrap/>
            <w:vAlign w:val="center"/>
            <w:hideMark/>
          </w:tcPr>
          <w:p w14:paraId="19899E7B"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3.6 (2.1 - 5.0)</w:t>
            </w:r>
          </w:p>
        </w:tc>
        <w:tc>
          <w:tcPr>
            <w:tcW w:w="1701" w:type="dxa"/>
            <w:tcBorders>
              <w:top w:val="nil"/>
              <w:left w:val="nil"/>
              <w:bottom w:val="nil"/>
              <w:right w:val="nil"/>
            </w:tcBorders>
            <w:shd w:val="clear" w:color="auto" w:fill="auto"/>
            <w:noWrap/>
            <w:vAlign w:val="center"/>
            <w:hideMark/>
          </w:tcPr>
          <w:p w14:paraId="4F91889C"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3.01 (2.96, 3.06)</w:t>
            </w:r>
          </w:p>
        </w:tc>
        <w:tc>
          <w:tcPr>
            <w:tcW w:w="1560" w:type="dxa"/>
            <w:tcBorders>
              <w:top w:val="nil"/>
              <w:left w:val="nil"/>
              <w:bottom w:val="nil"/>
              <w:right w:val="nil"/>
            </w:tcBorders>
            <w:shd w:val="clear" w:color="auto" w:fill="auto"/>
            <w:noWrap/>
            <w:vAlign w:val="center"/>
            <w:hideMark/>
          </w:tcPr>
          <w:p w14:paraId="1D329DCB"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3.46 (3.35, 3.56)</w:t>
            </w:r>
          </w:p>
        </w:tc>
        <w:tc>
          <w:tcPr>
            <w:tcW w:w="1701" w:type="dxa"/>
            <w:tcBorders>
              <w:top w:val="nil"/>
              <w:left w:val="nil"/>
              <w:bottom w:val="nil"/>
              <w:right w:val="nil"/>
            </w:tcBorders>
            <w:shd w:val="clear" w:color="auto" w:fill="auto"/>
            <w:noWrap/>
            <w:vAlign w:val="center"/>
            <w:hideMark/>
          </w:tcPr>
          <w:p w14:paraId="39DC3569" w14:textId="77777777" w:rsidR="00E4177B" w:rsidRPr="00987671" w:rsidRDefault="00E4177B" w:rsidP="00322880">
            <w:pPr>
              <w:ind w:right="-101"/>
              <w:jc w:val="center"/>
              <w:rPr>
                <w:rFonts w:cs="Arial"/>
                <w:color w:val="000000"/>
                <w:sz w:val="20"/>
                <w:szCs w:val="20"/>
                <w:lang w:eastAsia="en-AU" w:bidi="he-IL"/>
              </w:rPr>
            </w:pPr>
            <w:r w:rsidRPr="00987671">
              <w:rPr>
                <w:rFonts w:cs="Arial"/>
                <w:color w:val="000000"/>
                <w:sz w:val="20"/>
                <w:szCs w:val="20"/>
                <w:lang w:eastAsia="en-AU"/>
              </w:rPr>
              <w:t>-0.45 (-0.56, -0.33), &lt;0.001</w:t>
            </w:r>
          </w:p>
        </w:tc>
      </w:tr>
      <w:tr w:rsidR="00E4177B" w:rsidRPr="00BD1579" w14:paraId="12ABF879" w14:textId="77777777" w:rsidTr="00764111">
        <w:trPr>
          <w:trHeight w:val="315"/>
        </w:trPr>
        <w:tc>
          <w:tcPr>
            <w:tcW w:w="1560" w:type="dxa"/>
            <w:tcBorders>
              <w:top w:val="nil"/>
              <w:left w:val="nil"/>
              <w:bottom w:val="single" w:sz="8" w:space="0" w:color="auto"/>
              <w:right w:val="nil"/>
            </w:tcBorders>
            <w:shd w:val="clear" w:color="auto" w:fill="auto"/>
            <w:vAlign w:val="center"/>
            <w:hideMark/>
          </w:tcPr>
          <w:p w14:paraId="3D520363"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18 months</w:t>
            </w:r>
          </w:p>
        </w:tc>
        <w:tc>
          <w:tcPr>
            <w:tcW w:w="1559" w:type="dxa"/>
            <w:tcBorders>
              <w:top w:val="nil"/>
              <w:left w:val="nil"/>
              <w:bottom w:val="single" w:sz="8" w:space="0" w:color="auto"/>
              <w:right w:val="nil"/>
            </w:tcBorders>
            <w:shd w:val="clear" w:color="auto" w:fill="auto"/>
            <w:vAlign w:val="center"/>
            <w:hideMark/>
          </w:tcPr>
          <w:p w14:paraId="0E58B067" w14:textId="77777777" w:rsidR="00E4177B" w:rsidRPr="00987671" w:rsidRDefault="00E4177B" w:rsidP="00322880">
            <w:pPr>
              <w:jc w:val="center"/>
              <w:rPr>
                <w:rFonts w:cs="Arial"/>
                <w:color w:val="333333"/>
                <w:sz w:val="20"/>
                <w:szCs w:val="20"/>
                <w:lang w:eastAsia="en-AU" w:bidi="he-IL"/>
              </w:rPr>
            </w:pPr>
            <w:r w:rsidRPr="00987671">
              <w:rPr>
                <w:rFonts w:cs="Arial"/>
                <w:color w:val="333333"/>
                <w:sz w:val="20"/>
                <w:szCs w:val="20"/>
                <w:lang w:eastAsia="en-AU" w:bidi="he-IL"/>
              </w:rPr>
              <w:t>3.1 (1.8 - 4.6)</w:t>
            </w:r>
          </w:p>
        </w:tc>
        <w:tc>
          <w:tcPr>
            <w:tcW w:w="1417" w:type="dxa"/>
            <w:tcBorders>
              <w:top w:val="nil"/>
              <w:left w:val="nil"/>
              <w:bottom w:val="single" w:sz="8" w:space="0" w:color="auto"/>
              <w:right w:val="nil"/>
            </w:tcBorders>
            <w:shd w:val="clear" w:color="auto" w:fill="auto"/>
            <w:vAlign w:val="center"/>
            <w:hideMark/>
          </w:tcPr>
          <w:p w14:paraId="7B74252C" w14:textId="77777777" w:rsidR="00E4177B" w:rsidRPr="00987671" w:rsidRDefault="00E4177B" w:rsidP="00322880">
            <w:pPr>
              <w:jc w:val="center"/>
              <w:rPr>
                <w:rFonts w:cs="Arial"/>
                <w:color w:val="333333"/>
                <w:sz w:val="20"/>
                <w:szCs w:val="20"/>
                <w:lang w:eastAsia="en-AU" w:bidi="he-IL"/>
              </w:rPr>
            </w:pPr>
            <w:r w:rsidRPr="00987671">
              <w:rPr>
                <w:rFonts w:cs="Arial"/>
                <w:color w:val="333333"/>
                <w:sz w:val="20"/>
                <w:szCs w:val="20"/>
                <w:lang w:eastAsia="en-AU" w:bidi="he-IL"/>
              </w:rPr>
              <w:t>3.7 (2.4 - 5.1)</w:t>
            </w:r>
          </w:p>
        </w:tc>
        <w:tc>
          <w:tcPr>
            <w:tcW w:w="1701" w:type="dxa"/>
            <w:tcBorders>
              <w:top w:val="nil"/>
              <w:left w:val="nil"/>
              <w:bottom w:val="single" w:sz="8" w:space="0" w:color="auto"/>
              <w:right w:val="nil"/>
            </w:tcBorders>
            <w:shd w:val="clear" w:color="auto" w:fill="auto"/>
            <w:vAlign w:val="center"/>
            <w:hideMark/>
          </w:tcPr>
          <w:p w14:paraId="31C30D4F" w14:textId="77777777" w:rsidR="00E4177B" w:rsidRPr="00987671" w:rsidRDefault="00E4177B" w:rsidP="00322880">
            <w:pPr>
              <w:jc w:val="center"/>
              <w:rPr>
                <w:rFonts w:cs="Arial"/>
                <w:color w:val="333333"/>
                <w:sz w:val="20"/>
                <w:szCs w:val="20"/>
                <w:lang w:eastAsia="en-AU" w:bidi="he-IL"/>
              </w:rPr>
            </w:pPr>
            <w:r w:rsidRPr="00987671">
              <w:rPr>
                <w:rFonts w:cs="Arial"/>
                <w:color w:val="000000"/>
                <w:sz w:val="20"/>
                <w:szCs w:val="20"/>
                <w:lang w:eastAsia="en-AU" w:bidi="he-IL"/>
              </w:rPr>
              <w:t>3.11 (3.06, 3.16</w:t>
            </w:r>
          </w:p>
        </w:tc>
        <w:tc>
          <w:tcPr>
            <w:tcW w:w="1560" w:type="dxa"/>
            <w:tcBorders>
              <w:top w:val="nil"/>
              <w:left w:val="nil"/>
              <w:bottom w:val="single" w:sz="8" w:space="0" w:color="auto"/>
              <w:right w:val="nil"/>
            </w:tcBorders>
            <w:shd w:val="clear" w:color="auto" w:fill="auto"/>
            <w:vAlign w:val="center"/>
            <w:hideMark/>
          </w:tcPr>
          <w:p w14:paraId="22E26126" w14:textId="77777777" w:rsidR="00E4177B" w:rsidRPr="00987671" w:rsidRDefault="00E4177B" w:rsidP="00322880">
            <w:pPr>
              <w:jc w:val="center"/>
              <w:rPr>
                <w:rFonts w:cs="Arial"/>
                <w:color w:val="333333"/>
                <w:sz w:val="20"/>
                <w:szCs w:val="20"/>
                <w:lang w:eastAsia="en-AU" w:bidi="he-IL"/>
              </w:rPr>
            </w:pPr>
            <w:r w:rsidRPr="00987671">
              <w:rPr>
                <w:rFonts w:cs="Arial"/>
                <w:color w:val="000000"/>
                <w:sz w:val="20"/>
                <w:szCs w:val="20"/>
                <w:lang w:eastAsia="en-AU" w:bidi="he-IL"/>
              </w:rPr>
              <w:t>3.65 (3.55, 3.76)</w:t>
            </w:r>
          </w:p>
        </w:tc>
        <w:tc>
          <w:tcPr>
            <w:tcW w:w="1701" w:type="dxa"/>
            <w:tcBorders>
              <w:top w:val="nil"/>
              <w:left w:val="nil"/>
              <w:bottom w:val="single" w:sz="8" w:space="0" w:color="auto"/>
              <w:right w:val="nil"/>
            </w:tcBorders>
            <w:shd w:val="clear" w:color="auto" w:fill="auto"/>
            <w:vAlign w:val="center"/>
            <w:hideMark/>
          </w:tcPr>
          <w:p w14:paraId="61B5B34A" w14:textId="77777777" w:rsidR="00E4177B" w:rsidRPr="00987671" w:rsidRDefault="00E4177B" w:rsidP="00322880">
            <w:pPr>
              <w:ind w:right="-101"/>
              <w:jc w:val="center"/>
              <w:rPr>
                <w:rFonts w:cs="Arial"/>
                <w:color w:val="333333"/>
                <w:sz w:val="20"/>
                <w:szCs w:val="20"/>
                <w:lang w:eastAsia="en-AU" w:bidi="he-IL"/>
              </w:rPr>
            </w:pPr>
            <w:r w:rsidRPr="00987671">
              <w:rPr>
                <w:rFonts w:cs="Arial"/>
                <w:color w:val="000000"/>
                <w:sz w:val="20"/>
                <w:szCs w:val="20"/>
                <w:lang w:eastAsia="en-AU"/>
              </w:rPr>
              <w:t>-0.54 (-0.66, -0.42), &lt;0.001</w:t>
            </w:r>
          </w:p>
        </w:tc>
      </w:tr>
      <w:tr w:rsidR="00E4177B" w:rsidRPr="00BD1579" w14:paraId="5F9A57D0" w14:textId="77777777" w:rsidTr="00764111">
        <w:trPr>
          <w:trHeight w:val="315"/>
        </w:trPr>
        <w:tc>
          <w:tcPr>
            <w:tcW w:w="1560" w:type="dxa"/>
            <w:tcBorders>
              <w:top w:val="nil"/>
              <w:left w:val="nil"/>
              <w:bottom w:val="nil"/>
              <w:right w:val="nil"/>
            </w:tcBorders>
            <w:shd w:val="clear" w:color="auto" w:fill="auto"/>
            <w:vAlign w:val="center"/>
            <w:hideMark/>
          </w:tcPr>
          <w:p w14:paraId="6A680495" w14:textId="77777777" w:rsidR="00E4177B" w:rsidRPr="00987671" w:rsidRDefault="00E4177B" w:rsidP="00322880">
            <w:pPr>
              <w:rPr>
                <w:rFonts w:cs="Arial"/>
                <w:b/>
                <w:bCs/>
                <w:color w:val="333333"/>
                <w:sz w:val="20"/>
                <w:szCs w:val="20"/>
                <w:lang w:eastAsia="en-AU" w:bidi="he-IL"/>
              </w:rPr>
            </w:pPr>
            <w:r w:rsidRPr="00987671">
              <w:rPr>
                <w:rFonts w:cs="Arial"/>
                <w:b/>
                <w:bCs/>
                <w:color w:val="333333"/>
                <w:sz w:val="20"/>
                <w:szCs w:val="20"/>
                <w:lang w:eastAsia="en-AU" w:bidi="he-IL"/>
              </w:rPr>
              <w:t xml:space="preserve">Shoulder </w:t>
            </w:r>
          </w:p>
        </w:tc>
        <w:tc>
          <w:tcPr>
            <w:tcW w:w="1559" w:type="dxa"/>
            <w:tcBorders>
              <w:top w:val="nil"/>
              <w:left w:val="nil"/>
              <w:bottom w:val="nil"/>
              <w:right w:val="nil"/>
            </w:tcBorders>
            <w:shd w:val="clear" w:color="auto" w:fill="auto"/>
            <w:vAlign w:val="center"/>
            <w:hideMark/>
          </w:tcPr>
          <w:p w14:paraId="3384C509" w14:textId="77777777" w:rsidR="00E4177B" w:rsidRPr="00987671" w:rsidRDefault="00E4177B" w:rsidP="00322880">
            <w:pPr>
              <w:rPr>
                <w:rFonts w:cs="Arial"/>
                <w:b/>
                <w:bCs/>
                <w:color w:val="333333"/>
                <w:sz w:val="20"/>
                <w:szCs w:val="20"/>
                <w:lang w:eastAsia="en-AU" w:bidi="he-IL"/>
              </w:rPr>
            </w:pPr>
          </w:p>
        </w:tc>
        <w:tc>
          <w:tcPr>
            <w:tcW w:w="1417" w:type="dxa"/>
            <w:tcBorders>
              <w:top w:val="nil"/>
              <w:left w:val="nil"/>
              <w:bottom w:val="nil"/>
              <w:right w:val="nil"/>
            </w:tcBorders>
            <w:shd w:val="clear" w:color="auto" w:fill="auto"/>
            <w:vAlign w:val="center"/>
            <w:hideMark/>
          </w:tcPr>
          <w:p w14:paraId="0787BC3F" w14:textId="77777777" w:rsidR="00E4177B" w:rsidRPr="00987671" w:rsidRDefault="00E4177B" w:rsidP="00322880">
            <w:pPr>
              <w:jc w:val="center"/>
              <w:rPr>
                <w:rFonts w:cs="Arial"/>
                <w:sz w:val="20"/>
                <w:szCs w:val="20"/>
                <w:lang w:eastAsia="en-AU" w:bidi="he-IL"/>
              </w:rPr>
            </w:pPr>
          </w:p>
        </w:tc>
        <w:tc>
          <w:tcPr>
            <w:tcW w:w="1701" w:type="dxa"/>
            <w:tcBorders>
              <w:top w:val="nil"/>
              <w:left w:val="nil"/>
              <w:bottom w:val="nil"/>
              <w:right w:val="nil"/>
            </w:tcBorders>
            <w:shd w:val="clear" w:color="auto" w:fill="auto"/>
            <w:vAlign w:val="center"/>
            <w:hideMark/>
          </w:tcPr>
          <w:p w14:paraId="7D4D656B" w14:textId="77777777" w:rsidR="00E4177B" w:rsidRPr="00987671" w:rsidRDefault="00E4177B" w:rsidP="00322880">
            <w:pPr>
              <w:jc w:val="center"/>
              <w:rPr>
                <w:rFonts w:cs="Arial"/>
                <w:sz w:val="20"/>
                <w:szCs w:val="20"/>
                <w:lang w:eastAsia="en-AU" w:bidi="he-IL"/>
              </w:rPr>
            </w:pPr>
          </w:p>
        </w:tc>
        <w:tc>
          <w:tcPr>
            <w:tcW w:w="1560" w:type="dxa"/>
            <w:tcBorders>
              <w:top w:val="nil"/>
              <w:left w:val="nil"/>
              <w:bottom w:val="nil"/>
              <w:right w:val="nil"/>
            </w:tcBorders>
            <w:shd w:val="clear" w:color="auto" w:fill="auto"/>
            <w:vAlign w:val="center"/>
            <w:hideMark/>
          </w:tcPr>
          <w:p w14:paraId="1D38C457" w14:textId="77777777" w:rsidR="00E4177B" w:rsidRPr="00987671" w:rsidRDefault="00E4177B" w:rsidP="00322880">
            <w:pPr>
              <w:jc w:val="center"/>
              <w:rPr>
                <w:rFonts w:cs="Arial"/>
                <w:sz w:val="20"/>
                <w:szCs w:val="20"/>
                <w:lang w:eastAsia="en-AU" w:bidi="he-IL"/>
              </w:rPr>
            </w:pPr>
          </w:p>
        </w:tc>
        <w:tc>
          <w:tcPr>
            <w:tcW w:w="1701" w:type="dxa"/>
            <w:tcBorders>
              <w:top w:val="nil"/>
              <w:left w:val="nil"/>
              <w:bottom w:val="nil"/>
              <w:right w:val="nil"/>
            </w:tcBorders>
            <w:shd w:val="clear" w:color="auto" w:fill="auto"/>
            <w:hideMark/>
          </w:tcPr>
          <w:p w14:paraId="25D10ADC" w14:textId="77777777" w:rsidR="00E4177B" w:rsidRPr="00987671" w:rsidRDefault="00E4177B" w:rsidP="00322880">
            <w:pPr>
              <w:ind w:right="-101"/>
              <w:jc w:val="center"/>
              <w:rPr>
                <w:rFonts w:cs="Arial"/>
                <w:sz w:val="20"/>
                <w:szCs w:val="20"/>
                <w:lang w:eastAsia="en-AU" w:bidi="he-IL"/>
              </w:rPr>
            </w:pPr>
            <w:r w:rsidRPr="00987671">
              <w:rPr>
                <w:rFonts w:cs="Arial"/>
                <w:b/>
                <w:bCs/>
                <w:color w:val="333333"/>
                <w:sz w:val="20"/>
                <w:szCs w:val="20"/>
                <w:lang w:eastAsia="en-AU"/>
              </w:rPr>
              <w:t> </w:t>
            </w:r>
          </w:p>
        </w:tc>
      </w:tr>
      <w:tr w:rsidR="00E4177B" w:rsidRPr="00BD1579" w14:paraId="1D4A354A" w14:textId="77777777" w:rsidTr="009A1B91">
        <w:trPr>
          <w:trHeight w:val="330"/>
        </w:trPr>
        <w:tc>
          <w:tcPr>
            <w:tcW w:w="1560" w:type="dxa"/>
            <w:tcBorders>
              <w:top w:val="nil"/>
              <w:left w:val="nil"/>
              <w:bottom w:val="nil"/>
              <w:right w:val="nil"/>
            </w:tcBorders>
            <w:shd w:val="clear" w:color="auto" w:fill="auto"/>
            <w:vAlign w:val="center"/>
            <w:hideMark/>
          </w:tcPr>
          <w:p w14:paraId="3F27A1C0" w14:textId="77777777" w:rsidR="00E4177B" w:rsidRPr="00987671" w:rsidRDefault="00E4177B" w:rsidP="00322880">
            <w:pPr>
              <w:rPr>
                <w:rFonts w:cs="Arial"/>
                <w:b/>
                <w:bCs/>
                <w:color w:val="333333"/>
                <w:sz w:val="20"/>
                <w:szCs w:val="20"/>
                <w:lang w:eastAsia="en-AU" w:bidi="he-IL"/>
              </w:rPr>
            </w:pPr>
            <w:r w:rsidRPr="00987671">
              <w:rPr>
                <w:rFonts w:cs="Arial"/>
                <w:b/>
                <w:bCs/>
                <w:color w:val="333333"/>
                <w:sz w:val="20"/>
                <w:szCs w:val="20"/>
                <w:lang w:eastAsia="en-AU" w:bidi="he-IL"/>
              </w:rPr>
              <w:t>X-ray</w:t>
            </w:r>
          </w:p>
        </w:tc>
        <w:tc>
          <w:tcPr>
            <w:tcW w:w="1559" w:type="dxa"/>
            <w:tcBorders>
              <w:top w:val="nil"/>
              <w:left w:val="nil"/>
              <w:bottom w:val="nil"/>
              <w:right w:val="nil"/>
            </w:tcBorders>
            <w:shd w:val="clear" w:color="auto" w:fill="auto"/>
            <w:vAlign w:val="center"/>
            <w:hideMark/>
          </w:tcPr>
          <w:p w14:paraId="6E751EC2" w14:textId="77777777" w:rsidR="00E4177B" w:rsidRPr="00987671" w:rsidRDefault="00E4177B" w:rsidP="00322880">
            <w:pPr>
              <w:rPr>
                <w:rFonts w:cs="Arial"/>
                <w:b/>
                <w:bCs/>
                <w:color w:val="333333"/>
                <w:sz w:val="20"/>
                <w:szCs w:val="20"/>
                <w:lang w:eastAsia="en-AU" w:bidi="he-IL"/>
              </w:rPr>
            </w:pPr>
          </w:p>
        </w:tc>
        <w:tc>
          <w:tcPr>
            <w:tcW w:w="1417" w:type="dxa"/>
            <w:tcBorders>
              <w:top w:val="nil"/>
              <w:left w:val="nil"/>
              <w:bottom w:val="nil"/>
              <w:right w:val="nil"/>
            </w:tcBorders>
            <w:shd w:val="clear" w:color="auto" w:fill="auto"/>
            <w:vAlign w:val="center"/>
            <w:hideMark/>
          </w:tcPr>
          <w:p w14:paraId="1E29FAC7" w14:textId="77777777" w:rsidR="00E4177B" w:rsidRPr="00987671" w:rsidRDefault="00E4177B" w:rsidP="00322880">
            <w:pPr>
              <w:jc w:val="center"/>
              <w:rPr>
                <w:rFonts w:cs="Arial"/>
                <w:sz w:val="20"/>
                <w:szCs w:val="20"/>
                <w:lang w:eastAsia="en-AU" w:bidi="he-IL"/>
              </w:rPr>
            </w:pPr>
          </w:p>
        </w:tc>
        <w:tc>
          <w:tcPr>
            <w:tcW w:w="1701" w:type="dxa"/>
            <w:tcBorders>
              <w:top w:val="nil"/>
              <w:left w:val="nil"/>
              <w:bottom w:val="nil"/>
              <w:right w:val="nil"/>
            </w:tcBorders>
            <w:shd w:val="clear" w:color="auto" w:fill="auto"/>
            <w:vAlign w:val="center"/>
            <w:hideMark/>
          </w:tcPr>
          <w:p w14:paraId="4B867956" w14:textId="77777777" w:rsidR="00E4177B" w:rsidRPr="00987671" w:rsidRDefault="00E4177B" w:rsidP="00322880">
            <w:pPr>
              <w:jc w:val="center"/>
              <w:rPr>
                <w:rFonts w:cs="Arial"/>
                <w:sz w:val="20"/>
                <w:szCs w:val="20"/>
                <w:lang w:eastAsia="en-AU" w:bidi="he-IL"/>
              </w:rPr>
            </w:pPr>
          </w:p>
        </w:tc>
        <w:tc>
          <w:tcPr>
            <w:tcW w:w="1560" w:type="dxa"/>
            <w:tcBorders>
              <w:top w:val="nil"/>
              <w:left w:val="nil"/>
              <w:bottom w:val="nil"/>
              <w:right w:val="nil"/>
            </w:tcBorders>
            <w:shd w:val="clear" w:color="auto" w:fill="auto"/>
            <w:vAlign w:val="center"/>
            <w:hideMark/>
          </w:tcPr>
          <w:p w14:paraId="00E9B84E" w14:textId="77777777" w:rsidR="00E4177B" w:rsidRPr="00987671" w:rsidRDefault="00E4177B" w:rsidP="00322880">
            <w:pPr>
              <w:jc w:val="center"/>
              <w:rPr>
                <w:rFonts w:cs="Arial"/>
                <w:sz w:val="20"/>
                <w:szCs w:val="20"/>
                <w:lang w:eastAsia="en-AU" w:bidi="he-IL"/>
              </w:rPr>
            </w:pPr>
          </w:p>
        </w:tc>
        <w:tc>
          <w:tcPr>
            <w:tcW w:w="1701" w:type="dxa"/>
            <w:tcBorders>
              <w:top w:val="nil"/>
              <w:left w:val="nil"/>
              <w:bottom w:val="nil"/>
              <w:right w:val="nil"/>
            </w:tcBorders>
            <w:shd w:val="clear" w:color="auto" w:fill="auto"/>
            <w:hideMark/>
          </w:tcPr>
          <w:p w14:paraId="21503692" w14:textId="77777777" w:rsidR="00E4177B" w:rsidRPr="00987671" w:rsidRDefault="00E4177B" w:rsidP="00322880">
            <w:pPr>
              <w:ind w:right="-101"/>
              <w:jc w:val="center"/>
              <w:rPr>
                <w:rFonts w:cs="Arial"/>
                <w:sz w:val="20"/>
                <w:szCs w:val="20"/>
                <w:lang w:eastAsia="en-AU" w:bidi="he-IL"/>
              </w:rPr>
            </w:pPr>
            <w:r w:rsidRPr="00987671">
              <w:rPr>
                <w:rFonts w:cs="Arial"/>
                <w:b/>
                <w:bCs/>
                <w:color w:val="333333"/>
                <w:sz w:val="20"/>
                <w:szCs w:val="20"/>
                <w:lang w:eastAsia="en-AU"/>
              </w:rPr>
              <w:t> </w:t>
            </w:r>
          </w:p>
        </w:tc>
      </w:tr>
      <w:tr w:rsidR="00E4177B" w:rsidRPr="00BD1579" w14:paraId="2F81D86A" w14:textId="77777777" w:rsidTr="00764111">
        <w:trPr>
          <w:trHeight w:val="330"/>
        </w:trPr>
        <w:tc>
          <w:tcPr>
            <w:tcW w:w="1560" w:type="dxa"/>
            <w:tcBorders>
              <w:top w:val="nil"/>
              <w:left w:val="nil"/>
              <w:bottom w:val="nil"/>
              <w:right w:val="nil"/>
            </w:tcBorders>
            <w:shd w:val="clear" w:color="auto" w:fill="auto"/>
            <w:vAlign w:val="center"/>
            <w:hideMark/>
          </w:tcPr>
          <w:p w14:paraId="42EB2A57"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Baseline</w:t>
            </w:r>
          </w:p>
        </w:tc>
        <w:tc>
          <w:tcPr>
            <w:tcW w:w="1559" w:type="dxa"/>
            <w:tcBorders>
              <w:top w:val="nil"/>
              <w:left w:val="nil"/>
              <w:bottom w:val="nil"/>
              <w:right w:val="nil"/>
            </w:tcBorders>
            <w:shd w:val="clear" w:color="auto" w:fill="auto"/>
            <w:noWrap/>
            <w:vAlign w:val="center"/>
            <w:hideMark/>
          </w:tcPr>
          <w:p w14:paraId="52C4349E"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4.2 (2.8 - 5.7)</w:t>
            </w:r>
          </w:p>
        </w:tc>
        <w:tc>
          <w:tcPr>
            <w:tcW w:w="1417" w:type="dxa"/>
            <w:tcBorders>
              <w:top w:val="nil"/>
              <w:left w:val="nil"/>
              <w:bottom w:val="nil"/>
              <w:right w:val="nil"/>
            </w:tcBorders>
            <w:shd w:val="clear" w:color="auto" w:fill="auto"/>
            <w:noWrap/>
            <w:vAlign w:val="center"/>
            <w:hideMark/>
          </w:tcPr>
          <w:p w14:paraId="4C236DDC"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4.2 (2.8 - 5.6)</w:t>
            </w:r>
          </w:p>
        </w:tc>
        <w:tc>
          <w:tcPr>
            <w:tcW w:w="1701" w:type="dxa"/>
            <w:tcBorders>
              <w:top w:val="nil"/>
              <w:left w:val="nil"/>
              <w:bottom w:val="nil"/>
              <w:right w:val="nil"/>
            </w:tcBorders>
            <w:shd w:val="clear" w:color="000000" w:fill="E7E6E6"/>
            <w:vAlign w:val="center"/>
            <w:hideMark/>
          </w:tcPr>
          <w:p w14:paraId="063A704F" w14:textId="77777777" w:rsidR="00E4177B" w:rsidRPr="00987671" w:rsidRDefault="00E4177B" w:rsidP="00322880">
            <w:pPr>
              <w:jc w:val="center"/>
              <w:rPr>
                <w:rFonts w:cs="Arial"/>
                <w:b/>
                <w:bCs/>
                <w:color w:val="333333"/>
                <w:sz w:val="20"/>
                <w:szCs w:val="20"/>
                <w:lang w:eastAsia="en-AU" w:bidi="he-IL"/>
              </w:rPr>
            </w:pPr>
            <w:r w:rsidRPr="00987671">
              <w:rPr>
                <w:rFonts w:cs="Arial"/>
                <w:b/>
                <w:bCs/>
                <w:color w:val="333333"/>
                <w:sz w:val="20"/>
                <w:szCs w:val="20"/>
                <w:lang w:eastAsia="en-AU" w:bidi="he-IL"/>
              </w:rPr>
              <w:t> </w:t>
            </w:r>
          </w:p>
        </w:tc>
        <w:tc>
          <w:tcPr>
            <w:tcW w:w="1560" w:type="dxa"/>
            <w:tcBorders>
              <w:top w:val="nil"/>
              <w:left w:val="nil"/>
              <w:bottom w:val="nil"/>
              <w:right w:val="nil"/>
            </w:tcBorders>
            <w:shd w:val="clear" w:color="000000" w:fill="E7E6E6"/>
            <w:vAlign w:val="center"/>
            <w:hideMark/>
          </w:tcPr>
          <w:p w14:paraId="0AF342F2" w14:textId="77777777" w:rsidR="00E4177B" w:rsidRPr="00987671" w:rsidRDefault="00E4177B" w:rsidP="00322880">
            <w:pPr>
              <w:jc w:val="center"/>
              <w:rPr>
                <w:rFonts w:cs="Arial"/>
                <w:b/>
                <w:bCs/>
                <w:color w:val="333333"/>
                <w:sz w:val="20"/>
                <w:szCs w:val="20"/>
                <w:lang w:eastAsia="en-AU" w:bidi="he-IL"/>
              </w:rPr>
            </w:pPr>
            <w:r w:rsidRPr="00987671">
              <w:rPr>
                <w:rFonts w:cs="Arial"/>
                <w:b/>
                <w:bCs/>
                <w:color w:val="333333"/>
                <w:sz w:val="20"/>
                <w:szCs w:val="20"/>
                <w:lang w:eastAsia="en-AU" w:bidi="he-IL"/>
              </w:rPr>
              <w:t> </w:t>
            </w:r>
          </w:p>
        </w:tc>
        <w:tc>
          <w:tcPr>
            <w:tcW w:w="1701" w:type="dxa"/>
            <w:tcBorders>
              <w:top w:val="nil"/>
              <w:left w:val="nil"/>
              <w:bottom w:val="nil"/>
              <w:right w:val="nil"/>
            </w:tcBorders>
            <w:shd w:val="clear" w:color="000000" w:fill="E7E6E6"/>
            <w:hideMark/>
          </w:tcPr>
          <w:p w14:paraId="315BF2E4" w14:textId="77777777" w:rsidR="00E4177B" w:rsidRPr="00987671" w:rsidRDefault="00E4177B" w:rsidP="00322880">
            <w:pPr>
              <w:ind w:right="-101"/>
              <w:jc w:val="center"/>
              <w:rPr>
                <w:rFonts w:cs="Arial"/>
                <w:b/>
                <w:bCs/>
                <w:color w:val="333333"/>
                <w:sz w:val="20"/>
                <w:szCs w:val="20"/>
                <w:lang w:eastAsia="en-AU" w:bidi="he-IL"/>
              </w:rPr>
            </w:pPr>
            <w:r w:rsidRPr="00987671">
              <w:rPr>
                <w:rFonts w:cs="Arial"/>
                <w:b/>
                <w:bCs/>
                <w:color w:val="333333"/>
                <w:sz w:val="20"/>
                <w:szCs w:val="20"/>
                <w:lang w:eastAsia="en-AU"/>
              </w:rPr>
              <w:t> </w:t>
            </w:r>
          </w:p>
        </w:tc>
      </w:tr>
      <w:tr w:rsidR="00E4177B" w:rsidRPr="00BD1579" w14:paraId="7B8FE845" w14:textId="77777777" w:rsidTr="00764111">
        <w:trPr>
          <w:trHeight w:val="315"/>
        </w:trPr>
        <w:tc>
          <w:tcPr>
            <w:tcW w:w="1560" w:type="dxa"/>
            <w:tcBorders>
              <w:top w:val="nil"/>
              <w:left w:val="nil"/>
              <w:bottom w:val="nil"/>
              <w:right w:val="nil"/>
            </w:tcBorders>
            <w:shd w:val="clear" w:color="auto" w:fill="auto"/>
            <w:vAlign w:val="center"/>
            <w:hideMark/>
          </w:tcPr>
          <w:p w14:paraId="23582E34"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lastRenderedPageBreak/>
              <w:t>6 months</w:t>
            </w:r>
          </w:p>
        </w:tc>
        <w:tc>
          <w:tcPr>
            <w:tcW w:w="1559" w:type="dxa"/>
            <w:tcBorders>
              <w:top w:val="nil"/>
              <w:left w:val="nil"/>
              <w:bottom w:val="nil"/>
              <w:right w:val="nil"/>
            </w:tcBorders>
            <w:shd w:val="clear" w:color="auto" w:fill="auto"/>
            <w:noWrap/>
            <w:vAlign w:val="center"/>
            <w:hideMark/>
          </w:tcPr>
          <w:p w14:paraId="08F1569D"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2.9 (1.7 - 4.5)</w:t>
            </w:r>
          </w:p>
        </w:tc>
        <w:tc>
          <w:tcPr>
            <w:tcW w:w="1417" w:type="dxa"/>
            <w:tcBorders>
              <w:top w:val="nil"/>
              <w:left w:val="nil"/>
              <w:bottom w:val="nil"/>
              <w:right w:val="nil"/>
            </w:tcBorders>
            <w:shd w:val="clear" w:color="auto" w:fill="auto"/>
            <w:noWrap/>
            <w:vAlign w:val="center"/>
            <w:hideMark/>
          </w:tcPr>
          <w:p w14:paraId="2D9470B8"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3.3 (2.0 - 4.7)</w:t>
            </w:r>
          </w:p>
        </w:tc>
        <w:tc>
          <w:tcPr>
            <w:tcW w:w="1701" w:type="dxa"/>
            <w:tcBorders>
              <w:top w:val="nil"/>
              <w:left w:val="nil"/>
              <w:bottom w:val="nil"/>
              <w:right w:val="nil"/>
            </w:tcBorders>
            <w:shd w:val="clear" w:color="auto" w:fill="auto"/>
            <w:noWrap/>
            <w:vAlign w:val="center"/>
            <w:hideMark/>
          </w:tcPr>
          <w:p w14:paraId="32B518B6"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2.84 (2.80, 2.88)</w:t>
            </w:r>
          </w:p>
        </w:tc>
        <w:tc>
          <w:tcPr>
            <w:tcW w:w="1560" w:type="dxa"/>
            <w:tcBorders>
              <w:top w:val="nil"/>
              <w:left w:val="nil"/>
              <w:bottom w:val="nil"/>
              <w:right w:val="nil"/>
            </w:tcBorders>
            <w:shd w:val="clear" w:color="auto" w:fill="auto"/>
            <w:noWrap/>
            <w:vAlign w:val="center"/>
            <w:hideMark/>
          </w:tcPr>
          <w:p w14:paraId="6881DE19"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3.22 (3.13, 3.32)</w:t>
            </w:r>
          </w:p>
        </w:tc>
        <w:tc>
          <w:tcPr>
            <w:tcW w:w="1701" w:type="dxa"/>
            <w:tcBorders>
              <w:top w:val="nil"/>
              <w:left w:val="nil"/>
              <w:bottom w:val="nil"/>
              <w:right w:val="nil"/>
            </w:tcBorders>
            <w:shd w:val="clear" w:color="auto" w:fill="auto"/>
            <w:noWrap/>
            <w:vAlign w:val="center"/>
            <w:hideMark/>
          </w:tcPr>
          <w:p w14:paraId="59325912" w14:textId="77777777" w:rsidR="00E4177B" w:rsidRPr="00987671" w:rsidRDefault="00E4177B" w:rsidP="00322880">
            <w:pPr>
              <w:ind w:right="-101"/>
              <w:jc w:val="center"/>
              <w:rPr>
                <w:rFonts w:cs="Arial"/>
                <w:color w:val="000000"/>
                <w:sz w:val="20"/>
                <w:szCs w:val="20"/>
                <w:lang w:eastAsia="en-AU" w:bidi="he-IL"/>
              </w:rPr>
            </w:pPr>
            <w:r w:rsidRPr="00987671">
              <w:rPr>
                <w:rFonts w:cs="Arial"/>
                <w:color w:val="000000"/>
                <w:sz w:val="20"/>
                <w:szCs w:val="20"/>
                <w:lang w:eastAsia="en-AU"/>
              </w:rPr>
              <w:t>-0.38 (-0.49, -0.27), &lt;0.001</w:t>
            </w:r>
          </w:p>
        </w:tc>
      </w:tr>
      <w:tr w:rsidR="00E4177B" w:rsidRPr="00BD1579" w14:paraId="2739441A" w14:textId="77777777" w:rsidTr="00764111">
        <w:trPr>
          <w:trHeight w:val="315"/>
        </w:trPr>
        <w:tc>
          <w:tcPr>
            <w:tcW w:w="1560" w:type="dxa"/>
            <w:tcBorders>
              <w:top w:val="nil"/>
              <w:left w:val="nil"/>
              <w:bottom w:val="nil"/>
              <w:right w:val="nil"/>
            </w:tcBorders>
            <w:shd w:val="clear" w:color="auto" w:fill="auto"/>
            <w:vAlign w:val="center"/>
            <w:hideMark/>
          </w:tcPr>
          <w:p w14:paraId="5ACE8C03"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12 months</w:t>
            </w:r>
          </w:p>
        </w:tc>
        <w:tc>
          <w:tcPr>
            <w:tcW w:w="1559" w:type="dxa"/>
            <w:tcBorders>
              <w:top w:val="nil"/>
              <w:left w:val="nil"/>
              <w:bottom w:val="nil"/>
              <w:right w:val="nil"/>
            </w:tcBorders>
            <w:shd w:val="clear" w:color="auto" w:fill="auto"/>
            <w:noWrap/>
            <w:vAlign w:val="center"/>
            <w:hideMark/>
          </w:tcPr>
          <w:p w14:paraId="40DE2D20"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3.5 (2.5 - 4.9)</w:t>
            </w:r>
          </w:p>
        </w:tc>
        <w:tc>
          <w:tcPr>
            <w:tcW w:w="1417" w:type="dxa"/>
            <w:tcBorders>
              <w:top w:val="nil"/>
              <w:left w:val="nil"/>
              <w:bottom w:val="nil"/>
              <w:right w:val="nil"/>
            </w:tcBorders>
            <w:shd w:val="clear" w:color="auto" w:fill="auto"/>
            <w:noWrap/>
            <w:vAlign w:val="center"/>
            <w:hideMark/>
          </w:tcPr>
          <w:p w14:paraId="2675FCE4"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3.8 (2.5 - 5.1)</w:t>
            </w:r>
          </w:p>
        </w:tc>
        <w:tc>
          <w:tcPr>
            <w:tcW w:w="1701" w:type="dxa"/>
            <w:tcBorders>
              <w:top w:val="nil"/>
              <w:left w:val="nil"/>
              <w:bottom w:val="nil"/>
              <w:right w:val="nil"/>
            </w:tcBorders>
            <w:shd w:val="clear" w:color="auto" w:fill="auto"/>
            <w:noWrap/>
            <w:vAlign w:val="center"/>
            <w:hideMark/>
          </w:tcPr>
          <w:p w14:paraId="17738F9F"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3.38 (3.33, 3.43)</w:t>
            </w:r>
          </w:p>
        </w:tc>
        <w:tc>
          <w:tcPr>
            <w:tcW w:w="1560" w:type="dxa"/>
            <w:tcBorders>
              <w:top w:val="nil"/>
              <w:left w:val="nil"/>
              <w:bottom w:val="nil"/>
              <w:right w:val="nil"/>
            </w:tcBorders>
            <w:shd w:val="clear" w:color="auto" w:fill="auto"/>
            <w:noWrap/>
            <w:vAlign w:val="center"/>
            <w:hideMark/>
          </w:tcPr>
          <w:p w14:paraId="4759839A"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3.71 (3.60, 3.82)</w:t>
            </w:r>
          </w:p>
        </w:tc>
        <w:tc>
          <w:tcPr>
            <w:tcW w:w="1701" w:type="dxa"/>
            <w:tcBorders>
              <w:top w:val="nil"/>
              <w:left w:val="nil"/>
              <w:bottom w:val="nil"/>
              <w:right w:val="nil"/>
            </w:tcBorders>
            <w:shd w:val="clear" w:color="auto" w:fill="auto"/>
            <w:noWrap/>
            <w:vAlign w:val="center"/>
            <w:hideMark/>
          </w:tcPr>
          <w:p w14:paraId="501A97AA" w14:textId="77777777" w:rsidR="00E4177B" w:rsidRPr="00987671" w:rsidRDefault="00E4177B" w:rsidP="00322880">
            <w:pPr>
              <w:ind w:right="-101"/>
              <w:jc w:val="center"/>
              <w:rPr>
                <w:rFonts w:cs="Arial"/>
                <w:color w:val="000000"/>
                <w:sz w:val="20"/>
                <w:szCs w:val="20"/>
                <w:lang w:eastAsia="en-AU" w:bidi="he-IL"/>
              </w:rPr>
            </w:pPr>
            <w:r w:rsidRPr="00987671">
              <w:rPr>
                <w:rFonts w:cs="Arial"/>
                <w:color w:val="000000"/>
                <w:sz w:val="20"/>
                <w:szCs w:val="20"/>
                <w:lang w:eastAsia="en-AU"/>
              </w:rPr>
              <w:t>-0.33 (-0.44, -0.22), &lt;0.001</w:t>
            </w:r>
          </w:p>
        </w:tc>
      </w:tr>
      <w:tr w:rsidR="00E4177B" w:rsidRPr="00BD1579" w14:paraId="2B1513E4" w14:textId="77777777" w:rsidTr="00764111">
        <w:trPr>
          <w:trHeight w:val="315"/>
        </w:trPr>
        <w:tc>
          <w:tcPr>
            <w:tcW w:w="1560" w:type="dxa"/>
            <w:tcBorders>
              <w:top w:val="nil"/>
              <w:left w:val="nil"/>
              <w:bottom w:val="nil"/>
              <w:right w:val="nil"/>
            </w:tcBorders>
            <w:shd w:val="clear" w:color="auto" w:fill="auto"/>
            <w:vAlign w:val="center"/>
            <w:hideMark/>
          </w:tcPr>
          <w:p w14:paraId="5AF67023"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18 months</w:t>
            </w:r>
          </w:p>
        </w:tc>
        <w:tc>
          <w:tcPr>
            <w:tcW w:w="1559" w:type="dxa"/>
            <w:tcBorders>
              <w:top w:val="nil"/>
              <w:left w:val="nil"/>
              <w:bottom w:val="nil"/>
              <w:right w:val="nil"/>
            </w:tcBorders>
            <w:shd w:val="clear" w:color="auto" w:fill="auto"/>
            <w:noWrap/>
            <w:vAlign w:val="center"/>
            <w:hideMark/>
          </w:tcPr>
          <w:p w14:paraId="3B38CEA0"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3.5 (2.3 - 4.8)</w:t>
            </w:r>
          </w:p>
        </w:tc>
        <w:tc>
          <w:tcPr>
            <w:tcW w:w="1417" w:type="dxa"/>
            <w:tcBorders>
              <w:top w:val="nil"/>
              <w:left w:val="nil"/>
              <w:bottom w:val="nil"/>
              <w:right w:val="nil"/>
            </w:tcBorders>
            <w:shd w:val="clear" w:color="auto" w:fill="auto"/>
            <w:noWrap/>
            <w:vAlign w:val="center"/>
            <w:hideMark/>
          </w:tcPr>
          <w:p w14:paraId="0D5B96C9"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3.8 (2.6 - 5.0)</w:t>
            </w:r>
          </w:p>
        </w:tc>
        <w:tc>
          <w:tcPr>
            <w:tcW w:w="1701" w:type="dxa"/>
            <w:tcBorders>
              <w:top w:val="nil"/>
              <w:left w:val="nil"/>
              <w:bottom w:val="nil"/>
              <w:right w:val="nil"/>
            </w:tcBorders>
            <w:shd w:val="clear" w:color="auto" w:fill="auto"/>
            <w:noWrap/>
            <w:vAlign w:val="center"/>
            <w:hideMark/>
          </w:tcPr>
          <w:p w14:paraId="0DB45B83"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3.41 (3.36, 3.46)</w:t>
            </w:r>
          </w:p>
        </w:tc>
        <w:tc>
          <w:tcPr>
            <w:tcW w:w="1560" w:type="dxa"/>
            <w:tcBorders>
              <w:top w:val="nil"/>
              <w:left w:val="nil"/>
              <w:bottom w:val="nil"/>
              <w:right w:val="nil"/>
            </w:tcBorders>
            <w:shd w:val="clear" w:color="auto" w:fill="auto"/>
            <w:noWrap/>
            <w:vAlign w:val="center"/>
            <w:hideMark/>
          </w:tcPr>
          <w:p w14:paraId="5B2776CC"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3.74 (3.63, 3.85)</w:t>
            </w:r>
          </w:p>
        </w:tc>
        <w:tc>
          <w:tcPr>
            <w:tcW w:w="1701" w:type="dxa"/>
            <w:tcBorders>
              <w:top w:val="nil"/>
              <w:left w:val="nil"/>
              <w:bottom w:val="nil"/>
              <w:right w:val="nil"/>
            </w:tcBorders>
            <w:shd w:val="clear" w:color="auto" w:fill="auto"/>
            <w:noWrap/>
            <w:vAlign w:val="center"/>
            <w:hideMark/>
          </w:tcPr>
          <w:p w14:paraId="14055185" w14:textId="77777777" w:rsidR="00E4177B" w:rsidRPr="00987671" w:rsidRDefault="00E4177B" w:rsidP="00322880">
            <w:pPr>
              <w:ind w:right="-101"/>
              <w:jc w:val="center"/>
              <w:rPr>
                <w:rFonts w:cs="Arial"/>
                <w:color w:val="000000"/>
                <w:sz w:val="20"/>
                <w:szCs w:val="20"/>
                <w:lang w:eastAsia="en-AU" w:bidi="he-IL"/>
              </w:rPr>
            </w:pPr>
            <w:r w:rsidRPr="00987671">
              <w:rPr>
                <w:rFonts w:cs="Arial"/>
                <w:color w:val="000000"/>
                <w:sz w:val="20"/>
                <w:szCs w:val="20"/>
                <w:lang w:eastAsia="en-AU"/>
              </w:rPr>
              <w:t>-0.33 (-0.45, -0.21), &lt;0.001</w:t>
            </w:r>
          </w:p>
        </w:tc>
      </w:tr>
      <w:tr w:rsidR="00E4177B" w:rsidRPr="00BD1579" w14:paraId="22FA411A" w14:textId="77777777" w:rsidTr="009A1B91">
        <w:trPr>
          <w:trHeight w:val="330"/>
        </w:trPr>
        <w:tc>
          <w:tcPr>
            <w:tcW w:w="1560" w:type="dxa"/>
            <w:tcBorders>
              <w:top w:val="nil"/>
              <w:left w:val="nil"/>
              <w:bottom w:val="nil"/>
              <w:right w:val="nil"/>
            </w:tcBorders>
            <w:shd w:val="clear" w:color="auto" w:fill="auto"/>
            <w:vAlign w:val="center"/>
            <w:hideMark/>
          </w:tcPr>
          <w:p w14:paraId="62A8CA9F" w14:textId="77777777" w:rsidR="00E4177B" w:rsidRPr="00987671" w:rsidRDefault="00E4177B" w:rsidP="00322880">
            <w:pPr>
              <w:rPr>
                <w:rFonts w:cs="Arial"/>
                <w:b/>
                <w:bCs/>
                <w:color w:val="333333"/>
                <w:sz w:val="20"/>
                <w:szCs w:val="20"/>
                <w:lang w:eastAsia="en-AU" w:bidi="he-IL"/>
              </w:rPr>
            </w:pPr>
            <w:r w:rsidRPr="00987671">
              <w:rPr>
                <w:rFonts w:cs="Arial"/>
                <w:b/>
                <w:bCs/>
                <w:color w:val="333333"/>
                <w:sz w:val="20"/>
                <w:szCs w:val="20"/>
                <w:lang w:eastAsia="en-AU" w:bidi="he-IL"/>
              </w:rPr>
              <w:t>Ultrasound</w:t>
            </w:r>
          </w:p>
        </w:tc>
        <w:tc>
          <w:tcPr>
            <w:tcW w:w="1559" w:type="dxa"/>
            <w:tcBorders>
              <w:top w:val="nil"/>
              <w:left w:val="nil"/>
              <w:bottom w:val="nil"/>
              <w:right w:val="nil"/>
            </w:tcBorders>
            <w:shd w:val="clear" w:color="auto" w:fill="auto"/>
            <w:vAlign w:val="center"/>
            <w:hideMark/>
          </w:tcPr>
          <w:p w14:paraId="007229D4" w14:textId="77777777" w:rsidR="00E4177B" w:rsidRPr="00987671" w:rsidRDefault="00E4177B" w:rsidP="00322880">
            <w:pPr>
              <w:rPr>
                <w:rFonts w:cs="Arial"/>
                <w:b/>
                <w:bCs/>
                <w:color w:val="333333"/>
                <w:sz w:val="20"/>
                <w:szCs w:val="20"/>
                <w:lang w:eastAsia="en-AU" w:bidi="he-IL"/>
              </w:rPr>
            </w:pPr>
          </w:p>
        </w:tc>
        <w:tc>
          <w:tcPr>
            <w:tcW w:w="1417" w:type="dxa"/>
            <w:tcBorders>
              <w:top w:val="nil"/>
              <w:left w:val="nil"/>
              <w:bottom w:val="nil"/>
              <w:right w:val="nil"/>
            </w:tcBorders>
            <w:shd w:val="clear" w:color="auto" w:fill="auto"/>
            <w:vAlign w:val="center"/>
            <w:hideMark/>
          </w:tcPr>
          <w:p w14:paraId="36BB6B5B" w14:textId="77777777" w:rsidR="00E4177B" w:rsidRPr="00987671" w:rsidRDefault="00E4177B" w:rsidP="00322880">
            <w:pPr>
              <w:jc w:val="center"/>
              <w:rPr>
                <w:rFonts w:cs="Arial"/>
                <w:sz w:val="20"/>
                <w:szCs w:val="20"/>
                <w:lang w:eastAsia="en-AU" w:bidi="he-IL"/>
              </w:rPr>
            </w:pPr>
          </w:p>
        </w:tc>
        <w:tc>
          <w:tcPr>
            <w:tcW w:w="1701" w:type="dxa"/>
            <w:tcBorders>
              <w:top w:val="nil"/>
              <w:left w:val="nil"/>
              <w:bottom w:val="nil"/>
              <w:right w:val="nil"/>
            </w:tcBorders>
            <w:shd w:val="clear" w:color="auto" w:fill="auto"/>
            <w:vAlign w:val="center"/>
            <w:hideMark/>
          </w:tcPr>
          <w:p w14:paraId="4F124485" w14:textId="77777777" w:rsidR="00E4177B" w:rsidRPr="00987671" w:rsidRDefault="00E4177B" w:rsidP="00322880">
            <w:pPr>
              <w:jc w:val="center"/>
              <w:rPr>
                <w:rFonts w:cs="Arial"/>
                <w:sz w:val="20"/>
                <w:szCs w:val="20"/>
                <w:lang w:eastAsia="en-AU" w:bidi="he-IL"/>
              </w:rPr>
            </w:pPr>
          </w:p>
        </w:tc>
        <w:tc>
          <w:tcPr>
            <w:tcW w:w="1560" w:type="dxa"/>
            <w:tcBorders>
              <w:top w:val="nil"/>
              <w:left w:val="nil"/>
              <w:bottom w:val="nil"/>
              <w:right w:val="nil"/>
            </w:tcBorders>
            <w:shd w:val="clear" w:color="auto" w:fill="auto"/>
            <w:vAlign w:val="center"/>
            <w:hideMark/>
          </w:tcPr>
          <w:p w14:paraId="0ADB8C0B" w14:textId="77777777" w:rsidR="00E4177B" w:rsidRPr="00987671" w:rsidRDefault="00E4177B" w:rsidP="00322880">
            <w:pPr>
              <w:jc w:val="center"/>
              <w:rPr>
                <w:rFonts w:cs="Arial"/>
                <w:sz w:val="20"/>
                <w:szCs w:val="20"/>
                <w:lang w:eastAsia="en-AU" w:bidi="he-IL"/>
              </w:rPr>
            </w:pPr>
          </w:p>
        </w:tc>
        <w:tc>
          <w:tcPr>
            <w:tcW w:w="1701" w:type="dxa"/>
            <w:tcBorders>
              <w:top w:val="nil"/>
              <w:left w:val="nil"/>
              <w:bottom w:val="nil"/>
              <w:right w:val="nil"/>
            </w:tcBorders>
            <w:shd w:val="clear" w:color="auto" w:fill="auto"/>
            <w:hideMark/>
          </w:tcPr>
          <w:p w14:paraId="239840CA" w14:textId="77777777" w:rsidR="00E4177B" w:rsidRPr="00987671" w:rsidRDefault="00E4177B" w:rsidP="00322880">
            <w:pPr>
              <w:ind w:right="-101"/>
              <w:jc w:val="center"/>
              <w:rPr>
                <w:rFonts w:cs="Arial"/>
                <w:sz w:val="20"/>
                <w:szCs w:val="20"/>
                <w:lang w:eastAsia="en-AU" w:bidi="he-IL"/>
              </w:rPr>
            </w:pPr>
            <w:r w:rsidRPr="00987671">
              <w:rPr>
                <w:rFonts w:cs="Arial"/>
                <w:b/>
                <w:bCs/>
                <w:color w:val="333333"/>
                <w:sz w:val="20"/>
                <w:szCs w:val="20"/>
                <w:lang w:eastAsia="en-AU"/>
              </w:rPr>
              <w:t> </w:t>
            </w:r>
          </w:p>
        </w:tc>
      </w:tr>
      <w:tr w:rsidR="00E4177B" w:rsidRPr="00BD1579" w14:paraId="615FE05D" w14:textId="77777777" w:rsidTr="00764111">
        <w:trPr>
          <w:trHeight w:val="317"/>
        </w:trPr>
        <w:tc>
          <w:tcPr>
            <w:tcW w:w="1560" w:type="dxa"/>
            <w:tcBorders>
              <w:top w:val="nil"/>
              <w:left w:val="nil"/>
              <w:bottom w:val="nil"/>
              <w:right w:val="nil"/>
            </w:tcBorders>
            <w:shd w:val="clear" w:color="auto" w:fill="auto"/>
            <w:vAlign w:val="center"/>
            <w:hideMark/>
          </w:tcPr>
          <w:p w14:paraId="75A0535D"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Baseline</w:t>
            </w:r>
          </w:p>
        </w:tc>
        <w:tc>
          <w:tcPr>
            <w:tcW w:w="1559" w:type="dxa"/>
            <w:tcBorders>
              <w:top w:val="nil"/>
              <w:left w:val="nil"/>
              <w:bottom w:val="nil"/>
              <w:right w:val="nil"/>
            </w:tcBorders>
            <w:shd w:val="clear" w:color="auto" w:fill="auto"/>
            <w:noWrap/>
            <w:vAlign w:val="center"/>
            <w:hideMark/>
          </w:tcPr>
          <w:p w14:paraId="22AB1D95"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5.1 (3.9 - 6.5)</w:t>
            </w:r>
          </w:p>
        </w:tc>
        <w:tc>
          <w:tcPr>
            <w:tcW w:w="1417" w:type="dxa"/>
            <w:tcBorders>
              <w:top w:val="nil"/>
              <w:left w:val="nil"/>
              <w:bottom w:val="nil"/>
              <w:right w:val="nil"/>
            </w:tcBorders>
            <w:shd w:val="clear" w:color="auto" w:fill="auto"/>
            <w:noWrap/>
            <w:vAlign w:val="center"/>
            <w:hideMark/>
          </w:tcPr>
          <w:p w14:paraId="199AAE47"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5.2 (4.1 - 6.5)</w:t>
            </w:r>
          </w:p>
        </w:tc>
        <w:tc>
          <w:tcPr>
            <w:tcW w:w="1701" w:type="dxa"/>
            <w:tcBorders>
              <w:top w:val="nil"/>
              <w:left w:val="nil"/>
              <w:bottom w:val="nil"/>
              <w:right w:val="nil"/>
            </w:tcBorders>
            <w:shd w:val="clear" w:color="000000" w:fill="E7E6E6"/>
            <w:vAlign w:val="center"/>
            <w:hideMark/>
          </w:tcPr>
          <w:p w14:paraId="5E1CA8C4" w14:textId="77777777" w:rsidR="00E4177B" w:rsidRPr="00987671" w:rsidRDefault="00E4177B" w:rsidP="00322880">
            <w:pPr>
              <w:jc w:val="center"/>
              <w:rPr>
                <w:rFonts w:cs="Arial"/>
                <w:b/>
                <w:bCs/>
                <w:color w:val="333333"/>
                <w:sz w:val="20"/>
                <w:szCs w:val="20"/>
                <w:lang w:eastAsia="en-AU" w:bidi="he-IL"/>
              </w:rPr>
            </w:pPr>
            <w:r w:rsidRPr="00987671">
              <w:rPr>
                <w:rFonts w:cs="Arial"/>
                <w:b/>
                <w:bCs/>
                <w:color w:val="333333"/>
                <w:sz w:val="20"/>
                <w:szCs w:val="20"/>
                <w:lang w:eastAsia="en-AU" w:bidi="he-IL"/>
              </w:rPr>
              <w:t> </w:t>
            </w:r>
          </w:p>
        </w:tc>
        <w:tc>
          <w:tcPr>
            <w:tcW w:w="1560" w:type="dxa"/>
            <w:tcBorders>
              <w:top w:val="nil"/>
              <w:left w:val="nil"/>
              <w:bottom w:val="nil"/>
              <w:right w:val="nil"/>
            </w:tcBorders>
            <w:shd w:val="clear" w:color="000000" w:fill="E7E6E6"/>
            <w:vAlign w:val="center"/>
            <w:hideMark/>
          </w:tcPr>
          <w:p w14:paraId="0C835247" w14:textId="77777777" w:rsidR="00E4177B" w:rsidRPr="00987671" w:rsidRDefault="00E4177B" w:rsidP="00322880">
            <w:pPr>
              <w:jc w:val="center"/>
              <w:rPr>
                <w:rFonts w:cs="Arial"/>
                <w:b/>
                <w:bCs/>
                <w:color w:val="333333"/>
                <w:sz w:val="20"/>
                <w:szCs w:val="20"/>
                <w:lang w:eastAsia="en-AU" w:bidi="he-IL"/>
              </w:rPr>
            </w:pPr>
            <w:r w:rsidRPr="00987671">
              <w:rPr>
                <w:rFonts w:cs="Arial"/>
                <w:b/>
                <w:bCs/>
                <w:color w:val="333333"/>
                <w:sz w:val="20"/>
                <w:szCs w:val="20"/>
                <w:lang w:eastAsia="en-AU" w:bidi="he-IL"/>
              </w:rPr>
              <w:t> </w:t>
            </w:r>
          </w:p>
        </w:tc>
        <w:tc>
          <w:tcPr>
            <w:tcW w:w="1701" w:type="dxa"/>
            <w:tcBorders>
              <w:top w:val="nil"/>
              <w:left w:val="nil"/>
              <w:bottom w:val="nil"/>
              <w:right w:val="nil"/>
            </w:tcBorders>
            <w:shd w:val="clear" w:color="000000" w:fill="E7E6E6"/>
            <w:hideMark/>
          </w:tcPr>
          <w:p w14:paraId="24F836ED" w14:textId="77777777" w:rsidR="00E4177B" w:rsidRPr="00987671" w:rsidRDefault="00E4177B" w:rsidP="00322880">
            <w:pPr>
              <w:ind w:right="-101"/>
              <w:jc w:val="center"/>
              <w:rPr>
                <w:rFonts w:cs="Arial"/>
                <w:b/>
                <w:bCs/>
                <w:color w:val="333333"/>
                <w:sz w:val="20"/>
                <w:szCs w:val="20"/>
                <w:lang w:eastAsia="en-AU" w:bidi="he-IL"/>
              </w:rPr>
            </w:pPr>
            <w:r w:rsidRPr="00987671">
              <w:rPr>
                <w:rFonts w:cs="Arial"/>
                <w:b/>
                <w:bCs/>
                <w:color w:val="333333"/>
                <w:sz w:val="20"/>
                <w:szCs w:val="20"/>
                <w:lang w:eastAsia="en-AU"/>
              </w:rPr>
              <w:t> </w:t>
            </w:r>
          </w:p>
        </w:tc>
      </w:tr>
      <w:tr w:rsidR="00E4177B" w:rsidRPr="00BD1579" w14:paraId="77065463" w14:textId="77777777" w:rsidTr="00764111">
        <w:trPr>
          <w:trHeight w:val="317"/>
        </w:trPr>
        <w:tc>
          <w:tcPr>
            <w:tcW w:w="1560" w:type="dxa"/>
            <w:tcBorders>
              <w:top w:val="nil"/>
              <w:left w:val="nil"/>
              <w:bottom w:val="nil"/>
              <w:right w:val="nil"/>
            </w:tcBorders>
            <w:shd w:val="clear" w:color="auto" w:fill="auto"/>
            <w:vAlign w:val="center"/>
            <w:hideMark/>
          </w:tcPr>
          <w:p w14:paraId="362F2774"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6 months</w:t>
            </w:r>
          </w:p>
        </w:tc>
        <w:tc>
          <w:tcPr>
            <w:tcW w:w="1559" w:type="dxa"/>
            <w:tcBorders>
              <w:top w:val="nil"/>
              <w:left w:val="nil"/>
              <w:bottom w:val="nil"/>
              <w:right w:val="nil"/>
            </w:tcBorders>
            <w:shd w:val="clear" w:color="auto" w:fill="auto"/>
            <w:noWrap/>
            <w:vAlign w:val="center"/>
            <w:hideMark/>
          </w:tcPr>
          <w:p w14:paraId="4A09548C"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3.8 (2.5 - 5.3)</w:t>
            </w:r>
          </w:p>
        </w:tc>
        <w:tc>
          <w:tcPr>
            <w:tcW w:w="1417" w:type="dxa"/>
            <w:tcBorders>
              <w:top w:val="nil"/>
              <w:left w:val="nil"/>
              <w:bottom w:val="nil"/>
              <w:right w:val="nil"/>
            </w:tcBorders>
            <w:shd w:val="clear" w:color="auto" w:fill="auto"/>
            <w:noWrap/>
            <w:vAlign w:val="center"/>
            <w:hideMark/>
          </w:tcPr>
          <w:p w14:paraId="62FD5CAB"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4.2 (2.9 - 5.6)</w:t>
            </w:r>
          </w:p>
        </w:tc>
        <w:tc>
          <w:tcPr>
            <w:tcW w:w="1701" w:type="dxa"/>
            <w:tcBorders>
              <w:top w:val="nil"/>
              <w:left w:val="nil"/>
              <w:bottom w:val="nil"/>
              <w:right w:val="nil"/>
            </w:tcBorders>
            <w:shd w:val="clear" w:color="auto" w:fill="auto"/>
            <w:noWrap/>
            <w:vAlign w:val="center"/>
            <w:hideMark/>
          </w:tcPr>
          <w:p w14:paraId="2CD8F5D9"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3.62 (3.58, 3.65)</w:t>
            </w:r>
          </w:p>
        </w:tc>
        <w:tc>
          <w:tcPr>
            <w:tcW w:w="1560" w:type="dxa"/>
            <w:tcBorders>
              <w:top w:val="nil"/>
              <w:left w:val="nil"/>
              <w:bottom w:val="nil"/>
              <w:right w:val="nil"/>
            </w:tcBorders>
            <w:shd w:val="clear" w:color="auto" w:fill="auto"/>
            <w:noWrap/>
            <w:vAlign w:val="center"/>
            <w:hideMark/>
          </w:tcPr>
          <w:p w14:paraId="1A5C44A0"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3.99 (3.92, 4.07)</w:t>
            </w:r>
          </w:p>
        </w:tc>
        <w:tc>
          <w:tcPr>
            <w:tcW w:w="1701" w:type="dxa"/>
            <w:tcBorders>
              <w:top w:val="nil"/>
              <w:left w:val="nil"/>
              <w:bottom w:val="nil"/>
              <w:right w:val="nil"/>
            </w:tcBorders>
            <w:shd w:val="clear" w:color="auto" w:fill="auto"/>
            <w:noWrap/>
            <w:vAlign w:val="center"/>
            <w:hideMark/>
          </w:tcPr>
          <w:p w14:paraId="60C169D7" w14:textId="77777777" w:rsidR="00E4177B" w:rsidRPr="00987671" w:rsidRDefault="00E4177B" w:rsidP="00322880">
            <w:pPr>
              <w:ind w:right="-101"/>
              <w:jc w:val="center"/>
              <w:rPr>
                <w:rFonts w:cs="Arial"/>
                <w:color w:val="000000"/>
                <w:sz w:val="20"/>
                <w:szCs w:val="20"/>
                <w:lang w:eastAsia="en-AU" w:bidi="he-IL"/>
              </w:rPr>
            </w:pPr>
            <w:r w:rsidRPr="00987671">
              <w:rPr>
                <w:rFonts w:cs="Arial"/>
                <w:color w:val="000000"/>
                <w:sz w:val="20"/>
                <w:szCs w:val="20"/>
                <w:lang w:eastAsia="en-AU"/>
              </w:rPr>
              <w:t>-0.38 (-0.46, -0.29), &lt;0.001</w:t>
            </w:r>
          </w:p>
        </w:tc>
      </w:tr>
      <w:tr w:rsidR="00E4177B" w:rsidRPr="00BD1579" w14:paraId="46DE16F1" w14:textId="77777777" w:rsidTr="00764111">
        <w:trPr>
          <w:trHeight w:val="317"/>
        </w:trPr>
        <w:tc>
          <w:tcPr>
            <w:tcW w:w="1560" w:type="dxa"/>
            <w:tcBorders>
              <w:top w:val="nil"/>
              <w:left w:val="nil"/>
              <w:bottom w:val="nil"/>
              <w:right w:val="nil"/>
            </w:tcBorders>
            <w:shd w:val="clear" w:color="auto" w:fill="auto"/>
            <w:vAlign w:val="center"/>
            <w:hideMark/>
          </w:tcPr>
          <w:p w14:paraId="48E060C3"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12 months</w:t>
            </w:r>
          </w:p>
        </w:tc>
        <w:tc>
          <w:tcPr>
            <w:tcW w:w="1559" w:type="dxa"/>
            <w:tcBorders>
              <w:top w:val="nil"/>
              <w:left w:val="nil"/>
              <w:bottom w:val="nil"/>
              <w:right w:val="nil"/>
            </w:tcBorders>
            <w:shd w:val="clear" w:color="auto" w:fill="auto"/>
            <w:noWrap/>
            <w:vAlign w:val="center"/>
            <w:hideMark/>
          </w:tcPr>
          <w:p w14:paraId="62ECE9FC"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4.4 (3.2 - 5.8)</w:t>
            </w:r>
          </w:p>
        </w:tc>
        <w:tc>
          <w:tcPr>
            <w:tcW w:w="1417" w:type="dxa"/>
            <w:tcBorders>
              <w:top w:val="nil"/>
              <w:left w:val="nil"/>
              <w:bottom w:val="nil"/>
              <w:right w:val="nil"/>
            </w:tcBorders>
            <w:shd w:val="clear" w:color="auto" w:fill="auto"/>
            <w:noWrap/>
            <w:vAlign w:val="center"/>
            <w:hideMark/>
          </w:tcPr>
          <w:p w14:paraId="35D95DE3"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4.8 (3.5 - 6.2)</w:t>
            </w:r>
          </w:p>
        </w:tc>
        <w:tc>
          <w:tcPr>
            <w:tcW w:w="1701" w:type="dxa"/>
            <w:tcBorders>
              <w:top w:val="nil"/>
              <w:left w:val="nil"/>
              <w:bottom w:val="nil"/>
              <w:right w:val="nil"/>
            </w:tcBorders>
            <w:shd w:val="clear" w:color="auto" w:fill="auto"/>
            <w:noWrap/>
            <w:vAlign w:val="center"/>
            <w:hideMark/>
          </w:tcPr>
          <w:p w14:paraId="6EF3922C"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4.27 (4.23, 4.31)</w:t>
            </w:r>
          </w:p>
        </w:tc>
        <w:tc>
          <w:tcPr>
            <w:tcW w:w="1560" w:type="dxa"/>
            <w:tcBorders>
              <w:top w:val="nil"/>
              <w:left w:val="nil"/>
              <w:bottom w:val="nil"/>
              <w:right w:val="nil"/>
            </w:tcBorders>
            <w:shd w:val="clear" w:color="auto" w:fill="auto"/>
            <w:noWrap/>
            <w:vAlign w:val="center"/>
            <w:hideMark/>
          </w:tcPr>
          <w:p w14:paraId="113B917B"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4.61 (4.53, 4.69)</w:t>
            </w:r>
          </w:p>
        </w:tc>
        <w:tc>
          <w:tcPr>
            <w:tcW w:w="1701" w:type="dxa"/>
            <w:tcBorders>
              <w:top w:val="nil"/>
              <w:left w:val="nil"/>
              <w:bottom w:val="nil"/>
              <w:right w:val="nil"/>
            </w:tcBorders>
            <w:shd w:val="clear" w:color="auto" w:fill="auto"/>
            <w:noWrap/>
            <w:vAlign w:val="center"/>
            <w:hideMark/>
          </w:tcPr>
          <w:p w14:paraId="3548D9F3" w14:textId="77777777" w:rsidR="00E4177B" w:rsidRPr="00987671" w:rsidRDefault="00E4177B" w:rsidP="00322880">
            <w:pPr>
              <w:ind w:right="-101"/>
              <w:jc w:val="center"/>
              <w:rPr>
                <w:rFonts w:cs="Arial"/>
                <w:color w:val="000000"/>
                <w:sz w:val="20"/>
                <w:szCs w:val="20"/>
                <w:lang w:eastAsia="en-AU" w:bidi="he-IL"/>
              </w:rPr>
            </w:pPr>
            <w:r w:rsidRPr="00987671">
              <w:rPr>
                <w:rFonts w:cs="Arial"/>
                <w:color w:val="000000"/>
                <w:sz w:val="20"/>
                <w:szCs w:val="20"/>
                <w:lang w:eastAsia="en-AU"/>
              </w:rPr>
              <w:t>-0.35 (-0.43, -0.26), &lt;0.001</w:t>
            </w:r>
          </w:p>
        </w:tc>
      </w:tr>
      <w:tr w:rsidR="00E4177B" w:rsidRPr="00BD1579" w14:paraId="6CAEBBE0" w14:textId="77777777" w:rsidTr="00764111">
        <w:trPr>
          <w:trHeight w:val="317"/>
        </w:trPr>
        <w:tc>
          <w:tcPr>
            <w:tcW w:w="1560" w:type="dxa"/>
            <w:tcBorders>
              <w:top w:val="nil"/>
              <w:left w:val="nil"/>
              <w:bottom w:val="single" w:sz="8" w:space="0" w:color="auto"/>
              <w:right w:val="nil"/>
            </w:tcBorders>
            <w:shd w:val="clear" w:color="auto" w:fill="auto"/>
            <w:vAlign w:val="center"/>
            <w:hideMark/>
          </w:tcPr>
          <w:p w14:paraId="51230952"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18 months</w:t>
            </w:r>
          </w:p>
        </w:tc>
        <w:tc>
          <w:tcPr>
            <w:tcW w:w="1559" w:type="dxa"/>
            <w:tcBorders>
              <w:top w:val="nil"/>
              <w:left w:val="nil"/>
              <w:bottom w:val="single" w:sz="8" w:space="0" w:color="auto"/>
              <w:right w:val="nil"/>
            </w:tcBorders>
            <w:shd w:val="clear" w:color="auto" w:fill="auto"/>
            <w:vAlign w:val="center"/>
            <w:hideMark/>
          </w:tcPr>
          <w:p w14:paraId="48296C99" w14:textId="77777777" w:rsidR="00E4177B" w:rsidRPr="00987671" w:rsidRDefault="00E4177B" w:rsidP="00322880">
            <w:pPr>
              <w:jc w:val="center"/>
              <w:rPr>
                <w:rFonts w:cs="Arial"/>
                <w:color w:val="333333"/>
                <w:sz w:val="20"/>
                <w:szCs w:val="20"/>
                <w:lang w:eastAsia="en-AU" w:bidi="he-IL"/>
              </w:rPr>
            </w:pPr>
            <w:r w:rsidRPr="00987671">
              <w:rPr>
                <w:rFonts w:cs="Arial"/>
                <w:color w:val="333333"/>
                <w:sz w:val="20"/>
                <w:szCs w:val="20"/>
                <w:lang w:eastAsia="en-AU" w:bidi="he-IL"/>
              </w:rPr>
              <w:t>4.5 (3.4 - 5.7)</w:t>
            </w:r>
          </w:p>
        </w:tc>
        <w:tc>
          <w:tcPr>
            <w:tcW w:w="1417" w:type="dxa"/>
            <w:tcBorders>
              <w:top w:val="nil"/>
              <w:left w:val="nil"/>
              <w:bottom w:val="single" w:sz="8" w:space="0" w:color="auto"/>
              <w:right w:val="nil"/>
            </w:tcBorders>
            <w:shd w:val="clear" w:color="auto" w:fill="auto"/>
            <w:vAlign w:val="center"/>
            <w:hideMark/>
          </w:tcPr>
          <w:p w14:paraId="7838134E" w14:textId="77777777" w:rsidR="00E4177B" w:rsidRPr="00987671" w:rsidRDefault="00E4177B" w:rsidP="00322880">
            <w:pPr>
              <w:jc w:val="center"/>
              <w:rPr>
                <w:rFonts w:cs="Arial"/>
                <w:color w:val="333333"/>
                <w:sz w:val="20"/>
                <w:szCs w:val="20"/>
                <w:lang w:eastAsia="en-AU" w:bidi="he-IL"/>
              </w:rPr>
            </w:pPr>
            <w:r w:rsidRPr="00987671">
              <w:rPr>
                <w:rFonts w:cs="Arial"/>
                <w:color w:val="333333"/>
                <w:sz w:val="20"/>
                <w:szCs w:val="20"/>
                <w:lang w:eastAsia="en-AU" w:bidi="he-IL"/>
              </w:rPr>
              <w:t>4.8 (3.6 - 6.1)</w:t>
            </w:r>
          </w:p>
        </w:tc>
        <w:tc>
          <w:tcPr>
            <w:tcW w:w="1701" w:type="dxa"/>
            <w:tcBorders>
              <w:top w:val="nil"/>
              <w:left w:val="nil"/>
              <w:bottom w:val="single" w:sz="8" w:space="0" w:color="auto"/>
              <w:right w:val="nil"/>
            </w:tcBorders>
            <w:shd w:val="clear" w:color="auto" w:fill="auto"/>
            <w:vAlign w:val="center"/>
            <w:hideMark/>
          </w:tcPr>
          <w:p w14:paraId="1A497C7E" w14:textId="77777777" w:rsidR="00E4177B" w:rsidRPr="00987671" w:rsidRDefault="00E4177B" w:rsidP="00322880">
            <w:pPr>
              <w:jc w:val="center"/>
              <w:rPr>
                <w:rFonts w:cs="Arial"/>
                <w:color w:val="333333"/>
                <w:sz w:val="20"/>
                <w:szCs w:val="20"/>
                <w:lang w:eastAsia="en-AU" w:bidi="he-IL"/>
              </w:rPr>
            </w:pPr>
            <w:r w:rsidRPr="00987671">
              <w:rPr>
                <w:rFonts w:cs="Arial"/>
                <w:color w:val="000000"/>
                <w:sz w:val="20"/>
                <w:szCs w:val="20"/>
                <w:lang w:eastAsia="en-AU" w:bidi="he-IL"/>
              </w:rPr>
              <w:t>4.31 (4.27, 4.35)</w:t>
            </w:r>
          </w:p>
        </w:tc>
        <w:tc>
          <w:tcPr>
            <w:tcW w:w="1560" w:type="dxa"/>
            <w:tcBorders>
              <w:top w:val="nil"/>
              <w:left w:val="nil"/>
              <w:bottom w:val="single" w:sz="8" w:space="0" w:color="auto"/>
              <w:right w:val="nil"/>
            </w:tcBorders>
            <w:shd w:val="clear" w:color="auto" w:fill="auto"/>
            <w:vAlign w:val="center"/>
            <w:hideMark/>
          </w:tcPr>
          <w:p w14:paraId="1039A9A5" w14:textId="77777777" w:rsidR="00E4177B" w:rsidRPr="00987671" w:rsidRDefault="00E4177B" w:rsidP="00322880">
            <w:pPr>
              <w:jc w:val="center"/>
              <w:rPr>
                <w:rFonts w:cs="Arial"/>
                <w:color w:val="333333"/>
                <w:sz w:val="20"/>
                <w:szCs w:val="20"/>
                <w:lang w:eastAsia="en-AU" w:bidi="he-IL"/>
              </w:rPr>
            </w:pPr>
            <w:r w:rsidRPr="00987671">
              <w:rPr>
                <w:rFonts w:cs="Arial"/>
                <w:color w:val="000000"/>
                <w:sz w:val="20"/>
                <w:szCs w:val="20"/>
                <w:lang w:eastAsia="en-AU" w:bidi="he-IL"/>
              </w:rPr>
              <w:t>4.65 (4.57, 4.73)</w:t>
            </w:r>
          </w:p>
        </w:tc>
        <w:tc>
          <w:tcPr>
            <w:tcW w:w="1701" w:type="dxa"/>
            <w:tcBorders>
              <w:top w:val="nil"/>
              <w:left w:val="nil"/>
              <w:bottom w:val="single" w:sz="8" w:space="0" w:color="auto"/>
              <w:right w:val="nil"/>
            </w:tcBorders>
            <w:shd w:val="clear" w:color="auto" w:fill="auto"/>
            <w:vAlign w:val="center"/>
            <w:hideMark/>
          </w:tcPr>
          <w:p w14:paraId="0F2DD771" w14:textId="77777777" w:rsidR="00E4177B" w:rsidRPr="00987671" w:rsidRDefault="00E4177B" w:rsidP="00322880">
            <w:pPr>
              <w:ind w:right="-101"/>
              <w:jc w:val="center"/>
              <w:rPr>
                <w:rFonts w:cs="Arial"/>
                <w:color w:val="333333"/>
                <w:sz w:val="20"/>
                <w:szCs w:val="20"/>
                <w:lang w:eastAsia="en-AU" w:bidi="he-IL"/>
              </w:rPr>
            </w:pPr>
            <w:r w:rsidRPr="00987671">
              <w:rPr>
                <w:rFonts w:cs="Arial"/>
                <w:color w:val="000000"/>
                <w:sz w:val="20"/>
                <w:szCs w:val="20"/>
                <w:lang w:eastAsia="en-AU"/>
              </w:rPr>
              <w:t>-0.34 (-0.42, -0.25), &lt;0.001</w:t>
            </w:r>
          </w:p>
        </w:tc>
      </w:tr>
      <w:tr w:rsidR="00E4177B" w:rsidRPr="00BD1579" w14:paraId="1FE9862D" w14:textId="77777777" w:rsidTr="00764111">
        <w:trPr>
          <w:trHeight w:val="330"/>
        </w:trPr>
        <w:tc>
          <w:tcPr>
            <w:tcW w:w="1560" w:type="dxa"/>
            <w:tcBorders>
              <w:top w:val="nil"/>
              <w:left w:val="nil"/>
              <w:bottom w:val="nil"/>
              <w:right w:val="nil"/>
            </w:tcBorders>
            <w:shd w:val="clear" w:color="auto" w:fill="auto"/>
            <w:vAlign w:val="center"/>
            <w:hideMark/>
          </w:tcPr>
          <w:p w14:paraId="066A7890" w14:textId="77777777" w:rsidR="00E4177B" w:rsidRPr="00987671" w:rsidRDefault="00E4177B" w:rsidP="00322880">
            <w:pPr>
              <w:rPr>
                <w:rFonts w:cs="Arial"/>
                <w:b/>
                <w:bCs/>
                <w:color w:val="333333"/>
                <w:sz w:val="20"/>
                <w:szCs w:val="20"/>
                <w:lang w:eastAsia="en-AU" w:bidi="he-IL"/>
              </w:rPr>
            </w:pPr>
            <w:r w:rsidRPr="00987671">
              <w:rPr>
                <w:rFonts w:cs="Arial"/>
                <w:b/>
                <w:bCs/>
                <w:color w:val="333333"/>
                <w:sz w:val="20"/>
                <w:szCs w:val="20"/>
                <w:lang w:eastAsia="en-AU" w:bidi="he-IL"/>
              </w:rPr>
              <w:t>Cervical spine</w:t>
            </w:r>
          </w:p>
        </w:tc>
        <w:tc>
          <w:tcPr>
            <w:tcW w:w="1559" w:type="dxa"/>
            <w:tcBorders>
              <w:top w:val="nil"/>
              <w:left w:val="nil"/>
              <w:bottom w:val="nil"/>
              <w:right w:val="nil"/>
            </w:tcBorders>
            <w:shd w:val="clear" w:color="auto" w:fill="auto"/>
            <w:vAlign w:val="center"/>
            <w:hideMark/>
          </w:tcPr>
          <w:p w14:paraId="3D9FED47" w14:textId="77777777" w:rsidR="00E4177B" w:rsidRPr="00987671" w:rsidRDefault="00E4177B" w:rsidP="00322880">
            <w:pPr>
              <w:rPr>
                <w:rFonts w:cs="Arial"/>
                <w:b/>
                <w:bCs/>
                <w:color w:val="333333"/>
                <w:sz w:val="20"/>
                <w:szCs w:val="20"/>
                <w:lang w:eastAsia="en-AU" w:bidi="he-IL"/>
              </w:rPr>
            </w:pPr>
          </w:p>
        </w:tc>
        <w:tc>
          <w:tcPr>
            <w:tcW w:w="1417" w:type="dxa"/>
            <w:tcBorders>
              <w:top w:val="nil"/>
              <w:left w:val="nil"/>
              <w:bottom w:val="nil"/>
              <w:right w:val="nil"/>
            </w:tcBorders>
            <w:shd w:val="clear" w:color="auto" w:fill="auto"/>
            <w:vAlign w:val="center"/>
            <w:hideMark/>
          </w:tcPr>
          <w:p w14:paraId="3B5E82C7" w14:textId="77777777" w:rsidR="00E4177B" w:rsidRPr="00987671" w:rsidRDefault="00E4177B" w:rsidP="00322880">
            <w:pPr>
              <w:jc w:val="center"/>
              <w:rPr>
                <w:rFonts w:cs="Arial"/>
                <w:sz w:val="20"/>
                <w:szCs w:val="20"/>
                <w:lang w:eastAsia="en-AU" w:bidi="he-IL"/>
              </w:rPr>
            </w:pPr>
          </w:p>
        </w:tc>
        <w:tc>
          <w:tcPr>
            <w:tcW w:w="1701" w:type="dxa"/>
            <w:tcBorders>
              <w:top w:val="nil"/>
              <w:left w:val="nil"/>
              <w:bottom w:val="nil"/>
              <w:right w:val="nil"/>
            </w:tcBorders>
            <w:shd w:val="clear" w:color="auto" w:fill="auto"/>
            <w:vAlign w:val="center"/>
            <w:hideMark/>
          </w:tcPr>
          <w:p w14:paraId="33CBD8CC" w14:textId="77777777" w:rsidR="00E4177B" w:rsidRPr="00987671" w:rsidRDefault="00E4177B" w:rsidP="00322880">
            <w:pPr>
              <w:jc w:val="center"/>
              <w:rPr>
                <w:rFonts w:cs="Arial"/>
                <w:sz w:val="20"/>
                <w:szCs w:val="20"/>
                <w:lang w:eastAsia="en-AU" w:bidi="he-IL"/>
              </w:rPr>
            </w:pPr>
          </w:p>
        </w:tc>
        <w:tc>
          <w:tcPr>
            <w:tcW w:w="1560" w:type="dxa"/>
            <w:tcBorders>
              <w:top w:val="nil"/>
              <w:left w:val="nil"/>
              <w:bottom w:val="nil"/>
              <w:right w:val="nil"/>
            </w:tcBorders>
            <w:shd w:val="clear" w:color="auto" w:fill="auto"/>
            <w:vAlign w:val="center"/>
            <w:hideMark/>
          </w:tcPr>
          <w:p w14:paraId="2E48CF0B" w14:textId="77777777" w:rsidR="00E4177B" w:rsidRPr="00987671" w:rsidRDefault="00E4177B" w:rsidP="00322880">
            <w:pPr>
              <w:jc w:val="center"/>
              <w:rPr>
                <w:rFonts w:cs="Arial"/>
                <w:sz w:val="20"/>
                <w:szCs w:val="20"/>
                <w:lang w:eastAsia="en-AU" w:bidi="he-IL"/>
              </w:rPr>
            </w:pPr>
          </w:p>
        </w:tc>
        <w:tc>
          <w:tcPr>
            <w:tcW w:w="1701" w:type="dxa"/>
            <w:tcBorders>
              <w:top w:val="nil"/>
              <w:left w:val="nil"/>
              <w:bottom w:val="nil"/>
              <w:right w:val="nil"/>
            </w:tcBorders>
            <w:shd w:val="clear" w:color="auto" w:fill="auto"/>
            <w:hideMark/>
          </w:tcPr>
          <w:p w14:paraId="3A3BB708" w14:textId="77777777" w:rsidR="00E4177B" w:rsidRPr="00987671" w:rsidRDefault="00E4177B" w:rsidP="00322880">
            <w:pPr>
              <w:ind w:right="-101"/>
              <w:jc w:val="center"/>
              <w:rPr>
                <w:rFonts w:cs="Arial"/>
                <w:sz w:val="20"/>
                <w:szCs w:val="20"/>
                <w:lang w:eastAsia="en-AU" w:bidi="he-IL"/>
              </w:rPr>
            </w:pPr>
            <w:r w:rsidRPr="00987671">
              <w:rPr>
                <w:rFonts w:cs="Arial"/>
                <w:b/>
                <w:bCs/>
                <w:color w:val="333333"/>
                <w:sz w:val="20"/>
                <w:szCs w:val="20"/>
                <w:lang w:eastAsia="en-AU"/>
              </w:rPr>
              <w:t> </w:t>
            </w:r>
          </w:p>
        </w:tc>
      </w:tr>
      <w:tr w:rsidR="00E4177B" w:rsidRPr="00BD1579" w14:paraId="33BFE579" w14:textId="77777777" w:rsidTr="009A1B91">
        <w:trPr>
          <w:trHeight w:val="315"/>
        </w:trPr>
        <w:tc>
          <w:tcPr>
            <w:tcW w:w="1560" w:type="dxa"/>
            <w:tcBorders>
              <w:top w:val="nil"/>
              <w:left w:val="nil"/>
              <w:bottom w:val="nil"/>
              <w:right w:val="nil"/>
            </w:tcBorders>
            <w:shd w:val="clear" w:color="auto" w:fill="auto"/>
            <w:vAlign w:val="center"/>
            <w:hideMark/>
          </w:tcPr>
          <w:p w14:paraId="5CCD1EC6" w14:textId="77777777" w:rsidR="00E4177B" w:rsidRPr="00987671" w:rsidRDefault="00E4177B" w:rsidP="00322880">
            <w:pPr>
              <w:rPr>
                <w:rFonts w:cs="Arial"/>
                <w:b/>
                <w:bCs/>
                <w:color w:val="333333"/>
                <w:sz w:val="20"/>
                <w:szCs w:val="20"/>
                <w:lang w:eastAsia="en-AU" w:bidi="he-IL"/>
              </w:rPr>
            </w:pPr>
            <w:r w:rsidRPr="00987671">
              <w:rPr>
                <w:rFonts w:cs="Arial"/>
                <w:b/>
                <w:bCs/>
                <w:color w:val="333333"/>
                <w:sz w:val="20"/>
                <w:szCs w:val="20"/>
                <w:lang w:eastAsia="en-AU" w:bidi="he-IL"/>
              </w:rPr>
              <w:t>X-ray</w:t>
            </w:r>
          </w:p>
        </w:tc>
        <w:tc>
          <w:tcPr>
            <w:tcW w:w="1559" w:type="dxa"/>
            <w:tcBorders>
              <w:top w:val="nil"/>
              <w:left w:val="nil"/>
              <w:bottom w:val="nil"/>
              <w:right w:val="nil"/>
            </w:tcBorders>
            <w:shd w:val="clear" w:color="auto" w:fill="auto"/>
            <w:vAlign w:val="center"/>
            <w:hideMark/>
          </w:tcPr>
          <w:p w14:paraId="44227523" w14:textId="77777777" w:rsidR="00E4177B" w:rsidRPr="00987671" w:rsidRDefault="00E4177B" w:rsidP="00322880">
            <w:pPr>
              <w:rPr>
                <w:rFonts w:cs="Arial"/>
                <w:b/>
                <w:bCs/>
                <w:color w:val="333333"/>
                <w:sz w:val="20"/>
                <w:szCs w:val="20"/>
                <w:lang w:eastAsia="en-AU" w:bidi="he-IL"/>
              </w:rPr>
            </w:pPr>
          </w:p>
        </w:tc>
        <w:tc>
          <w:tcPr>
            <w:tcW w:w="1417" w:type="dxa"/>
            <w:tcBorders>
              <w:top w:val="nil"/>
              <w:left w:val="nil"/>
              <w:bottom w:val="nil"/>
              <w:right w:val="nil"/>
            </w:tcBorders>
            <w:shd w:val="clear" w:color="auto" w:fill="auto"/>
            <w:vAlign w:val="center"/>
            <w:hideMark/>
          </w:tcPr>
          <w:p w14:paraId="78F48612" w14:textId="77777777" w:rsidR="00E4177B" w:rsidRPr="00987671" w:rsidRDefault="00E4177B" w:rsidP="00322880">
            <w:pPr>
              <w:jc w:val="center"/>
              <w:rPr>
                <w:rFonts w:cs="Arial"/>
                <w:sz w:val="20"/>
                <w:szCs w:val="20"/>
                <w:lang w:eastAsia="en-AU" w:bidi="he-IL"/>
              </w:rPr>
            </w:pPr>
          </w:p>
        </w:tc>
        <w:tc>
          <w:tcPr>
            <w:tcW w:w="1701" w:type="dxa"/>
            <w:tcBorders>
              <w:top w:val="nil"/>
              <w:left w:val="nil"/>
              <w:bottom w:val="nil"/>
              <w:right w:val="nil"/>
            </w:tcBorders>
            <w:shd w:val="clear" w:color="auto" w:fill="auto"/>
            <w:vAlign w:val="center"/>
            <w:hideMark/>
          </w:tcPr>
          <w:p w14:paraId="57C84FE2" w14:textId="77777777" w:rsidR="00E4177B" w:rsidRPr="00987671" w:rsidRDefault="00E4177B" w:rsidP="00322880">
            <w:pPr>
              <w:jc w:val="center"/>
              <w:rPr>
                <w:rFonts w:cs="Arial"/>
                <w:sz w:val="20"/>
                <w:szCs w:val="20"/>
                <w:lang w:eastAsia="en-AU" w:bidi="he-IL"/>
              </w:rPr>
            </w:pPr>
          </w:p>
        </w:tc>
        <w:tc>
          <w:tcPr>
            <w:tcW w:w="1560" w:type="dxa"/>
            <w:tcBorders>
              <w:top w:val="nil"/>
              <w:left w:val="nil"/>
              <w:bottom w:val="nil"/>
              <w:right w:val="nil"/>
            </w:tcBorders>
            <w:shd w:val="clear" w:color="auto" w:fill="auto"/>
            <w:vAlign w:val="center"/>
            <w:hideMark/>
          </w:tcPr>
          <w:p w14:paraId="3AAD67F2" w14:textId="77777777" w:rsidR="00E4177B" w:rsidRPr="00987671" w:rsidRDefault="00E4177B" w:rsidP="00322880">
            <w:pPr>
              <w:jc w:val="center"/>
              <w:rPr>
                <w:rFonts w:cs="Arial"/>
                <w:sz w:val="20"/>
                <w:szCs w:val="20"/>
                <w:lang w:eastAsia="en-AU" w:bidi="he-IL"/>
              </w:rPr>
            </w:pPr>
          </w:p>
        </w:tc>
        <w:tc>
          <w:tcPr>
            <w:tcW w:w="1701" w:type="dxa"/>
            <w:tcBorders>
              <w:top w:val="nil"/>
              <w:left w:val="nil"/>
              <w:bottom w:val="nil"/>
              <w:right w:val="nil"/>
            </w:tcBorders>
            <w:shd w:val="clear" w:color="auto" w:fill="auto"/>
            <w:hideMark/>
          </w:tcPr>
          <w:p w14:paraId="29797666" w14:textId="77777777" w:rsidR="00E4177B" w:rsidRPr="00987671" w:rsidRDefault="00E4177B" w:rsidP="00322880">
            <w:pPr>
              <w:ind w:right="-101"/>
              <w:jc w:val="center"/>
              <w:rPr>
                <w:rFonts w:cs="Arial"/>
                <w:sz w:val="20"/>
                <w:szCs w:val="20"/>
                <w:lang w:eastAsia="en-AU" w:bidi="he-IL"/>
              </w:rPr>
            </w:pPr>
            <w:r w:rsidRPr="00987671">
              <w:rPr>
                <w:rFonts w:cs="Arial"/>
                <w:b/>
                <w:bCs/>
                <w:color w:val="333333"/>
                <w:sz w:val="20"/>
                <w:szCs w:val="20"/>
                <w:lang w:eastAsia="en-AU"/>
              </w:rPr>
              <w:t> </w:t>
            </w:r>
          </w:p>
        </w:tc>
      </w:tr>
      <w:tr w:rsidR="00E4177B" w:rsidRPr="00BD1579" w14:paraId="280DB156" w14:textId="77777777" w:rsidTr="00764111">
        <w:trPr>
          <w:trHeight w:val="315"/>
        </w:trPr>
        <w:tc>
          <w:tcPr>
            <w:tcW w:w="1560" w:type="dxa"/>
            <w:tcBorders>
              <w:top w:val="nil"/>
              <w:left w:val="nil"/>
              <w:bottom w:val="nil"/>
              <w:right w:val="nil"/>
            </w:tcBorders>
            <w:shd w:val="clear" w:color="auto" w:fill="auto"/>
            <w:vAlign w:val="center"/>
            <w:hideMark/>
          </w:tcPr>
          <w:p w14:paraId="63D31232"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Baseline</w:t>
            </w:r>
          </w:p>
        </w:tc>
        <w:tc>
          <w:tcPr>
            <w:tcW w:w="1559" w:type="dxa"/>
            <w:tcBorders>
              <w:top w:val="nil"/>
              <w:left w:val="nil"/>
              <w:bottom w:val="nil"/>
              <w:right w:val="nil"/>
            </w:tcBorders>
            <w:shd w:val="clear" w:color="auto" w:fill="auto"/>
            <w:noWrap/>
            <w:vAlign w:val="center"/>
            <w:hideMark/>
          </w:tcPr>
          <w:p w14:paraId="336DEDB1"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0.8 (0.3 - 1.6)</w:t>
            </w:r>
          </w:p>
        </w:tc>
        <w:tc>
          <w:tcPr>
            <w:tcW w:w="1417" w:type="dxa"/>
            <w:tcBorders>
              <w:top w:val="nil"/>
              <w:left w:val="nil"/>
              <w:bottom w:val="nil"/>
              <w:right w:val="nil"/>
            </w:tcBorders>
            <w:shd w:val="clear" w:color="auto" w:fill="auto"/>
            <w:noWrap/>
            <w:vAlign w:val="center"/>
            <w:hideMark/>
          </w:tcPr>
          <w:p w14:paraId="1B447DDD"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0.8 (0.3 - 1.5)</w:t>
            </w:r>
          </w:p>
        </w:tc>
        <w:tc>
          <w:tcPr>
            <w:tcW w:w="1701" w:type="dxa"/>
            <w:tcBorders>
              <w:top w:val="nil"/>
              <w:left w:val="nil"/>
              <w:bottom w:val="nil"/>
              <w:right w:val="nil"/>
            </w:tcBorders>
            <w:shd w:val="clear" w:color="000000" w:fill="E7E6E6"/>
            <w:vAlign w:val="center"/>
            <w:hideMark/>
          </w:tcPr>
          <w:p w14:paraId="2D9D439B" w14:textId="77777777" w:rsidR="00E4177B" w:rsidRPr="00987671" w:rsidRDefault="00E4177B" w:rsidP="00322880">
            <w:pPr>
              <w:jc w:val="center"/>
              <w:rPr>
                <w:rFonts w:cs="Arial"/>
                <w:b/>
                <w:bCs/>
                <w:color w:val="333333"/>
                <w:sz w:val="20"/>
                <w:szCs w:val="20"/>
                <w:lang w:eastAsia="en-AU" w:bidi="he-IL"/>
              </w:rPr>
            </w:pPr>
            <w:r w:rsidRPr="00987671">
              <w:rPr>
                <w:rFonts w:cs="Arial"/>
                <w:b/>
                <w:bCs/>
                <w:color w:val="333333"/>
                <w:sz w:val="20"/>
                <w:szCs w:val="20"/>
                <w:lang w:eastAsia="en-AU" w:bidi="he-IL"/>
              </w:rPr>
              <w:t> </w:t>
            </w:r>
          </w:p>
        </w:tc>
        <w:tc>
          <w:tcPr>
            <w:tcW w:w="1560" w:type="dxa"/>
            <w:tcBorders>
              <w:top w:val="nil"/>
              <w:left w:val="nil"/>
              <w:bottom w:val="nil"/>
              <w:right w:val="nil"/>
            </w:tcBorders>
            <w:shd w:val="clear" w:color="000000" w:fill="E7E6E6"/>
            <w:vAlign w:val="center"/>
            <w:hideMark/>
          </w:tcPr>
          <w:p w14:paraId="05374D41" w14:textId="77777777" w:rsidR="00E4177B" w:rsidRPr="00987671" w:rsidRDefault="00E4177B" w:rsidP="00322880">
            <w:pPr>
              <w:jc w:val="center"/>
              <w:rPr>
                <w:rFonts w:cs="Arial"/>
                <w:b/>
                <w:bCs/>
                <w:color w:val="333333"/>
                <w:sz w:val="20"/>
                <w:szCs w:val="20"/>
                <w:lang w:eastAsia="en-AU" w:bidi="he-IL"/>
              </w:rPr>
            </w:pPr>
            <w:r w:rsidRPr="00987671">
              <w:rPr>
                <w:rFonts w:cs="Arial"/>
                <w:b/>
                <w:bCs/>
                <w:color w:val="333333"/>
                <w:sz w:val="20"/>
                <w:szCs w:val="20"/>
                <w:lang w:eastAsia="en-AU" w:bidi="he-IL"/>
              </w:rPr>
              <w:t> </w:t>
            </w:r>
          </w:p>
        </w:tc>
        <w:tc>
          <w:tcPr>
            <w:tcW w:w="1701" w:type="dxa"/>
            <w:tcBorders>
              <w:top w:val="nil"/>
              <w:left w:val="nil"/>
              <w:bottom w:val="nil"/>
              <w:right w:val="nil"/>
            </w:tcBorders>
            <w:shd w:val="clear" w:color="000000" w:fill="E7E6E6"/>
            <w:hideMark/>
          </w:tcPr>
          <w:p w14:paraId="359B7614" w14:textId="77777777" w:rsidR="00E4177B" w:rsidRPr="00987671" w:rsidRDefault="00E4177B" w:rsidP="00322880">
            <w:pPr>
              <w:ind w:right="-101"/>
              <w:jc w:val="center"/>
              <w:rPr>
                <w:rFonts w:cs="Arial"/>
                <w:b/>
                <w:bCs/>
                <w:color w:val="333333"/>
                <w:sz w:val="20"/>
                <w:szCs w:val="20"/>
                <w:lang w:eastAsia="en-AU" w:bidi="he-IL"/>
              </w:rPr>
            </w:pPr>
            <w:r w:rsidRPr="00987671">
              <w:rPr>
                <w:rFonts w:cs="Arial"/>
                <w:b/>
                <w:bCs/>
                <w:color w:val="333333"/>
                <w:sz w:val="20"/>
                <w:szCs w:val="20"/>
                <w:lang w:eastAsia="en-AU"/>
              </w:rPr>
              <w:t> </w:t>
            </w:r>
          </w:p>
        </w:tc>
      </w:tr>
      <w:tr w:rsidR="00E4177B" w:rsidRPr="00BD1579" w14:paraId="2B5A848B" w14:textId="77777777" w:rsidTr="00764111">
        <w:trPr>
          <w:trHeight w:val="315"/>
        </w:trPr>
        <w:tc>
          <w:tcPr>
            <w:tcW w:w="1560" w:type="dxa"/>
            <w:tcBorders>
              <w:top w:val="nil"/>
              <w:left w:val="nil"/>
              <w:bottom w:val="nil"/>
              <w:right w:val="nil"/>
            </w:tcBorders>
            <w:shd w:val="clear" w:color="auto" w:fill="auto"/>
            <w:vAlign w:val="center"/>
            <w:hideMark/>
          </w:tcPr>
          <w:p w14:paraId="30590271"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6 months</w:t>
            </w:r>
          </w:p>
        </w:tc>
        <w:tc>
          <w:tcPr>
            <w:tcW w:w="1559" w:type="dxa"/>
            <w:tcBorders>
              <w:top w:val="nil"/>
              <w:left w:val="nil"/>
              <w:bottom w:val="nil"/>
              <w:right w:val="nil"/>
            </w:tcBorders>
            <w:shd w:val="clear" w:color="auto" w:fill="auto"/>
            <w:noWrap/>
            <w:vAlign w:val="center"/>
            <w:hideMark/>
          </w:tcPr>
          <w:p w14:paraId="61BF667E"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0.5 (0.0 - 1.1)</w:t>
            </w:r>
          </w:p>
        </w:tc>
        <w:tc>
          <w:tcPr>
            <w:tcW w:w="1417" w:type="dxa"/>
            <w:tcBorders>
              <w:top w:val="nil"/>
              <w:left w:val="nil"/>
              <w:bottom w:val="nil"/>
              <w:right w:val="nil"/>
            </w:tcBorders>
            <w:shd w:val="clear" w:color="auto" w:fill="auto"/>
            <w:noWrap/>
            <w:vAlign w:val="center"/>
            <w:hideMark/>
          </w:tcPr>
          <w:p w14:paraId="06CBC785"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0.5 (0.0 - 1.3)</w:t>
            </w:r>
          </w:p>
        </w:tc>
        <w:tc>
          <w:tcPr>
            <w:tcW w:w="1701" w:type="dxa"/>
            <w:tcBorders>
              <w:top w:val="nil"/>
              <w:left w:val="nil"/>
              <w:bottom w:val="nil"/>
              <w:right w:val="nil"/>
            </w:tcBorders>
            <w:shd w:val="clear" w:color="auto" w:fill="auto"/>
            <w:noWrap/>
            <w:vAlign w:val="center"/>
            <w:hideMark/>
          </w:tcPr>
          <w:p w14:paraId="52B1E154"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0.62 (0.61, 0.64)</w:t>
            </w:r>
          </w:p>
        </w:tc>
        <w:tc>
          <w:tcPr>
            <w:tcW w:w="1560" w:type="dxa"/>
            <w:tcBorders>
              <w:top w:val="nil"/>
              <w:left w:val="nil"/>
              <w:bottom w:val="nil"/>
              <w:right w:val="nil"/>
            </w:tcBorders>
            <w:shd w:val="clear" w:color="auto" w:fill="auto"/>
            <w:noWrap/>
            <w:vAlign w:val="center"/>
            <w:hideMark/>
          </w:tcPr>
          <w:p w14:paraId="0D1E2D35"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0.69 (0.66, 0.73)</w:t>
            </w:r>
          </w:p>
        </w:tc>
        <w:tc>
          <w:tcPr>
            <w:tcW w:w="1701" w:type="dxa"/>
            <w:tcBorders>
              <w:top w:val="nil"/>
              <w:left w:val="nil"/>
              <w:bottom w:val="nil"/>
              <w:right w:val="nil"/>
            </w:tcBorders>
            <w:shd w:val="clear" w:color="auto" w:fill="auto"/>
            <w:noWrap/>
            <w:vAlign w:val="center"/>
            <w:hideMark/>
          </w:tcPr>
          <w:p w14:paraId="59B90DFD" w14:textId="77777777" w:rsidR="00E4177B" w:rsidRPr="00987671" w:rsidRDefault="00E4177B" w:rsidP="00322880">
            <w:pPr>
              <w:ind w:right="-101"/>
              <w:jc w:val="center"/>
              <w:rPr>
                <w:rFonts w:cs="Arial"/>
                <w:color w:val="000000"/>
                <w:sz w:val="20"/>
                <w:szCs w:val="20"/>
                <w:lang w:eastAsia="en-AU" w:bidi="he-IL"/>
              </w:rPr>
            </w:pPr>
            <w:r w:rsidRPr="00987671">
              <w:rPr>
                <w:rFonts w:cs="Arial"/>
                <w:color w:val="000000"/>
                <w:sz w:val="20"/>
                <w:szCs w:val="20"/>
                <w:lang w:eastAsia="en-AU"/>
              </w:rPr>
              <w:t>-0.07 (-0.11, -0.03), &lt;0.001</w:t>
            </w:r>
          </w:p>
        </w:tc>
      </w:tr>
      <w:tr w:rsidR="00E4177B" w:rsidRPr="00BD1579" w14:paraId="7339E928" w14:textId="77777777" w:rsidTr="00764111">
        <w:trPr>
          <w:trHeight w:val="330"/>
        </w:trPr>
        <w:tc>
          <w:tcPr>
            <w:tcW w:w="1560" w:type="dxa"/>
            <w:tcBorders>
              <w:top w:val="nil"/>
              <w:left w:val="nil"/>
              <w:bottom w:val="nil"/>
              <w:right w:val="nil"/>
            </w:tcBorders>
            <w:shd w:val="clear" w:color="auto" w:fill="auto"/>
            <w:vAlign w:val="center"/>
            <w:hideMark/>
          </w:tcPr>
          <w:p w14:paraId="4A9B95F9"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12 months</w:t>
            </w:r>
          </w:p>
        </w:tc>
        <w:tc>
          <w:tcPr>
            <w:tcW w:w="1559" w:type="dxa"/>
            <w:tcBorders>
              <w:top w:val="nil"/>
              <w:left w:val="nil"/>
              <w:bottom w:val="nil"/>
              <w:right w:val="nil"/>
            </w:tcBorders>
            <w:shd w:val="clear" w:color="auto" w:fill="auto"/>
            <w:noWrap/>
            <w:vAlign w:val="center"/>
            <w:hideMark/>
          </w:tcPr>
          <w:p w14:paraId="4DD54441"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0.6 (0.2 - 1.2)</w:t>
            </w:r>
          </w:p>
        </w:tc>
        <w:tc>
          <w:tcPr>
            <w:tcW w:w="1417" w:type="dxa"/>
            <w:tcBorders>
              <w:top w:val="nil"/>
              <w:left w:val="nil"/>
              <w:bottom w:val="nil"/>
              <w:right w:val="nil"/>
            </w:tcBorders>
            <w:shd w:val="clear" w:color="auto" w:fill="auto"/>
            <w:noWrap/>
            <w:vAlign w:val="center"/>
            <w:hideMark/>
          </w:tcPr>
          <w:p w14:paraId="09A84071"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0.5 (0.2 - 1.4)</w:t>
            </w:r>
          </w:p>
        </w:tc>
        <w:tc>
          <w:tcPr>
            <w:tcW w:w="1701" w:type="dxa"/>
            <w:tcBorders>
              <w:top w:val="nil"/>
              <w:left w:val="nil"/>
              <w:bottom w:val="nil"/>
              <w:right w:val="nil"/>
            </w:tcBorders>
            <w:shd w:val="clear" w:color="auto" w:fill="auto"/>
            <w:noWrap/>
            <w:vAlign w:val="center"/>
            <w:hideMark/>
          </w:tcPr>
          <w:p w14:paraId="16BCE5D4"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0.74 (0.72, 0.76)</w:t>
            </w:r>
          </w:p>
        </w:tc>
        <w:tc>
          <w:tcPr>
            <w:tcW w:w="1560" w:type="dxa"/>
            <w:tcBorders>
              <w:top w:val="nil"/>
              <w:left w:val="nil"/>
              <w:bottom w:val="nil"/>
              <w:right w:val="nil"/>
            </w:tcBorders>
            <w:shd w:val="clear" w:color="auto" w:fill="auto"/>
            <w:noWrap/>
            <w:vAlign w:val="center"/>
            <w:hideMark/>
          </w:tcPr>
          <w:p w14:paraId="67C9A106"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0.77 (0.74, 0.81)</w:t>
            </w:r>
          </w:p>
        </w:tc>
        <w:tc>
          <w:tcPr>
            <w:tcW w:w="1701" w:type="dxa"/>
            <w:tcBorders>
              <w:top w:val="nil"/>
              <w:left w:val="nil"/>
              <w:bottom w:val="nil"/>
              <w:right w:val="nil"/>
            </w:tcBorders>
            <w:shd w:val="clear" w:color="auto" w:fill="auto"/>
            <w:noWrap/>
            <w:vAlign w:val="center"/>
            <w:hideMark/>
          </w:tcPr>
          <w:p w14:paraId="3D33470F" w14:textId="77777777" w:rsidR="00E4177B" w:rsidRPr="00987671" w:rsidRDefault="00E4177B" w:rsidP="00322880">
            <w:pPr>
              <w:ind w:right="-101"/>
              <w:jc w:val="center"/>
              <w:rPr>
                <w:rFonts w:cs="Arial"/>
                <w:color w:val="000000"/>
                <w:sz w:val="20"/>
                <w:szCs w:val="20"/>
                <w:lang w:eastAsia="en-AU" w:bidi="he-IL"/>
              </w:rPr>
            </w:pPr>
            <w:r w:rsidRPr="00987671">
              <w:rPr>
                <w:rFonts w:cs="Arial"/>
                <w:color w:val="000000"/>
                <w:sz w:val="20"/>
                <w:szCs w:val="20"/>
                <w:lang w:eastAsia="en-AU"/>
              </w:rPr>
              <w:t>-0.03 (-0.07, 0.01), 0.16</w:t>
            </w:r>
          </w:p>
        </w:tc>
      </w:tr>
      <w:tr w:rsidR="00E4177B" w:rsidRPr="00BD1579" w14:paraId="0183E863" w14:textId="77777777" w:rsidTr="00764111">
        <w:trPr>
          <w:trHeight w:val="315"/>
        </w:trPr>
        <w:tc>
          <w:tcPr>
            <w:tcW w:w="1560" w:type="dxa"/>
            <w:tcBorders>
              <w:top w:val="nil"/>
              <w:left w:val="nil"/>
              <w:bottom w:val="nil"/>
              <w:right w:val="nil"/>
            </w:tcBorders>
            <w:shd w:val="clear" w:color="auto" w:fill="auto"/>
            <w:vAlign w:val="center"/>
            <w:hideMark/>
          </w:tcPr>
          <w:p w14:paraId="0FB29427"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18 months</w:t>
            </w:r>
          </w:p>
        </w:tc>
        <w:tc>
          <w:tcPr>
            <w:tcW w:w="1559" w:type="dxa"/>
            <w:tcBorders>
              <w:top w:val="nil"/>
              <w:left w:val="nil"/>
              <w:bottom w:val="nil"/>
              <w:right w:val="nil"/>
            </w:tcBorders>
            <w:shd w:val="clear" w:color="auto" w:fill="auto"/>
            <w:noWrap/>
            <w:vAlign w:val="center"/>
            <w:hideMark/>
          </w:tcPr>
          <w:p w14:paraId="50EA4FF1"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0.6 (0.2 - 1.2)</w:t>
            </w:r>
          </w:p>
        </w:tc>
        <w:tc>
          <w:tcPr>
            <w:tcW w:w="1417" w:type="dxa"/>
            <w:tcBorders>
              <w:top w:val="nil"/>
              <w:left w:val="nil"/>
              <w:bottom w:val="nil"/>
              <w:right w:val="nil"/>
            </w:tcBorders>
            <w:shd w:val="clear" w:color="auto" w:fill="auto"/>
            <w:noWrap/>
            <w:vAlign w:val="center"/>
            <w:hideMark/>
          </w:tcPr>
          <w:p w14:paraId="4809BE19"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0.6 (0.2 - 1.3)</w:t>
            </w:r>
          </w:p>
        </w:tc>
        <w:tc>
          <w:tcPr>
            <w:tcW w:w="1701" w:type="dxa"/>
            <w:tcBorders>
              <w:top w:val="nil"/>
              <w:left w:val="nil"/>
              <w:bottom w:val="nil"/>
              <w:right w:val="nil"/>
            </w:tcBorders>
            <w:shd w:val="clear" w:color="auto" w:fill="auto"/>
            <w:noWrap/>
            <w:vAlign w:val="center"/>
            <w:hideMark/>
          </w:tcPr>
          <w:p w14:paraId="38CE8DFD"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0.76 (0.74, 0.78)</w:t>
            </w:r>
          </w:p>
        </w:tc>
        <w:tc>
          <w:tcPr>
            <w:tcW w:w="1560" w:type="dxa"/>
            <w:tcBorders>
              <w:top w:val="nil"/>
              <w:left w:val="nil"/>
              <w:bottom w:val="nil"/>
              <w:right w:val="nil"/>
            </w:tcBorders>
            <w:shd w:val="clear" w:color="auto" w:fill="auto"/>
            <w:noWrap/>
            <w:vAlign w:val="center"/>
            <w:hideMark/>
          </w:tcPr>
          <w:p w14:paraId="6729F2A2"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0.76 (0.73, 0.80)</w:t>
            </w:r>
          </w:p>
        </w:tc>
        <w:tc>
          <w:tcPr>
            <w:tcW w:w="1701" w:type="dxa"/>
            <w:tcBorders>
              <w:top w:val="nil"/>
              <w:left w:val="nil"/>
              <w:bottom w:val="nil"/>
              <w:right w:val="nil"/>
            </w:tcBorders>
            <w:shd w:val="clear" w:color="auto" w:fill="auto"/>
            <w:noWrap/>
            <w:vAlign w:val="center"/>
            <w:hideMark/>
          </w:tcPr>
          <w:p w14:paraId="4F4E14E1" w14:textId="77777777" w:rsidR="00E4177B" w:rsidRPr="00987671" w:rsidRDefault="00E4177B" w:rsidP="00322880">
            <w:pPr>
              <w:ind w:right="-101"/>
              <w:jc w:val="center"/>
              <w:rPr>
                <w:rFonts w:cs="Arial"/>
                <w:color w:val="000000"/>
                <w:sz w:val="20"/>
                <w:szCs w:val="20"/>
                <w:lang w:eastAsia="en-AU" w:bidi="he-IL"/>
              </w:rPr>
            </w:pPr>
            <w:r w:rsidRPr="00987671">
              <w:rPr>
                <w:rFonts w:cs="Arial"/>
                <w:color w:val="000000"/>
                <w:sz w:val="20"/>
                <w:szCs w:val="20"/>
                <w:lang w:eastAsia="en-AU"/>
              </w:rPr>
              <w:t>-0.003 (-0.05, 0.04), 0.87</w:t>
            </w:r>
          </w:p>
        </w:tc>
      </w:tr>
      <w:tr w:rsidR="00E4177B" w:rsidRPr="00BD1579" w14:paraId="3528A1B4" w14:textId="77777777" w:rsidTr="009A1B91">
        <w:trPr>
          <w:trHeight w:val="315"/>
        </w:trPr>
        <w:tc>
          <w:tcPr>
            <w:tcW w:w="1560" w:type="dxa"/>
            <w:tcBorders>
              <w:top w:val="nil"/>
              <w:left w:val="nil"/>
              <w:bottom w:val="nil"/>
              <w:right w:val="nil"/>
            </w:tcBorders>
            <w:shd w:val="clear" w:color="auto" w:fill="auto"/>
            <w:vAlign w:val="center"/>
            <w:hideMark/>
          </w:tcPr>
          <w:p w14:paraId="3C76DFFA" w14:textId="77777777" w:rsidR="00E4177B" w:rsidRPr="00987671" w:rsidRDefault="00E4177B" w:rsidP="00322880">
            <w:pPr>
              <w:rPr>
                <w:rFonts w:cs="Arial"/>
                <w:b/>
                <w:bCs/>
                <w:color w:val="333333"/>
                <w:sz w:val="20"/>
                <w:szCs w:val="20"/>
                <w:lang w:eastAsia="en-AU" w:bidi="he-IL"/>
              </w:rPr>
            </w:pPr>
            <w:r w:rsidRPr="00987671">
              <w:rPr>
                <w:rFonts w:cs="Arial"/>
                <w:b/>
                <w:bCs/>
                <w:color w:val="333333"/>
                <w:sz w:val="20"/>
                <w:szCs w:val="20"/>
                <w:lang w:eastAsia="en-AU" w:bidi="he-IL"/>
              </w:rPr>
              <w:t>CT</w:t>
            </w:r>
          </w:p>
        </w:tc>
        <w:tc>
          <w:tcPr>
            <w:tcW w:w="1559" w:type="dxa"/>
            <w:tcBorders>
              <w:top w:val="nil"/>
              <w:left w:val="nil"/>
              <w:bottom w:val="nil"/>
              <w:right w:val="nil"/>
            </w:tcBorders>
            <w:shd w:val="clear" w:color="auto" w:fill="auto"/>
            <w:vAlign w:val="center"/>
            <w:hideMark/>
          </w:tcPr>
          <w:p w14:paraId="377B54A3" w14:textId="77777777" w:rsidR="00E4177B" w:rsidRPr="00987671" w:rsidRDefault="00E4177B" w:rsidP="00322880">
            <w:pPr>
              <w:rPr>
                <w:rFonts w:cs="Arial"/>
                <w:b/>
                <w:bCs/>
                <w:color w:val="333333"/>
                <w:sz w:val="20"/>
                <w:szCs w:val="20"/>
                <w:lang w:eastAsia="en-AU" w:bidi="he-IL"/>
              </w:rPr>
            </w:pPr>
          </w:p>
        </w:tc>
        <w:tc>
          <w:tcPr>
            <w:tcW w:w="1417" w:type="dxa"/>
            <w:tcBorders>
              <w:top w:val="nil"/>
              <w:left w:val="nil"/>
              <w:bottom w:val="nil"/>
              <w:right w:val="nil"/>
            </w:tcBorders>
            <w:shd w:val="clear" w:color="auto" w:fill="auto"/>
            <w:vAlign w:val="center"/>
            <w:hideMark/>
          </w:tcPr>
          <w:p w14:paraId="116AB5DA" w14:textId="77777777" w:rsidR="00E4177B" w:rsidRPr="00987671" w:rsidRDefault="00E4177B" w:rsidP="00322880">
            <w:pPr>
              <w:jc w:val="center"/>
              <w:rPr>
                <w:rFonts w:cs="Arial"/>
                <w:sz w:val="20"/>
                <w:szCs w:val="20"/>
                <w:lang w:eastAsia="en-AU" w:bidi="he-IL"/>
              </w:rPr>
            </w:pPr>
          </w:p>
        </w:tc>
        <w:tc>
          <w:tcPr>
            <w:tcW w:w="1701" w:type="dxa"/>
            <w:tcBorders>
              <w:top w:val="nil"/>
              <w:left w:val="nil"/>
              <w:bottom w:val="nil"/>
              <w:right w:val="nil"/>
            </w:tcBorders>
            <w:shd w:val="clear" w:color="auto" w:fill="auto"/>
            <w:vAlign w:val="center"/>
            <w:hideMark/>
          </w:tcPr>
          <w:p w14:paraId="45CF2E5B" w14:textId="77777777" w:rsidR="00E4177B" w:rsidRPr="00987671" w:rsidRDefault="00E4177B" w:rsidP="00322880">
            <w:pPr>
              <w:jc w:val="center"/>
              <w:rPr>
                <w:rFonts w:cs="Arial"/>
                <w:sz w:val="20"/>
                <w:szCs w:val="20"/>
                <w:lang w:eastAsia="en-AU" w:bidi="he-IL"/>
              </w:rPr>
            </w:pPr>
          </w:p>
        </w:tc>
        <w:tc>
          <w:tcPr>
            <w:tcW w:w="1560" w:type="dxa"/>
            <w:tcBorders>
              <w:top w:val="nil"/>
              <w:left w:val="nil"/>
              <w:bottom w:val="nil"/>
              <w:right w:val="nil"/>
            </w:tcBorders>
            <w:shd w:val="clear" w:color="auto" w:fill="auto"/>
            <w:vAlign w:val="center"/>
            <w:hideMark/>
          </w:tcPr>
          <w:p w14:paraId="383241CF" w14:textId="77777777" w:rsidR="00E4177B" w:rsidRPr="00987671" w:rsidRDefault="00E4177B" w:rsidP="00322880">
            <w:pPr>
              <w:jc w:val="center"/>
              <w:rPr>
                <w:rFonts w:cs="Arial"/>
                <w:sz w:val="20"/>
                <w:szCs w:val="20"/>
                <w:lang w:eastAsia="en-AU" w:bidi="he-IL"/>
              </w:rPr>
            </w:pPr>
          </w:p>
        </w:tc>
        <w:tc>
          <w:tcPr>
            <w:tcW w:w="1701" w:type="dxa"/>
            <w:tcBorders>
              <w:top w:val="nil"/>
              <w:left w:val="nil"/>
              <w:bottom w:val="nil"/>
              <w:right w:val="nil"/>
            </w:tcBorders>
            <w:shd w:val="clear" w:color="auto" w:fill="auto"/>
            <w:vAlign w:val="center"/>
            <w:hideMark/>
          </w:tcPr>
          <w:p w14:paraId="7B13797D" w14:textId="77777777" w:rsidR="00E4177B" w:rsidRPr="00987671" w:rsidRDefault="00E4177B" w:rsidP="00322880">
            <w:pPr>
              <w:ind w:right="-101"/>
              <w:jc w:val="center"/>
              <w:rPr>
                <w:rFonts w:cs="Arial"/>
                <w:sz w:val="20"/>
                <w:szCs w:val="20"/>
                <w:lang w:eastAsia="en-AU" w:bidi="he-IL"/>
              </w:rPr>
            </w:pPr>
          </w:p>
        </w:tc>
      </w:tr>
      <w:tr w:rsidR="00E4177B" w:rsidRPr="00BD1579" w14:paraId="6C596053" w14:textId="77777777" w:rsidTr="00764111">
        <w:trPr>
          <w:trHeight w:val="315"/>
        </w:trPr>
        <w:tc>
          <w:tcPr>
            <w:tcW w:w="1560" w:type="dxa"/>
            <w:tcBorders>
              <w:top w:val="nil"/>
              <w:left w:val="nil"/>
              <w:bottom w:val="nil"/>
              <w:right w:val="nil"/>
            </w:tcBorders>
            <w:shd w:val="clear" w:color="auto" w:fill="auto"/>
            <w:vAlign w:val="center"/>
            <w:hideMark/>
          </w:tcPr>
          <w:p w14:paraId="72D04271"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Baseline</w:t>
            </w:r>
          </w:p>
        </w:tc>
        <w:tc>
          <w:tcPr>
            <w:tcW w:w="1559" w:type="dxa"/>
            <w:tcBorders>
              <w:top w:val="nil"/>
              <w:left w:val="nil"/>
              <w:bottom w:val="nil"/>
              <w:right w:val="nil"/>
            </w:tcBorders>
            <w:shd w:val="clear" w:color="auto" w:fill="auto"/>
            <w:noWrap/>
            <w:vAlign w:val="center"/>
            <w:hideMark/>
          </w:tcPr>
          <w:p w14:paraId="3A91D0E7"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0.9 (0.4 - 1.7)</w:t>
            </w:r>
          </w:p>
        </w:tc>
        <w:tc>
          <w:tcPr>
            <w:tcW w:w="1417" w:type="dxa"/>
            <w:tcBorders>
              <w:top w:val="nil"/>
              <w:left w:val="nil"/>
              <w:bottom w:val="nil"/>
              <w:right w:val="nil"/>
            </w:tcBorders>
            <w:shd w:val="clear" w:color="auto" w:fill="auto"/>
            <w:noWrap/>
            <w:vAlign w:val="center"/>
            <w:hideMark/>
          </w:tcPr>
          <w:p w14:paraId="0707FE78"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0.9 (0.4 - 1.8)</w:t>
            </w:r>
          </w:p>
        </w:tc>
        <w:tc>
          <w:tcPr>
            <w:tcW w:w="1701" w:type="dxa"/>
            <w:tcBorders>
              <w:top w:val="nil"/>
              <w:left w:val="nil"/>
              <w:bottom w:val="nil"/>
              <w:right w:val="nil"/>
            </w:tcBorders>
            <w:shd w:val="clear" w:color="000000" w:fill="E7E6E6"/>
            <w:vAlign w:val="center"/>
            <w:hideMark/>
          </w:tcPr>
          <w:p w14:paraId="58B9FF2F" w14:textId="77777777" w:rsidR="00E4177B" w:rsidRPr="00987671" w:rsidRDefault="00E4177B" w:rsidP="00322880">
            <w:pPr>
              <w:jc w:val="center"/>
              <w:rPr>
                <w:rFonts w:cs="Arial"/>
                <w:b/>
                <w:bCs/>
                <w:color w:val="333333"/>
                <w:sz w:val="20"/>
                <w:szCs w:val="20"/>
                <w:lang w:eastAsia="en-AU" w:bidi="he-IL"/>
              </w:rPr>
            </w:pPr>
          </w:p>
        </w:tc>
        <w:tc>
          <w:tcPr>
            <w:tcW w:w="1560" w:type="dxa"/>
            <w:tcBorders>
              <w:top w:val="nil"/>
              <w:left w:val="nil"/>
              <w:bottom w:val="nil"/>
              <w:right w:val="nil"/>
            </w:tcBorders>
            <w:shd w:val="clear" w:color="000000" w:fill="E7E6E6"/>
            <w:vAlign w:val="center"/>
            <w:hideMark/>
          </w:tcPr>
          <w:p w14:paraId="727F93C0" w14:textId="77777777" w:rsidR="00E4177B" w:rsidRPr="00987671" w:rsidRDefault="00E4177B" w:rsidP="00322880">
            <w:pPr>
              <w:jc w:val="center"/>
              <w:rPr>
                <w:rFonts w:cs="Arial"/>
                <w:b/>
                <w:bCs/>
                <w:color w:val="333333"/>
                <w:sz w:val="20"/>
                <w:szCs w:val="20"/>
                <w:lang w:eastAsia="en-AU" w:bidi="he-IL"/>
              </w:rPr>
            </w:pPr>
          </w:p>
        </w:tc>
        <w:tc>
          <w:tcPr>
            <w:tcW w:w="1701" w:type="dxa"/>
            <w:tcBorders>
              <w:top w:val="nil"/>
              <w:left w:val="nil"/>
              <w:bottom w:val="nil"/>
              <w:right w:val="nil"/>
            </w:tcBorders>
            <w:shd w:val="clear" w:color="000000" w:fill="E7E6E6"/>
            <w:vAlign w:val="center"/>
            <w:hideMark/>
          </w:tcPr>
          <w:p w14:paraId="23541940" w14:textId="77777777" w:rsidR="00E4177B" w:rsidRPr="00987671" w:rsidRDefault="00E4177B" w:rsidP="00322880">
            <w:pPr>
              <w:ind w:right="-101"/>
              <w:jc w:val="center"/>
              <w:rPr>
                <w:rFonts w:cs="Arial"/>
                <w:b/>
                <w:bCs/>
                <w:color w:val="333333"/>
                <w:sz w:val="20"/>
                <w:szCs w:val="20"/>
                <w:lang w:eastAsia="en-AU" w:bidi="he-IL"/>
              </w:rPr>
            </w:pPr>
          </w:p>
        </w:tc>
      </w:tr>
      <w:tr w:rsidR="00E4177B" w:rsidRPr="00BD1579" w14:paraId="505FC4C0" w14:textId="77777777" w:rsidTr="00764111">
        <w:trPr>
          <w:trHeight w:val="330"/>
        </w:trPr>
        <w:tc>
          <w:tcPr>
            <w:tcW w:w="1560" w:type="dxa"/>
            <w:tcBorders>
              <w:top w:val="nil"/>
              <w:left w:val="nil"/>
              <w:bottom w:val="nil"/>
              <w:right w:val="nil"/>
            </w:tcBorders>
            <w:shd w:val="clear" w:color="auto" w:fill="auto"/>
            <w:vAlign w:val="center"/>
            <w:hideMark/>
          </w:tcPr>
          <w:p w14:paraId="3BD13335"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6 months</w:t>
            </w:r>
          </w:p>
        </w:tc>
        <w:tc>
          <w:tcPr>
            <w:tcW w:w="1559" w:type="dxa"/>
            <w:tcBorders>
              <w:top w:val="nil"/>
              <w:left w:val="nil"/>
              <w:bottom w:val="nil"/>
              <w:right w:val="nil"/>
            </w:tcBorders>
            <w:shd w:val="clear" w:color="auto" w:fill="auto"/>
            <w:noWrap/>
            <w:vAlign w:val="center"/>
            <w:hideMark/>
          </w:tcPr>
          <w:p w14:paraId="63A65730"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0.6 (0.0 - 1.3)</w:t>
            </w:r>
          </w:p>
        </w:tc>
        <w:tc>
          <w:tcPr>
            <w:tcW w:w="1417" w:type="dxa"/>
            <w:tcBorders>
              <w:top w:val="nil"/>
              <w:left w:val="nil"/>
              <w:bottom w:val="nil"/>
              <w:right w:val="nil"/>
            </w:tcBorders>
            <w:shd w:val="clear" w:color="auto" w:fill="auto"/>
            <w:noWrap/>
            <w:vAlign w:val="center"/>
            <w:hideMark/>
          </w:tcPr>
          <w:p w14:paraId="7F6BAB98"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0.7 (0.0 - 1.6)</w:t>
            </w:r>
          </w:p>
        </w:tc>
        <w:tc>
          <w:tcPr>
            <w:tcW w:w="1701" w:type="dxa"/>
            <w:tcBorders>
              <w:top w:val="nil"/>
              <w:left w:val="nil"/>
              <w:bottom w:val="nil"/>
              <w:right w:val="nil"/>
            </w:tcBorders>
            <w:shd w:val="clear" w:color="auto" w:fill="auto"/>
            <w:noWrap/>
            <w:vAlign w:val="center"/>
            <w:hideMark/>
          </w:tcPr>
          <w:p w14:paraId="60A2DA48"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0.72 (0.70, 0.74)</w:t>
            </w:r>
          </w:p>
        </w:tc>
        <w:tc>
          <w:tcPr>
            <w:tcW w:w="1560" w:type="dxa"/>
            <w:tcBorders>
              <w:top w:val="nil"/>
              <w:left w:val="nil"/>
              <w:bottom w:val="nil"/>
              <w:right w:val="nil"/>
            </w:tcBorders>
            <w:shd w:val="clear" w:color="auto" w:fill="auto"/>
            <w:noWrap/>
            <w:vAlign w:val="center"/>
            <w:hideMark/>
          </w:tcPr>
          <w:p w14:paraId="629CE3EE"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0.86 (0.81, 0.90)</w:t>
            </w:r>
          </w:p>
        </w:tc>
        <w:tc>
          <w:tcPr>
            <w:tcW w:w="1701" w:type="dxa"/>
            <w:tcBorders>
              <w:top w:val="nil"/>
              <w:left w:val="nil"/>
              <w:bottom w:val="nil"/>
              <w:right w:val="nil"/>
            </w:tcBorders>
            <w:shd w:val="clear" w:color="auto" w:fill="auto"/>
            <w:noWrap/>
            <w:vAlign w:val="center"/>
            <w:hideMark/>
          </w:tcPr>
          <w:p w14:paraId="37E11141" w14:textId="77777777" w:rsidR="00E4177B" w:rsidRPr="00987671" w:rsidRDefault="00E4177B" w:rsidP="00322880">
            <w:pPr>
              <w:ind w:right="-101"/>
              <w:jc w:val="center"/>
              <w:rPr>
                <w:rFonts w:cs="Arial"/>
                <w:color w:val="000000"/>
                <w:sz w:val="20"/>
                <w:szCs w:val="20"/>
                <w:lang w:eastAsia="en-AU" w:bidi="he-IL"/>
              </w:rPr>
            </w:pPr>
            <w:r w:rsidRPr="00987671">
              <w:rPr>
                <w:rFonts w:cs="Arial"/>
                <w:color w:val="000000"/>
                <w:sz w:val="20"/>
                <w:szCs w:val="20"/>
                <w:lang w:eastAsia="en-AU"/>
              </w:rPr>
              <w:t>-0.14 (-0.18, -0.09), &lt;0.001</w:t>
            </w:r>
          </w:p>
        </w:tc>
      </w:tr>
      <w:tr w:rsidR="00E4177B" w:rsidRPr="00BD1579" w14:paraId="79A9CA9C" w14:textId="77777777" w:rsidTr="00764111">
        <w:trPr>
          <w:trHeight w:val="315"/>
        </w:trPr>
        <w:tc>
          <w:tcPr>
            <w:tcW w:w="1560" w:type="dxa"/>
            <w:tcBorders>
              <w:top w:val="nil"/>
              <w:left w:val="nil"/>
              <w:bottom w:val="nil"/>
              <w:right w:val="nil"/>
            </w:tcBorders>
            <w:shd w:val="clear" w:color="auto" w:fill="auto"/>
            <w:vAlign w:val="center"/>
            <w:hideMark/>
          </w:tcPr>
          <w:p w14:paraId="050BE74D"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12 months</w:t>
            </w:r>
          </w:p>
        </w:tc>
        <w:tc>
          <w:tcPr>
            <w:tcW w:w="1559" w:type="dxa"/>
            <w:tcBorders>
              <w:top w:val="nil"/>
              <w:left w:val="nil"/>
              <w:bottom w:val="nil"/>
              <w:right w:val="nil"/>
            </w:tcBorders>
            <w:shd w:val="clear" w:color="auto" w:fill="auto"/>
            <w:noWrap/>
            <w:vAlign w:val="center"/>
            <w:hideMark/>
          </w:tcPr>
          <w:p w14:paraId="34B51784"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0.7 (0.3 - 1.4)</w:t>
            </w:r>
          </w:p>
        </w:tc>
        <w:tc>
          <w:tcPr>
            <w:tcW w:w="1417" w:type="dxa"/>
            <w:tcBorders>
              <w:top w:val="nil"/>
              <w:left w:val="nil"/>
              <w:bottom w:val="nil"/>
              <w:right w:val="nil"/>
            </w:tcBorders>
            <w:shd w:val="clear" w:color="auto" w:fill="auto"/>
            <w:noWrap/>
            <w:vAlign w:val="center"/>
            <w:hideMark/>
          </w:tcPr>
          <w:p w14:paraId="2253F2AE"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0.9 (0.3 - 1.7)</w:t>
            </w:r>
          </w:p>
        </w:tc>
        <w:tc>
          <w:tcPr>
            <w:tcW w:w="1701" w:type="dxa"/>
            <w:tcBorders>
              <w:top w:val="nil"/>
              <w:left w:val="nil"/>
              <w:bottom w:val="nil"/>
              <w:right w:val="nil"/>
            </w:tcBorders>
            <w:shd w:val="clear" w:color="auto" w:fill="auto"/>
            <w:noWrap/>
            <w:vAlign w:val="center"/>
            <w:hideMark/>
          </w:tcPr>
          <w:p w14:paraId="0991BAE1"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0.89 (0.87, 0.91)</w:t>
            </w:r>
          </w:p>
        </w:tc>
        <w:tc>
          <w:tcPr>
            <w:tcW w:w="1560" w:type="dxa"/>
            <w:tcBorders>
              <w:top w:val="nil"/>
              <w:left w:val="nil"/>
              <w:bottom w:val="nil"/>
              <w:right w:val="nil"/>
            </w:tcBorders>
            <w:shd w:val="clear" w:color="auto" w:fill="auto"/>
            <w:noWrap/>
            <w:vAlign w:val="center"/>
            <w:hideMark/>
          </w:tcPr>
          <w:p w14:paraId="36BB1006"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1.02 (0.96, 1.07)</w:t>
            </w:r>
          </w:p>
        </w:tc>
        <w:tc>
          <w:tcPr>
            <w:tcW w:w="1701" w:type="dxa"/>
            <w:tcBorders>
              <w:top w:val="nil"/>
              <w:left w:val="nil"/>
              <w:bottom w:val="nil"/>
              <w:right w:val="nil"/>
            </w:tcBorders>
            <w:shd w:val="clear" w:color="auto" w:fill="auto"/>
            <w:noWrap/>
            <w:vAlign w:val="center"/>
            <w:hideMark/>
          </w:tcPr>
          <w:p w14:paraId="41627831" w14:textId="77777777" w:rsidR="00E4177B" w:rsidRPr="00987671" w:rsidRDefault="00E4177B" w:rsidP="00322880">
            <w:pPr>
              <w:ind w:right="-101"/>
              <w:jc w:val="center"/>
              <w:rPr>
                <w:rFonts w:cs="Arial"/>
                <w:color w:val="000000"/>
                <w:sz w:val="20"/>
                <w:szCs w:val="20"/>
                <w:lang w:eastAsia="en-AU" w:bidi="he-IL"/>
              </w:rPr>
            </w:pPr>
            <w:r w:rsidRPr="00987671">
              <w:rPr>
                <w:rFonts w:cs="Arial"/>
                <w:color w:val="000000"/>
                <w:sz w:val="20"/>
                <w:szCs w:val="20"/>
                <w:lang w:eastAsia="en-AU"/>
              </w:rPr>
              <w:t>-0.12 (-0.17, -0.07), &lt;0.001</w:t>
            </w:r>
          </w:p>
        </w:tc>
      </w:tr>
      <w:tr w:rsidR="00E4177B" w:rsidRPr="00BD1579" w14:paraId="6019DD37" w14:textId="77777777" w:rsidTr="00764111">
        <w:trPr>
          <w:trHeight w:val="315"/>
        </w:trPr>
        <w:tc>
          <w:tcPr>
            <w:tcW w:w="1560" w:type="dxa"/>
            <w:tcBorders>
              <w:top w:val="nil"/>
              <w:left w:val="nil"/>
              <w:bottom w:val="nil"/>
              <w:right w:val="nil"/>
            </w:tcBorders>
            <w:shd w:val="clear" w:color="auto" w:fill="auto"/>
            <w:vAlign w:val="center"/>
            <w:hideMark/>
          </w:tcPr>
          <w:p w14:paraId="01CEC893"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18 months</w:t>
            </w:r>
          </w:p>
        </w:tc>
        <w:tc>
          <w:tcPr>
            <w:tcW w:w="1559" w:type="dxa"/>
            <w:tcBorders>
              <w:top w:val="nil"/>
              <w:left w:val="nil"/>
              <w:bottom w:val="nil"/>
              <w:right w:val="nil"/>
            </w:tcBorders>
            <w:shd w:val="clear" w:color="auto" w:fill="auto"/>
            <w:noWrap/>
            <w:vAlign w:val="center"/>
            <w:hideMark/>
          </w:tcPr>
          <w:p w14:paraId="74F1534A"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0.8 (0.3 - 1.4)</w:t>
            </w:r>
          </w:p>
        </w:tc>
        <w:tc>
          <w:tcPr>
            <w:tcW w:w="1417" w:type="dxa"/>
            <w:tcBorders>
              <w:top w:val="nil"/>
              <w:left w:val="nil"/>
              <w:bottom w:val="nil"/>
              <w:right w:val="nil"/>
            </w:tcBorders>
            <w:shd w:val="clear" w:color="auto" w:fill="auto"/>
            <w:noWrap/>
            <w:vAlign w:val="center"/>
            <w:hideMark/>
          </w:tcPr>
          <w:p w14:paraId="69153E4F"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0.9 (0.3 - 1.7)</w:t>
            </w:r>
          </w:p>
        </w:tc>
        <w:tc>
          <w:tcPr>
            <w:tcW w:w="1701" w:type="dxa"/>
            <w:tcBorders>
              <w:top w:val="nil"/>
              <w:left w:val="nil"/>
              <w:bottom w:val="nil"/>
              <w:right w:val="nil"/>
            </w:tcBorders>
            <w:shd w:val="clear" w:color="auto" w:fill="auto"/>
            <w:noWrap/>
            <w:vAlign w:val="center"/>
            <w:hideMark/>
          </w:tcPr>
          <w:p w14:paraId="6F045A5A"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0.93 (0.90, 0.95)</w:t>
            </w:r>
          </w:p>
        </w:tc>
        <w:tc>
          <w:tcPr>
            <w:tcW w:w="1560" w:type="dxa"/>
            <w:tcBorders>
              <w:top w:val="nil"/>
              <w:left w:val="nil"/>
              <w:bottom w:val="nil"/>
              <w:right w:val="nil"/>
            </w:tcBorders>
            <w:shd w:val="clear" w:color="auto" w:fill="auto"/>
            <w:noWrap/>
            <w:vAlign w:val="center"/>
            <w:hideMark/>
          </w:tcPr>
          <w:p w14:paraId="150B1FFD"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1.05 (0.99, 1.10)</w:t>
            </w:r>
          </w:p>
        </w:tc>
        <w:tc>
          <w:tcPr>
            <w:tcW w:w="1701" w:type="dxa"/>
            <w:tcBorders>
              <w:top w:val="nil"/>
              <w:left w:val="nil"/>
              <w:bottom w:val="nil"/>
              <w:right w:val="nil"/>
            </w:tcBorders>
            <w:shd w:val="clear" w:color="auto" w:fill="auto"/>
            <w:noWrap/>
            <w:vAlign w:val="center"/>
            <w:hideMark/>
          </w:tcPr>
          <w:p w14:paraId="66D6F8F6" w14:textId="77777777" w:rsidR="00E4177B" w:rsidRPr="00987671" w:rsidRDefault="00E4177B" w:rsidP="00322880">
            <w:pPr>
              <w:ind w:right="-101"/>
              <w:jc w:val="center"/>
              <w:rPr>
                <w:rFonts w:cs="Arial"/>
                <w:color w:val="000000"/>
                <w:sz w:val="20"/>
                <w:szCs w:val="20"/>
                <w:lang w:eastAsia="en-AU" w:bidi="he-IL"/>
              </w:rPr>
            </w:pPr>
            <w:r w:rsidRPr="00987671">
              <w:rPr>
                <w:rFonts w:cs="Arial"/>
                <w:color w:val="000000"/>
                <w:sz w:val="20"/>
                <w:szCs w:val="20"/>
                <w:lang w:eastAsia="en-AU"/>
              </w:rPr>
              <w:t>-0.12 (-0.18, -0.06), &lt;0.001</w:t>
            </w:r>
          </w:p>
        </w:tc>
      </w:tr>
      <w:tr w:rsidR="00E4177B" w:rsidRPr="00BD1579" w14:paraId="1EF2D860" w14:textId="77777777" w:rsidTr="009A1B91">
        <w:trPr>
          <w:trHeight w:val="315"/>
        </w:trPr>
        <w:tc>
          <w:tcPr>
            <w:tcW w:w="1560" w:type="dxa"/>
            <w:tcBorders>
              <w:top w:val="nil"/>
              <w:left w:val="nil"/>
              <w:bottom w:val="nil"/>
              <w:right w:val="nil"/>
            </w:tcBorders>
            <w:shd w:val="clear" w:color="auto" w:fill="auto"/>
            <w:vAlign w:val="center"/>
            <w:hideMark/>
          </w:tcPr>
          <w:p w14:paraId="04AFC511" w14:textId="77777777" w:rsidR="0068552F" w:rsidRDefault="0068552F" w:rsidP="00322880">
            <w:pPr>
              <w:rPr>
                <w:rFonts w:cs="Arial"/>
                <w:b/>
                <w:bCs/>
                <w:color w:val="333333"/>
                <w:sz w:val="20"/>
                <w:szCs w:val="20"/>
                <w:lang w:eastAsia="en-AU" w:bidi="he-IL"/>
              </w:rPr>
            </w:pPr>
          </w:p>
          <w:p w14:paraId="5B487DBE" w14:textId="6230C984" w:rsidR="00E4177B" w:rsidRPr="00987671" w:rsidRDefault="00E4177B" w:rsidP="00322880">
            <w:pPr>
              <w:rPr>
                <w:rFonts w:cs="Arial"/>
                <w:b/>
                <w:bCs/>
                <w:color w:val="333333"/>
                <w:sz w:val="20"/>
                <w:szCs w:val="20"/>
                <w:lang w:eastAsia="en-AU" w:bidi="he-IL"/>
              </w:rPr>
            </w:pPr>
            <w:r w:rsidRPr="00987671">
              <w:rPr>
                <w:rFonts w:cs="Arial"/>
                <w:b/>
                <w:bCs/>
                <w:color w:val="333333"/>
                <w:sz w:val="20"/>
                <w:szCs w:val="20"/>
                <w:lang w:eastAsia="en-AU" w:bidi="he-IL"/>
              </w:rPr>
              <w:lastRenderedPageBreak/>
              <w:t>MRI</w:t>
            </w:r>
          </w:p>
        </w:tc>
        <w:tc>
          <w:tcPr>
            <w:tcW w:w="1559" w:type="dxa"/>
            <w:tcBorders>
              <w:top w:val="nil"/>
              <w:left w:val="nil"/>
              <w:bottom w:val="nil"/>
              <w:right w:val="nil"/>
            </w:tcBorders>
            <w:shd w:val="clear" w:color="auto" w:fill="auto"/>
            <w:vAlign w:val="center"/>
            <w:hideMark/>
          </w:tcPr>
          <w:p w14:paraId="070CB80B" w14:textId="77777777" w:rsidR="00E4177B" w:rsidRPr="00987671" w:rsidRDefault="00E4177B" w:rsidP="00322880">
            <w:pPr>
              <w:rPr>
                <w:rFonts w:cs="Arial"/>
                <w:b/>
                <w:bCs/>
                <w:color w:val="333333"/>
                <w:sz w:val="20"/>
                <w:szCs w:val="20"/>
                <w:lang w:eastAsia="en-AU" w:bidi="he-IL"/>
              </w:rPr>
            </w:pPr>
          </w:p>
        </w:tc>
        <w:tc>
          <w:tcPr>
            <w:tcW w:w="1417" w:type="dxa"/>
            <w:tcBorders>
              <w:top w:val="nil"/>
              <w:left w:val="nil"/>
              <w:bottom w:val="nil"/>
              <w:right w:val="nil"/>
            </w:tcBorders>
            <w:shd w:val="clear" w:color="auto" w:fill="auto"/>
            <w:vAlign w:val="center"/>
            <w:hideMark/>
          </w:tcPr>
          <w:p w14:paraId="0DFD458E" w14:textId="77777777" w:rsidR="00E4177B" w:rsidRPr="00987671" w:rsidRDefault="00E4177B" w:rsidP="00322880">
            <w:pPr>
              <w:jc w:val="center"/>
              <w:rPr>
                <w:rFonts w:cs="Arial"/>
                <w:sz w:val="20"/>
                <w:szCs w:val="20"/>
                <w:lang w:eastAsia="en-AU" w:bidi="he-IL"/>
              </w:rPr>
            </w:pPr>
          </w:p>
        </w:tc>
        <w:tc>
          <w:tcPr>
            <w:tcW w:w="1701" w:type="dxa"/>
            <w:tcBorders>
              <w:top w:val="nil"/>
              <w:left w:val="nil"/>
              <w:bottom w:val="nil"/>
              <w:right w:val="nil"/>
            </w:tcBorders>
            <w:shd w:val="clear" w:color="auto" w:fill="auto"/>
            <w:vAlign w:val="center"/>
            <w:hideMark/>
          </w:tcPr>
          <w:p w14:paraId="48621DF8" w14:textId="77777777" w:rsidR="00E4177B" w:rsidRPr="00987671" w:rsidRDefault="00E4177B" w:rsidP="00322880">
            <w:pPr>
              <w:jc w:val="center"/>
              <w:rPr>
                <w:rFonts w:cs="Arial"/>
                <w:sz w:val="20"/>
                <w:szCs w:val="20"/>
                <w:lang w:eastAsia="en-AU" w:bidi="he-IL"/>
              </w:rPr>
            </w:pPr>
          </w:p>
        </w:tc>
        <w:tc>
          <w:tcPr>
            <w:tcW w:w="1560" w:type="dxa"/>
            <w:tcBorders>
              <w:top w:val="nil"/>
              <w:left w:val="nil"/>
              <w:bottom w:val="nil"/>
              <w:right w:val="nil"/>
            </w:tcBorders>
            <w:shd w:val="clear" w:color="auto" w:fill="auto"/>
            <w:vAlign w:val="center"/>
            <w:hideMark/>
          </w:tcPr>
          <w:p w14:paraId="77249493" w14:textId="77777777" w:rsidR="00E4177B" w:rsidRPr="00987671" w:rsidRDefault="00E4177B" w:rsidP="00322880">
            <w:pPr>
              <w:jc w:val="center"/>
              <w:rPr>
                <w:rFonts w:cs="Arial"/>
                <w:sz w:val="20"/>
                <w:szCs w:val="20"/>
                <w:lang w:eastAsia="en-AU" w:bidi="he-IL"/>
              </w:rPr>
            </w:pPr>
          </w:p>
        </w:tc>
        <w:tc>
          <w:tcPr>
            <w:tcW w:w="1701" w:type="dxa"/>
            <w:tcBorders>
              <w:top w:val="nil"/>
              <w:left w:val="nil"/>
              <w:bottom w:val="nil"/>
              <w:right w:val="nil"/>
            </w:tcBorders>
            <w:shd w:val="clear" w:color="auto" w:fill="auto"/>
            <w:vAlign w:val="center"/>
            <w:hideMark/>
          </w:tcPr>
          <w:p w14:paraId="5164B14E" w14:textId="77777777" w:rsidR="00E4177B" w:rsidRPr="00987671" w:rsidRDefault="00E4177B" w:rsidP="00322880">
            <w:pPr>
              <w:ind w:right="-101"/>
              <w:jc w:val="center"/>
              <w:rPr>
                <w:rFonts w:cs="Arial"/>
                <w:sz w:val="20"/>
                <w:szCs w:val="20"/>
                <w:lang w:eastAsia="en-AU" w:bidi="he-IL"/>
              </w:rPr>
            </w:pPr>
          </w:p>
        </w:tc>
      </w:tr>
      <w:tr w:rsidR="00E4177B" w:rsidRPr="00BD1579" w14:paraId="50BD85DE" w14:textId="77777777" w:rsidTr="00764111">
        <w:trPr>
          <w:trHeight w:val="330"/>
        </w:trPr>
        <w:tc>
          <w:tcPr>
            <w:tcW w:w="1560" w:type="dxa"/>
            <w:tcBorders>
              <w:top w:val="nil"/>
              <w:left w:val="nil"/>
              <w:bottom w:val="nil"/>
              <w:right w:val="nil"/>
            </w:tcBorders>
            <w:shd w:val="clear" w:color="auto" w:fill="auto"/>
            <w:vAlign w:val="center"/>
            <w:hideMark/>
          </w:tcPr>
          <w:p w14:paraId="6563A8F3"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Baseline</w:t>
            </w:r>
          </w:p>
        </w:tc>
        <w:tc>
          <w:tcPr>
            <w:tcW w:w="1559" w:type="dxa"/>
            <w:tcBorders>
              <w:top w:val="nil"/>
              <w:left w:val="nil"/>
              <w:bottom w:val="nil"/>
              <w:right w:val="nil"/>
            </w:tcBorders>
            <w:shd w:val="clear" w:color="auto" w:fill="auto"/>
            <w:noWrap/>
            <w:vAlign w:val="center"/>
            <w:hideMark/>
          </w:tcPr>
          <w:p w14:paraId="3B555675"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0.4 (0.0 - 1.2)</w:t>
            </w:r>
          </w:p>
        </w:tc>
        <w:tc>
          <w:tcPr>
            <w:tcW w:w="1417" w:type="dxa"/>
            <w:tcBorders>
              <w:top w:val="nil"/>
              <w:left w:val="nil"/>
              <w:bottom w:val="nil"/>
              <w:right w:val="nil"/>
            </w:tcBorders>
            <w:shd w:val="clear" w:color="auto" w:fill="auto"/>
            <w:noWrap/>
            <w:vAlign w:val="center"/>
            <w:hideMark/>
          </w:tcPr>
          <w:p w14:paraId="53E29AB9"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0.5 (0.0 - 1.3)</w:t>
            </w:r>
          </w:p>
        </w:tc>
        <w:tc>
          <w:tcPr>
            <w:tcW w:w="1701" w:type="dxa"/>
            <w:tcBorders>
              <w:top w:val="nil"/>
              <w:left w:val="nil"/>
              <w:bottom w:val="nil"/>
              <w:right w:val="nil"/>
            </w:tcBorders>
            <w:shd w:val="clear" w:color="000000" w:fill="E7E6E6"/>
            <w:vAlign w:val="center"/>
            <w:hideMark/>
          </w:tcPr>
          <w:p w14:paraId="37568B57" w14:textId="77777777" w:rsidR="00E4177B" w:rsidRPr="00987671" w:rsidRDefault="00E4177B" w:rsidP="00322880">
            <w:pPr>
              <w:jc w:val="center"/>
              <w:rPr>
                <w:rFonts w:cs="Arial"/>
                <w:b/>
                <w:bCs/>
                <w:color w:val="333333"/>
                <w:sz w:val="20"/>
                <w:szCs w:val="20"/>
                <w:lang w:eastAsia="en-AU" w:bidi="he-IL"/>
              </w:rPr>
            </w:pPr>
          </w:p>
        </w:tc>
        <w:tc>
          <w:tcPr>
            <w:tcW w:w="1560" w:type="dxa"/>
            <w:tcBorders>
              <w:top w:val="nil"/>
              <w:left w:val="nil"/>
              <w:bottom w:val="nil"/>
              <w:right w:val="nil"/>
            </w:tcBorders>
            <w:shd w:val="clear" w:color="000000" w:fill="E7E6E6"/>
            <w:vAlign w:val="center"/>
            <w:hideMark/>
          </w:tcPr>
          <w:p w14:paraId="0E2C642C" w14:textId="77777777" w:rsidR="00E4177B" w:rsidRPr="00987671" w:rsidRDefault="00E4177B" w:rsidP="00322880">
            <w:pPr>
              <w:jc w:val="center"/>
              <w:rPr>
                <w:rFonts w:cs="Arial"/>
                <w:b/>
                <w:bCs/>
                <w:color w:val="333333"/>
                <w:sz w:val="20"/>
                <w:szCs w:val="20"/>
                <w:lang w:eastAsia="en-AU" w:bidi="he-IL"/>
              </w:rPr>
            </w:pPr>
          </w:p>
        </w:tc>
        <w:tc>
          <w:tcPr>
            <w:tcW w:w="1701" w:type="dxa"/>
            <w:tcBorders>
              <w:top w:val="nil"/>
              <w:left w:val="nil"/>
              <w:bottom w:val="nil"/>
              <w:right w:val="nil"/>
            </w:tcBorders>
            <w:shd w:val="clear" w:color="000000" w:fill="E7E6E6"/>
            <w:vAlign w:val="center"/>
            <w:hideMark/>
          </w:tcPr>
          <w:p w14:paraId="580B9E1C" w14:textId="77777777" w:rsidR="00E4177B" w:rsidRPr="00987671" w:rsidRDefault="00E4177B" w:rsidP="00322880">
            <w:pPr>
              <w:ind w:right="-101"/>
              <w:jc w:val="center"/>
              <w:rPr>
                <w:rFonts w:cs="Arial"/>
                <w:b/>
                <w:bCs/>
                <w:color w:val="333333"/>
                <w:sz w:val="20"/>
                <w:szCs w:val="20"/>
                <w:lang w:eastAsia="en-AU" w:bidi="he-IL"/>
              </w:rPr>
            </w:pPr>
          </w:p>
        </w:tc>
      </w:tr>
      <w:tr w:rsidR="00E4177B" w:rsidRPr="00BD1579" w14:paraId="1F63756D" w14:textId="77777777" w:rsidTr="00764111">
        <w:trPr>
          <w:trHeight w:val="330"/>
        </w:trPr>
        <w:tc>
          <w:tcPr>
            <w:tcW w:w="1560" w:type="dxa"/>
            <w:tcBorders>
              <w:top w:val="nil"/>
              <w:left w:val="nil"/>
              <w:bottom w:val="nil"/>
              <w:right w:val="nil"/>
            </w:tcBorders>
            <w:shd w:val="clear" w:color="auto" w:fill="auto"/>
            <w:vAlign w:val="center"/>
            <w:hideMark/>
          </w:tcPr>
          <w:p w14:paraId="11C56C7E"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6 months</w:t>
            </w:r>
          </w:p>
        </w:tc>
        <w:tc>
          <w:tcPr>
            <w:tcW w:w="1559" w:type="dxa"/>
            <w:tcBorders>
              <w:top w:val="nil"/>
              <w:left w:val="nil"/>
              <w:bottom w:val="nil"/>
              <w:right w:val="nil"/>
            </w:tcBorders>
            <w:shd w:val="clear" w:color="auto" w:fill="auto"/>
            <w:noWrap/>
            <w:vAlign w:val="center"/>
            <w:hideMark/>
          </w:tcPr>
          <w:p w14:paraId="5DDFE541"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0.3 (0.0 - 0.9)</w:t>
            </w:r>
          </w:p>
        </w:tc>
        <w:tc>
          <w:tcPr>
            <w:tcW w:w="1417" w:type="dxa"/>
            <w:tcBorders>
              <w:top w:val="nil"/>
              <w:left w:val="nil"/>
              <w:bottom w:val="nil"/>
              <w:right w:val="nil"/>
            </w:tcBorders>
            <w:shd w:val="clear" w:color="auto" w:fill="auto"/>
            <w:noWrap/>
            <w:vAlign w:val="center"/>
            <w:hideMark/>
          </w:tcPr>
          <w:p w14:paraId="716AD364"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0.4 (0.0 - 1.1)</w:t>
            </w:r>
          </w:p>
        </w:tc>
        <w:tc>
          <w:tcPr>
            <w:tcW w:w="1701" w:type="dxa"/>
            <w:tcBorders>
              <w:top w:val="nil"/>
              <w:left w:val="nil"/>
              <w:bottom w:val="nil"/>
              <w:right w:val="nil"/>
            </w:tcBorders>
            <w:shd w:val="clear" w:color="auto" w:fill="auto"/>
            <w:noWrap/>
            <w:vAlign w:val="center"/>
            <w:hideMark/>
          </w:tcPr>
          <w:p w14:paraId="2A3C88EF"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0.50 (0.49, 0.52)</w:t>
            </w:r>
          </w:p>
        </w:tc>
        <w:tc>
          <w:tcPr>
            <w:tcW w:w="1560" w:type="dxa"/>
            <w:tcBorders>
              <w:top w:val="nil"/>
              <w:left w:val="nil"/>
              <w:bottom w:val="nil"/>
              <w:right w:val="nil"/>
            </w:tcBorders>
            <w:shd w:val="clear" w:color="auto" w:fill="auto"/>
            <w:noWrap/>
            <w:vAlign w:val="center"/>
            <w:hideMark/>
          </w:tcPr>
          <w:p w14:paraId="6F5DF7FC"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0.58 (0.55, 0.61)</w:t>
            </w:r>
          </w:p>
        </w:tc>
        <w:tc>
          <w:tcPr>
            <w:tcW w:w="1701" w:type="dxa"/>
            <w:tcBorders>
              <w:top w:val="nil"/>
              <w:left w:val="nil"/>
              <w:bottom w:val="nil"/>
              <w:right w:val="nil"/>
            </w:tcBorders>
            <w:shd w:val="clear" w:color="auto" w:fill="auto"/>
            <w:noWrap/>
            <w:vAlign w:val="center"/>
            <w:hideMark/>
          </w:tcPr>
          <w:p w14:paraId="02FF8379" w14:textId="77777777" w:rsidR="00E4177B" w:rsidRPr="00987671" w:rsidRDefault="00E4177B" w:rsidP="00322880">
            <w:pPr>
              <w:ind w:right="-101"/>
              <w:jc w:val="center"/>
              <w:rPr>
                <w:rFonts w:cs="Arial"/>
                <w:color w:val="000000"/>
                <w:sz w:val="20"/>
                <w:szCs w:val="20"/>
                <w:lang w:eastAsia="en-AU" w:bidi="he-IL"/>
              </w:rPr>
            </w:pPr>
            <w:r w:rsidRPr="00987671">
              <w:rPr>
                <w:rFonts w:cs="Arial"/>
                <w:color w:val="000000"/>
                <w:sz w:val="20"/>
                <w:szCs w:val="20"/>
                <w:lang w:eastAsia="en-AU"/>
              </w:rPr>
              <w:t>-0.08 (-0.11, -0.04), &lt;0.001</w:t>
            </w:r>
          </w:p>
        </w:tc>
      </w:tr>
      <w:tr w:rsidR="00E4177B" w:rsidRPr="00BD1579" w14:paraId="1C099E90" w14:textId="77777777" w:rsidTr="00764111">
        <w:trPr>
          <w:trHeight w:val="315"/>
        </w:trPr>
        <w:tc>
          <w:tcPr>
            <w:tcW w:w="1560" w:type="dxa"/>
            <w:tcBorders>
              <w:top w:val="nil"/>
              <w:left w:val="nil"/>
              <w:bottom w:val="nil"/>
              <w:right w:val="nil"/>
            </w:tcBorders>
            <w:shd w:val="clear" w:color="auto" w:fill="auto"/>
            <w:vAlign w:val="center"/>
            <w:hideMark/>
          </w:tcPr>
          <w:p w14:paraId="459CA07B"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12 months</w:t>
            </w:r>
          </w:p>
        </w:tc>
        <w:tc>
          <w:tcPr>
            <w:tcW w:w="1559" w:type="dxa"/>
            <w:tcBorders>
              <w:top w:val="nil"/>
              <w:left w:val="nil"/>
              <w:bottom w:val="nil"/>
              <w:right w:val="nil"/>
            </w:tcBorders>
            <w:shd w:val="clear" w:color="auto" w:fill="auto"/>
            <w:noWrap/>
            <w:vAlign w:val="center"/>
            <w:hideMark/>
          </w:tcPr>
          <w:p w14:paraId="24C55CE9"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0.4 (0.0, 1.0)</w:t>
            </w:r>
          </w:p>
        </w:tc>
        <w:tc>
          <w:tcPr>
            <w:tcW w:w="1417" w:type="dxa"/>
            <w:tcBorders>
              <w:top w:val="nil"/>
              <w:left w:val="nil"/>
              <w:bottom w:val="nil"/>
              <w:right w:val="nil"/>
            </w:tcBorders>
            <w:shd w:val="clear" w:color="auto" w:fill="auto"/>
            <w:noWrap/>
            <w:vAlign w:val="center"/>
            <w:hideMark/>
          </w:tcPr>
          <w:p w14:paraId="428A2266"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0.5 (0.0 - 1.2)</w:t>
            </w:r>
          </w:p>
        </w:tc>
        <w:tc>
          <w:tcPr>
            <w:tcW w:w="1701" w:type="dxa"/>
            <w:tcBorders>
              <w:top w:val="nil"/>
              <w:left w:val="nil"/>
              <w:bottom w:val="nil"/>
              <w:right w:val="nil"/>
            </w:tcBorders>
            <w:shd w:val="clear" w:color="auto" w:fill="auto"/>
            <w:noWrap/>
            <w:vAlign w:val="center"/>
            <w:hideMark/>
          </w:tcPr>
          <w:p w14:paraId="48566F08"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0.62 (0.60, 0.64)</w:t>
            </w:r>
          </w:p>
        </w:tc>
        <w:tc>
          <w:tcPr>
            <w:tcW w:w="1560" w:type="dxa"/>
            <w:tcBorders>
              <w:top w:val="nil"/>
              <w:left w:val="nil"/>
              <w:bottom w:val="nil"/>
              <w:right w:val="nil"/>
            </w:tcBorders>
            <w:shd w:val="clear" w:color="auto" w:fill="auto"/>
            <w:noWrap/>
            <w:vAlign w:val="center"/>
            <w:hideMark/>
          </w:tcPr>
          <w:p w14:paraId="36EE66CA"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0.67 (0.63, 0.71)</w:t>
            </w:r>
          </w:p>
        </w:tc>
        <w:tc>
          <w:tcPr>
            <w:tcW w:w="1701" w:type="dxa"/>
            <w:tcBorders>
              <w:top w:val="nil"/>
              <w:left w:val="nil"/>
              <w:bottom w:val="nil"/>
              <w:right w:val="nil"/>
            </w:tcBorders>
            <w:shd w:val="clear" w:color="auto" w:fill="auto"/>
            <w:noWrap/>
            <w:vAlign w:val="center"/>
            <w:hideMark/>
          </w:tcPr>
          <w:p w14:paraId="72EA27E6" w14:textId="77777777" w:rsidR="00E4177B" w:rsidRPr="00987671" w:rsidRDefault="00E4177B" w:rsidP="00322880">
            <w:pPr>
              <w:ind w:right="-101"/>
              <w:jc w:val="center"/>
              <w:rPr>
                <w:rFonts w:cs="Arial"/>
                <w:color w:val="000000"/>
                <w:sz w:val="20"/>
                <w:szCs w:val="20"/>
                <w:lang w:eastAsia="en-AU" w:bidi="he-IL"/>
              </w:rPr>
            </w:pPr>
            <w:r w:rsidRPr="00987671">
              <w:rPr>
                <w:rFonts w:cs="Arial"/>
                <w:color w:val="000000"/>
                <w:sz w:val="20"/>
                <w:szCs w:val="20"/>
                <w:lang w:eastAsia="en-AU"/>
              </w:rPr>
              <w:t>-0.05 (-0.09, -0.0003), 0.05</w:t>
            </w:r>
          </w:p>
        </w:tc>
      </w:tr>
      <w:tr w:rsidR="00E4177B" w:rsidRPr="00BD1579" w14:paraId="229B51EF" w14:textId="77777777" w:rsidTr="00764111">
        <w:trPr>
          <w:trHeight w:val="315"/>
        </w:trPr>
        <w:tc>
          <w:tcPr>
            <w:tcW w:w="1560" w:type="dxa"/>
            <w:tcBorders>
              <w:top w:val="nil"/>
              <w:left w:val="nil"/>
              <w:bottom w:val="single" w:sz="4" w:space="0" w:color="auto"/>
              <w:right w:val="nil"/>
            </w:tcBorders>
            <w:shd w:val="clear" w:color="auto" w:fill="auto"/>
            <w:vAlign w:val="center"/>
            <w:hideMark/>
          </w:tcPr>
          <w:p w14:paraId="3814C577"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18 months</w:t>
            </w:r>
          </w:p>
        </w:tc>
        <w:tc>
          <w:tcPr>
            <w:tcW w:w="1559" w:type="dxa"/>
            <w:tcBorders>
              <w:top w:val="nil"/>
              <w:left w:val="nil"/>
              <w:bottom w:val="single" w:sz="4" w:space="0" w:color="auto"/>
              <w:right w:val="nil"/>
            </w:tcBorders>
            <w:shd w:val="clear" w:color="auto" w:fill="auto"/>
            <w:noWrap/>
            <w:vAlign w:val="center"/>
            <w:hideMark/>
          </w:tcPr>
          <w:p w14:paraId="0FE84731" w14:textId="77777777" w:rsidR="00E4177B" w:rsidRPr="00987671" w:rsidRDefault="00E4177B" w:rsidP="00322880">
            <w:pPr>
              <w:jc w:val="center"/>
              <w:rPr>
                <w:rFonts w:cs="Arial"/>
                <w:color w:val="333333"/>
                <w:sz w:val="20"/>
                <w:szCs w:val="20"/>
                <w:lang w:eastAsia="en-AU" w:bidi="he-IL"/>
              </w:rPr>
            </w:pPr>
            <w:r w:rsidRPr="00987671">
              <w:rPr>
                <w:rFonts w:cs="Arial"/>
                <w:color w:val="333333"/>
                <w:sz w:val="20"/>
                <w:szCs w:val="20"/>
                <w:lang w:eastAsia="en-AU" w:bidi="he-IL"/>
              </w:rPr>
              <w:t>0.4 (0.1, 1.0)</w:t>
            </w:r>
          </w:p>
        </w:tc>
        <w:tc>
          <w:tcPr>
            <w:tcW w:w="1417" w:type="dxa"/>
            <w:tcBorders>
              <w:top w:val="nil"/>
              <w:left w:val="nil"/>
              <w:bottom w:val="single" w:sz="4" w:space="0" w:color="auto"/>
              <w:right w:val="nil"/>
            </w:tcBorders>
            <w:shd w:val="clear" w:color="auto" w:fill="auto"/>
            <w:noWrap/>
            <w:vAlign w:val="center"/>
            <w:hideMark/>
          </w:tcPr>
          <w:p w14:paraId="5CFFD7EC" w14:textId="77777777" w:rsidR="00E4177B" w:rsidRPr="00987671" w:rsidRDefault="00E4177B" w:rsidP="00322880">
            <w:pPr>
              <w:jc w:val="center"/>
              <w:rPr>
                <w:rFonts w:cs="Arial"/>
                <w:color w:val="333333"/>
                <w:sz w:val="20"/>
                <w:szCs w:val="20"/>
                <w:lang w:eastAsia="en-AU" w:bidi="he-IL"/>
              </w:rPr>
            </w:pPr>
            <w:r w:rsidRPr="00987671">
              <w:rPr>
                <w:rFonts w:cs="Arial"/>
                <w:color w:val="333333"/>
                <w:sz w:val="20"/>
                <w:szCs w:val="20"/>
                <w:lang w:eastAsia="en-AU" w:bidi="he-IL"/>
              </w:rPr>
              <w:t>0.5 (0.1 - 1.2)</w:t>
            </w:r>
          </w:p>
        </w:tc>
        <w:tc>
          <w:tcPr>
            <w:tcW w:w="1701" w:type="dxa"/>
            <w:tcBorders>
              <w:top w:val="nil"/>
              <w:left w:val="nil"/>
              <w:bottom w:val="single" w:sz="4" w:space="0" w:color="auto"/>
              <w:right w:val="nil"/>
            </w:tcBorders>
            <w:shd w:val="clear" w:color="auto" w:fill="auto"/>
            <w:noWrap/>
            <w:vAlign w:val="center"/>
            <w:hideMark/>
          </w:tcPr>
          <w:p w14:paraId="5E0B709E" w14:textId="77777777" w:rsidR="00E4177B" w:rsidRPr="00987671" w:rsidRDefault="00E4177B" w:rsidP="00322880">
            <w:pPr>
              <w:jc w:val="center"/>
              <w:rPr>
                <w:rFonts w:cs="Arial"/>
                <w:color w:val="333333"/>
                <w:sz w:val="20"/>
                <w:szCs w:val="20"/>
                <w:lang w:eastAsia="en-AU" w:bidi="he-IL"/>
              </w:rPr>
            </w:pPr>
            <w:r w:rsidRPr="00987671">
              <w:rPr>
                <w:rFonts w:cs="Arial"/>
                <w:color w:val="000000"/>
                <w:sz w:val="20"/>
                <w:szCs w:val="20"/>
                <w:lang w:eastAsia="en-AU" w:bidi="he-IL"/>
              </w:rPr>
              <w:t>0.65 (0.63, 0.67)</w:t>
            </w:r>
          </w:p>
        </w:tc>
        <w:tc>
          <w:tcPr>
            <w:tcW w:w="1560" w:type="dxa"/>
            <w:tcBorders>
              <w:top w:val="nil"/>
              <w:left w:val="nil"/>
              <w:bottom w:val="single" w:sz="4" w:space="0" w:color="auto"/>
              <w:right w:val="nil"/>
            </w:tcBorders>
            <w:shd w:val="clear" w:color="auto" w:fill="auto"/>
            <w:noWrap/>
            <w:vAlign w:val="center"/>
            <w:hideMark/>
          </w:tcPr>
          <w:p w14:paraId="77EC4F36" w14:textId="77777777" w:rsidR="00E4177B" w:rsidRPr="00987671" w:rsidRDefault="00E4177B" w:rsidP="00322880">
            <w:pPr>
              <w:jc w:val="center"/>
              <w:rPr>
                <w:rFonts w:cs="Arial"/>
                <w:color w:val="333333"/>
                <w:sz w:val="20"/>
                <w:szCs w:val="20"/>
                <w:lang w:eastAsia="en-AU" w:bidi="he-IL"/>
              </w:rPr>
            </w:pPr>
            <w:r w:rsidRPr="00987671">
              <w:rPr>
                <w:rFonts w:cs="Arial"/>
                <w:color w:val="000000"/>
                <w:sz w:val="20"/>
                <w:szCs w:val="20"/>
                <w:lang w:eastAsia="en-AU" w:bidi="he-IL"/>
              </w:rPr>
              <w:t>0.70 (0.66, 0.74)</w:t>
            </w:r>
          </w:p>
        </w:tc>
        <w:tc>
          <w:tcPr>
            <w:tcW w:w="1701" w:type="dxa"/>
            <w:tcBorders>
              <w:top w:val="nil"/>
              <w:left w:val="nil"/>
              <w:bottom w:val="single" w:sz="4" w:space="0" w:color="auto"/>
              <w:right w:val="nil"/>
            </w:tcBorders>
            <w:shd w:val="clear" w:color="auto" w:fill="auto"/>
            <w:noWrap/>
            <w:vAlign w:val="center"/>
            <w:hideMark/>
          </w:tcPr>
          <w:p w14:paraId="3FA7C773" w14:textId="77777777" w:rsidR="00E4177B" w:rsidRPr="00987671" w:rsidRDefault="00E4177B" w:rsidP="00322880">
            <w:pPr>
              <w:ind w:right="-101"/>
              <w:jc w:val="center"/>
              <w:rPr>
                <w:rFonts w:cs="Arial"/>
                <w:b/>
                <w:bCs/>
                <w:color w:val="333333"/>
                <w:sz w:val="20"/>
                <w:szCs w:val="20"/>
                <w:lang w:eastAsia="en-AU" w:bidi="he-IL"/>
              </w:rPr>
            </w:pPr>
            <w:r w:rsidRPr="00987671">
              <w:rPr>
                <w:rFonts w:cs="Arial"/>
                <w:color w:val="000000"/>
                <w:sz w:val="20"/>
                <w:szCs w:val="20"/>
                <w:lang w:eastAsia="en-AU"/>
              </w:rPr>
              <w:t>-0.06 (-0.10, -0.01), 0.01</w:t>
            </w:r>
          </w:p>
        </w:tc>
      </w:tr>
      <w:tr w:rsidR="00E4177B" w:rsidRPr="00BD1579" w14:paraId="487F7770" w14:textId="77777777" w:rsidTr="00764111">
        <w:trPr>
          <w:trHeight w:val="315"/>
        </w:trPr>
        <w:tc>
          <w:tcPr>
            <w:tcW w:w="1560" w:type="dxa"/>
            <w:tcBorders>
              <w:top w:val="single" w:sz="4" w:space="0" w:color="auto"/>
              <w:left w:val="nil"/>
              <w:bottom w:val="nil"/>
              <w:right w:val="nil"/>
            </w:tcBorders>
            <w:shd w:val="clear" w:color="auto" w:fill="auto"/>
            <w:vAlign w:val="center"/>
            <w:hideMark/>
          </w:tcPr>
          <w:p w14:paraId="3BA2F86B" w14:textId="77777777" w:rsidR="00E4177B" w:rsidRPr="00987671" w:rsidRDefault="00E4177B" w:rsidP="00322880">
            <w:pPr>
              <w:rPr>
                <w:rFonts w:cs="Arial"/>
                <w:b/>
                <w:bCs/>
                <w:color w:val="333333"/>
                <w:sz w:val="20"/>
                <w:szCs w:val="20"/>
                <w:lang w:eastAsia="en-AU" w:bidi="he-IL"/>
              </w:rPr>
            </w:pPr>
            <w:r w:rsidRPr="00987671">
              <w:rPr>
                <w:rFonts w:cs="Arial"/>
                <w:b/>
                <w:bCs/>
                <w:color w:val="333333"/>
                <w:sz w:val="20"/>
                <w:szCs w:val="20"/>
                <w:lang w:eastAsia="en-AU" w:bidi="he-IL"/>
              </w:rPr>
              <w:t xml:space="preserve">Knee </w:t>
            </w:r>
          </w:p>
        </w:tc>
        <w:tc>
          <w:tcPr>
            <w:tcW w:w="1559" w:type="dxa"/>
            <w:tcBorders>
              <w:top w:val="single" w:sz="4" w:space="0" w:color="auto"/>
              <w:left w:val="nil"/>
              <w:bottom w:val="nil"/>
              <w:right w:val="nil"/>
            </w:tcBorders>
            <w:shd w:val="clear" w:color="auto" w:fill="auto"/>
            <w:vAlign w:val="center"/>
            <w:hideMark/>
          </w:tcPr>
          <w:p w14:paraId="7620FC5B" w14:textId="77777777" w:rsidR="00E4177B" w:rsidRPr="00987671" w:rsidRDefault="00E4177B" w:rsidP="00322880">
            <w:pPr>
              <w:rPr>
                <w:rFonts w:cs="Arial"/>
                <w:b/>
                <w:bCs/>
                <w:color w:val="333333"/>
                <w:sz w:val="20"/>
                <w:szCs w:val="20"/>
                <w:lang w:eastAsia="en-AU" w:bidi="he-IL"/>
              </w:rPr>
            </w:pPr>
          </w:p>
        </w:tc>
        <w:tc>
          <w:tcPr>
            <w:tcW w:w="1417" w:type="dxa"/>
            <w:tcBorders>
              <w:top w:val="single" w:sz="4" w:space="0" w:color="auto"/>
              <w:left w:val="nil"/>
              <w:bottom w:val="nil"/>
              <w:right w:val="nil"/>
            </w:tcBorders>
            <w:shd w:val="clear" w:color="auto" w:fill="auto"/>
            <w:vAlign w:val="center"/>
            <w:hideMark/>
          </w:tcPr>
          <w:p w14:paraId="6A7E26F1" w14:textId="77777777" w:rsidR="00E4177B" w:rsidRPr="00987671" w:rsidRDefault="00E4177B" w:rsidP="00322880">
            <w:pPr>
              <w:jc w:val="center"/>
              <w:rPr>
                <w:rFonts w:cs="Arial"/>
                <w:sz w:val="20"/>
                <w:szCs w:val="20"/>
                <w:lang w:eastAsia="en-AU" w:bidi="he-IL"/>
              </w:rPr>
            </w:pPr>
          </w:p>
        </w:tc>
        <w:tc>
          <w:tcPr>
            <w:tcW w:w="1701" w:type="dxa"/>
            <w:tcBorders>
              <w:top w:val="single" w:sz="4" w:space="0" w:color="auto"/>
              <w:left w:val="nil"/>
              <w:bottom w:val="nil"/>
              <w:right w:val="nil"/>
            </w:tcBorders>
            <w:shd w:val="clear" w:color="auto" w:fill="auto"/>
            <w:vAlign w:val="center"/>
            <w:hideMark/>
          </w:tcPr>
          <w:p w14:paraId="04A8DD5F" w14:textId="77777777" w:rsidR="00E4177B" w:rsidRPr="00987671" w:rsidRDefault="00E4177B" w:rsidP="00322880">
            <w:pPr>
              <w:jc w:val="center"/>
              <w:rPr>
                <w:rFonts w:cs="Arial"/>
                <w:sz w:val="20"/>
                <w:szCs w:val="20"/>
                <w:lang w:eastAsia="en-AU" w:bidi="he-IL"/>
              </w:rPr>
            </w:pPr>
          </w:p>
        </w:tc>
        <w:tc>
          <w:tcPr>
            <w:tcW w:w="1560" w:type="dxa"/>
            <w:tcBorders>
              <w:top w:val="single" w:sz="4" w:space="0" w:color="auto"/>
              <w:left w:val="nil"/>
              <w:bottom w:val="nil"/>
              <w:right w:val="nil"/>
            </w:tcBorders>
            <w:shd w:val="clear" w:color="auto" w:fill="auto"/>
            <w:vAlign w:val="center"/>
            <w:hideMark/>
          </w:tcPr>
          <w:p w14:paraId="5D41359D" w14:textId="77777777" w:rsidR="00E4177B" w:rsidRPr="00987671" w:rsidRDefault="00E4177B" w:rsidP="00322880">
            <w:pPr>
              <w:jc w:val="center"/>
              <w:rPr>
                <w:rFonts w:cs="Arial"/>
                <w:sz w:val="20"/>
                <w:szCs w:val="20"/>
                <w:lang w:eastAsia="en-AU" w:bidi="he-IL"/>
              </w:rPr>
            </w:pPr>
          </w:p>
        </w:tc>
        <w:tc>
          <w:tcPr>
            <w:tcW w:w="1701" w:type="dxa"/>
            <w:tcBorders>
              <w:top w:val="single" w:sz="4" w:space="0" w:color="auto"/>
              <w:left w:val="nil"/>
              <w:bottom w:val="nil"/>
              <w:right w:val="nil"/>
            </w:tcBorders>
            <w:shd w:val="clear" w:color="auto" w:fill="auto"/>
            <w:vAlign w:val="center"/>
            <w:hideMark/>
          </w:tcPr>
          <w:p w14:paraId="29B2B967" w14:textId="77777777" w:rsidR="00E4177B" w:rsidRPr="00987671" w:rsidRDefault="00E4177B" w:rsidP="00322880">
            <w:pPr>
              <w:ind w:right="-101"/>
              <w:jc w:val="center"/>
              <w:rPr>
                <w:rFonts w:cs="Arial"/>
                <w:sz w:val="20"/>
                <w:szCs w:val="20"/>
                <w:lang w:eastAsia="en-AU" w:bidi="he-IL"/>
              </w:rPr>
            </w:pPr>
          </w:p>
        </w:tc>
      </w:tr>
      <w:tr w:rsidR="00E4177B" w:rsidRPr="00BD1579" w14:paraId="28C96EF8" w14:textId="77777777" w:rsidTr="009A1B91">
        <w:trPr>
          <w:trHeight w:val="330"/>
        </w:trPr>
        <w:tc>
          <w:tcPr>
            <w:tcW w:w="1560" w:type="dxa"/>
            <w:tcBorders>
              <w:top w:val="nil"/>
              <w:left w:val="nil"/>
              <w:bottom w:val="nil"/>
              <w:right w:val="nil"/>
            </w:tcBorders>
            <w:shd w:val="clear" w:color="auto" w:fill="auto"/>
            <w:vAlign w:val="center"/>
            <w:hideMark/>
          </w:tcPr>
          <w:p w14:paraId="5D15E76A" w14:textId="77777777" w:rsidR="00E4177B" w:rsidRPr="00987671" w:rsidRDefault="00E4177B" w:rsidP="00322880">
            <w:pPr>
              <w:rPr>
                <w:rFonts w:cs="Arial"/>
                <w:b/>
                <w:bCs/>
                <w:color w:val="333333"/>
                <w:sz w:val="20"/>
                <w:szCs w:val="20"/>
                <w:lang w:eastAsia="en-AU" w:bidi="he-IL"/>
              </w:rPr>
            </w:pPr>
            <w:r w:rsidRPr="00987671">
              <w:rPr>
                <w:rFonts w:cs="Arial"/>
                <w:b/>
                <w:bCs/>
                <w:color w:val="333333"/>
                <w:sz w:val="20"/>
                <w:szCs w:val="20"/>
                <w:lang w:eastAsia="en-AU" w:bidi="he-IL"/>
              </w:rPr>
              <w:t>X-ray</w:t>
            </w:r>
          </w:p>
        </w:tc>
        <w:tc>
          <w:tcPr>
            <w:tcW w:w="1559" w:type="dxa"/>
            <w:tcBorders>
              <w:top w:val="nil"/>
              <w:left w:val="nil"/>
              <w:bottom w:val="nil"/>
              <w:right w:val="nil"/>
            </w:tcBorders>
            <w:shd w:val="clear" w:color="auto" w:fill="auto"/>
            <w:vAlign w:val="center"/>
            <w:hideMark/>
          </w:tcPr>
          <w:p w14:paraId="2C5BC4A5" w14:textId="77777777" w:rsidR="00E4177B" w:rsidRPr="00987671" w:rsidRDefault="00E4177B" w:rsidP="00322880">
            <w:pPr>
              <w:rPr>
                <w:rFonts w:cs="Arial"/>
                <w:b/>
                <w:bCs/>
                <w:color w:val="333333"/>
                <w:sz w:val="20"/>
                <w:szCs w:val="20"/>
                <w:lang w:eastAsia="en-AU" w:bidi="he-IL"/>
              </w:rPr>
            </w:pPr>
          </w:p>
        </w:tc>
        <w:tc>
          <w:tcPr>
            <w:tcW w:w="1417" w:type="dxa"/>
            <w:tcBorders>
              <w:top w:val="nil"/>
              <w:left w:val="nil"/>
              <w:bottom w:val="nil"/>
              <w:right w:val="nil"/>
            </w:tcBorders>
            <w:shd w:val="clear" w:color="auto" w:fill="auto"/>
            <w:vAlign w:val="center"/>
            <w:hideMark/>
          </w:tcPr>
          <w:p w14:paraId="5793C070" w14:textId="77777777" w:rsidR="00E4177B" w:rsidRPr="00987671" w:rsidRDefault="00E4177B" w:rsidP="00322880">
            <w:pPr>
              <w:jc w:val="center"/>
              <w:rPr>
                <w:rFonts w:cs="Arial"/>
                <w:sz w:val="20"/>
                <w:szCs w:val="20"/>
                <w:lang w:eastAsia="en-AU" w:bidi="he-IL"/>
              </w:rPr>
            </w:pPr>
          </w:p>
        </w:tc>
        <w:tc>
          <w:tcPr>
            <w:tcW w:w="1701" w:type="dxa"/>
            <w:tcBorders>
              <w:top w:val="nil"/>
              <w:left w:val="nil"/>
              <w:bottom w:val="nil"/>
              <w:right w:val="nil"/>
            </w:tcBorders>
            <w:shd w:val="clear" w:color="auto" w:fill="auto"/>
            <w:vAlign w:val="center"/>
            <w:hideMark/>
          </w:tcPr>
          <w:p w14:paraId="5A4A6200" w14:textId="77777777" w:rsidR="00E4177B" w:rsidRPr="00987671" w:rsidRDefault="00E4177B" w:rsidP="00322880">
            <w:pPr>
              <w:jc w:val="center"/>
              <w:rPr>
                <w:rFonts w:cs="Arial"/>
                <w:sz w:val="20"/>
                <w:szCs w:val="20"/>
                <w:lang w:eastAsia="en-AU" w:bidi="he-IL"/>
              </w:rPr>
            </w:pPr>
          </w:p>
        </w:tc>
        <w:tc>
          <w:tcPr>
            <w:tcW w:w="1560" w:type="dxa"/>
            <w:tcBorders>
              <w:top w:val="nil"/>
              <w:left w:val="nil"/>
              <w:bottom w:val="nil"/>
              <w:right w:val="nil"/>
            </w:tcBorders>
            <w:shd w:val="clear" w:color="auto" w:fill="auto"/>
            <w:vAlign w:val="center"/>
            <w:hideMark/>
          </w:tcPr>
          <w:p w14:paraId="729E879E" w14:textId="77777777" w:rsidR="00E4177B" w:rsidRPr="00987671" w:rsidRDefault="00E4177B" w:rsidP="00322880">
            <w:pPr>
              <w:jc w:val="center"/>
              <w:rPr>
                <w:rFonts w:cs="Arial"/>
                <w:sz w:val="20"/>
                <w:szCs w:val="20"/>
                <w:lang w:eastAsia="en-AU" w:bidi="he-IL"/>
              </w:rPr>
            </w:pPr>
          </w:p>
        </w:tc>
        <w:tc>
          <w:tcPr>
            <w:tcW w:w="1701" w:type="dxa"/>
            <w:tcBorders>
              <w:top w:val="nil"/>
              <w:left w:val="nil"/>
              <w:bottom w:val="nil"/>
              <w:right w:val="nil"/>
            </w:tcBorders>
            <w:shd w:val="clear" w:color="auto" w:fill="auto"/>
            <w:vAlign w:val="center"/>
            <w:hideMark/>
          </w:tcPr>
          <w:p w14:paraId="46C5AEA3" w14:textId="77777777" w:rsidR="00E4177B" w:rsidRPr="00987671" w:rsidRDefault="00E4177B" w:rsidP="00322880">
            <w:pPr>
              <w:ind w:right="-101"/>
              <w:jc w:val="center"/>
              <w:rPr>
                <w:rFonts w:cs="Arial"/>
                <w:sz w:val="20"/>
                <w:szCs w:val="20"/>
                <w:lang w:eastAsia="en-AU" w:bidi="he-IL"/>
              </w:rPr>
            </w:pPr>
          </w:p>
        </w:tc>
      </w:tr>
      <w:tr w:rsidR="00E4177B" w:rsidRPr="00BD1579" w14:paraId="058BC417" w14:textId="77777777" w:rsidTr="00764111">
        <w:trPr>
          <w:trHeight w:val="330"/>
        </w:trPr>
        <w:tc>
          <w:tcPr>
            <w:tcW w:w="1560" w:type="dxa"/>
            <w:tcBorders>
              <w:top w:val="nil"/>
              <w:left w:val="nil"/>
              <w:bottom w:val="nil"/>
              <w:right w:val="nil"/>
            </w:tcBorders>
            <w:shd w:val="clear" w:color="auto" w:fill="auto"/>
            <w:vAlign w:val="center"/>
            <w:hideMark/>
          </w:tcPr>
          <w:p w14:paraId="52B2EC12"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Baseline</w:t>
            </w:r>
          </w:p>
        </w:tc>
        <w:tc>
          <w:tcPr>
            <w:tcW w:w="1559" w:type="dxa"/>
            <w:tcBorders>
              <w:top w:val="nil"/>
              <w:left w:val="nil"/>
              <w:bottom w:val="nil"/>
              <w:right w:val="nil"/>
            </w:tcBorders>
            <w:shd w:val="clear" w:color="auto" w:fill="auto"/>
            <w:noWrap/>
            <w:vAlign w:val="center"/>
            <w:hideMark/>
          </w:tcPr>
          <w:p w14:paraId="35174F6C"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5.2 (3.8 - 6.7)</w:t>
            </w:r>
          </w:p>
        </w:tc>
        <w:tc>
          <w:tcPr>
            <w:tcW w:w="1417" w:type="dxa"/>
            <w:tcBorders>
              <w:top w:val="nil"/>
              <w:left w:val="nil"/>
              <w:bottom w:val="nil"/>
              <w:right w:val="nil"/>
            </w:tcBorders>
            <w:shd w:val="clear" w:color="auto" w:fill="auto"/>
            <w:noWrap/>
            <w:vAlign w:val="center"/>
            <w:hideMark/>
          </w:tcPr>
          <w:p w14:paraId="5A4EB6C1"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5.0 (3.7 - 6.6)</w:t>
            </w:r>
          </w:p>
        </w:tc>
        <w:tc>
          <w:tcPr>
            <w:tcW w:w="1701" w:type="dxa"/>
            <w:tcBorders>
              <w:top w:val="nil"/>
              <w:left w:val="nil"/>
              <w:bottom w:val="nil"/>
              <w:right w:val="nil"/>
            </w:tcBorders>
            <w:shd w:val="clear" w:color="000000" w:fill="E7E6E6"/>
            <w:vAlign w:val="center"/>
            <w:hideMark/>
          </w:tcPr>
          <w:p w14:paraId="18C5DFC2" w14:textId="77777777" w:rsidR="00E4177B" w:rsidRPr="00987671" w:rsidRDefault="00E4177B" w:rsidP="00322880">
            <w:pPr>
              <w:jc w:val="center"/>
              <w:rPr>
                <w:rFonts w:cs="Arial"/>
                <w:b/>
                <w:bCs/>
                <w:color w:val="333333"/>
                <w:sz w:val="20"/>
                <w:szCs w:val="20"/>
                <w:lang w:eastAsia="en-AU" w:bidi="he-IL"/>
              </w:rPr>
            </w:pPr>
          </w:p>
        </w:tc>
        <w:tc>
          <w:tcPr>
            <w:tcW w:w="1560" w:type="dxa"/>
            <w:tcBorders>
              <w:top w:val="nil"/>
              <w:left w:val="nil"/>
              <w:bottom w:val="nil"/>
              <w:right w:val="nil"/>
            </w:tcBorders>
            <w:shd w:val="clear" w:color="000000" w:fill="E7E6E6"/>
            <w:vAlign w:val="center"/>
            <w:hideMark/>
          </w:tcPr>
          <w:p w14:paraId="7A25E08D" w14:textId="77777777" w:rsidR="00E4177B" w:rsidRPr="00987671" w:rsidRDefault="00E4177B" w:rsidP="00322880">
            <w:pPr>
              <w:jc w:val="center"/>
              <w:rPr>
                <w:rFonts w:cs="Arial"/>
                <w:b/>
                <w:bCs/>
                <w:color w:val="333333"/>
                <w:sz w:val="20"/>
                <w:szCs w:val="20"/>
                <w:lang w:eastAsia="en-AU" w:bidi="he-IL"/>
              </w:rPr>
            </w:pPr>
          </w:p>
        </w:tc>
        <w:tc>
          <w:tcPr>
            <w:tcW w:w="1701" w:type="dxa"/>
            <w:tcBorders>
              <w:top w:val="nil"/>
              <w:left w:val="nil"/>
              <w:bottom w:val="nil"/>
              <w:right w:val="nil"/>
            </w:tcBorders>
            <w:shd w:val="clear" w:color="000000" w:fill="E7E6E6"/>
            <w:vAlign w:val="center"/>
            <w:hideMark/>
          </w:tcPr>
          <w:p w14:paraId="1A248194" w14:textId="77777777" w:rsidR="00E4177B" w:rsidRPr="00987671" w:rsidRDefault="00E4177B" w:rsidP="00322880">
            <w:pPr>
              <w:ind w:right="-101"/>
              <w:jc w:val="center"/>
              <w:rPr>
                <w:rFonts w:cs="Arial"/>
                <w:b/>
                <w:bCs/>
                <w:color w:val="333333"/>
                <w:sz w:val="20"/>
                <w:szCs w:val="20"/>
                <w:lang w:eastAsia="en-AU" w:bidi="he-IL"/>
              </w:rPr>
            </w:pPr>
          </w:p>
        </w:tc>
      </w:tr>
      <w:tr w:rsidR="00E4177B" w:rsidRPr="00BD1579" w14:paraId="59E29A7E" w14:textId="77777777" w:rsidTr="00764111">
        <w:trPr>
          <w:trHeight w:val="315"/>
        </w:trPr>
        <w:tc>
          <w:tcPr>
            <w:tcW w:w="1560" w:type="dxa"/>
            <w:tcBorders>
              <w:top w:val="nil"/>
              <w:left w:val="nil"/>
              <w:bottom w:val="nil"/>
              <w:right w:val="nil"/>
            </w:tcBorders>
            <w:shd w:val="clear" w:color="auto" w:fill="auto"/>
            <w:vAlign w:val="center"/>
            <w:hideMark/>
          </w:tcPr>
          <w:p w14:paraId="5DEE581B"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6 months</w:t>
            </w:r>
          </w:p>
        </w:tc>
        <w:tc>
          <w:tcPr>
            <w:tcW w:w="1559" w:type="dxa"/>
            <w:tcBorders>
              <w:top w:val="nil"/>
              <w:left w:val="nil"/>
              <w:bottom w:val="nil"/>
              <w:right w:val="nil"/>
            </w:tcBorders>
            <w:shd w:val="clear" w:color="auto" w:fill="auto"/>
            <w:noWrap/>
            <w:vAlign w:val="center"/>
            <w:hideMark/>
          </w:tcPr>
          <w:p w14:paraId="1BB6F507"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3.8 (2.5 - 5.4)</w:t>
            </w:r>
          </w:p>
        </w:tc>
        <w:tc>
          <w:tcPr>
            <w:tcW w:w="1417" w:type="dxa"/>
            <w:tcBorders>
              <w:top w:val="nil"/>
              <w:left w:val="nil"/>
              <w:bottom w:val="nil"/>
              <w:right w:val="nil"/>
            </w:tcBorders>
            <w:shd w:val="clear" w:color="auto" w:fill="auto"/>
            <w:noWrap/>
            <w:vAlign w:val="center"/>
            <w:hideMark/>
          </w:tcPr>
          <w:p w14:paraId="54E2D2A0"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4.2 (2.8 - 5.7)</w:t>
            </w:r>
          </w:p>
        </w:tc>
        <w:tc>
          <w:tcPr>
            <w:tcW w:w="1701" w:type="dxa"/>
            <w:tcBorders>
              <w:top w:val="nil"/>
              <w:left w:val="nil"/>
              <w:bottom w:val="nil"/>
              <w:right w:val="nil"/>
            </w:tcBorders>
            <w:shd w:val="clear" w:color="auto" w:fill="auto"/>
            <w:noWrap/>
            <w:vAlign w:val="center"/>
            <w:hideMark/>
          </w:tcPr>
          <w:p w14:paraId="1CB73019"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3.69 (3.64, 3.74)</w:t>
            </w:r>
          </w:p>
        </w:tc>
        <w:tc>
          <w:tcPr>
            <w:tcW w:w="1560" w:type="dxa"/>
            <w:tcBorders>
              <w:top w:val="nil"/>
              <w:left w:val="nil"/>
              <w:bottom w:val="nil"/>
              <w:right w:val="nil"/>
            </w:tcBorders>
            <w:shd w:val="clear" w:color="auto" w:fill="auto"/>
            <w:noWrap/>
            <w:vAlign w:val="center"/>
            <w:hideMark/>
          </w:tcPr>
          <w:p w14:paraId="3ABCFF1B"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3.98 (3.87, 4.10)</w:t>
            </w:r>
          </w:p>
        </w:tc>
        <w:tc>
          <w:tcPr>
            <w:tcW w:w="1701" w:type="dxa"/>
            <w:tcBorders>
              <w:top w:val="nil"/>
              <w:left w:val="nil"/>
              <w:bottom w:val="nil"/>
              <w:right w:val="nil"/>
            </w:tcBorders>
            <w:shd w:val="clear" w:color="auto" w:fill="auto"/>
            <w:noWrap/>
            <w:vAlign w:val="center"/>
            <w:hideMark/>
          </w:tcPr>
          <w:p w14:paraId="7F938858" w14:textId="77777777" w:rsidR="00E4177B" w:rsidRPr="00987671" w:rsidRDefault="00E4177B" w:rsidP="00322880">
            <w:pPr>
              <w:ind w:right="-101"/>
              <w:jc w:val="center"/>
              <w:rPr>
                <w:rFonts w:cs="Arial"/>
                <w:color w:val="000000"/>
                <w:sz w:val="20"/>
                <w:szCs w:val="20"/>
                <w:lang w:eastAsia="en-AU" w:bidi="he-IL"/>
              </w:rPr>
            </w:pPr>
            <w:r w:rsidRPr="00987671">
              <w:rPr>
                <w:rFonts w:cs="Arial"/>
                <w:color w:val="000000"/>
                <w:sz w:val="20"/>
                <w:szCs w:val="20"/>
                <w:lang w:eastAsia="en-AU"/>
              </w:rPr>
              <w:t>-0.29 (-0.42, -0.17), &lt;0.001</w:t>
            </w:r>
          </w:p>
        </w:tc>
      </w:tr>
      <w:tr w:rsidR="00E4177B" w:rsidRPr="00BD1579" w14:paraId="58D7FE24" w14:textId="77777777" w:rsidTr="00764111">
        <w:trPr>
          <w:trHeight w:val="315"/>
        </w:trPr>
        <w:tc>
          <w:tcPr>
            <w:tcW w:w="1560" w:type="dxa"/>
            <w:tcBorders>
              <w:top w:val="nil"/>
              <w:left w:val="nil"/>
              <w:bottom w:val="nil"/>
              <w:right w:val="nil"/>
            </w:tcBorders>
            <w:shd w:val="clear" w:color="auto" w:fill="auto"/>
            <w:vAlign w:val="center"/>
            <w:hideMark/>
          </w:tcPr>
          <w:p w14:paraId="654DBDCC"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12 months</w:t>
            </w:r>
          </w:p>
        </w:tc>
        <w:tc>
          <w:tcPr>
            <w:tcW w:w="1559" w:type="dxa"/>
            <w:tcBorders>
              <w:top w:val="nil"/>
              <w:left w:val="nil"/>
              <w:bottom w:val="nil"/>
              <w:right w:val="nil"/>
            </w:tcBorders>
            <w:shd w:val="clear" w:color="auto" w:fill="auto"/>
            <w:noWrap/>
            <w:vAlign w:val="center"/>
            <w:hideMark/>
          </w:tcPr>
          <w:p w14:paraId="727715C5"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4.4 (3.0 - 5.7)</w:t>
            </w:r>
          </w:p>
        </w:tc>
        <w:tc>
          <w:tcPr>
            <w:tcW w:w="1417" w:type="dxa"/>
            <w:tcBorders>
              <w:top w:val="nil"/>
              <w:left w:val="nil"/>
              <w:bottom w:val="nil"/>
              <w:right w:val="nil"/>
            </w:tcBorders>
            <w:shd w:val="clear" w:color="auto" w:fill="auto"/>
            <w:noWrap/>
            <w:vAlign w:val="center"/>
            <w:hideMark/>
          </w:tcPr>
          <w:p w14:paraId="5D8B1E86"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4.6 (3.3 - 5.9)</w:t>
            </w:r>
          </w:p>
        </w:tc>
        <w:tc>
          <w:tcPr>
            <w:tcW w:w="1701" w:type="dxa"/>
            <w:tcBorders>
              <w:top w:val="nil"/>
              <w:left w:val="nil"/>
              <w:bottom w:val="nil"/>
              <w:right w:val="nil"/>
            </w:tcBorders>
            <w:shd w:val="clear" w:color="auto" w:fill="auto"/>
            <w:noWrap/>
            <w:vAlign w:val="center"/>
            <w:hideMark/>
          </w:tcPr>
          <w:p w14:paraId="3D1EF38A"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4.21 (4.15, 4.26)</w:t>
            </w:r>
          </w:p>
        </w:tc>
        <w:tc>
          <w:tcPr>
            <w:tcW w:w="1560" w:type="dxa"/>
            <w:tcBorders>
              <w:top w:val="nil"/>
              <w:left w:val="nil"/>
              <w:bottom w:val="nil"/>
              <w:right w:val="nil"/>
            </w:tcBorders>
            <w:shd w:val="clear" w:color="auto" w:fill="auto"/>
            <w:noWrap/>
            <w:vAlign w:val="center"/>
            <w:hideMark/>
          </w:tcPr>
          <w:p w14:paraId="6771CE72"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4.44 (4.33, 4.57)</w:t>
            </w:r>
          </w:p>
        </w:tc>
        <w:tc>
          <w:tcPr>
            <w:tcW w:w="1701" w:type="dxa"/>
            <w:tcBorders>
              <w:top w:val="nil"/>
              <w:left w:val="nil"/>
              <w:bottom w:val="nil"/>
              <w:right w:val="nil"/>
            </w:tcBorders>
            <w:shd w:val="clear" w:color="auto" w:fill="auto"/>
            <w:noWrap/>
            <w:vAlign w:val="center"/>
            <w:hideMark/>
          </w:tcPr>
          <w:p w14:paraId="1409D90A" w14:textId="77777777" w:rsidR="00E4177B" w:rsidRPr="00987671" w:rsidRDefault="00E4177B" w:rsidP="00322880">
            <w:pPr>
              <w:ind w:right="-101"/>
              <w:jc w:val="center"/>
              <w:rPr>
                <w:rFonts w:cs="Arial"/>
                <w:color w:val="000000"/>
                <w:sz w:val="20"/>
                <w:szCs w:val="20"/>
                <w:lang w:eastAsia="en-AU" w:bidi="he-IL"/>
              </w:rPr>
            </w:pPr>
            <w:r w:rsidRPr="00987671">
              <w:rPr>
                <w:rFonts w:cs="Arial"/>
                <w:color w:val="000000"/>
                <w:sz w:val="20"/>
                <w:szCs w:val="20"/>
                <w:lang w:eastAsia="en-AU"/>
              </w:rPr>
              <w:t>-0.24 (-0.36, -0.12), &lt;0.001</w:t>
            </w:r>
          </w:p>
        </w:tc>
      </w:tr>
      <w:tr w:rsidR="00E4177B" w:rsidRPr="00BD1579" w14:paraId="5904A4EE" w14:textId="77777777" w:rsidTr="00764111">
        <w:trPr>
          <w:trHeight w:val="315"/>
        </w:trPr>
        <w:tc>
          <w:tcPr>
            <w:tcW w:w="1560" w:type="dxa"/>
            <w:tcBorders>
              <w:top w:val="nil"/>
              <w:left w:val="nil"/>
              <w:bottom w:val="single" w:sz="8" w:space="0" w:color="auto"/>
              <w:right w:val="nil"/>
            </w:tcBorders>
            <w:shd w:val="clear" w:color="auto" w:fill="auto"/>
            <w:vAlign w:val="center"/>
            <w:hideMark/>
          </w:tcPr>
          <w:p w14:paraId="713D9D0B"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18 months</w:t>
            </w:r>
          </w:p>
        </w:tc>
        <w:tc>
          <w:tcPr>
            <w:tcW w:w="1559" w:type="dxa"/>
            <w:tcBorders>
              <w:top w:val="nil"/>
              <w:left w:val="nil"/>
              <w:bottom w:val="single" w:sz="8" w:space="0" w:color="auto"/>
              <w:right w:val="nil"/>
            </w:tcBorders>
            <w:shd w:val="clear" w:color="auto" w:fill="auto"/>
            <w:vAlign w:val="center"/>
            <w:hideMark/>
          </w:tcPr>
          <w:p w14:paraId="63BE9366" w14:textId="77777777" w:rsidR="00E4177B" w:rsidRPr="00987671" w:rsidRDefault="00E4177B" w:rsidP="00322880">
            <w:pPr>
              <w:jc w:val="center"/>
              <w:rPr>
                <w:rFonts w:cs="Arial"/>
                <w:color w:val="333333"/>
                <w:sz w:val="20"/>
                <w:szCs w:val="20"/>
                <w:lang w:eastAsia="en-AU" w:bidi="he-IL"/>
              </w:rPr>
            </w:pPr>
            <w:r w:rsidRPr="00987671">
              <w:rPr>
                <w:rFonts w:cs="Arial"/>
                <w:color w:val="333333"/>
                <w:sz w:val="20"/>
                <w:szCs w:val="20"/>
                <w:lang w:eastAsia="en-AU" w:bidi="he-IL"/>
              </w:rPr>
              <w:t>4.5 (3.2 - 5.8)</w:t>
            </w:r>
          </w:p>
        </w:tc>
        <w:tc>
          <w:tcPr>
            <w:tcW w:w="1417" w:type="dxa"/>
            <w:tcBorders>
              <w:top w:val="nil"/>
              <w:left w:val="nil"/>
              <w:bottom w:val="single" w:sz="8" w:space="0" w:color="auto"/>
              <w:right w:val="nil"/>
            </w:tcBorders>
            <w:shd w:val="clear" w:color="auto" w:fill="auto"/>
            <w:vAlign w:val="center"/>
            <w:hideMark/>
          </w:tcPr>
          <w:p w14:paraId="2129992E" w14:textId="77777777" w:rsidR="00E4177B" w:rsidRPr="00987671" w:rsidRDefault="00E4177B" w:rsidP="00322880">
            <w:pPr>
              <w:jc w:val="center"/>
              <w:rPr>
                <w:rFonts w:cs="Arial"/>
                <w:color w:val="333333"/>
                <w:sz w:val="20"/>
                <w:szCs w:val="20"/>
                <w:lang w:eastAsia="en-AU" w:bidi="he-IL"/>
              </w:rPr>
            </w:pPr>
            <w:r w:rsidRPr="00987671">
              <w:rPr>
                <w:rFonts w:cs="Arial"/>
                <w:color w:val="333333"/>
                <w:sz w:val="20"/>
                <w:szCs w:val="20"/>
                <w:lang w:eastAsia="en-AU" w:bidi="he-IL"/>
              </w:rPr>
              <w:t>4.7 (3.5 - 6.0)</w:t>
            </w:r>
          </w:p>
        </w:tc>
        <w:tc>
          <w:tcPr>
            <w:tcW w:w="1701" w:type="dxa"/>
            <w:tcBorders>
              <w:top w:val="nil"/>
              <w:left w:val="nil"/>
              <w:bottom w:val="single" w:sz="8" w:space="0" w:color="auto"/>
              <w:right w:val="nil"/>
            </w:tcBorders>
            <w:shd w:val="clear" w:color="auto" w:fill="auto"/>
            <w:vAlign w:val="center"/>
            <w:hideMark/>
          </w:tcPr>
          <w:p w14:paraId="53E64D7B" w14:textId="77777777" w:rsidR="00E4177B" w:rsidRPr="00987671" w:rsidRDefault="00E4177B" w:rsidP="00322880">
            <w:pPr>
              <w:jc w:val="center"/>
              <w:rPr>
                <w:rFonts w:cs="Arial"/>
                <w:color w:val="333333"/>
                <w:sz w:val="20"/>
                <w:szCs w:val="20"/>
                <w:lang w:eastAsia="en-AU" w:bidi="he-IL"/>
              </w:rPr>
            </w:pPr>
            <w:r w:rsidRPr="00987671">
              <w:rPr>
                <w:rFonts w:cs="Arial"/>
                <w:color w:val="000000"/>
                <w:sz w:val="20"/>
                <w:szCs w:val="20"/>
                <w:lang w:eastAsia="en-AU" w:bidi="he-IL"/>
              </w:rPr>
              <w:t>4.35 (4.30, 4.40)</w:t>
            </w:r>
          </w:p>
        </w:tc>
        <w:tc>
          <w:tcPr>
            <w:tcW w:w="1560" w:type="dxa"/>
            <w:tcBorders>
              <w:top w:val="nil"/>
              <w:left w:val="nil"/>
              <w:bottom w:val="single" w:sz="8" w:space="0" w:color="auto"/>
              <w:right w:val="nil"/>
            </w:tcBorders>
            <w:shd w:val="clear" w:color="auto" w:fill="auto"/>
            <w:vAlign w:val="center"/>
            <w:hideMark/>
          </w:tcPr>
          <w:p w14:paraId="4537445F" w14:textId="77777777" w:rsidR="00E4177B" w:rsidRPr="00987671" w:rsidRDefault="00E4177B" w:rsidP="00322880">
            <w:pPr>
              <w:jc w:val="center"/>
              <w:rPr>
                <w:rFonts w:cs="Arial"/>
                <w:color w:val="333333"/>
                <w:sz w:val="20"/>
                <w:szCs w:val="20"/>
                <w:lang w:eastAsia="en-AU" w:bidi="he-IL"/>
              </w:rPr>
            </w:pPr>
            <w:r w:rsidRPr="00987671">
              <w:rPr>
                <w:rFonts w:cs="Arial"/>
                <w:color w:val="000000"/>
                <w:sz w:val="20"/>
                <w:szCs w:val="20"/>
                <w:lang w:eastAsia="en-AU" w:bidi="he-IL"/>
              </w:rPr>
              <w:t>4.65 (4.53, 4.77)</w:t>
            </w:r>
          </w:p>
        </w:tc>
        <w:tc>
          <w:tcPr>
            <w:tcW w:w="1701" w:type="dxa"/>
            <w:tcBorders>
              <w:top w:val="nil"/>
              <w:left w:val="nil"/>
              <w:bottom w:val="single" w:sz="8" w:space="0" w:color="auto"/>
              <w:right w:val="nil"/>
            </w:tcBorders>
            <w:shd w:val="clear" w:color="auto" w:fill="auto"/>
            <w:vAlign w:val="center"/>
            <w:hideMark/>
          </w:tcPr>
          <w:p w14:paraId="7446BE6F" w14:textId="77777777" w:rsidR="00E4177B" w:rsidRPr="00987671" w:rsidRDefault="00E4177B" w:rsidP="00322880">
            <w:pPr>
              <w:ind w:right="-101"/>
              <w:jc w:val="center"/>
              <w:rPr>
                <w:rFonts w:cs="Arial"/>
                <w:color w:val="333333"/>
                <w:sz w:val="20"/>
                <w:szCs w:val="20"/>
                <w:lang w:eastAsia="en-AU" w:bidi="he-IL"/>
              </w:rPr>
            </w:pPr>
            <w:r w:rsidRPr="00987671">
              <w:rPr>
                <w:rFonts w:cs="Arial"/>
                <w:color w:val="000000"/>
                <w:sz w:val="20"/>
                <w:szCs w:val="20"/>
                <w:lang w:eastAsia="en-AU"/>
              </w:rPr>
              <w:t>-0.30 (-0.43, -0.17), &lt;0.001</w:t>
            </w:r>
          </w:p>
        </w:tc>
      </w:tr>
      <w:tr w:rsidR="00E4177B" w:rsidRPr="00BD1579" w14:paraId="61FADD45" w14:textId="77777777" w:rsidTr="00764111">
        <w:trPr>
          <w:trHeight w:val="330"/>
        </w:trPr>
        <w:tc>
          <w:tcPr>
            <w:tcW w:w="1560" w:type="dxa"/>
            <w:tcBorders>
              <w:top w:val="nil"/>
              <w:left w:val="nil"/>
              <w:bottom w:val="nil"/>
              <w:right w:val="nil"/>
            </w:tcBorders>
            <w:shd w:val="clear" w:color="auto" w:fill="auto"/>
            <w:vAlign w:val="center"/>
            <w:hideMark/>
          </w:tcPr>
          <w:p w14:paraId="22381B00" w14:textId="77777777" w:rsidR="00E4177B" w:rsidRPr="00987671" w:rsidRDefault="00E4177B" w:rsidP="00322880">
            <w:pPr>
              <w:rPr>
                <w:rFonts w:cs="Arial"/>
                <w:b/>
                <w:bCs/>
                <w:color w:val="333333"/>
                <w:sz w:val="20"/>
                <w:szCs w:val="20"/>
                <w:lang w:eastAsia="en-AU" w:bidi="he-IL"/>
              </w:rPr>
            </w:pPr>
            <w:r w:rsidRPr="00987671">
              <w:rPr>
                <w:rFonts w:cs="Arial"/>
                <w:b/>
                <w:bCs/>
                <w:color w:val="333333"/>
                <w:sz w:val="20"/>
                <w:szCs w:val="20"/>
                <w:lang w:eastAsia="en-AU" w:bidi="he-IL"/>
              </w:rPr>
              <w:t xml:space="preserve">Hip </w:t>
            </w:r>
          </w:p>
        </w:tc>
        <w:tc>
          <w:tcPr>
            <w:tcW w:w="1559" w:type="dxa"/>
            <w:tcBorders>
              <w:top w:val="nil"/>
              <w:left w:val="nil"/>
              <w:bottom w:val="nil"/>
              <w:right w:val="nil"/>
            </w:tcBorders>
            <w:shd w:val="clear" w:color="auto" w:fill="auto"/>
            <w:vAlign w:val="center"/>
            <w:hideMark/>
          </w:tcPr>
          <w:p w14:paraId="5D708EFD" w14:textId="77777777" w:rsidR="00E4177B" w:rsidRPr="00987671" w:rsidRDefault="00E4177B" w:rsidP="00322880">
            <w:pPr>
              <w:rPr>
                <w:rFonts w:cs="Arial"/>
                <w:b/>
                <w:bCs/>
                <w:color w:val="333333"/>
                <w:sz w:val="20"/>
                <w:szCs w:val="20"/>
                <w:lang w:eastAsia="en-AU" w:bidi="he-IL"/>
              </w:rPr>
            </w:pPr>
          </w:p>
        </w:tc>
        <w:tc>
          <w:tcPr>
            <w:tcW w:w="1417" w:type="dxa"/>
            <w:tcBorders>
              <w:top w:val="nil"/>
              <w:left w:val="nil"/>
              <w:bottom w:val="nil"/>
              <w:right w:val="nil"/>
            </w:tcBorders>
            <w:shd w:val="clear" w:color="auto" w:fill="auto"/>
            <w:vAlign w:val="center"/>
            <w:hideMark/>
          </w:tcPr>
          <w:p w14:paraId="422A5E65" w14:textId="77777777" w:rsidR="00E4177B" w:rsidRPr="00987671" w:rsidRDefault="00E4177B" w:rsidP="00322880">
            <w:pPr>
              <w:jc w:val="center"/>
              <w:rPr>
                <w:rFonts w:cs="Arial"/>
                <w:sz w:val="20"/>
                <w:szCs w:val="20"/>
                <w:lang w:eastAsia="en-AU" w:bidi="he-IL"/>
              </w:rPr>
            </w:pPr>
          </w:p>
        </w:tc>
        <w:tc>
          <w:tcPr>
            <w:tcW w:w="1701" w:type="dxa"/>
            <w:tcBorders>
              <w:top w:val="nil"/>
              <w:left w:val="nil"/>
              <w:bottom w:val="nil"/>
              <w:right w:val="nil"/>
            </w:tcBorders>
            <w:shd w:val="clear" w:color="auto" w:fill="auto"/>
            <w:vAlign w:val="center"/>
            <w:hideMark/>
          </w:tcPr>
          <w:p w14:paraId="6E742467" w14:textId="77777777" w:rsidR="00E4177B" w:rsidRPr="00987671" w:rsidRDefault="00E4177B" w:rsidP="00322880">
            <w:pPr>
              <w:jc w:val="center"/>
              <w:rPr>
                <w:rFonts w:cs="Arial"/>
                <w:sz w:val="20"/>
                <w:szCs w:val="20"/>
                <w:lang w:eastAsia="en-AU" w:bidi="he-IL"/>
              </w:rPr>
            </w:pPr>
          </w:p>
        </w:tc>
        <w:tc>
          <w:tcPr>
            <w:tcW w:w="1560" w:type="dxa"/>
            <w:tcBorders>
              <w:top w:val="nil"/>
              <w:left w:val="nil"/>
              <w:bottom w:val="nil"/>
              <w:right w:val="nil"/>
            </w:tcBorders>
            <w:shd w:val="clear" w:color="auto" w:fill="auto"/>
            <w:vAlign w:val="center"/>
            <w:hideMark/>
          </w:tcPr>
          <w:p w14:paraId="78A569D8" w14:textId="77777777" w:rsidR="00E4177B" w:rsidRPr="00987671" w:rsidRDefault="00E4177B" w:rsidP="00322880">
            <w:pPr>
              <w:jc w:val="center"/>
              <w:rPr>
                <w:rFonts w:cs="Arial"/>
                <w:sz w:val="20"/>
                <w:szCs w:val="20"/>
                <w:lang w:eastAsia="en-AU" w:bidi="he-IL"/>
              </w:rPr>
            </w:pPr>
          </w:p>
        </w:tc>
        <w:tc>
          <w:tcPr>
            <w:tcW w:w="1701" w:type="dxa"/>
            <w:tcBorders>
              <w:top w:val="nil"/>
              <w:left w:val="nil"/>
              <w:bottom w:val="nil"/>
              <w:right w:val="nil"/>
            </w:tcBorders>
            <w:shd w:val="clear" w:color="auto" w:fill="auto"/>
            <w:hideMark/>
          </w:tcPr>
          <w:p w14:paraId="7CDA68FE" w14:textId="77777777" w:rsidR="00E4177B" w:rsidRPr="00987671" w:rsidRDefault="00E4177B" w:rsidP="00322880">
            <w:pPr>
              <w:ind w:right="-101"/>
              <w:jc w:val="center"/>
              <w:rPr>
                <w:rFonts w:cs="Arial"/>
                <w:sz w:val="20"/>
                <w:szCs w:val="20"/>
                <w:lang w:eastAsia="en-AU" w:bidi="he-IL"/>
              </w:rPr>
            </w:pPr>
            <w:r w:rsidRPr="00987671">
              <w:rPr>
                <w:rFonts w:cs="Arial"/>
                <w:b/>
                <w:bCs/>
                <w:color w:val="333333"/>
                <w:sz w:val="20"/>
                <w:szCs w:val="20"/>
                <w:lang w:eastAsia="en-AU"/>
              </w:rPr>
              <w:t> </w:t>
            </w:r>
          </w:p>
        </w:tc>
      </w:tr>
      <w:tr w:rsidR="00E4177B" w:rsidRPr="00BD1579" w14:paraId="62E54F54" w14:textId="77777777" w:rsidTr="009A1B91">
        <w:trPr>
          <w:trHeight w:val="315"/>
        </w:trPr>
        <w:tc>
          <w:tcPr>
            <w:tcW w:w="1560" w:type="dxa"/>
            <w:tcBorders>
              <w:top w:val="nil"/>
              <w:left w:val="nil"/>
              <w:bottom w:val="nil"/>
              <w:right w:val="nil"/>
            </w:tcBorders>
            <w:shd w:val="clear" w:color="auto" w:fill="auto"/>
            <w:vAlign w:val="center"/>
            <w:hideMark/>
          </w:tcPr>
          <w:p w14:paraId="700789CA" w14:textId="77777777" w:rsidR="00E4177B" w:rsidRPr="00987671" w:rsidRDefault="00E4177B" w:rsidP="00322880">
            <w:pPr>
              <w:rPr>
                <w:rFonts w:cs="Arial"/>
                <w:b/>
                <w:bCs/>
                <w:color w:val="333333"/>
                <w:sz w:val="20"/>
                <w:szCs w:val="20"/>
                <w:lang w:eastAsia="en-AU" w:bidi="he-IL"/>
              </w:rPr>
            </w:pPr>
            <w:r w:rsidRPr="00987671">
              <w:rPr>
                <w:rFonts w:cs="Arial"/>
                <w:b/>
                <w:bCs/>
                <w:color w:val="333333"/>
                <w:sz w:val="20"/>
                <w:szCs w:val="20"/>
                <w:lang w:eastAsia="en-AU" w:bidi="he-IL"/>
              </w:rPr>
              <w:t>X-ray</w:t>
            </w:r>
          </w:p>
        </w:tc>
        <w:tc>
          <w:tcPr>
            <w:tcW w:w="1559" w:type="dxa"/>
            <w:tcBorders>
              <w:top w:val="nil"/>
              <w:left w:val="nil"/>
              <w:bottom w:val="nil"/>
              <w:right w:val="nil"/>
            </w:tcBorders>
            <w:shd w:val="clear" w:color="auto" w:fill="auto"/>
            <w:vAlign w:val="center"/>
            <w:hideMark/>
          </w:tcPr>
          <w:p w14:paraId="6C3DEF89" w14:textId="77777777" w:rsidR="00E4177B" w:rsidRPr="00987671" w:rsidRDefault="00E4177B" w:rsidP="00322880">
            <w:pPr>
              <w:rPr>
                <w:rFonts w:cs="Arial"/>
                <w:b/>
                <w:bCs/>
                <w:color w:val="333333"/>
                <w:sz w:val="20"/>
                <w:szCs w:val="20"/>
                <w:lang w:eastAsia="en-AU" w:bidi="he-IL"/>
              </w:rPr>
            </w:pPr>
          </w:p>
        </w:tc>
        <w:tc>
          <w:tcPr>
            <w:tcW w:w="1417" w:type="dxa"/>
            <w:tcBorders>
              <w:top w:val="nil"/>
              <w:left w:val="nil"/>
              <w:bottom w:val="nil"/>
              <w:right w:val="nil"/>
            </w:tcBorders>
            <w:shd w:val="clear" w:color="auto" w:fill="auto"/>
            <w:vAlign w:val="center"/>
            <w:hideMark/>
          </w:tcPr>
          <w:p w14:paraId="1F1B3D01" w14:textId="77777777" w:rsidR="00E4177B" w:rsidRPr="00987671" w:rsidRDefault="00E4177B" w:rsidP="00322880">
            <w:pPr>
              <w:jc w:val="center"/>
              <w:rPr>
                <w:rFonts w:cs="Arial"/>
                <w:sz w:val="20"/>
                <w:szCs w:val="20"/>
                <w:lang w:eastAsia="en-AU" w:bidi="he-IL"/>
              </w:rPr>
            </w:pPr>
          </w:p>
        </w:tc>
        <w:tc>
          <w:tcPr>
            <w:tcW w:w="1701" w:type="dxa"/>
            <w:tcBorders>
              <w:top w:val="nil"/>
              <w:left w:val="nil"/>
              <w:bottom w:val="nil"/>
              <w:right w:val="nil"/>
            </w:tcBorders>
            <w:shd w:val="clear" w:color="auto" w:fill="auto"/>
            <w:vAlign w:val="center"/>
            <w:hideMark/>
          </w:tcPr>
          <w:p w14:paraId="730007EE" w14:textId="77777777" w:rsidR="00E4177B" w:rsidRPr="00987671" w:rsidRDefault="00E4177B" w:rsidP="00322880">
            <w:pPr>
              <w:jc w:val="center"/>
              <w:rPr>
                <w:rFonts w:cs="Arial"/>
                <w:sz w:val="20"/>
                <w:szCs w:val="20"/>
                <w:lang w:eastAsia="en-AU" w:bidi="he-IL"/>
              </w:rPr>
            </w:pPr>
          </w:p>
        </w:tc>
        <w:tc>
          <w:tcPr>
            <w:tcW w:w="1560" w:type="dxa"/>
            <w:tcBorders>
              <w:top w:val="nil"/>
              <w:left w:val="nil"/>
              <w:bottom w:val="nil"/>
              <w:right w:val="nil"/>
            </w:tcBorders>
            <w:shd w:val="clear" w:color="auto" w:fill="auto"/>
            <w:vAlign w:val="center"/>
            <w:hideMark/>
          </w:tcPr>
          <w:p w14:paraId="633D3AFB" w14:textId="77777777" w:rsidR="00E4177B" w:rsidRPr="00987671" w:rsidRDefault="00E4177B" w:rsidP="00322880">
            <w:pPr>
              <w:jc w:val="center"/>
              <w:rPr>
                <w:rFonts w:cs="Arial"/>
                <w:sz w:val="20"/>
                <w:szCs w:val="20"/>
                <w:lang w:eastAsia="en-AU" w:bidi="he-IL"/>
              </w:rPr>
            </w:pPr>
          </w:p>
        </w:tc>
        <w:tc>
          <w:tcPr>
            <w:tcW w:w="1701" w:type="dxa"/>
            <w:tcBorders>
              <w:top w:val="nil"/>
              <w:left w:val="nil"/>
              <w:bottom w:val="nil"/>
              <w:right w:val="nil"/>
            </w:tcBorders>
            <w:shd w:val="clear" w:color="auto" w:fill="auto"/>
            <w:hideMark/>
          </w:tcPr>
          <w:p w14:paraId="3F0CA366" w14:textId="77777777" w:rsidR="00E4177B" w:rsidRPr="00987671" w:rsidRDefault="00E4177B" w:rsidP="00322880">
            <w:pPr>
              <w:ind w:right="-101"/>
              <w:jc w:val="center"/>
              <w:rPr>
                <w:rFonts w:cs="Arial"/>
                <w:sz w:val="20"/>
                <w:szCs w:val="20"/>
                <w:lang w:eastAsia="en-AU" w:bidi="he-IL"/>
              </w:rPr>
            </w:pPr>
            <w:r w:rsidRPr="00987671">
              <w:rPr>
                <w:rFonts w:cs="Arial"/>
                <w:b/>
                <w:bCs/>
                <w:color w:val="333333"/>
                <w:sz w:val="20"/>
                <w:szCs w:val="20"/>
                <w:lang w:eastAsia="en-AU"/>
              </w:rPr>
              <w:t> </w:t>
            </w:r>
          </w:p>
        </w:tc>
      </w:tr>
      <w:tr w:rsidR="00E4177B" w:rsidRPr="00BD1579" w14:paraId="61E8CDD0" w14:textId="77777777" w:rsidTr="00764111">
        <w:trPr>
          <w:trHeight w:val="315"/>
        </w:trPr>
        <w:tc>
          <w:tcPr>
            <w:tcW w:w="1560" w:type="dxa"/>
            <w:tcBorders>
              <w:top w:val="nil"/>
              <w:left w:val="nil"/>
              <w:bottom w:val="nil"/>
              <w:right w:val="nil"/>
            </w:tcBorders>
            <w:shd w:val="clear" w:color="auto" w:fill="auto"/>
            <w:vAlign w:val="center"/>
            <w:hideMark/>
          </w:tcPr>
          <w:p w14:paraId="12212A1A"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Baseline</w:t>
            </w:r>
          </w:p>
        </w:tc>
        <w:tc>
          <w:tcPr>
            <w:tcW w:w="1559" w:type="dxa"/>
            <w:tcBorders>
              <w:top w:val="nil"/>
              <w:left w:val="nil"/>
              <w:bottom w:val="nil"/>
              <w:right w:val="nil"/>
            </w:tcBorders>
            <w:shd w:val="clear" w:color="auto" w:fill="auto"/>
            <w:noWrap/>
            <w:vAlign w:val="center"/>
            <w:hideMark/>
          </w:tcPr>
          <w:p w14:paraId="1D58E018"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3.9 (2.7 - 5.3)</w:t>
            </w:r>
          </w:p>
        </w:tc>
        <w:tc>
          <w:tcPr>
            <w:tcW w:w="1417" w:type="dxa"/>
            <w:tcBorders>
              <w:top w:val="nil"/>
              <w:left w:val="nil"/>
              <w:bottom w:val="nil"/>
              <w:right w:val="nil"/>
            </w:tcBorders>
            <w:shd w:val="clear" w:color="auto" w:fill="auto"/>
            <w:noWrap/>
            <w:vAlign w:val="center"/>
            <w:hideMark/>
          </w:tcPr>
          <w:p w14:paraId="7599B87B"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3.9 (2.7 - 5.4)</w:t>
            </w:r>
          </w:p>
        </w:tc>
        <w:tc>
          <w:tcPr>
            <w:tcW w:w="1701" w:type="dxa"/>
            <w:tcBorders>
              <w:top w:val="nil"/>
              <w:left w:val="nil"/>
              <w:bottom w:val="nil"/>
              <w:right w:val="nil"/>
            </w:tcBorders>
            <w:shd w:val="clear" w:color="000000" w:fill="E7E6E6"/>
            <w:vAlign w:val="center"/>
            <w:hideMark/>
          </w:tcPr>
          <w:p w14:paraId="254736A1" w14:textId="77777777" w:rsidR="00E4177B" w:rsidRPr="00987671" w:rsidRDefault="00E4177B" w:rsidP="00322880">
            <w:pPr>
              <w:jc w:val="center"/>
              <w:rPr>
                <w:rFonts w:cs="Arial"/>
                <w:b/>
                <w:bCs/>
                <w:color w:val="333333"/>
                <w:sz w:val="20"/>
                <w:szCs w:val="20"/>
                <w:lang w:eastAsia="en-AU" w:bidi="he-IL"/>
              </w:rPr>
            </w:pPr>
            <w:r w:rsidRPr="00987671">
              <w:rPr>
                <w:rFonts w:cs="Arial"/>
                <w:b/>
                <w:bCs/>
                <w:color w:val="333333"/>
                <w:sz w:val="20"/>
                <w:szCs w:val="20"/>
                <w:lang w:eastAsia="en-AU" w:bidi="he-IL"/>
              </w:rPr>
              <w:t> </w:t>
            </w:r>
          </w:p>
        </w:tc>
        <w:tc>
          <w:tcPr>
            <w:tcW w:w="1560" w:type="dxa"/>
            <w:tcBorders>
              <w:top w:val="nil"/>
              <w:left w:val="nil"/>
              <w:bottom w:val="nil"/>
              <w:right w:val="nil"/>
            </w:tcBorders>
            <w:shd w:val="clear" w:color="000000" w:fill="E7E6E6"/>
            <w:vAlign w:val="center"/>
            <w:hideMark/>
          </w:tcPr>
          <w:p w14:paraId="3807805A" w14:textId="77777777" w:rsidR="00E4177B" w:rsidRPr="00987671" w:rsidRDefault="00E4177B" w:rsidP="00322880">
            <w:pPr>
              <w:jc w:val="center"/>
              <w:rPr>
                <w:rFonts w:cs="Arial"/>
                <w:b/>
                <w:bCs/>
                <w:color w:val="333333"/>
                <w:sz w:val="20"/>
                <w:szCs w:val="20"/>
                <w:lang w:eastAsia="en-AU" w:bidi="he-IL"/>
              </w:rPr>
            </w:pPr>
            <w:r w:rsidRPr="00987671">
              <w:rPr>
                <w:rFonts w:cs="Arial"/>
                <w:b/>
                <w:bCs/>
                <w:color w:val="333333"/>
                <w:sz w:val="20"/>
                <w:szCs w:val="20"/>
                <w:lang w:eastAsia="en-AU" w:bidi="he-IL"/>
              </w:rPr>
              <w:t> </w:t>
            </w:r>
          </w:p>
        </w:tc>
        <w:tc>
          <w:tcPr>
            <w:tcW w:w="1701" w:type="dxa"/>
            <w:tcBorders>
              <w:top w:val="nil"/>
              <w:left w:val="nil"/>
              <w:bottom w:val="nil"/>
              <w:right w:val="nil"/>
            </w:tcBorders>
            <w:shd w:val="clear" w:color="000000" w:fill="E7E6E6"/>
            <w:hideMark/>
          </w:tcPr>
          <w:p w14:paraId="12D3C993" w14:textId="77777777" w:rsidR="00E4177B" w:rsidRPr="00987671" w:rsidRDefault="00E4177B" w:rsidP="00322880">
            <w:pPr>
              <w:ind w:right="-101"/>
              <w:jc w:val="center"/>
              <w:rPr>
                <w:rFonts w:cs="Arial"/>
                <w:b/>
                <w:bCs/>
                <w:color w:val="333333"/>
                <w:sz w:val="20"/>
                <w:szCs w:val="20"/>
                <w:lang w:eastAsia="en-AU" w:bidi="he-IL"/>
              </w:rPr>
            </w:pPr>
            <w:r w:rsidRPr="00987671">
              <w:rPr>
                <w:rFonts w:cs="Arial"/>
                <w:b/>
                <w:bCs/>
                <w:color w:val="333333"/>
                <w:sz w:val="20"/>
                <w:szCs w:val="20"/>
                <w:lang w:eastAsia="en-AU"/>
              </w:rPr>
              <w:t> </w:t>
            </w:r>
          </w:p>
        </w:tc>
      </w:tr>
      <w:tr w:rsidR="00E4177B" w:rsidRPr="00BD1579" w14:paraId="3821FD90" w14:textId="77777777" w:rsidTr="00764111">
        <w:trPr>
          <w:trHeight w:val="315"/>
        </w:trPr>
        <w:tc>
          <w:tcPr>
            <w:tcW w:w="1560" w:type="dxa"/>
            <w:tcBorders>
              <w:top w:val="nil"/>
              <w:left w:val="nil"/>
              <w:bottom w:val="nil"/>
              <w:right w:val="nil"/>
            </w:tcBorders>
            <w:shd w:val="clear" w:color="auto" w:fill="auto"/>
            <w:vAlign w:val="center"/>
            <w:hideMark/>
          </w:tcPr>
          <w:p w14:paraId="3B2C945B"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6 months</w:t>
            </w:r>
          </w:p>
        </w:tc>
        <w:tc>
          <w:tcPr>
            <w:tcW w:w="1559" w:type="dxa"/>
            <w:tcBorders>
              <w:top w:val="nil"/>
              <w:left w:val="nil"/>
              <w:bottom w:val="nil"/>
              <w:right w:val="nil"/>
            </w:tcBorders>
            <w:shd w:val="clear" w:color="auto" w:fill="auto"/>
            <w:noWrap/>
            <w:vAlign w:val="center"/>
            <w:hideMark/>
          </w:tcPr>
          <w:p w14:paraId="38444133"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6.6 (4.4 - 9.2)</w:t>
            </w:r>
          </w:p>
        </w:tc>
        <w:tc>
          <w:tcPr>
            <w:tcW w:w="1417" w:type="dxa"/>
            <w:tcBorders>
              <w:top w:val="nil"/>
              <w:left w:val="nil"/>
              <w:bottom w:val="nil"/>
              <w:right w:val="nil"/>
            </w:tcBorders>
            <w:shd w:val="clear" w:color="auto" w:fill="auto"/>
            <w:noWrap/>
            <w:vAlign w:val="center"/>
            <w:hideMark/>
          </w:tcPr>
          <w:p w14:paraId="2D8608B6"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7.3 (5.1 - 9.8)</w:t>
            </w:r>
          </w:p>
        </w:tc>
        <w:tc>
          <w:tcPr>
            <w:tcW w:w="1701" w:type="dxa"/>
            <w:tcBorders>
              <w:top w:val="nil"/>
              <w:left w:val="nil"/>
              <w:bottom w:val="nil"/>
              <w:right w:val="nil"/>
            </w:tcBorders>
            <w:shd w:val="clear" w:color="auto" w:fill="auto"/>
            <w:noWrap/>
            <w:vAlign w:val="center"/>
            <w:hideMark/>
          </w:tcPr>
          <w:p w14:paraId="0A08F707"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6.54 (6.45, 6.63)</w:t>
            </w:r>
          </w:p>
        </w:tc>
        <w:tc>
          <w:tcPr>
            <w:tcW w:w="1560" w:type="dxa"/>
            <w:tcBorders>
              <w:top w:val="nil"/>
              <w:left w:val="nil"/>
              <w:bottom w:val="nil"/>
              <w:right w:val="nil"/>
            </w:tcBorders>
            <w:shd w:val="clear" w:color="auto" w:fill="auto"/>
            <w:noWrap/>
            <w:vAlign w:val="center"/>
            <w:hideMark/>
          </w:tcPr>
          <w:p w14:paraId="14F970E8"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7.19 (7.01, 7.38)</w:t>
            </w:r>
          </w:p>
        </w:tc>
        <w:tc>
          <w:tcPr>
            <w:tcW w:w="1701" w:type="dxa"/>
            <w:tcBorders>
              <w:top w:val="nil"/>
              <w:left w:val="nil"/>
              <w:bottom w:val="nil"/>
              <w:right w:val="nil"/>
            </w:tcBorders>
            <w:shd w:val="clear" w:color="auto" w:fill="auto"/>
            <w:noWrap/>
            <w:vAlign w:val="center"/>
            <w:hideMark/>
          </w:tcPr>
          <w:p w14:paraId="406D31F3" w14:textId="77777777" w:rsidR="00E4177B" w:rsidRPr="00987671" w:rsidRDefault="00E4177B" w:rsidP="00322880">
            <w:pPr>
              <w:ind w:right="-101"/>
              <w:jc w:val="center"/>
              <w:rPr>
                <w:rFonts w:cs="Arial"/>
                <w:color w:val="000000"/>
                <w:sz w:val="20"/>
                <w:szCs w:val="20"/>
                <w:lang w:eastAsia="en-AU" w:bidi="he-IL"/>
              </w:rPr>
            </w:pPr>
            <w:r w:rsidRPr="00987671">
              <w:rPr>
                <w:rFonts w:cs="Arial"/>
                <w:color w:val="000000"/>
                <w:sz w:val="20"/>
                <w:szCs w:val="20"/>
                <w:lang w:eastAsia="en-AU"/>
              </w:rPr>
              <w:t>-0.65 (-0.86, -0.45), &lt;0.001</w:t>
            </w:r>
          </w:p>
        </w:tc>
      </w:tr>
      <w:tr w:rsidR="00E4177B" w:rsidRPr="00BD1579" w14:paraId="5154DA24" w14:textId="77777777" w:rsidTr="00764111">
        <w:trPr>
          <w:trHeight w:val="330"/>
        </w:trPr>
        <w:tc>
          <w:tcPr>
            <w:tcW w:w="1560" w:type="dxa"/>
            <w:tcBorders>
              <w:top w:val="nil"/>
              <w:left w:val="nil"/>
              <w:bottom w:val="nil"/>
              <w:right w:val="nil"/>
            </w:tcBorders>
            <w:shd w:val="clear" w:color="auto" w:fill="auto"/>
            <w:vAlign w:val="center"/>
            <w:hideMark/>
          </w:tcPr>
          <w:p w14:paraId="0B093F54"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12 months</w:t>
            </w:r>
          </w:p>
        </w:tc>
        <w:tc>
          <w:tcPr>
            <w:tcW w:w="1559" w:type="dxa"/>
            <w:tcBorders>
              <w:top w:val="nil"/>
              <w:left w:val="nil"/>
              <w:bottom w:val="nil"/>
              <w:right w:val="nil"/>
            </w:tcBorders>
            <w:shd w:val="clear" w:color="auto" w:fill="auto"/>
            <w:noWrap/>
            <w:vAlign w:val="center"/>
            <w:hideMark/>
          </w:tcPr>
          <w:p w14:paraId="7CCF2DF6"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3.2 (2.2 - 4.5)</w:t>
            </w:r>
          </w:p>
        </w:tc>
        <w:tc>
          <w:tcPr>
            <w:tcW w:w="1417" w:type="dxa"/>
            <w:tcBorders>
              <w:top w:val="nil"/>
              <w:left w:val="nil"/>
              <w:bottom w:val="nil"/>
              <w:right w:val="nil"/>
            </w:tcBorders>
            <w:shd w:val="clear" w:color="auto" w:fill="auto"/>
            <w:noWrap/>
            <w:vAlign w:val="center"/>
            <w:hideMark/>
          </w:tcPr>
          <w:p w14:paraId="33233C44"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3.7 (2.6 - 4.8)</w:t>
            </w:r>
          </w:p>
        </w:tc>
        <w:tc>
          <w:tcPr>
            <w:tcW w:w="1701" w:type="dxa"/>
            <w:tcBorders>
              <w:top w:val="nil"/>
              <w:left w:val="nil"/>
              <w:bottom w:val="nil"/>
              <w:right w:val="nil"/>
            </w:tcBorders>
            <w:shd w:val="clear" w:color="auto" w:fill="auto"/>
            <w:noWrap/>
            <w:vAlign w:val="center"/>
            <w:hideMark/>
          </w:tcPr>
          <w:p w14:paraId="69CBC6F4"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3.25 (3.20, 3.29)</w:t>
            </w:r>
          </w:p>
        </w:tc>
        <w:tc>
          <w:tcPr>
            <w:tcW w:w="1560" w:type="dxa"/>
            <w:tcBorders>
              <w:top w:val="nil"/>
              <w:left w:val="nil"/>
              <w:bottom w:val="nil"/>
              <w:right w:val="nil"/>
            </w:tcBorders>
            <w:shd w:val="clear" w:color="auto" w:fill="auto"/>
            <w:noWrap/>
            <w:vAlign w:val="center"/>
            <w:hideMark/>
          </w:tcPr>
          <w:p w14:paraId="499C7F11"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3.60 (3.51, 3.69)</w:t>
            </w:r>
          </w:p>
        </w:tc>
        <w:tc>
          <w:tcPr>
            <w:tcW w:w="1701" w:type="dxa"/>
            <w:tcBorders>
              <w:top w:val="nil"/>
              <w:left w:val="nil"/>
              <w:bottom w:val="nil"/>
              <w:right w:val="nil"/>
            </w:tcBorders>
            <w:shd w:val="clear" w:color="auto" w:fill="auto"/>
            <w:noWrap/>
            <w:vAlign w:val="center"/>
            <w:hideMark/>
          </w:tcPr>
          <w:p w14:paraId="13C395C1" w14:textId="77777777" w:rsidR="00E4177B" w:rsidRPr="00987671" w:rsidRDefault="00E4177B" w:rsidP="00322880">
            <w:pPr>
              <w:ind w:right="-101"/>
              <w:jc w:val="center"/>
              <w:rPr>
                <w:rFonts w:cs="Arial"/>
                <w:color w:val="000000"/>
                <w:sz w:val="20"/>
                <w:szCs w:val="20"/>
                <w:lang w:eastAsia="en-AU" w:bidi="he-IL"/>
              </w:rPr>
            </w:pPr>
            <w:r w:rsidRPr="00987671">
              <w:rPr>
                <w:rFonts w:cs="Arial"/>
                <w:color w:val="000000"/>
                <w:sz w:val="20"/>
                <w:szCs w:val="20"/>
                <w:lang w:eastAsia="en-AU"/>
              </w:rPr>
              <w:t>-0.35 (-0.45, -0.25), &lt;0.001</w:t>
            </w:r>
          </w:p>
        </w:tc>
      </w:tr>
      <w:tr w:rsidR="00E4177B" w:rsidRPr="00BD1579" w14:paraId="23B6C972" w14:textId="77777777" w:rsidTr="00764111">
        <w:trPr>
          <w:trHeight w:val="330"/>
        </w:trPr>
        <w:tc>
          <w:tcPr>
            <w:tcW w:w="1560" w:type="dxa"/>
            <w:tcBorders>
              <w:top w:val="nil"/>
              <w:left w:val="nil"/>
              <w:bottom w:val="nil"/>
              <w:right w:val="nil"/>
            </w:tcBorders>
            <w:shd w:val="clear" w:color="auto" w:fill="auto"/>
            <w:vAlign w:val="center"/>
            <w:hideMark/>
          </w:tcPr>
          <w:p w14:paraId="3F41666D"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18 months</w:t>
            </w:r>
          </w:p>
        </w:tc>
        <w:tc>
          <w:tcPr>
            <w:tcW w:w="1559" w:type="dxa"/>
            <w:tcBorders>
              <w:top w:val="nil"/>
              <w:left w:val="nil"/>
              <w:bottom w:val="nil"/>
              <w:right w:val="nil"/>
            </w:tcBorders>
            <w:shd w:val="clear" w:color="auto" w:fill="auto"/>
            <w:noWrap/>
            <w:vAlign w:val="center"/>
            <w:hideMark/>
          </w:tcPr>
          <w:p w14:paraId="4B034B26"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3.3 (2.3 - 4.5)</w:t>
            </w:r>
          </w:p>
        </w:tc>
        <w:tc>
          <w:tcPr>
            <w:tcW w:w="1417" w:type="dxa"/>
            <w:tcBorders>
              <w:top w:val="nil"/>
              <w:left w:val="nil"/>
              <w:bottom w:val="nil"/>
              <w:right w:val="nil"/>
            </w:tcBorders>
            <w:shd w:val="clear" w:color="auto" w:fill="auto"/>
            <w:noWrap/>
            <w:vAlign w:val="center"/>
            <w:hideMark/>
          </w:tcPr>
          <w:p w14:paraId="5866CBB1"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3.7 (2.6 - 4.9)</w:t>
            </w:r>
          </w:p>
        </w:tc>
        <w:tc>
          <w:tcPr>
            <w:tcW w:w="1701" w:type="dxa"/>
            <w:tcBorders>
              <w:top w:val="nil"/>
              <w:left w:val="nil"/>
              <w:bottom w:val="nil"/>
              <w:right w:val="nil"/>
            </w:tcBorders>
            <w:shd w:val="clear" w:color="auto" w:fill="auto"/>
            <w:noWrap/>
            <w:vAlign w:val="center"/>
            <w:hideMark/>
          </w:tcPr>
          <w:p w14:paraId="7AA12BCD"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3.34 (3.30, 3.39)</w:t>
            </w:r>
          </w:p>
        </w:tc>
        <w:tc>
          <w:tcPr>
            <w:tcW w:w="1560" w:type="dxa"/>
            <w:tcBorders>
              <w:top w:val="nil"/>
              <w:left w:val="nil"/>
              <w:bottom w:val="nil"/>
              <w:right w:val="nil"/>
            </w:tcBorders>
            <w:shd w:val="clear" w:color="auto" w:fill="auto"/>
            <w:noWrap/>
            <w:vAlign w:val="center"/>
            <w:hideMark/>
          </w:tcPr>
          <w:p w14:paraId="141A43E6"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3.68 (3.59, 3.77)</w:t>
            </w:r>
          </w:p>
        </w:tc>
        <w:tc>
          <w:tcPr>
            <w:tcW w:w="1701" w:type="dxa"/>
            <w:tcBorders>
              <w:top w:val="nil"/>
              <w:left w:val="nil"/>
              <w:bottom w:val="nil"/>
              <w:right w:val="nil"/>
            </w:tcBorders>
            <w:shd w:val="clear" w:color="auto" w:fill="auto"/>
            <w:noWrap/>
            <w:vAlign w:val="center"/>
            <w:hideMark/>
          </w:tcPr>
          <w:p w14:paraId="4EAB7BBC" w14:textId="77777777" w:rsidR="00E4177B" w:rsidRPr="00987671" w:rsidRDefault="00E4177B" w:rsidP="00322880">
            <w:pPr>
              <w:ind w:right="-101"/>
              <w:jc w:val="center"/>
              <w:rPr>
                <w:rFonts w:cs="Arial"/>
                <w:color w:val="000000"/>
                <w:sz w:val="20"/>
                <w:szCs w:val="20"/>
                <w:lang w:eastAsia="en-AU" w:bidi="he-IL"/>
              </w:rPr>
            </w:pPr>
            <w:r w:rsidRPr="00987671">
              <w:rPr>
                <w:rFonts w:cs="Arial"/>
                <w:color w:val="000000"/>
                <w:sz w:val="20"/>
                <w:szCs w:val="20"/>
                <w:lang w:eastAsia="en-AU"/>
              </w:rPr>
              <w:t>-0.34 (-0.44, -0.24), &lt;0.001</w:t>
            </w:r>
          </w:p>
        </w:tc>
      </w:tr>
      <w:tr w:rsidR="00E4177B" w:rsidRPr="00BD1579" w14:paraId="4BEAE470" w14:textId="77777777" w:rsidTr="009A1B91">
        <w:trPr>
          <w:trHeight w:val="315"/>
        </w:trPr>
        <w:tc>
          <w:tcPr>
            <w:tcW w:w="1560" w:type="dxa"/>
            <w:tcBorders>
              <w:top w:val="nil"/>
              <w:left w:val="nil"/>
              <w:bottom w:val="nil"/>
              <w:right w:val="nil"/>
            </w:tcBorders>
            <w:shd w:val="clear" w:color="auto" w:fill="auto"/>
            <w:vAlign w:val="center"/>
            <w:hideMark/>
          </w:tcPr>
          <w:p w14:paraId="365ACE57" w14:textId="77777777" w:rsidR="00E4177B" w:rsidRPr="00987671" w:rsidRDefault="00E4177B" w:rsidP="00322880">
            <w:pPr>
              <w:rPr>
                <w:rFonts w:cs="Arial"/>
                <w:b/>
                <w:bCs/>
                <w:color w:val="333333"/>
                <w:sz w:val="20"/>
                <w:szCs w:val="20"/>
                <w:lang w:eastAsia="en-AU" w:bidi="he-IL"/>
              </w:rPr>
            </w:pPr>
            <w:r w:rsidRPr="00987671">
              <w:rPr>
                <w:rFonts w:cs="Arial"/>
                <w:b/>
                <w:bCs/>
                <w:color w:val="333333"/>
                <w:sz w:val="20"/>
                <w:szCs w:val="20"/>
                <w:lang w:eastAsia="en-AU" w:bidi="he-IL"/>
              </w:rPr>
              <w:t>Ultrasound</w:t>
            </w:r>
          </w:p>
        </w:tc>
        <w:tc>
          <w:tcPr>
            <w:tcW w:w="1559" w:type="dxa"/>
            <w:tcBorders>
              <w:top w:val="nil"/>
              <w:left w:val="nil"/>
              <w:bottom w:val="nil"/>
              <w:right w:val="nil"/>
            </w:tcBorders>
            <w:shd w:val="clear" w:color="auto" w:fill="auto"/>
            <w:vAlign w:val="center"/>
            <w:hideMark/>
          </w:tcPr>
          <w:p w14:paraId="54AAB4B9" w14:textId="77777777" w:rsidR="00E4177B" w:rsidRPr="00987671" w:rsidRDefault="00E4177B" w:rsidP="00322880">
            <w:pPr>
              <w:rPr>
                <w:rFonts w:cs="Arial"/>
                <w:b/>
                <w:bCs/>
                <w:color w:val="333333"/>
                <w:sz w:val="20"/>
                <w:szCs w:val="20"/>
                <w:lang w:eastAsia="en-AU" w:bidi="he-IL"/>
              </w:rPr>
            </w:pPr>
          </w:p>
        </w:tc>
        <w:tc>
          <w:tcPr>
            <w:tcW w:w="1417" w:type="dxa"/>
            <w:tcBorders>
              <w:top w:val="nil"/>
              <w:left w:val="nil"/>
              <w:bottom w:val="nil"/>
              <w:right w:val="nil"/>
            </w:tcBorders>
            <w:shd w:val="clear" w:color="auto" w:fill="auto"/>
            <w:vAlign w:val="center"/>
            <w:hideMark/>
          </w:tcPr>
          <w:p w14:paraId="33E4043C" w14:textId="77777777" w:rsidR="00E4177B" w:rsidRPr="00987671" w:rsidRDefault="00E4177B" w:rsidP="00322880">
            <w:pPr>
              <w:jc w:val="center"/>
              <w:rPr>
                <w:rFonts w:cs="Arial"/>
                <w:sz w:val="20"/>
                <w:szCs w:val="20"/>
                <w:lang w:eastAsia="en-AU" w:bidi="he-IL"/>
              </w:rPr>
            </w:pPr>
          </w:p>
        </w:tc>
        <w:tc>
          <w:tcPr>
            <w:tcW w:w="1701" w:type="dxa"/>
            <w:tcBorders>
              <w:top w:val="nil"/>
              <w:left w:val="nil"/>
              <w:bottom w:val="nil"/>
              <w:right w:val="nil"/>
            </w:tcBorders>
            <w:shd w:val="clear" w:color="auto" w:fill="auto"/>
            <w:vAlign w:val="center"/>
            <w:hideMark/>
          </w:tcPr>
          <w:p w14:paraId="4D834245" w14:textId="77777777" w:rsidR="00E4177B" w:rsidRPr="00987671" w:rsidRDefault="00E4177B" w:rsidP="00322880">
            <w:pPr>
              <w:jc w:val="center"/>
              <w:rPr>
                <w:rFonts w:cs="Arial"/>
                <w:sz w:val="20"/>
                <w:szCs w:val="20"/>
                <w:lang w:eastAsia="en-AU" w:bidi="he-IL"/>
              </w:rPr>
            </w:pPr>
          </w:p>
        </w:tc>
        <w:tc>
          <w:tcPr>
            <w:tcW w:w="1560" w:type="dxa"/>
            <w:tcBorders>
              <w:top w:val="nil"/>
              <w:left w:val="nil"/>
              <w:bottom w:val="nil"/>
              <w:right w:val="nil"/>
            </w:tcBorders>
            <w:shd w:val="clear" w:color="auto" w:fill="auto"/>
            <w:vAlign w:val="center"/>
            <w:hideMark/>
          </w:tcPr>
          <w:p w14:paraId="3F922E0E" w14:textId="77777777" w:rsidR="00E4177B" w:rsidRPr="00987671" w:rsidRDefault="00E4177B" w:rsidP="00322880">
            <w:pPr>
              <w:jc w:val="center"/>
              <w:rPr>
                <w:rFonts w:cs="Arial"/>
                <w:sz w:val="20"/>
                <w:szCs w:val="20"/>
                <w:lang w:eastAsia="en-AU" w:bidi="he-IL"/>
              </w:rPr>
            </w:pPr>
          </w:p>
        </w:tc>
        <w:tc>
          <w:tcPr>
            <w:tcW w:w="1701" w:type="dxa"/>
            <w:tcBorders>
              <w:top w:val="nil"/>
              <w:left w:val="nil"/>
              <w:bottom w:val="nil"/>
              <w:right w:val="nil"/>
            </w:tcBorders>
            <w:shd w:val="clear" w:color="auto" w:fill="auto"/>
            <w:vAlign w:val="center"/>
            <w:hideMark/>
          </w:tcPr>
          <w:p w14:paraId="65FD9285" w14:textId="77777777" w:rsidR="00E4177B" w:rsidRPr="00987671" w:rsidRDefault="00E4177B" w:rsidP="00322880">
            <w:pPr>
              <w:ind w:right="-101"/>
              <w:jc w:val="center"/>
              <w:rPr>
                <w:rFonts w:cs="Arial"/>
                <w:sz w:val="20"/>
                <w:szCs w:val="20"/>
                <w:lang w:eastAsia="en-AU" w:bidi="he-IL"/>
              </w:rPr>
            </w:pPr>
          </w:p>
        </w:tc>
      </w:tr>
      <w:tr w:rsidR="00E4177B" w:rsidRPr="00BD1579" w14:paraId="13B94003" w14:textId="77777777" w:rsidTr="00764111">
        <w:trPr>
          <w:trHeight w:val="315"/>
        </w:trPr>
        <w:tc>
          <w:tcPr>
            <w:tcW w:w="1560" w:type="dxa"/>
            <w:tcBorders>
              <w:top w:val="nil"/>
              <w:left w:val="nil"/>
              <w:bottom w:val="nil"/>
              <w:right w:val="nil"/>
            </w:tcBorders>
            <w:shd w:val="clear" w:color="auto" w:fill="auto"/>
            <w:vAlign w:val="center"/>
            <w:hideMark/>
          </w:tcPr>
          <w:p w14:paraId="0D4A7AA7"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Baseline</w:t>
            </w:r>
          </w:p>
        </w:tc>
        <w:tc>
          <w:tcPr>
            <w:tcW w:w="1559" w:type="dxa"/>
            <w:tcBorders>
              <w:top w:val="nil"/>
              <w:left w:val="nil"/>
              <w:bottom w:val="nil"/>
              <w:right w:val="nil"/>
            </w:tcBorders>
            <w:shd w:val="clear" w:color="auto" w:fill="auto"/>
            <w:noWrap/>
            <w:vAlign w:val="center"/>
            <w:hideMark/>
          </w:tcPr>
          <w:p w14:paraId="7D500399"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3.2 (2.0 - 4.5)</w:t>
            </w:r>
          </w:p>
        </w:tc>
        <w:tc>
          <w:tcPr>
            <w:tcW w:w="1417" w:type="dxa"/>
            <w:tcBorders>
              <w:top w:val="nil"/>
              <w:left w:val="nil"/>
              <w:bottom w:val="nil"/>
              <w:right w:val="nil"/>
            </w:tcBorders>
            <w:shd w:val="clear" w:color="auto" w:fill="auto"/>
            <w:noWrap/>
            <w:vAlign w:val="center"/>
            <w:hideMark/>
          </w:tcPr>
          <w:p w14:paraId="01A707DC"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3.2 (2.0 - 4.5)</w:t>
            </w:r>
          </w:p>
        </w:tc>
        <w:tc>
          <w:tcPr>
            <w:tcW w:w="1701" w:type="dxa"/>
            <w:tcBorders>
              <w:top w:val="nil"/>
              <w:left w:val="nil"/>
              <w:bottom w:val="nil"/>
              <w:right w:val="nil"/>
            </w:tcBorders>
            <w:shd w:val="clear" w:color="000000" w:fill="E7E6E6"/>
            <w:vAlign w:val="center"/>
            <w:hideMark/>
          </w:tcPr>
          <w:p w14:paraId="7FE53F63" w14:textId="77777777" w:rsidR="00E4177B" w:rsidRPr="00987671" w:rsidRDefault="00E4177B" w:rsidP="00322880">
            <w:pPr>
              <w:jc w:val="center"/>
              <w:rPr>
                <w:rFonts w:cs="Arial"/>
                <w:b/>
                <w:bCs/>
                <w:color w:val="333333"/>
                <w:sz w:val="20"/>
                <w:szCs w:val="20"/>
                <w:lang w:eastAsia="en-AU" w:bidi="he-IL"/>
              </w:rPr>
            </w:pPr>
          </w:p>
        </w:tc>
        <w:tc>
          <w:tcPr>
            <w:tcW w:w="1560" w:type="dxa"/>
            <w:tcBorders>
              <w:top w:val="nil"/>
              <w:left w:val="nil"/>
              <w:bottom w:val="nil"/>
              <w:right w:val="nil"/>
            </w:tcBorders>
            <w:shd w:val="clear" w:color="000000" w:fill="E7E6E6"/>
            <w:vAlign w:val="center"/>
            <w:hideMark/>
          </w:tcPr>
          <w:p w14:paraId="18BDA936" w14:textId="77777777" w:rsidR="00E4177B" w:rsidRPr="00987671" w:rsidRDefault="00E4177B" w:rsidP="00322880">
            <w:pPr>
              <w:jc w:val="center"/>
              <w:rPr>
                <w:rFonts w:cs="Arial"/>
                <w:b/>
                <w:bCs/>
                <w:color w:val="333333"/>
                <w:sz w:val="20"/>
                <w:szCs w:val="20"/>
                <w:lang w:eastAsia="en-AU" w:bidi="he-IL"/>
              </w:rPr>
            </w:pPr>
          </w:p>
        </w:tc>
        <w:tc>
          <w:tcPr>
            <w:tcW w:w="1701" w:type="dxa"/>
            <w:tcBorders>
              <w:top w:val="nil"/>
              <w:left w:val="nil"/>
              <w:bottom w:val="nil"/>
              <w:right w:val="nil"/>
            </w:tcBorders>
            <w:shd w:val="clear" w:color="000000" w:fill="E7E6E6"/>
            <w:vAlign w:val="center"/>
            <w:hideMark/>
          </w:tcPr>
          <w:p w14:paraId="3F113F61" w14:textId="77777777" w:rsidR="00E4177B" w:rsidRPr="00987671" w:rsidRDefault="00E4177B" w:rsidP="00322880">
            <w:pPr>
              <w:ind w:right="-101"/>
              <w:jc w:val="center"/>
              <w:rPr>
                <w:rFonts w:cs="Arial"/>
                <w:b/>
                <w:bCs/>
                <w:color w:val="333333"/>
                <w:sz w:val="20"/>
                <w:szCs w:val="20"/>
                <w:lang w:eastAsia="en-AU" w:bidi="he-IL"/>
              </w:rPr>
            </w:pPr>
          </w:p>
        </w:tc>
      </w:tr>
      <w:tr w:rsidR="00E4177B" w:rsidRPr="00BD1579" w14:paraId="22CD6247" w14:textId="77777777" w:rsidTr="00764111">
        <w:trPr>
          <w:trHeight w:val="315"/>
        </w:trPr>
        <w:tc>
          <w:tcPr>
            <w:tcW w:w="1560" w:type="dxa"/>
            <w:tcBorders>
              <w:top w:val="nil"/>
              <w:left w:val="nil"/>
              <w:bottom w:val="nil"/>
              <w:right w:val="nil"/>
            </w:tcBorders>
            <w:shd w:val="clear" w:color="auto" w:fill="auto"/>
            <w:vAlign w:val="center"/>
            <w:hideMark/>
          </w:tcPr>
          <w:p w14:paraId="44D9696A"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6 months</w:t>
            </w:r>
          </w:p>
        </w:tc>
        <w:tc>
          <w:tcPr>
            <w:tcW w:w="1559" w:type="dxa"/>
            <w:tcBorders>
              <w:top w:val="nil"/>
              <w:left w:val="nil"/>
              <w:bottom w:val="nil"/>
              <w:right w:val="nil"/>
            </w:tcBorders>
            <w:shd w:val="clear" w:color="auto" w:fill="auto"/>
            <w:noWrap/>
            <w:vAlign w:val="center"/>
            <w:hideMark/>
          </w:tcPr>
          <w:p w14:paraId="63ADD56E"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2.4 (1.3 - 3.7)</w:t>
            </w:r>
          </w:p>
        </w:tc>
        <w:tc>
          <w:tcPr>
            <w:tcW w:w="1417" w:type="dxa"/>
            <w:tcBorders>
              <w:top w:val="nil"/>
              <w:left w:val="nil"/>
              <w:bottom w:val="nil"/>
              <w:right w:val="nil"/>
            </w:tcBorders>
            <w:shd w:val="clear" w:color="auto" w:fill="auto"/>
            <w:noWrap/>
            <w:vAlign w:val="center"/>
            <w:hideMark/>
          </w:tcPr>
          <w:p w14:paraId="1EE1D992"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2.6 (1.5 - 4.0)</w:t>
            </w:r>
          </w:p>
        </w:tc>
        <w:tc>
          <w:tcPr>
            <w:tcW w:w="1701" w:type="dxa"/>
            <w:tcBorders>
              <w:top w:val="nil"/>
              <w:left w:val="nil"/>
              <w:bottom w:val="nil"/>
              <w:right w:val="nil"/>
            </w:tcBorders>
            <w:shd w:val="clear" w:color="auto" w:fill="auto"/>
            <w:noWrap/>
            <w:vAlign w:val="center"/>
            <w:hideMark/>
          </w:tcPr>
          <w:p w14:paraId="59646C23"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2.29 (2.26, 2.32)</w:t>
            </w:r>
          </w:p>
        </w:tc>
        <w:tc>
          <w:tcPr>
            <w:tcW w:w="1560" w:type="dxa"/>
            <w:tcBorders>
              <w:top w:val="nil"/>
              <w:left w:val="nil"/>
              <w:bottom w:val="nil"/>
              <w:right w:val="nil"/>
            </w:tcBorders>
            <w:shd w:val="clear" w:color="auto" w:fill="auto"/>
            <w:noWrap/>
            <w:vAlign w:val="center"/>
            <w:hideMark/>
          </w:tcPr>
          <w:p w14:paraId="7C955A18"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2.54 (2.47, 2.62)</w:t>
            </w:r>
          </w:p>
        </w:tc>
        <w:tc>
          <w:tcPr>
            <w:tcW w:w="1701" w:type="dxa"/>
            <w:tcBorders>
              <w:top w:val="nil"/>
              <w:left w:val="nil"/>
              <w:bottom w:val="nil"/>
              <w:right w:val="nil"/>
            </w:tcBorders>
            <w:shd w:val="clear" w:color="auto" w:fill="auto"/>
            <w:noWrap/>
            <w:vAlign w:val="center"/>
            <w:hideMark/>
          </w:tcPr>
          <w:p w14:paraId="08AE53B1" w14:textId="77777777" w:rsidR="00E4177B" w:rsidRPr="00987671" w:rsidRDefault="00E4177B" w:rsidP="00322880">
            <w:pPr>
              <w:ind w:right="-101"/>
              <w:jc w:val="center"/>
              <w:rPr>
                <w:rFonts w:cs="Arial"/>
                <w:color w:val="000000"/>
                <w:sz w:val="20"/>
                <w:szCs w:val="20"/>
                <w:lang w:eastAsia="en-AU" w:bidi="he-IL"/>
              </w:rPr>
            </w:pPr>
            <w:r w:rsidRPr="00987671">
              <w:rPr>
                <w:rFonts w:cs="Arial"/>
                <w:color w:val="000000"/>
                <w:sz w:val="20"/>
                <w:szCs w:val="20"/>
                <w:lang w:eastAsia="en-AU"/>
              </w:rPr>
              <w:t>-0.25 (-0.33, -0.17), &lt;0.001</w:t>
            </w:r>
          </w:p>
        </w:tc>
      </w:tr>
      <w:tr w:rsidR="00E4177B" w:rsidRPr="00BD1579" w14:paraId="35600931" w14:textId="77777777" w:rsidTr="00764111">
        <w:trPr>
          <w:trHeight w:val="330"/>
        </w:trPr>
        <w:tc>
          <w:tcPr>
            <w:tcW w:w="1560" w:type="dxa"/>
            <w:tcBorders>
              <w:top w:val="nil"/>
              <w:left w:val="nil"/>
              <w:bottom w:val="nil"/>
              <w:right w:val="nil"/>
            </w:tcBorders>
            <w:shd w:val="clear" w:color="auto" w:fill="auto"/>
            <w:vAlign w:val="center"/>
            <w:hideMark/>
          </w:tcPr>
          <w:p w14:paraId="3C400161"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12 months</w:t>
            </w:r>
          </w:p>
        </w:tc>
        <w:tc>
          <w:tcPr>
            <w:tcW w:w="1559" w:type="dxa"/>
            <w:tcBorders>
              <w:top w:val="nil"/>
              <w:left w:val="nil"/>
              <w:bottom w:val="nil"/>
              <w:right w:val="nil"/>
            </w:tcBorders>
            <w:shd w:val="clear" w:color="auto" w:fill="auto"/>
            <w:noWrap/>
            <w:vAlign w:val="center"/>
            <w:hideMark/>
          </w:tcPr>
          <w:p w14:paraId="7E81B9EE"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2.7 (1.6 - 3.9)</w:t>
            </w:r>
          </w:p>
        </w:tc>
        <w:tc>
          <w:tcPr>
            <w:tcW w:w="1417" w:type="dxa"/>
            <w:tcBorders>
              <w:top w:val="nil"/>
              <w:left w:val="nil"/>
              <w:bottom w:val="nil"/>
              <w:right w:val="nil"/>
            </w:tcBorders>
            <w:shd w:val="clear" w:color="auto" w:fill="auto"/>
            <w:noWrap/>
            <w:vAlign w:val="center"/>
            <w:hideMark/>
          </w:tcPr>
          <w:p w14:paraId="51C6DB8B"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2.9 (1.8 - 4.3)</w:t>
            </w:r>
          </w:p>
        </w:tc>
        <w:tc>
          <w:tcPr>
            <w:tcW w:w="1701" w:type="dxa"/>
            <w:tcBorders>
              <w:top w:val="nil"/>
              <w:left w:val="nil"/>
              <w:bottom w:val="nil"/>
              <w:right w:val="nil"/>
            </w:tcBorders>
            <w:shd w:val="clear" w:color="auto" w:fill="auto"/>
            <w:noWrap/>
            <w:vAlign w:val="center"/>
            <w:hideMark/>
          </w:tcPr>
          <w:p w14:paraId="54E1358B"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2.62 (2.58, 2.65)</w:t>
            </w:r>
          </w:p>
        </w:tc>
        <w:tc>
          <w:tcPr>
            <w:tcW w:w="1560" w:type="dxa"/>
            <w:tcBorders>
              <w:top w:val="nil"/>
              <w:left w:val="nil"/>
              <w:bottom w:val="nil"/>
              <w:right w:val="nil"/>
            </w:tcBorders>
            <w:shd w:val="clear" w:color="auto" w:fill="auto"/>
            <w:noWrap/>
            <w:vAlign w:val="center"/>
            <w:hideMark/>
          </w:tcPr>
          <w:p w14:paraId="5ECFEB5D"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2.90 (2.82, 2.98)</w:t>
            </w:r>
          </w:p>
        </w:tc>
        <w:tc>
          <w:tcPr>
            <w:tcW w:w="1701" w:type="dxa"/>
            <w:tcBorders>
              <w:top w:val="nil"/>
              <w:left w:val="nil"/>
              <w:bottom w:val="nil"/>
              <w:right w:val="nil"/>
            </w:tcBorders>
            <w:shd w:val="clear" w:color="auto" w:fill="auto"/>
            <w:noWrap/>
            <w:vAlign w:val="center"/>
            <w:hideMark/>
          </w:tcPr>
          <w:p w14:paraId="69852EC4" w14:textId="77777777" w:rsidR="00E4177B" w:rsidRPr="00987671" w:rsidRDefault="00E4177B" w:rsidP="00322880">
            <w:pPr>
              <w:ind w:right="-101"/>
              <w:jc w:val="center"/>
              <w:rPr>
                <w:rFonts w:cs="Arial"/>
                <w:color w:val="000000"/>
                <w:sz w:val="20"/>
                <w:szCs w:val="20"/>
                <w:lang w:eastAsia="en-AU" w:bidi="he-IL"/>
              </w:rPr>
            </w:pPr>
            <w:r w:rsidRPr="00987671">
              <w:rPr>
                <w:rFonts w:cs="Arial"/>
                <w:color w:val="000000"/>
                <w:sz w:val="20"/>
                <w:szCs w:val="20"/>
                <w:lang w:eastAsia="en-AU"/>
              </w:rPr>
              <w:t>-0.29 (-0.37, -0.20), &lt;0.001</w:t>
            </w:r>
          </w:p>
        </w:tc>
      </w:tr>
      <w:tr w:rsidR="00E4177B" w:rsidRPr="00BD1579" w14:paraId="75BE3CAC" w14:textId="77777777" w:rsidTr="00764111">
        <w:trPr>
          <w:trHeight w:val="315"/>
        </w:trPr>
        <w:tc>
          <w:tcPr>
            <w:tcW w:w="1560" w:type="dxa"/>
            <w:tcBorders>
              <w:top w:val="nil"/>
              <w:left w:val="nil"/>
              <w:bottom w:val="single" w:sz="8" w:space="0" w:color="auto"/>
              <w:right w:val="nil"/>
            </w:tcBorders>
            <w:shd w:val="clear" w:color="auto" w:fill="auto"/>
            <w:vAlign w:val="center"/>
            <w:hideMark/>
          </w:tcPr>
          <w:p w14:paraId="404D7D89"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lastRenderedPageBreak/>
              <w:t>18 months</w:t>
            </w:r>
          </w:p>
        </w:tc>
        <w:tc>
          <w:tcPr>
            <w:tcW w:w="1559" w:type="dxa"/>
            <w:tcBorders>
              <w:top w:val="nil"/>
              <w:left w:val="nil"/>
              <w:bottom w:val="single" w:sz="8" w:space="0" w:color="auto"/>
              <w:right w:val="nil"/>
            </w:tcBorders>
            <w:shd w:val="clear" w:color="auto" w:fill="auto"/>
            <w:vAlign w:val="center"/>
            <w:hideMark/>
          </w:tcPr>
          <w:p w14:paraId="77D5B759" w14:textId="77777777" w:rsidR="00E4177B" w:rsidRPr="00987671" w:rsidRDefault="00E4177B" w:rsidP="00322880">
            <w:pPr>
              <w:jc w:val="center"/>
              <w:rPr>
                <w:rFonts w:cs="Arial"/>
                <w:color w:val="333333"/>
                <w:sz w:val="20"/>
                <w:szCs w:val="20"/>
                <w:lang w:eastAsia="en-AU" w:bidi="he-IL"/>
              </w:rPr>
            </w:pPr>
            <w:r w:rsidRPr="00987671">
              <w:rPr>
                <w:rFonts w:cs="Arial"/>
                <w:color w:val="333333"/>
                <w:sz w:val="20"/>
                <w:szCs w:val="20"/>
                <w:lang w:eastAsia="en-AU" w:bidi="he-IL"/>
              </w:rPr>
              <w:t>1.8 (1.1 - 2.6)</w:t>
            </w:r>
          </w:p>
        </w:tc>
        <w:tc>
          <w:tcPr>
            <w:tcW w:w="1417" w:type="dxa"/>
            <w:tcBorders>
              <w:top w:val="nil"/>
              <w:left w:val="nil"/>
              <w:bottom w:val="single" w:sz="8" w:space="0" w:color="auto"/>
              <w:right w:val="nil"/>
            </w:tcBorders>
            <w:shd w:val="clear" w:color="auto" w:fill="auto"/>
            <w:vAlign w:val="center"/>
            <w:hideMark/>
          </w:tcPr>
          <w:p w14:paraId="5CE7D594" w14:textId="77777777" w:rsidR="00E4177B" w:rsidRPr="00987671" w:rsidRDefault="00E4177B" w:rsidP="00322880">
            <w:pPr>
              <w:jc w:val="center"/>
              <w:rPr>
                <w:rFonts w:cs="Arial"/>
                <w:color w:val="333333"/>
                <w:sz w:val="20"/>
                <w:szCs w:val="20"/>
                <w:lang w:eastAsia="en-AU" w:bidi="he-IL"/>
              </w:rPr>
            </w:pPr>
            <w:r w:rsidRPr="00987671">
              <w:rPr>
                <w:rFonts w:cs="Arial"/>
                <w:color w:val="333333"/>
                <w:sz w:val="20"/>
                <w:szCs w:val="20"/>
                <w:lang w:eastAsia="en-AU" w:bidi="he-IL"/>
              </w:rPr>
              <w:t>2.0 (1.2 - 2.9)</w:t>
            </w:r>
          </w:p>
        </w:tc>
        <w:tc>
          <w:tcPr>
            <w:tcW w:w="1701" w:type="dxa"/>
            <w:tcBorders>
              <w:top w:val="nil"/>
              <w:left w:val="nil"/>
              <w:bottom w:val="single" w:sz="8" w:space="0" w:color="auto"/>
              <w:right w:val="nil"/>
            </w:tcBorders>
            <w:shd w:val="clear" w:color="auto" w:fill="auto"/>
            <w:vAlign w:val="center"/>
            <w:hideMark/>
          </w:tcPr>
          <w:p w14:paraId="44F97F88" w14:textId="77777777" w:rsidR="00E4177B" w:rsidRPr="00987671" w:rsidRDefault="00E4177B" w:rsidP="00322880">
            <w:pPr>
              <w:jc w:val="center"/>
              <w:rPr>
                <w:rFonts w:cs="Arial"/>
                <w:color w:val="333333"/>
                <w:sz w:val="20"/>
                <w:szCs w:val="20"/>
                <w:lang w:eastAsia="en-AU" w:bidi="he-IL"/>
              </w:rPr>
            </w:pPr>
            <w:r w:rsidRPr="00987671">
              <w:rPr>
                <w:rFonts w:cs="Arial"/>
                <w:color w:val="000000"/>
                <w:sz w:val="20"/>
                <w:szCs w:val="20"/>
                <w:lang w:eastAsia="en-AU" w:bidi="he-IL"/>
              </w:rPr>
              <w:t>1.79 (1.77, 1.82)</w:t>
            </w:r>
          </w:p>
        </w:tc>
        <w:tc>
          <w:tcPr>
            <w:tcW w:w="1560" w:type="dxa"/>
            <w:tcBorders>
              <w:top w:val="nil"/>
              <w:left w:val="nil"/>
              <w:bottom w:val="single" w:sz="8" w:space="0" w:color="auto"/>
              <w:right w:val="nil"/>
            </w:tcBorders>
            <w:shd w:val="clear" w:color="auto" w:fill="auto"/>
            <w:vAlign w:val="center"/>
            <w:hideMark/>
          </w:tcPr>
          <w:p w14:paraId="329E6C68" w14:textId="77777777" w:rsidR="00E4177B" w:rsidRPr="00987671" w:rsidRDefault="00E4177B" w:rsidP="00322880">
            <w:pPr>
              <w:jc w:val="center"/>
              <w:rPr>
                <w:rFonts w:cs="Arial"/>
                <w:color w:val="333333"/>
                <w:sz w:val="20"/>
                <w:szCs w:val="20"/>
                <w:lang w:eastAsia="en-AU" w:bidi="he-IL"/>
              </w:rPr>
            </w:pPr>
            <w:r w:rsidRPr="00987671">
              <w:rPr>
                <w:rFonts w:cs="Arial"/>
                <w:color w:val="000000"/>
                <w:sz w:val="20"/>
                <w:szCs w:val="20"/>
                <w:lang w:eastAsia="en-AU" w:bidi="he-IL"/>
              </w:rPr>
              <w:t>1.98 (1.93, 2.04)</w:t>
            </w:r>
          </w:p>
        </w:tc>
        <w:tc>
          <w:tcPr>
            <w:tcW w:w="1701" w:type="dxa"/>
            <w:tcBorders>
              <w:top w:val="nil"/>
              <w:left w:val="nil"/>
              <w:bottom w:val="single" w:sz="8" w:space="0" w:color="auto"/>
              <w:right w:val="nil"/>
            </w:tcBorders>
            <w:shd w:val="clear" w:color="auto" w:fill="auto"/>
            <w:vAlign w:val="center"/>
            <w:hideMark/>
          </w:tcPr>
          <w:p w14:paraId="02B1B01F" w14:textId="77777777" w:rsidR="00E4177B" w:rsidRPr="00987671" w:rsidRDefault="00E4177B" w:rsidP="00322880">
            <w:pPr>
              <w:ind w:right="-101"/>
              <w:jc w:val="center"/>
              <w:rPr>
                <w:rFonts w:cs="Arial"/>
                <w:color w:val="333333"/>
                <w:sz w:val="20"/>
                <w:szCs w:val="20"/>
                <w:lang w:eastAsia="en-AU" w:bidi="he-IL"/>
              </w:rPr>
            </w:pPr>
            <w:r w:rsidRPr="00987671">
              <w:rPr>
                <w:rFonts w:cs="Arial"/>
                <w:color w:val="000000"/>
                <w:sz w:val="20"/>
                <w:szCs w:val="20"/>
                <w:lang w:eastAsia="en-AU"/>
              </w:rPr>
              <w:t>-0.19 (-0.25, -0.13), &lt;0.001</w:t>
            </w:r>
          </w:p>
        </w:tc>
      </w:tr>
      <w:tr w:rsidR="00E4177B" w:rsidRPr="00BD1579" w14:paraId="7C44F3A4" w14:textId="77777777" w:rsidTr="00764111">
        <w:trPr>
          <w:trHeight w:val="330"/>
        </w:trPr>
        <w:tc>
          <w:tcPr>
            <w:tcW w:w="1560" w:type="dxa"/>
            <w:tcBorders>
              <w:top w:val="nil"/>
              <w:left w:val="nil"/>
              <w:bottom w:val="nil"/>
              <w:right w:val="nil"/>
            </w:tcBorders>
            <w:shd w:val="clear" w:color="auto" w:fill="auto"/>
            <w:vAlign w:val="center"/>
            <w:hideMark/>
          </w:tcPr>
          <w:p w14:paraId="1E2A8128" w14:textId="5076AF81" w:rsidR="00E4177B" w:rsidRPr="00987671" w:rsidRDefault="00E4177B" w:rsidP="00322880">
            <w:pPr>
              <w:rPr>
                <w:rFonts w:cs="Arial"/>
                <w:b/>
                <w:bCs/>
                <w:color w:val="333333"/>
                <w:sz w:val="20"/>
                <w:szCs w:val="20"/>
                <w:lang w:eastAsia="en-AU" w:bidi="he-IL"/>
              </w:rPr>
            </w:pPr>
            <w:r w:rsidRPr="00987671">
              <w:rPr>
                <w:rFonts w:cs="Arial"/>
                <w:b/>
                <w:bCs/>
                <w:color w:val="333333"/>
                <w:sz w:val="20"/>
                <w:szCs w:val="20"/>
                <w:lang w:eastAsia="en-AU" w:bidi="he-IL"/>
              </w:rPr>
              <w:t>Ankle</w:t>
            </w:r>
          </w:p>
        </w:tc>
        <w:tc>
          <w:tcPr>
            <w:tcW w:w="1559" w:type="dxa"/>
            <w:tcBorders>
              <w:top w:val="nil"/>
              <w:left w:val="nil"/>
              <w:bottom w:val="nil"/>
              <w:right w:val="nil"/>
            </w:tcBorders>
            <w:shd w:val="clear" w:color="auto" w:fill="auto"/>
            <w:vAlign w:val="center"/>
            <w:hideMark/>
          </w:tcPr>
          <w:p w14:paraId="5FA9B0DF" w14:textId="77777777" w:rsidR="00E4177B" w:rsidRPr="00987671" w:rsidRDefault="00E4177B" w:rsidP="00322880">
            <w:pPr>
              <w:rPr>
                <w:rFonts w:cs="Arial"/>
                <w:b/>
                <w:bCs/>
                <w:color w:val="333333"/>
                <w:sz w:val="20"/>
                <w:szCs w:val="20"/>
                <w:lang w:eastAsia="en-AU" w:bidi="he-IL"/>
              </w:rPr>
            </w:pPr>
          </w:p>
        </w:tc>
        <w:tc>
          <w:tcPr>
            <w:tcW w:w="1417" w:type="dxa"/>
            <w:tcBorders>
              <w:top w:val="nil"/>
              <w:left w:val="nil"/>
              <w:bottom w:val="nil"/>
              <w:right w:val="nil"/>
            </w:tcBorders>
            <w:shd w:val="clear" w:color="auto" w:fill="auto"/>
            <w:vAlign w:val="center"/>
            <w:hideMark/>
          </w:tcPr>
          <w:p w14:paraId="0BF356F2" w14:textId="77777777" w:rsidR="00E4177B" w:rsidRPr="00987671" w:rsidRDefault="00E4177B" w:rsidP="00322880">
            <w:pPr>
              <w:jc w:val="center"/>
              <w:rPr>
                <w:rFonts w:cs="Arial"/>
                <w:sz w:val="20"/>
                <w:szCs w:val="20"/>
                <w:lang w:eastAsia="en-AU" w:bidi="he-IL"/>
              </w:rPr>
            </w:pPr>
          </w:p>
        </w:tc>
        <w:tc>
          <w:tcPr>
            <w:tcW w:w="1701" w:type="dxa"/>
            <w:tcBorders>
              <w:top w:val="nil"/>
              <w:left w:val="nil"/>
              <w:bottom w:val="nil"/>
              <w:right w:val="nil"/>
            </w:tcBorders>
            <w:shd w:val="clear" w:color="auto" w:fill="auto"/>
            <w:vAlign w:val="center"/>
            <w:hideMark/>
          </w:tcPr>
          <w:p w14:paraId="115B4607" w14:textId="77777777" w:rsidR="00E4177B" w:rsidRPr="00987671" w:rsidRDefault="00E4177B" w:rsidP="00322880">
            <w:pPr>
              <w:jc w:val="center"/>
              <w:rPr>
                <w:rFonts w:cs="Arial"/>
                <w:sz w:val="20"/>
                <w:szCs w:val="20"/>
                <w:lang w:eastAsia="en-AU" w:bidi="he-IL"/>
              </w:rPr>
            </w:pPr>
          </w:p>
        </w:tc>
        <w:tc>
          <w:tcPr>
            <w:tcW w:w="1560" w:type="dxa"/>
            <w:tcBorders>
              <w:top w:val="nil"/>
              <w:left w:val="nil"/>
              <w:bottom w:val="nil"/>
              <w:right w:val="nil"/>
            </w:tcBorders>
            <w:shd w:val="clear" w:color="auto" w:fill="auto"/>
            <w:vAlign w:val="center"/>
            <w:hideMark/>
          </w:tcPr>
          <w:p w14:paraId="759A3249" w14:textId="77777777" w:rsidR="00E4177B" w:rsidRPr="00987671" w:rsidRDefault="00E4177B" w:rsidP="00322880">
            <w:pPr>
              <w:jc w:val="center"/>
              <w:rPr>
                <w:rFonts w:cs="Arial"/>
                <w:sz w:val="20"/>
                <w:szCs w:val="20"/>
                <w:lang w:eastAsia="en-AU" w:bidi="he-IL"/>
              </w:rPr>
            </w:pPr>
          </w:p>
        </w:tc>
        <w:tc>
          <w:tcPr>
            <w:tcW w:w="1701" w:type="dxa"/>
            <w:tcBorders>
              <w:top w:val="nil"/>
              <w:left w:val="nil"/>
              <w:bottom w:val="nil"/>
              <w:right w:val="nil"/>
            </w:tcBorders>
            <w:shd w:val="clear" w:color="auto" w:fill="auto"/>
            <w:vAlign w:val="center"/>
            <w:hideMark/>
          </w:tcPr>
          <w:p w14:paraId="3788201E" w14:textId="77777777" w:rsidR="00E4177B" w:rsidRPr="00987671" w:rsidRDefault="00E4177B" w:rsidP="00322880">
            <w:pPr>
              <w:ind w:right="-101"/>
              <w:jc w:val="center"/>
              <w:rPr>
                <w:rFonts w:cs="Arial"/>
                <w:sz w:val="20"/>
                <w:szCs w:val="20"/>
                <w:lang w:eastAsia="en-AU" w:bidi="he-IL"/>
              </w:rPr>
            </w:pPr>
          </w:p>
        </w:tc>
      </w:tr>
      <w:tr w:rsidR="00E4177B" w:rsidRPr="00BD1579" w14:paraId="1F1E5653" w14:textId="77777777" w:rsidTr="009A1B91">
        <w:trPr>
          <w:trHeight w:val="330"/>
        </w:trPr>
        <w:tc>
          <w:tcPr>
            <w:tcW w:w="1560" w:type="dxa"/>
            <w:tcBorders>
              <w:top w:val="nil"/>
              <w:left w:val="nil"/>
              <w:bottom w:val="nil"/>
              <w:right w:val="nil"/>
            </w:tcBorders>
            <w:shd w:val="clear" w:color="auto" w:fill="auto"/>
            <w:vAlign w:val="center"/>
            <w:hideMark/>
          </w:tcPr>
          <w:p w14:paraId="7C43C51F" w14:textId="4A016137" w:rsidR="00E4177B" w:rsidRPr="00987671" w:rsidRDefault="00E4177B" w:rsidP="00322880">
            <w:pPr>
              <w:rPr>
                <w:rFonts w:cs="Arial"/>
                <w:b/>
                <w:bCs/>
                <w:color w:val="333333"/>
                <w:sz w:val="20"/>
                <w:szCs w:val="20"/>
                <w:lang w:eastAsia="en-AU" w:bidi="he-IL"/>
              </w:rPr>
            </w:pPr>
            <w:r w:rsidRPr="00987671">
              <w:rPr>
                <w:rFonts w:cs="Arial"/>
                <w:b/>
                <w:bCs/>
                <w:color w:val="333333"/>
                <w:sz w:val="20"/>
                <w:szCs w:val="20"/>
                <w:lang w:eastAsia="en-AU" w:bidi="he-IL"/>
              </w:rPr>
              <w:t>X-ray</w:t>
            </w:r>
            <w:r w:rsidR="00DB5145" w:rsidRPr="00987671">
              <w:rPr>
                <w:rStyle w:val="FootnoteReference"/>
                <w:rFonts w:cs="Arial"/>
                <w:b/>
                <w:bCs/>
                <w:color w:val="333333"/>
                <w:sz w:val="20"/>
                <w:szCs w:val="20"/>
                <w:lang w:eastAsia="en-AU" w:bidi="he-IL"/>
              </w:rPr>
              <w:footnoteReference w:id="27"/>
            </w:r>
          </w:p>
        </w:tc>
        <w:tc>
          <w:tcPr>
            <w:tcW w:w="1559" w:type="dxa"/>
            <w:tcBorders>
              <w:top w:val="nil"/>
              <w:left w:val="nil"/>
              <w:bottom w:val="nil"/>
              <w:right w:val="nil"/>
            </w:tcBorders>
            <w:shd w:val="clear" w:color="auto" w:fill="auto"/>
            <w:vAlign w:val="center"/>
            <w:hideMark/>
          </w:tcPr>
          <w:p w14:paraId="4EEE41DA" w14:textId="77777777" w:rsidR="00E4177B" w:rsidRPr="00987671" w:rsidRDefault="00E4177B" w:rsidP="00322880">
            <w:pPr>
              <w:rPr>
                <w:rFonts w:cs="Arial"/>
                <w:b/>
                <w:bCs/>
                <w:color w:val="333333"/>
                <w:sz w:val="20"/>
                <w:szCs w:val="20"/>
                <w:lang w:eastAsia="en-AU" w:bidi="he-IL"/>
              </w:rPr>
            </w:pPr>
          </w:p>
        </w:tc>
        <w:tc>
          <w:tcPr>
            <w:tcW w:w="1417" w:type="dxa"/>
            <w:tcBorders>
              <w:top w:val="nil"/>
              <w:left w:val="nil"/>
              <w:bottom w:val="nil"/>
              <w:right w:val="nil"/>
            </w:tcBorders>
            <w:shd w:val="clear" w:color="auto" w:fill="auto"/>
            <w:vAlign w:val="center"/>
            <w:hideMark/>
          </w:tcPr>
          <w:p w14:paraId="25613152" w14:textId="77777777" w:rsidR="00E4177B" w:rsidRPr="00987671" w:rsidRDefault="00E4177B" w:rsidP="00322880">
            <w:pPr>
              <w:jc w:val="center"/>
              <w:rPr>
                <w:rFonts w:cs="Arial"/>
                <w:sz w:val="20"/>
                <w:szCs w:val="20"/>
                <w:lang w:eastAsia="en-AU" w:bidi="he-IL"/>
              </w:rPr>
            </w:pPr>
          </w:p>
        </w:tc>
        <w:tc>
          <w:tcPr>
            <w:tcW w:w="1701" w:type="dxa"/>
            <w:tcBorders>
              <w:top w:val="nil"/>
              <w:left w:val="nil"/>
              <w:bottom w:val="nil"/>
              <w:right w:val="nil"/>
            </w:tcBorders>
            <w:shd w:val="clear" w:color="auto" w:fill="auto"/>
            <w:vAlign w:val="center"/>
            <w:hideMark/>
          </w:tcPr>
          <w:p w14:paraId="1CADEA90" w14:textId="77777777" w:rsidR="00E4177B" w:rsidRPr="00987671" w:rsidRDefault="00E4177B" w:rsidP="00322880">
            <w:pPr>
              <w:jc w:val="center"/>
              <w:rPr>
                <w:rFonts w:cs="Arial"/>
                <w:sz w:val="20"/>
                <w:szCs w:val="20"/>
                <w:lang w:eastAsia="en-AU" w:bidi="he-IL"/>
              </w:rPr>
            </w:pPr>
          </w:p>
        </w:tc>
        <w:tc>
          <w:tcPr>
            <w:tcW w:w="1560" w:type="dxa"/>
            <w:tcBorders>
              <w:top w:val="nil"/>
              <w:left w:val="nil"/>
              <w:bottom w:val="nil"/>
              <w:right w:val="nil"/>
            </w:tcBorders>
            <w:shd w:val="clear" w:color="auto" w:fill="auto"/>
            <w:vAlign w:val="center"/>
            <w:hideMark/>
          </w:tcPr>
          <w:p w14:paraId="570C4CA2" w14:textId="77777777" w:rsidR="00E4177B" w:rsidRPr="00987671" w:rsidRDefault="00E4177B" w:rsidP="00322880">
            <w:pPr>
              <w:jc w:val="center"/>
              <w:rPr>
                <w:rFonts w:cs="Arial"/>
                <w:sz w:val="20"/>
                <w:szCs w:val="20"/>
                <w:lang w:eastAsia="en-AU" w:bidi="he-IL"/>
              </w:rPr>
            </w:pPr>
          </w:p>
        </w:tc>
        <w:tc>
          <w:tcPr>
            <w:tcW w:w="1701" w:type="dxa"/>
            <w:tcBorders>
              <w:top w:val="nil"/>
              <w:left w:val="nil"/>
              <w:bottom w:val="nil"/>
              <w:right w:val="nil"/>
            </w:tcBorders>
            <w:shd w:val="clear" w:color="auto" w:fill="auto"/>
            <w:vAlign w:val="center"/>
            <w:hideMark/>
          </w:tcPr>
          <w:p w14:paraId="0DE4D725" w14:textId="77777777" w:rsidR="00E4177B" w:rsidRPr="00987671" w:rsidRDefault="00E4177B" w:rsidP="00322880">
            <w:pPr>
              <w:ind w:right="-101"/>
              <w:jc w:val="center"/>
              <w:rPr>
                <w:rFonts w:cs="Arial"/>
                <w:sz w:val="20"/>
                <w:szCs w:val="20"/>
                <w:lang w:eastAsia="en-AU" w:bidi="he-IL"/>
              </w:rPr>
            </w:pPr>
          </w:p>
        </w:tc>
      </w:tr>
      <w:tr w:rsidR="00E4177B" w:rsidRPr="00BD1579" w14:paraId="4ABCA660" w14:textId="77777777" w:rsidTr="00764111">
        <w:trPr>
          <w:trHeight w:val="315"/>
        </w:trPr>
        <w:tc>
          <w:tcPr>
            <w:tcW w:w="1560" w:type="dxa"/>
            <w:tcBorders>
              <w:top w:val="nil"/>
              <w:left w:val="nil"/>
              <w:bottom w:val="nil"/>
              <w:right w:val="nil"/>
            </w:tcBorders>
            <w:shd w:val="clear" w:color="auto" w:fill="auto"/>
            <w:vAlign w:val="center"/>
            <w:hideMark/>
          </w:tcPr>
          <w:p w14:paraId="69E26440"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Baseline</w:t>
            </w:r>
          </w:p>
        </w:tc>
        <w:tc>
          <w:tcPr>
            <w:tcW w:w="1559" w:type="dxa"/>
            <w:tcBorders>
              <w:top w:val="nil"/>
              <w:left w:val="nil"/>
              <w:bottom w:val="nil"/>
              <w:right w:val="nil"/>
            </w:tcBorders>
            <w:shd w:val="clear" w:color="auto" w:fill="auto"/>
            <w:noWrap/>
            <w:vAlign w:val="center"/>
            <w:hideMark/>
          </w:tcPr>
          <w:p w14:paraId="2D2CCAA3"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4.0 (2.9 - 5.4)</w:t>
            </w:r>
          </w:p>
        </w:tc>
        <w:tc>
          <w:tcPr>
            <w:tcW w:w="1417" w:type="dxa"/>
            <w:tcBorders>
              <w:top w:val="nil"/>
              <w:left w:val="nil"/>
              <w:bottom w:val="nil"/>
              <w:right w:val="nil"/>
            </w:tcBorders>
            <w:shd w:val="clear" w:color="auto" w:fill="auto"/>
            <w:noWrap/>
            <w:vAlign w:val="center"/>
            <w:hideMark/>
          </w:tcPr>
          <w:p w14:paraId="2A668B75"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 xml:space="preserve">3.9 (3.0 - 5.4) </w:t>
            </w:r>
          </w:p>
        </w:tc>
        <w:tc>
          <w:tcPr>
            <w:tcW w:w="1701" w:type="dxa"/>
            <w:tcBorders>
              <w:top w:val="nil"/>
              <w:left w:val="nil"/>
              <w:bottom w:val="nil"/>
              <w:right w:val="nil"/>
            </w:tcBorders>
            <w:shd w:val="clear" w:color="000000" w:fill="E7E6E6"/>
            <w:vAlign w:val="center"/>
            <w:hideMark/>
          </w:tcPr>
          <w:p w14:paraId="3B00E2D8" w14:textId="77777777" w:rsidR="00E4177B" w:rsidRPr="00987671" w:rsidRDefault="00E4177B" w:rsidP="00322880">
            <w:pPr>
              <w:jc w:val="center"/>
              <w:rPr>
                <w:rFonts w:cs="Arial"/>
                <w:b/>
                <w:bCs/>
                <w:color w:val="333333"/>
                <w:sz w:val="20"/>
                <w:szCs w:val="20"/>
                <w:lang w:eastAsia="en-AU" w:bidi="he-IL"/>
              </w:rPr>
            </w:pPr>
          </w:p>
        </w:tc>
        <w:tc>
          <w:tcPr>
            <w:tcW w:w="1560" w:type="dxa"/>
            <w:tcBorders>
              <w:top w:val="nil"/>
              <w:left w:val="nil"/>
              <w:bottom w:val="nil"/>
              <w:right w:val="nil"/>
            </w:tcBorders>
            <w:shd w:val="clear" w:color="000000" w:fill="E7E6E6"/>
            <w:vAlign w:val="center"/>
            <w:hideMark/>
          </w:tcPr>
          <w:p w14:paraId="2C0B3C0E" w14:textId="77777777" w:rsidR="00E4177B" w:rsidRPr="00987671" w:rsidRDefault="00E4177B" w:rsidP="00322880">
            <w:pPr>
              <w:jc w:val="center"/>
              <w:rPr>
                <w:rFonts w:cs="Arial"/>
                <w:b/>
                <w:bCs/>
                <w:color w:val="333333"/>
                <w:sz w:val="20"/>
                <w:szCs w:val="20"/>
                <w:lang w:eastAsia="en-AU" w:bidi="he-IL"/>
              </w:rPr>
            </w:pPr>
          </w:p>
        </w:tc>
        <w:tc>
          <w:tcPr>
            <w:tcW w:w="1701" w:type="dxa"/>
            <w:tcBorders>
              <w:top w:val="nil"/>
              <w:left w:val="nil"/>
              <w:bottom w:val="nil"/>
              <w:right w:val="nil"/>
            </w:tcBorders>
            <w:shd w:val="clear" w:color="000000" w:fill="E7E6E6"/>
            <w:vAlign w:val="center"/>
            <w:hideMark/>
          </w:tcPr>
          <w:p w14:paraId="460BB8C8" w14:textId="77777777" w:rsidR="00E4177B" w:rsidRPr="00987671" w:rsidRDefault="00E4177B" w:rsidP="00322880">
            <w:pPr>
              <w:ind w:right="-101"/>
              <w:jc w:val="center"/>
              <w:rPr>
                <w:rFonts w:cs="Arial"/>
                <w:b/>
                <w:bCs/>
                <w:color w:val="333333"/>
                <w:sz w:val="20"/>
                <w:szCs w:val="20"/>
                <w:lang w:eastAsia="en-AU" w:bidi="he-IL"/>
              </w:rPr>
            </w:pPr>
          </w:p>
        </w:tc>
      </w:tr>
      <w:tr w:rsidR="00E4177B" w:rsidRPr="00BD1579" w14:paraId="2A29340E" w14:textId="77777777" w:rsidTr="00764111">
        <w:trPr>
          <w:trHeight w:val="315"/>
        </w:trPr>
        <w:tc>
          <w:tcPr>
            <w:tcW w:w="1560" w:type="dxa"/>
            <w:tcBorders>
              <w:top w:val="nil"/>
              <w:left w:val="nil"/>
              <w:bottom w:val="nil"/>
              <w:right w:val="nil"/>
            </w:tcBorders>
            <w:shd w:val="clear" w:color="auto" w:fill="auto"/>
            <w:vAlign w:val="center"/>
            <w:hideMark/>
          </w:tcPr>
          <w:p w14:paraId="424782EC"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6 months</w:t>
            </w:r>
          </w:p>
        </w:tc>
        <w:tc>
          <w:tcPr>
            <w:tcW w:w="1559" w:type="dxa"/>
            <w:tcBorders>
              <w:top w:val="nil"/>
              <w:left w:val="nil"/>
              <w:bottom w:val="nil"/>
              <w:right w:val="nil"/>
            </w:tcBorders>
            <w:shd w:val="clear" w:color="auto" w:fill="auto"/>
            <w:noWrap/>
            <w:vAlign w:val="center"/>
            <w:hideMark/>
          </w:tcPr>
          <w:p w14:paraId="4C766D9A"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5.0 (3.5 - 7.2)</w:t>
            </w:r>
          </w:p>
        </w:tc>
        <w:tc>
          <w:tcPr>
            <w:tcW w:w="1417" w:type="dxa"/>
            <w:tcBorders>
              <w:top w:val="nil"/>
              <w:left w:val="nil"/>
              <w:bottom w:val="nil"/>
              <w:right w:val="nil"/>
            </w:tcBorders>
            <w:shd w:val="clear" w:color="auto" w:fill="auto"/>
            <w:noWrap/>
            <w:vAlign w:val="center"/>
            <w:hideMark/>
          </w:tcPr>
          <w:p w14:paraId="76578CED"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5.6 (4.0 - 7.8)</w:t>
            </w:r>
          </w:p>
        </w:tc>
        <w:tc>
          <w:tcPr>
            <w:tcW w:w="1701" w:type="dxa"/>
            <w:tcBorders>
              <w:top w:val="nil"/>
              <w:left w:val="nil"/>
              <w:bottom w:val="nil"/>
              <w:right w:val="nil"/>
            </w:tcBorders>
            <w:shd w:val="clear" w:color="auto" w:fill="auto"/>
            <w:noWrap/>
            <w:vAlign w:val="center"/>
            <w:hideMark/>
          </w:tcPr>
          <w:p w14:paraId="17C65417"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5.16 (5.10, 5.22)</w:t>
            </w:r>
          </w:p>
        </w:tc>
        <w:tc>
          <w:tcPr>
            <w:tcW w:w="1560" w:type="dxa"/>
            <w:tcBorders>
              <w:top w:val="nil"/>
              <w:left w:val="nil"/>
              <w:bottom w:val="nil"/>
              <w:right w:val="nil"/>
            </w:tcBorders>
            <w:shd w:val="clear" w:color="auto" w:fill="auto"/>
            <w:noWrap/>
            <w:vAlign w:val="center"/>
            <w:hideMark/>
          </w:tcPr>
          <w:p w14:paraId="2E94B0BA"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5.80 (5.66, 5.95)</w:t>
            </w:r>
          </w:p>
        </w:tc>
        <w:tc>
          <w:tcPr>
            <w:tcW w:w="1701" w:type="dxa"/>
            <w:tcBorders>
              <w:top w:val="nil"/>
              <w:left w:val="nil"/>
              <w:bottom w:val="nil"/>
              <w:right w:val="nil"/>
            </w:tcBorders>
            <w:shd w:val="clear" w:color="auto" w:fill="auto"/>
            <w:noWrap/>
            <w:vAlign w:val="center"/>
            <w:hideMark/>
          </w:tcPr>
          <w:p w14:paraId="194C9628" w14:textId="77777777" w:rsidR="00E4177B" w:rsidRPr="00987671" w:rsidRDefault="00E4177B" w:rsidP="00322880">
            <w:pPr>
              <w:ind w:right="-101"/>
              <w:jc w:val="center"/>
              <w:rPr>
                <w:rFonts w:cs="Arial"/>
                <w:color w:val="000000"/>
                <w:sz w:val="20"/>
                <w:szCs w:val="20"/>
                <w:lang w:eastAsia="en-AU" w:bidi="he-IL"/>
              </w:rPr>
            </w:pPr>
            <w:r w:rsidRPr="00987671">
              <w:rPr>
                <w:rFonts w:cs="Arial"/>
                <w:color w:val="000000"/>
                <w:sz w:val="20"/>
                <w:szCs w:val="20"/>
                <w:lang w:eastAsia="en-AU"/>
              </w:rPr>
              <w:t>-0.62 (-0.78, -0.46), &lt;0.001</w:t>
            </w:r>
          </w:p>
        </w:tc>
      </w:tr>
      <w:tr w:rsidR="00E4177B" w:rsidRPr="00BD1579" w14:paraId="3408D5D3" w14:textId="77777777" w:rsidTr="00764111">
        <w:trPr>
          <w:trHeight w:val="315"/>
        </w:trPr>
        <w:tc>
          <w:tcPr>
            <w:tcW w:w="1560" w:type="dxa"/>
            <w:tcBorders>
              <w:top w:val="nil"/>
              <w:left w:val="nil"/>
              <w:bottom w:val="nil"/>
              <w:right w:val="nil"/>
            </w:tcBorders>
            <w:shd w:val="clear" w:color="auto" w:fill="auto"/>
            <w:vAlign w:val="center"/>
            <w:hideMark/>
          </w:tcPr>
          <w:p w14:paraId="09BEC76B"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12 months</w:t>
            </w:r>
          </w:p>
        </w:tc>
        <w:tc>
          <w:tcPr>
            <w:tcW w:w="1559" w:type="dxa"/>
            <w:tcBorders>
              <w:top w:val="nil"/>
              <w:left w:val="nil"/>
              <w:bottom w:val="nil"/>
              <w:right w:val="nil"/>
            </w:tcBorders>
            <w:shd w:val="clear" w:color="auto" w:fill="auto"/>
            <w:noWrap/>
            <w:vAlign w:val="center"/>
            <w:hideMark/>
          </w:tcPr>
          <w:p w14:paraId="76F50E89"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5.2 (3.8 - 7.1)</w:t>
            </w:r>
          </w:p>
        </w:tc>
        <w:tc>
          <w:tcPr>
            <w:tcW w:w="1417" w:type="dxa"/>
            <w:tcBorders>
              <w:top w:val="nil"/>
              <w:left w:val="nil"/>
              <w:bottom w:val="nil"/>
              <w:right w:val="nil"/>
            </w:tcBorders>
            <w:shd w:val="clear" w:color="auto" w:fill="auto"/>
            <w:noWrap/>
            <w:vAlign w:val="center"/>
            <w:hideMark/>
          </w:tcPr>
          <w:p w14:paraId="323BA697"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5.5 (4.1 - 7.5)</w:t>
            </w:r>
          </w:p>
        </w:tc>
        <w:tc>
          <w:tcPr>
            <w:tcW w:w="1701" w:type="dxa"/>
            <w:tcBorders>
              <w:top w:val="nil"/>
              <w:left w:val="nil"/>
              <w:bottom w:val="nil"/>
              <w:right w:val="nil"/>
            </w:tcBorders>
            <w:shd w:val="clear" w:color="auto" w:fill="auto"/>
            <w:noWrap/>
            <w:vAlign w:val="center"/>
            <w:hideMark/>
          </w:tcPr>
          <w:p w14:paraId="3572BC68"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5.37 (5.31, 5.43)</w:t>
            </w:r>
          </w:p>
        </w:tc>
        <w:tc>
          <w:tcPr>
            <w:tcW w:w="1560" w:type="dxa"/>
            <w:tcBorders>
              <w:top w:val="nil"/>
              <w:left w:val="nil"/>
              <w:bottom w:val="nil"/>
              <w:right w:val="nil"/>
            </w:tcBorders>
            <w:shd w:val="clear" w:color="auto" w:fill="auto"/>
            <w:noWrap/>
            <w:vAlign w:val="center"/>
            <w:hideMark/>
          </w:tcPr>
          <w:p w14:paraId="0DB2BB8C"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5.98 (5.84, 6.12)</w:t>
            </w:r>
          </w:p>
        </w:tc>
        <w:tc>
          <w:tcPr>
            <w:tcW w:w="1701" w:type="dxa"/>
            <w:tcBorders>
              <w:top w:val="nil"/>
              <w:left w:val="nil"/>
              <w:bottom w:val="nil"/>
              <w:right w:val="nil"/>
            </w:tcBorders>
            <w:shd w:val="clear" w:color="auto" w:fill="auto"/>
            <w:noWrap/>
            <w:vAlign w:val="center"/>
            <w:hideMark/>
          </w:tcPr>
          <w:p w14:paraId="1CD1B491" w14:textId="77777777" w:rsidR="00E4177B" w:rsidRPr="00987671" w:rsidRDefault="00E4177B" w:rsidP="00322880">
            <w:pPr>
              <w:ind w:right="-101"/>
              <w:jc w:val="center"/>
              <w:rPr>
                <w:rFonts w:cs="Arial"/>
                <w:color w:val="000000"/>
                <w:sz w:val="20"/>
                <w:szCs w:val="20"/>
                <w:lang w:eastAsia="en-AU" w:bidi="he-IL"/>
              </w:rPr>
            </w:pPr>
            <w:r w:rsidRPr="00987671">
              <w:rPr>
                <w:rFonts w:cs="Arial"/>
                <w:color w:val="000000"/>
                <w:sz w:val="20"/>
                <w:szCs w:val="20"/>
                <w:lang w:eastAsia="en-AU"/>
              </w:rPr>
              <w:t>-0.44 (-0.58, -0.29), &lt;0.001</w:t>
            </w:r>
          </w:p>
        </w:tc>
      </w:tr>
      <w:tr w:rsidR="00E4177B" w:rsidRPr="00BD1579" w14:paraId="08066CB6" w14:textId="77777777" w:rsidTr="00764111">
        <w:trPr>
          <w:trHeight w:val="315"/>
        </w:trPr>
        <w:tc>
          <w:tcPr>
            <w:tcW w:w="1560" w:type="dxa"/>
            <w:tcBorders>
              <w:top w:val="nil"/>
              <w:left w:val="nil"/>
              <w:bottom w:val="nil"/>
              <w:right w:val="nil"/>
            </w:tcBorders>
            <w:shd w:val="clear" w:color="auto" w:fill="auto"/>
            <w:vAlign w:val="center"/>
            <w:hideMark/>
          </w:tcPr>
          <w:p w14:paraId="51FFCD81"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18 months</w:t>
            </w:r>
          </w:p>
        </w:tc>
        <w:tc>
          <w:tcPr>
            <w:tcW w:w="1559" w:type="dxa"/>
            <w:tcBorders>
              <w:top w:val="nil"/>
              <w:left w:val="nil"/>
              <w:bottom w:val="nil"/>
              <w:right w:val="nil"/>
            </w:tcBorders>
            <w:shd w:val="clear" w:color="auto" w:fill="auto"/>
            <w:noWrap/>
            <w:vAlign w:val="center"/>
            <w:hideMark/>
          </w:tcPr>
          <w:p w14:paraId="5D7B9D23"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5.3 (4.0 - 7.1)</w:t>
            </w:r>
          </w:p>
        </w:tc>
        <w:tc>
          <w:tcPr>
            <w:tcW w:w="1417" w:type="dxa"/>
            <w:tcBorders>
              <w:top w:val="nil"/>
              <w:left w:val="nil"/>
              <w:bottom w:val="nil"/>
              <w:right w:val="nil"/>
            </w:tcBorders>
            <w:shd w:val="clear" w:color="auto" w:fill="auto"/>
            <w:noWrap/>
            <w:vAlign w:val="center"/>
            <w:hideMark/>
          </w:tcPr>
          <w:p w14:paraId="6A48284C"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5.7 (4.3 - 7.6)</w:t>
            </w:r>
          </w:p>
        </w:tc>
        <w:tc>
          <w:tcPr>
            <w:tcW w:w="1701" w:type="dxa"/>
            <w:tcBorders>
              <w:top w:val="nil"/>
              <w:left w:val="nil"/>
              <w:bottom w:val="nil"/>
              <w:right w:val="nil"/>
            </w:tcBorders>
            <w:shd w:val="clear" w:color="auto" w:fill="auto"/>
            <w:noWrap/>
            <w:vAlign w:val="center"/>
            <w:hideMark/>
          </w:tcPr>
          <w:p w14:paraId="6D3ECA9E"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5.56 (5.50, 5.62)</w:t>
            </w:r>
          </w:p>
        </w:tc>
        <w:tc>
          <w:tcPr>
            <w:tcW w:w="1560" w:type="dxa"/>
            <w:tcBorders>
              <w:top w:val="nil"/>
              <w:left w:val="nil"/>
              <w:bottom w:val="nil"/>
              <w:right w:val="nil"/>
            </w:tcBorders>
            <w:shd w:val="clear" w:color="auto" w:fill="auto"/>
            <w:noWrap/>
            <w:vAlign w:val="center"/>
            <w:hideMark/>
          </w:tcPr>
          <w:p w14:paraId="1CEFF587"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5.80 (5.66, 5.95)</w:t>
            </w:r>
          </w:p>
        </w:tc>
        <w:tc>
          <w:tcPr>
            <w:tcW w:w="1701" w:type="dxa"/>
            <w:tcBorders>
              <w:top w:val="nil"/>
              <w:left w:val="nil"/>
              <w:bottom w:val="nil"/>
              <w:right w:val="nil"/>
            </w:tcBorders>
            <w:shd w:val="clear" w:color="auto" w:fill="auto"/>
            <w:noWrap/>
            <w:vAlign w:val="center"/>
            <w:hideMark/>
          </w:tcPr>
          <w:p w14:paraId="3CAB05B3" w14:textId="77777777" w:rsidR="00E4177B" w:rsidRPr="00987671" w:rsidRDefault="00E4177B" w:rsidP="00322880">
            <w:pPr>
              <w:ind w:right="-101"/>
              <w:jc w:val="center"/>
              <w:rPr>
                <w:rFonts w:cs="Arial"/>
                <w:color w:val="000000"/>
                <w:sz w:val="20"/>
                <w:szCs w:val="20"/>
                <w:lang w:eastAsia="en-AU" w:bidi="he-IL"/>
              </w:rPr>
            </w:pPr>
            <w:r w:rsidRPr="00987671">
              <w:rPr>
                <w:rFonts w:cs="Arial"/>
                <w:color w:val="000000"/>
                <w:sz w:val="20"/>
                <w:szCs w:val="20"/>
                <w:lang w:eastAsia="en-AU"/>
              </w:rPr>
              <w:t>-0.42 (-0.58, -0.27), &lt;0.001</w:t>
            </w:r>
          </w:p>
        </w:tc>
      </w:tr>
      <w:tr w:rsidR="00E4177B" w:rsidRPr="00BD1579" w14:paraId="5B4A533A" w14:textId="77777777" w:rsidTr="009A1B91">
        <w:trPr>
          <w:trHeight w:val="315"/>
        </w:trPr>
        <w:tc>
          <w:tcPr>
            <w:tcW w:w="1560" w:type="dxa"/>
            <w:tcBorders>
              <w:top w:val="nil"/>
              <w:left w:val="nil"/>
              <w:bottom w:val="nil"/>
              <w:right w:val="nil"/>
            </w:tcBorders>
            <w:shd w:val="clear" w:color="auto" w:fill="auto"/>
            <w:vAlign w:val="center"/>
            <w:hideMark/>
          </w:tcPr>
          <w:p w14:paraId="79853CEF" w14:textId="77777777" w:rsidR="00E4177B" w:rsidRPr="00987671" w:rsidRDefault="00E4177B" w:rsidP="00322880">
            <w:pPr>
              <w:rPr>
                <w:rFonts w:cs="Arial"/>
                <w:b/>
                <w:bCs/>
                <w:color w:val="333333"/>
                <w:sz w:val="20"/>
                <w:szCs w:val="20"/>
                <w:lang w:eastAsia="en-AU" w:bidi="he-IL"/>
              </w:rPr>
            </w:pPr>
            <w:r w:rsidRPr="00987671">
              <w:rPr>
                <w:rFonts w:cs="Arial"/>
                <w:b/>
                <w:bCs/>
                <w:color w:val="333333"/>
                <w:sz w:val="20"/>
                <w:szCs w:val="20"/>
                <w:lang w:eastAsia="en-AU" w:bidi="he-IL"/>
              </w:rPr>
              <w:t>Ultrasound</w:t>
            </w:r>
          </w:p>
        </w:tc>
        <w:tc>
          <w:tcPr>
            <w:tcW w:w="1559" w:type="dxa"/>
            <w:tcBorders>
              <w:top w:val="nil"/>
              <w:left w:val="nil"/>
              <w:bottom w:val="nil"/>
              <w:right w:val="nil"/>
            </w:tcBorders>
            <w:shd w:val="clear" w:color="auto" w:fill="auto"/>
            <w:vAlign w:val="center"/>
            <w:hideMark/>
          </w:tcPr>
          <w:p w14:paraId="077F8D38" w14:textId="77777777" w:rsidR="00E4177B" w:rsidRPr="00987671" w:rsidRDefault="00E4177B" w:rsidP="00322880">
            <w:pPr>
              <w:rPr>
                <w:rFonts w:cs="Arial"/>
                <w:b/>
                <w:bCs/>
                <w:color w:val="333333"/>
                <w:sz w:val="20"/>
                <w:szCs w:val="20"/>
                <w:lang w:eastAsia="en-AU" w:bidi="he-IL"/>
              </w:rPr>
            </w:pPr>
          </w:p>
        </w:tc>
        <w:tc>
          <w:tcPr>
            <w:tcW w:w="1417" w:type="dxa"/>
            <w:tcBorders>
              <w:top w:val="nil"/>
              <w:left w:val="nil"/>
              <w:bottom w:val="nil"/>
              <w:right w:val="nil"/>
            </w:tcBorders>
            <w:shd w:val="clear" w:color="auto" w:fill="auto"/>
            <w:vAlign w:val="center"/>
            <w:hideMark/>
          </w:tcPr>
          <w:p w14:paraId="43596281" w14:textId="77777777" w:rsidR="00E4177B" w:rsidRPr="00987671" w:rsidRDefault="00E4177B" w:rsidP="00322880">
            <w:pPr>
              <w:jc w:val="center"/>
              <w:rPr>
                <w:rFonts w:cs="Arial"/>
                <w:sz w:val="20"/>
                <w:szCs w:val="20"/>
                <w:lang w:eastAsia="en-AU" w:bidi="he-IL"/>
              </w:rPr>
            </w:pPr>
          </w:p>
        </w:tc>
        <w:tc>
          <w:tcPr>
            <w:tcW w:w="1701" w:type="dxa"/>
            <w:tcBorders>
              <w:top w:val="nil"/>
              <w:left w:val="nil"/>
              <w:bottom w:val="nil"/>
              <w:right w:val="nil"/>
            </w:tcBorders>
            <w:shd w:val="clear" w:color="auto" w:fill="auto"/>
            <w:vAlign w:val="center"/>
            <w:hideMark/>
          </w:tcPr>
          <w:p w14:paraId="5724BB70" w14:textId="77777777" w:rsidR="00E4177B" w:rsidRPr="00987671" w:rsidRDefault="00E4177B" w:rsidP="00322880">
            <w:pPr>
              <w:jc w:val="center"/>
              <w:rPr>
                <w:rFonts w:cs="Arial"/>
                <w:sz w:val="20"/>
                <w:szCs w:val="20"/>
                <w:lang w:eastAsia="en-AU" w:bidi="he-IL"/>
              </w:rPr>
            </w:pPr>
          </w:p>
        </w:tc>
        <w:tc>
          <w:tcPr>
            <w:tcW w:w="1560" w:type="dxa"/>
            <w:tcBorders>
              <w:top w:val="nil"/>
              <w:left w:val="nil"/>
              <w:bottom w:val="nil"/>
              <w:right w:val="nil"/>
            </w:tcBorders>
            <w:shd w:val="clear" w:color="auto" w:fill="auto"/>
            <w:vAlign w:val="center"/>
            <w:hideMark/>
          </w:tcPr>
          <w:p w14:paraId="3737A9F4" w14:textId="77777777" w:rsidR="00E4177B" w:rsidRPr="00987671" w:rsidRDefault="00E4177B" w:rsidP="00322880">
            <w:pPr>
              <w:jc w:val="center"/>
              <w:rPr>
                <w:rFonts w:cs="Arial"/>
                <w:sz w:val="20"/>
                <w:szCs w:val="20"/>
                <w:lang w:eastAsia="en-AU" w:bidi="he-IL"/>
              </w:rPr>
            </w:pPr>
          </w:p>
        </w:tc>
        <w:tc>
          <w:tcPr>
            <w:tcW w:w="1701" w:type="dxa"/>
            <w:tcBorders>
              <w:top w:val="nil"/>
              <w:left w:val="nil"/>
              <w:bottom w:val="nil"/>
              <w:right w:val="nil"/>
            </w:tcBorders>
            <w:shd w:val="clear" w:color="auto" w:fill="auto"/>
            <w:vAlign w:val="center"/>
            <w:hideMark/>
          </w:tcPr>
          <w:p w14:paraId="6D7FCF8D" w14:textId="77777777" w:rsidR="00E4177B" w:rsidRPr="00987671" w:rsidRDefault="00E4177B" w:rsidP="00322880">
            <w:pPr>
              <w:ind w:right="-101"/>
              <w:jc w:val="center"/>
              <w:rPr>
                <w:rFonts w:cs="Arial"/>
                <w:sz w:val="20"/>
                <w:szCs w:val="20"/>
                <w:lang w:eastAsia="en-AU" w:bidi="he-IL"/>
              </w:rPr>
            </w:pPr>
          </w:p>
        </w:tc>
      </w:tr>
      <w:tr w:rsidR="00E4177B" w:rsidRPr="00BD1579" w14:paraId="3CB0AEBC" w14:textId="77777777" w:rsidTr="00764111">
        <w:trPr>
          <w:trHeight w:val="315"/>
        </w:trPr>
        <w:tc>
          <w:tcPr>
            <w:tcW w:w="1560" w:type="dxa"/>
            <w:tcBorders>
              <w:top w:val="nil"/>
              <w:left w:val="nil"/>
              <w:bottom w:val="nil"/>
              <w:right w:val="nil"/>
            </w:tcBorders>
            <w:shd w:val="clear" w:color="auto" w:fill="auto"/>
            <w:vAlign w:val="center"/>
            <w:hideMark/>
          </w:tcPr>
          <w:p w14:paraId="4D67AD6A"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Baseline</w:t>
            </w:r>
          </w:p>
        </w:tc>
        <w:tc>
          <w:tcPr>
            <w:tcW w:w="1559" w:type="dxa"/>
            <w:tcBorders>
              <w:top w:val="nil"/>
              <w:left w:val="nil"/>
              <w:bottom w:val="nil"/>
              <w:right w:val="nil"/>
            </w:tcBorders>
            <w:shd w:val="clear" w:color="auto" w:fill="auto"/>
            <w:noWrap/>
            <w:vAlign w:val="center"/>
            <w:hideMark/>
          </w:tcPr>
          <w:p w14:paraId="1D749114"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1.6 (0.9 - 2.6)</w:t>
            </w:r>
          </w:p>
        </w:tc>
        <w:tc>
          <w:tcPr>
            <w:tcW w:w="1417" w:type="dxa"/>
            <w:tcBorders>
              <w:top w:val="nil"/>
              <w:left w:val="nil"/>
              <w:bottom w:val="nil"/>
              <w:right w:val="nil"/>
            </w:tcBorders>
            <w:shd w:val="clear" w:color="auto" w:fill="auto"/>
            <w:noWrap/>
            <w:vAlign w:val="center"/>
            <w:hideMark/>
          </w:tcPr>
          <w:p w14:paraId="1BEE7061"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1.6 (0.8 - 2.6)</w:t>
            </w:r>
          </w:p>
        </w:tc>
        <w:tc>
          <w:tcPr>
            <w:tcW w:w="1701" w:type="dxa"/>
            <w:tcBorders>
              <w:top w:val="nil"/>
              <w:left w:val="nil"/>
              <w:bottom w:val="nil"/>
              <w:right w:val="nil"/>
            </w:tcBorders>
            <w:shd w:val="clear" w:color="000000" w:fill="E7E6E6"/>
            <w:vAlign w:val="center"/>
            <w:hideMark/>
          </w:tcPr>
          <w:p w14:paraId="2559F0FD" w14:textId="77777777" w:rsidR="00E4177B" w:rsidRPr="00987671" w:rsidRDefault="00E4177B" w:rsidP="00322880">
            <w:pPr>
              <w:jc w:val="center"/>
              <w:rPr>
                <w:rFonts w:cs="Arial"/>
                <w:b/>
                <w:bCs/>
                <w:color w:val="333333"/>
                <w:sz w:val="20"/>
                <w:szCs w:val="20"/>
                <w:lang w:eastAsia="en-AU" w:bidi="he-IL"/>
              </w:rPr>
            </w:pPr>
          </w:p>
        </w:tc>
        <w:tc>
          <w:tcPr>
            <w:tcW w:w="1560" w:type="dxa"/>
            <w:tcBorders>
              <w:top w:val="nil"/>
              <w:left w:val="nil"/>
              <w:bottom w:val="nil"/>
              <w:right w:val="nil"/>
            </w:tcBorders>
            <w:shd w:val="clear" w:color="000000" w:fill="E7E6E6"/>
            <w:vAlign w:val="center"/>
            <w:hideMark/>
          </w:tcPr>
          <w:p w14:paraId="067ED2C9" w14:textId="77777777" w:rsidR="00E4177B" w:rsidRPr="00987671" w:rsidRDefault="00E4177B" w:rsidP="00322880">
            <w:pPr>
              <w:jc w:val="center"/>
              <w:rPr>
                <w:rFonts w:cs="Arial"/>
                <w:b/>
                <w:bCs/>
                <w:color w:val="333333"/>
                <w:sz w:val="20"/>
                <w:szCs w:val="20"/>
                <w:lang w:eastAsia="en-AU" w:bidi="he-IL"/>
              </w:rPr>
            </w:pPr>
          </w:p>
        </w:tc>
        <w:tc>
          <w:tcPr>
            <w:tcW w:w="1701" w:type="dxa"/>
            <w:tcBorders>
              <w:top w:val="nil"/>
              <w:left w:val="nil"/>
              <w:bottom w:val="nil"/>
              <w:right w:val="nil"/>
            </w:tcBorders>
            <w:shd w:val="clear" w:color="000000" w:fill="E7E6E6"/>
            <w:vAlign w:val="center"/>
            <w:hideMark/>
          </w:tcPr>
          <w:p w14:paraId="4A691753" w14:textId="77777777" w:rsidR="00E4177B" w:rsidRPr="00987671" w:rsidRDefault="00E4177B" w:rsidP="00322880">
            <w:pPr>
              <w:ind w:right="-101"/>
              <w:jc w:val="center"/>
              <w:rPr>
                <w:rFonts w:cs="Arial"/>
                <w:b/>
                <w:bCs/>
                <w:color w:val="333333"/>
                <w:sz w:val="20"/>
                <w:szCs w:val="20"/>
                <w:lang w:eastAsia="en-AU" w:bidi="he-IL"/>
              </w:rPr>
            </w:pPr>
          </w:p>
        </w:tc>
      </w:tr>
      <w:tr w:rsidR="00E4177B" w:rsidRPr="00BD1579" w14:paraId="28E688A7" w14:textId="77777777" w:rsidTr="00764111">
        <w:trPr>
          <w:trHeight w:val="315"/>
        </w:trPr>
        <w:tc>
          <w:tcPr>
            <w:tcW w:w="1560" w:type="dxa"/>
            <w:tcBorders>
              <w:top w:val="nil"/>
              <w:left w:val="nil"/>
              <w:bottom w:val="nil"/>
              <w:right w:val="nil"/>
            </w:tcBorders>
            <w:shd w:val="clear" w:color="auto" w:fill="auto"/>
            <w:vAlign w:val="center"/>
            <w:hideMark/>
          </w:tcPr>
          <w:p w14:paraId="612C2522"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6 months</w:t>
            </w:r>
          </w:p>
        </w:tc>
        <w:tc>
          <w:tcPr>
            <w:tcW w:w="1559" w:type="dxa"/>
            <w:tcBorders>
              <w:top w:val="nil"/>
              <w:left w:val="nil"/>
              <w:bottom w:val="nil"/>
              <w:right w:val="nil"/>
            </w:tcBorders>
            <w:shd w:val="clear" w:color="auto" w:fill="auto"/>
            <w:noWrap/>
            <w:vAlign w:val="center"/>
            <w:hideMark/>
          </w:tcPr>
          <w:p w14:paraId="75996416"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1.2 (0.5 - 2.1)</w:t>
            </w:r>
          </w:p>
        </w:tc>
        <w:tc>
          <w:tcPr>
            <w:tcW w:w="1417" w:type="dxa"/>
            <w:tcBorders>
              <w:top w:val="nil"/>
              <w:left w:val="nil"/>
              <w:bottom w:val="nil"/>
              <w:right w:val="nil"/>
            </w:tcBorders>
            <w:shd w:val="clear" w:color="auto" w:fill="auto"/>
            <w:noWrap/>
            <w:vAlign w:val="center"/>
            <w:hideMark/>
          </w:tcPr>
          <w:p w14:paraId="18A19EEC"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1.3 (0.5 - 2.5)</w:t>
            </w:r>
          </w:p>
        </w:tc>
        <w:tc>
          <w:tcPr>
            <w:tcW w:w="1701" w:type="dxa"/>
            <w:tcBorders>
              <w:top w:val="nil"/>
              <w:left w:val="nil"/>
              <w:bottom w:val="nil"/>
              <w:right w:val="nil"/>
            </w:tcBorders>
            <w:shd w:val="clear" w:color="auto" w:fill="auto"/>
            <w:noWrap/>
            <w:vAlign w:val="center"/>
            <w:hideMark/>
          </w:tcPr>
          <w:p w14:paraId="0B5A9230"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1.30 (1.28, 1.35)</w:t>
            </w:r>
          </w:p>
        </w:tc>
        <w:tc>
          <w:tcPr>
            <w:tcW w:w="1560" w:type="dxa"/>
            <w:tcBorders>
              <w:top w:val="nil"/>
              <w:left w:val="nil"/>
              <w:bottom w:val="nil"/>
              <w:right w:val="nil"/>
            </w:tcBorders>
            <w:shd w:val="clear" w:color="auto" w:fill="auto"/>
            <w:noWrap/>
            <w:vAlign w:val="center"/>
            <w:hideMark/>
          </w:tcPr>
          <w:p w14:paraId="2CA6F5BC"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1.43 (1.38, 1.47)</w:t>
            </w:r>
          </w:p>
        </w:tc>
        <w:tc>
          <w:tcPr>
            <w:tcW w:w="1701" w:type="dxa"/>
            <w:tcBorders>
              <w:top w:val="nil"/>
              <w:left w:val="nil"/>
              <w:bottom w:val="nil"/>
              <w:right w:val="nil"/>
            </w:tcBorders>
            <w:shd w:val="clear" w:color="auto" w:fill="auto"/>
            <w:vAlign w:val="center"/>
            <w:hideMark/>
          </w:tcPr>
          <w:p w14:paraId="1C2DECEA" w14:textId="77777777" w:rsidR="00E4177B" w:rsidRPr="00987671" w:rsidRDefault="00E4177B" w:rsidP="00322880">
            <w:pPr>
              <w:ind w:right="-101"/>
              <w:jc w:val="center"/>
              <w:rPr>
                <w:rFonts w:cs="Arial"/>
                <w:color w:val="333333"/>
                <w:sz w:val="20"/>
                <w:szCs w:val="20"/>
                <w:lang w:eastAsia="en-AU" w:bidi="he-IL"/>
              </w:rPr>
            </w:pPr>
            <w:r w:rsidRPr="00987671">
              <w:rPr>
                <w:rFonts w:cs="Arial"/>
                <w:color w:val="333333"/>
                <w:sz w:val="20"/>
                <w:szCs w:val="20"/>
                <w:lang w:eastAsia="en-AU"/>
              </w:rPr>
              <w:t xml:space="preserve">-0.12 (-0.17, -0.07), </w:t>
            </w:r>
            <w:r w:rsidRPr="00987671">
              <w:rPr>
                <w:rFonts w:cs="Arial"/>
                <w:color w:val="000000"/>
                <w:sz w:val="20"/>
                <w:szCs w:val="20"/>
                <w:lang w:eastAsia="en-AU"/>
              </w:rPr>
              <w:t>&lt;0.001</w:t>
            </w:r>
          </w:p>
        </w:tc>
      </w:tr>
      <w:tr w:rsidR="00E4177B" w:rsidRPr="00BD1579" w14:paraId="662BB332" w14:textId="77777777" w:rsidTr="00764111">
        <w:trPr>
          <w:trHeight w:val="300"/>
        </w:trPr>
        <w:tc>
          <w:tcPr>
            <w:tcW w:w="1560" w:type="dxa"/>
            <w:tcBorders>
              <w:top w:val="nil"/>
              <w:left w:val="nil"/>
              <w:bottom w:val="nil"/>
              <w:right w:val="nil"/>
            </w:tcBorders>
            <w:shd w:val="clear" w:color="auto" w:fill="auto"/>
            <w:vAlign w:val="center"/>
            <w:hideMark/>
          </w:tcPr>
          <w:p w14:paraId="2F1538A0"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12 months</w:t>
            </w:r>
          </w:p>
        </w:tc>
        <w:tc>
          <w:tcPr>
            <w:tcW w:w="1559" w:type="dxa"/>
            <w:tcBorders>
              <w:top w:val="nil"/>
              <w:left w:val="nil"/>
              <w:bottom w:val="nil"/>
              <w:right w:val="nil"/>
            </w:tcBorders>
            <w:shd w:val="clear" w:color="auto" w:fill="auto"/>
            <w:noWrap/>
            <w:vAlign w:val="center"/>
            <w:hideMark/>
          </w:tcPr>
          <w:p w14:paraId="5C2A1050"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1.3 (0.6 - 2.1)</w:t>
            </w:r>
          </w:p>
        </w:tc>
        <w:tc>
          <w:tcPr>
            <w:tcW w:w="1417" w:type="dxa"/>
            <w:tcBorders>
              <w:top w:val="nil"/>
              <w:left w:val="nil"/>
              <w:bottom w:val="nil"/>
              <w:right w:val="nil"/>
            </w:tcBorders>
            <w:shd w:val="clear" w:color="auto" w:fill="auto"/>
            <w:noWrap/>
            <w:vAlign w:val="center"/>
            <w:hideMark/>
          </w:tcPr>
          <w:p w14:paraId="54C0C41F"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1.4 (0.7 - 2.4)</w:t>
            </w:r>
          </w:p>
        </w:tc>
        <w:tc>
          <w:tcPr>
            <w:tcW w:w="1701" w:type="dxa"/>
            <w:tcBorders>
              <w:top w:val="nil"/>
              <w:left w:val="nil"/>
              <w:bottom w:val="nil"/>
              <w:right w:val="nil"/>
            </w:tcBorders>
            <w:shd w:val="clear" w:color="auto" w:fill="auto"/>
            <w:noWrap/>
            <w:vAlign w:val="center"/>
            <w:hideMark/>
          </w:tcPr>
          <w:p w14:paraId="0230CB28"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1.42 (1.40, 1.44)</w:t>
            </w:r>
          </w:p>
        </w:tc>
        <w:tc>
          <w:tcPr>
            <w:tcW w:w="1560" w:type="dxa"/>
            <w:tcBorders>
              <w:top w:val="nil"/>
              <w:left w:val="nil"/>
              <w:bottom w:val="nil"/>
              <w:right w:val="nil"/>
            </w:tcBorders>
            <w:shd w:val="clear" w:color="auto" w:fill="auto"/>
            <w:noWrap/>
            <w:vAlign w:val="center"/>
            <w:hideMark/>
          </w:tcPr>
          <w:p w14:paraId="24EE749B" w14:textId="77777777" w:rsidR="00E4177B" w:rsidRPr="00987671" w:rsidRDefault="00E4177B" w:rsidP="00322880">
            <w:pPr>
              <w:jc w:val="center"/>
              <w:rPr>
                <w:rFonts w:cs="Arial"/>
                <w:color w:val="000000"/>
                <w:sz w:val="20"/>
                <w:szCs w:val="20"/>
                <w:lang w:eastAsia="en-AU" w:bidi="he-IL"/>
              </w:rPr>
            </w:pPr>
            <w:r w:rsidRPr="00987671">
              <w:rPr>
                <w:rFonts w:cs="Arial"/>
                <w:color w:val="000000"/>
                <w:sz w:val="20"/>
                <w:szCs w:val="20"/>
                <w:lang w:eastAsia="en-AU" w:bidi="he-IL"/>
              </w:rPr>
              <w:t>1.54 (1.50, 1.59)</w:t>
            </w:r>
          </w:p>
        </w:tc>
        <w:tc>
          <w:tcPr>
            <w:tcW w:w="1701" w:type="dxa"/>
            <w:tcBorders>
              <w:top w:val="nil"/>
              <w:left w:val="nil"/>
              <w:bottom w:val="nil"/>
              <w:right w:val="nil"/>
            </w:tcBorders>
            <w:shd w:val="clear" w:color="auto" w:fill="auto"/>
            <w:vAlign w:val="center"/>
            <w:hideMark/>
          </w:tcPr>
          <w:p w14:paraId="6AFC2531" w14:textId="77777777" w:rsidR="00E4177B" w:rsidRPr="00987671" w:rsidRDefault="00E4177B" w:rsidP="00322880">
            <w:pPr>
              <w:ind w:right="-101"/>
              <w:jc w:val="center"/>
              <w:rPr>
                <w:rFonts w:cs="Arial"/>
                <w:color w:val="333333"/>
                <w:sz w:val="20"/>
                <w:szCs w:val="20"/>
                <w:lang w:eastAsia="en-AU" w:bidi="he-IL"/>
              </w:rPr>
            </w:pPr>
            <w:r w:rsidRPr="00987671">
              <w:rPr>
                <w:rFonts w:cs="Arial"/>
                <w:color w:val="333333"/>
                <w:sz w:val="20"/>
                <w:szCs w:val="20"/>
                <w:lang w:eastAsia="en-AU"/>
              </w:rPr>
              <w:t xml:space="preserve">-0.12 (-0.17, -0.07), </w:t>
            </w:r>
            <w:r w:rsidRPr="00987671">
              <w:rPr>
                <w:rFonts w:cs="Arial"/>
                <w:color w:val="000000"/>
                <w:sz w:val="20"/>
                <w:szCs w:val="20"/>
                <w:lang w:eastAsia="en-AU"/>
              </w:rPr>
              <w:t>&lt;0.001</w:t>
            </w:r>
          </w:p>
        </w:tc>
      </w:tr>
      <w:tr w:rsidR="00E4177B" w:rsidRPr="00BD1579" w14:paraId="18AFE12A" w14:textId="77777777" w:rsidTr="00764111">
        <w:trPr>
          <w:trHeight w:val="315"/>
        </w:trPr>
        <w:tc>
          <w:tcPr>
            <w:tcW w:w="1560" w:type="dxa"/>
            <w:tcBorders>
              <w:top w:val="nil"/>
              <w:left w:val="nil"/>
              <w:bottom w:val="single" w:sz="8" w:space="0" w:color="auto"/>
              <w:right w:val="nil"/>
            </w:tcBorders>
            <w:shd w:val="clear" w:color="auto" w:fill="auto"/>
            <w:vAlign w:val="center"/>
            <w:hideMark/>
          </w:tcPr>
          <w:p w14:paraId="358682AB" w14:textId="77777777" w:rsidR="00E4177B" w:rsidRPr="00987671" w:rsidRDefault="00E4177B" w:rsidP="00322880">
            <w:pPr>
              <w:jc w:val="right"/>
              <w:rPr>
                <w:rFonts w:cs="Arial"/>
                <w:b/>
                <w:bCs/>
                <w:color w:val="333333"/>
                <w:sz w:val="20"/>
                <w:szCs w:val="20"/>
                <w:lang w:eastAsia="en-AU" w:bidi="he-IL"/>
              </w:rPr>
            </w:pPr>
            <w:r w:rsidRPr="00987671">
              <w:rPr>
                <w:rFonts w:cs="Arial"/>
                <w:b/>
                <w:bCs/>
                <w:color w:val="333333"/>
                <w:sz w:val="20"/>
                <w:szCs w:val="20"/>
                <w:lang w:eastAsia="en-AU" w:bidi="he-IL"/>
              </w:rPr>
              <w:t>18 months</w:t>
            </w:r>
          </w:p>
        </w:tc>
        <w:tc>
          <w:tcPr>
            <w:tcW w:w="1559" w:type="dxa"/>
            <w:tcBorders>
              <w:top w:val="nil"/>
              <w:left w:val="nil"/>
              <w:bottom w:val="single" w:sz="8" w:space="0" w:color="auto"/>
              <w:right w:val="nil"/>
            </w:tcBorders>
            <w:shd w:val="clear" w:color="auto" w:fill="auto"/>
            <w:vAlign w:val="center"/>
            <w:hideMark/>
          </w:tcPr>
          <w:p w14:paraId="044FBD7B" w14:textId="77777777" w:rsidR="00E4177B" w:rsidRPr="00987671" w:rsidRDefault="00E4177B" w:rsidP="00322880">
            <w:pPr>
              <w:jc w:val="center"/>
              <w:rPr>
                <w:rFonts w:cs="Arial"/>
                <w:color w:val="333333"/>
                <w:sz w:val="20"/>
                <w:szCs w:val="20"/>
                <w:lang w:eastAsia="en-AU" w:bidi="he-IL"/>
              </w:rPr>
            </w:pPr>
            <w:r w:rsidRPr="00987671">
              <w:rPr>
                <w:rFonts w:cs="Arial"/>
                <w:color w:val="333333"/>
                <w:sz w:val="20"/>
                <w:szCs w:val="20"/>
                <w:lang w:eastAsia="en-AU" w:bidi="he-IL"/>
              </w:rPr>
              <w:t>1.4 (0.7 - 2.2)</w:t>
            </w:r>
          </w:p>
        </w:tc>
        <w:tc>
          <w:tcPr>
            <w:tcW w:w="1417" w:type="dxa"/>
            <w:tcBorders>
              <w:top w:val="nil"/>
              <w:left w:val="nil"/>
              <w:bottom w:val="single" w:sz="8" w:space="0" w:color="auto"/>
              <w:right w:val="nil"/>
            </w:tcBorders>
            <w:shd w:val="clear" w:color="auto" w:fill="auto"/>
            <w:vAlign w:val="center"/>
            <w:hideMark/>
          </w:tcPr>
          <w:p w14:paraId="0224C59E" w14:textId="77777777" w:rsidR="00E4177B" w:rsidRPr="00987671" w:rsidRDefault="00E4177B" w:rsidP="00322880">
            <w:pPr>
              <w:jc w:val="center"/>
              <w:rPr>
                <w:rFonts w:cs="Arial"/>
                <w:color w:val="333333"/>
                <w:sz w:val="20"/>
                <w:szCs w:val="20"/>
                <w:lang w:eastAsia="en-AU" w:bidi="he-IL"/>
              </w:rPr>
            </w:pPr>
            <w:r w:rsidRPr="00987671">
              <w:rPr>
                <w:rFonts w:cs="Arial"/>
                <w:color w:val="333333"/>
                <w:sz w:val="20"/>
                <w:szCs w:val="20"/>
                <w:lang w:eastAsia="en-AU" w:bidi="he-IL"/>
              </w:rPr>
              <w:t>1.4 (0.8 - 2.4)</w:t>
            </w:r>
          </w:p>
        </w:tc>
        <w:tc>
          <w:tcPr>
            <w:tcW w:w="1701" w:type="dxa"/>
            <w:tcBorders>
              <w:top w:val="nil"/>
              <w:left w:val="nil"/>
              <w:bottom w:val="single" w:sz="8" w:space="0" w:color="auto"/>
              <w:right w:val="nil"/>
            </w:tcBorders>
            <w:shd w:val="clear" w:color="auto" w:fill="auto"/>
            <w:vAlign w:val="center"/>
            <w:hideMark/>
          </w:tcPr>
          <w:p w14:paraId="57BDFF23" w14:textId="77777777" w:rsidR="00E4177B" w:rsidRPr="00987671" w:rsidRDefault="00E4177B" w:rsidP="00322880">
            <w:pPr>
              <w:jc w:val="center"/>
              <w:rPr>
                <w:rFonts w:cs="Arial"/>
                <w:color w:val="333333"/>
                <w:sz w:val="20"/>
                <w:szCs w:val="20"/>
                <w:lang w:eastAsia="en-AU" w:bidi="he-IL"/>
              </w:rPr>
            </w:pPr>
            <w:r w:rsidRPr="00987671">
              <w:rPr>
                <w:rFonts w:cs="Arial"/>
                <w:color w:val="000000"/>
                <w:sz w:val="20"/>
                <w:szCs w:val="20"/>
                <w:lang w:eastAsia="en-AU" w:bidi="he-IL"/>
              </w:rPr>
              <w:t>1.51 (1.48, 1.53)</w:t>
            </w:r>
          </w:p>
        </w:tc>
        <w:tc>
          <w:tcPr>
            <w:tcW w:w="1560" w:type="dxa"/>
            <w:tcBorders>
              <w:top w:val="nil"/>
              <w:left w:val="nil"/>
              <w:bottom w:val="single" w:sz="8" w:space="0" w:color="auto"/>
              <w:right w:val="nil"/>
            </w:tcBorders>
            <w:shd w:val="clear" w:color="auto" w:fill="auto"/>
            <w:vAlign w:val="center"/>
            <w:hideMark/>
          </w:tcPr>
          <w:p w14:paraId="2EF1B929" w14:textId="77777777" w:rsidR="00E4177B" w:rsidRPr="00987671" w:rsidRDefault="00E4177B" w:rsidP="00322880">
            <w:pPr>
              <w:jc w:val="center"/>
              <w:rPr>
                <w:rFonts w:cs="Arial"/>
                <w:color w:val="333333"/>
                <w:sz w:val="20"/>
                <w:szCs w:val="20"/>
                <w:lang w:eastAsia="en-AU" w:bidi="he-IL"/>
              </w:rPr>
            </w:pPr>
            <w:r w:rsidRPr="00987671">
              <w:rPr>
                <w:rFonts w:cs="Arial"/>
                <w:color w:val="000000"/>
                <w:sz w:val="20"/>
                <w:szCs w:val="20"/>
                <w:lang w:eastAsia="en-AU" w:bidi="he-IL"/>
              </w:rPr>
              <w:t>1.62 (1.57, 1.67)</w:t>
            </w:r>
          </w:p>
        </w:tc>
        <w:tc>
          <w:tcPr>
            <w:tcW w:w="1701" w:type="dxa"/>
            <w:tcBorders>
              <w:top w:val="nil"/>
              <w:left w:val="nil"/>
              <w:bottom w:val="single" w:sz="8" w:space="0" w:color="auto"/>
              <w:right w:val="nil"/>
            </w:tcBorders>
            <w:shd w:val="clear" w:color="auto" w:fill="auto"/>
            <w:vAlign w:val="center"/>
            <w:hideMark/>
          </w:tcPr>
          <w:p w14:paraId="0A592367" w14:textId="77777777" w:rsidR="00E4177B" w:rsidRPr="00987671" w:rsidRDefault="00E4177B" w:rsidP="00322880">
            <w:pPr>
              <w:ind w:right="-101"/>
              <w:jc w:val="center"/>
              <w:rPr>
                <w:rFonts w:cs="Arial"/>
                <w:color w:val="333333"/>
                <w:sz w:val="20"/>
                <w:szCs w:val="20"/>
                <w:lang w:eastAsia="en-AU" w:bidi="he-IL"/>
              </w:rPr>
            </w:pPr>
            <w:r w:rsidRPr="00987671">
              <w:rPr>
                <w:rFonts w:cs="Arial"/>
                <w:color w:val="333333"/>
                <w:sz w:val="20"/>
                <w:szCs w:val="20"/>
                <w:lang w:eastAsia="en-AU"/>
              </w:rPr>
              <w:t xml:space="preserve">-0.11 (-0.16, -0.05), </w:t>
            </w:r>
            <w:r w:rsidRPr="00987671">
              <w:rPr>
                <w:rFonts w:cs="Arial"/>
                <w:color w:val="000000"/>
                <w:sz w:val="20"/>
                <w:szCs w:val="20"/>
                <w:lang w:eastAsia="en-AU"/>
              </w:rPr>
              <w:t>&lt;0.001</w:t>
            </w:r>
          </w:p>
        </w:tc>
      </w:tr>
    </w:tbl>
    <w:p w14:paraId="24DD9477" w14:textId="77777777" w:rsidR="00B57835" w:rsidRDefault="00B57835" w:rsidP="00322880">
      <w:pPr>
        <w:sectPr w:rsidR="00B57835" w:rsidSect="0093765D">
          <w:endnotePr>
            <w:numFmt w:val="decimal"/>
          </w:endnotePr>
          <w:type w:val="continuous"/>
          <w:pgSz w:w="11906" w:h="16838"/>
          <w:pgMar w:top="1701" w:right="849" w:bottom="1972" w:left="1134" w:header="709" w:footer="471" w:gutter="0"/>
          <w:cols w:space="708"/>
          <w:docGrid w:linePitch="360"/>
        </w:sectPr>
      </w:pPr>
    </w:p>
    <w:p w14:paraId="7706EE20" w14:textId="5DBD02B5" w:rsidR="00B57835" w:rsidRPr="00987671" w:rsidRDefault="00B57835" w:rsidP="00322880">
      <w:pPr>
        <w:pStyle w:val="Heading1"/>
      </w:pPr>
      <w:bookmarkStart w:id="30" w:name="_Toc110332722"/>
      <w:r w:rsidRPr="00987671">
        <w:lastRenderedPageBreak/>
        <w:t xml:space="preserve">Appendix </w:t>
      </w:r>
      <w:r w:rsidR="008C71CF" w:rsidRPr="00987671">
        <w:t>G</w:t>
      </w:r>
      <w:r w:rsidRPr="00987671">
        <w:t xml:space="preserve"> –</w:t>
      </w:r>
      <w:r w:rsidR="00420B59" w:rsidRPr="00987671">
        <w:t xml:space="preserve"> </w:t>
      </w:r>
      <w:r w:rsidR="00AC458E" w:rsidRPr="00987671">
        <w:t>Bibliography</w:t>
      </w:r>
      <w:bookmarkEnd w:id="30"/>
    </w:p>
    <w:p w14:paraId="33AB9A2B" w14:textId="5216ABC5" w:rsidR="00AC458E" w:rsidRPr="000C1D31" w:rsidRDefault="00AC458E" w:rsidP="000C1D31">
      <w:pPr>
        <w:pStyle w:val="BodyText"/>
        <w:spacing w:before="40" w:after="40"/>
        <w:rPr>
          <w:rFonts w:cs="Arial"/>
          <w:spacing w:val="-8"/>
        </w:rPr>
      </w:pPr>
      <w:r w:rsidRPr="000C1D31">
        <w:rPr>
          <w:rFonts w:cs="Arial"/>
          <w:spacing w:val="-8"/>
        </w:rPr>
        <w:t>Billot, L., O'Connor, D., Maguire, B., Schram, D., Ma, R., Buchbinder, R., Maher, C., McCaffery, K., Traeger, A., Albarqouni, L. and Gorelik, A., 2021. Statistical Analysis Plan for the MSK DI AF trial. </w:t>
      </w:r>
      <w:r w:rsidRPr="000C1D31">
        <w:rPr>
          <w:rFonts w:cs="Arial"/>
          <w:i/>
          <w:iCs/>
          <w:spacing w:val="-8"/>
        </w:rPr>
        <w:t>OSF Preprints.</w:t>
      </w:r>
      <w:r w:rsidR="0061297C" w:rsidRPr="000C1D31">
        <w:rPr>
          <w:rFonts w:cs="Arial"/>
          <w:i/>
          <w:iCs/>
          <w:spacing w:val="-8"/>
        </w:rPr>
        <w:t xml:space="preserve"> </w:t>
      </w:r>
      <w:r w:rsidR="0061297C" w:rsidRPr="000C1D31">
        <w:rPr>
          <w:rFonts w:cs="Arial"/>
          <w:spacing w:val="-8"/>
        </w:rPr>
        <w:t>doi:10.31219/osf.io/prnd2.</w:t>
      </w:r>
    </w:p>
    <w:p w14:paraId="3C24377C" w14:textId="425AB1ED" w:rsidR="00AC458E" w:rsidRPr="000C1D31" w:rsidRDefault="00AC458E" w:rsidP="000C1D31">
      <w:pPr>
        <w:pStyle w:val="BodyText"/>
        <w:spacing w:before="40" w:after="40"/>
        <w:rPr>
          <w:rFonts w:cs="Arial"/>
          <w:spacing w:val="-8"/>
        </w:rPr>
      </w:pPr>
      <w:r w:rsidRPr="000C1D31">
        <w:rPr>
          <w:rFonts w:cs="Arial"/>
          <w:spacing w:val="-8"/>
        </w:rPr>
        <w:t>Brehaut, J., Colquhoun, H., Eva, K., Carroll, K., Sales, A., Michie, S., Ivers, N. and Grimshaw, J., 2016. Practice Feedback Interventions: 15 Suggestions for Optimizing Effectiveness. </w:t>
      </w:r>
      <w:r w:rsidRPr="000C1D31">
        <w:rPr>
          <w:rFonts w:cs="Arial"/>
          <w:i/>
          <w:iCs/>
          <w:spacing w:val="-8"/>
        </w:rPr>
        <w:t>Annals of Internal Medicine,</w:t>
      </w:r>
      <w:r w:rsidRPr="000C1D31">
        <w:rPr>
          <w:rFonts w:cs="Arial"/>
          <w:spacing w:val="-8"/>
        </w:rPr>
        <w:t xml:space="preserve"> 164(6), p.435.</w:t>
      </w:r>
      <w:r w:rsidR="0061297C" w:rsidRPr="000C1D31">
        <w:rPr>
          <w:rFonts w:cs="Arial"/>
          <w:spacing w:val="-8"/>
        </w:rPr>
        <w:t xml:space="preserve"> doi:10.7326/M15-2248.</w:t>
      </w:r>
    </w:p>
    <w:p w14:paraId="58563F65" w14:textId="47BF0979" w:rsidR="00AC458E" w:rsidRPr="000C1D31" w:rsidRDefault="00AC458E" w:rsidP="000C1D31">
      <w:pPr>
        <w:pStyle w:val="BodyText"/>
        <w:spacing w:before="40" w:after="40"/>
        <w:rPr>
          <w:rFonts w:cs="Arial"/>
          <w:spacing w:val="-8"/>
        </w:rPr>
      </w:pPr>
      <w:r w:rsidRPr="000C1D31">
        <w:rPr>
          <w:rFonts w:cs="Arial"/>
          <w:spacing w:val="-8"/>
        </w:rPr>
        <w:t>Brown, B., Gude, W., Blakeman, T., van der Veer, S., Ivers, N., Francis, J., Lorencatto, F., Presseau, J., Peek, N. and Daker-White, G., 2019. Clinical Performance Feedback Intervention Theory (CP-FIT): a new theory for designing, implementing, and evaluating feedback in health care based on a systematic review and meta-synthesis of qualitative research. </w:t>
      </w:r>
      <w:r w:rsidRPr="000C1D31">
        <w:rPr>
          <w:rFonts w:cs="Arial"/>
          <w:i/>
          <w:iCs/>
          <w:spacing w:val="-8"/>
        </w:rPr>
        <w:t>Implementation Science,</w:t>
      </w:r>
      <w:r w:rsidRPr="000C1D31">
        <w:rPr>
          <w:rFonts w:cs="Arial"/>
          <w:spacing w:val="-8"/>
        </w:rPr>
        <w:t xml:space="preserve"> 14(1).</w:t>
      </w:r>
      <w:r w:rsidR="0061297C" w:rsidRPr="000C1D31">
        <w:rPr>
          <w:rFonts w:cs="Arial"/>
          <w:spacing w:val="-8"/>
        </w:rPr>
        <w:t xml:space="preserve"> doi:10.1186/s13012-019-0883-5.</w:t>
      </w:r>
    </w:p>
    <w:p w14:paraId="52D26547" w14:textId="7EA52E1B" w:rsidR="0061297C" w:rsidRPr="000C1D31" w:rsidRDefault="0061297C" w:rsidP="000C1D31">
      <w:pPr>
        <w:pStyle w:val="BodyText"/>
        <w:spacing w:before="40" w:after="40"/>
        <w:rPr>
          <w:rFonts w:cs="Arial"/>
          <w:spacing w:val="-8"/>
        </w:rPr>
      </w:pPr>
      <w:r w:rsidRPr="000C1D31">
        <w:rPr>
          <w:rFonts w:cs="Arial"/>
          <w:spacing w:val="-8"/>
        </w:rPr>
        <w:t>Brownlee, S., Chalkidou, K., Doust, J., Elshaug, A., Glasziou, P., Heath, I., Nagpal, S., Saini, V., Srivastava, D., Chalmers, K. and Korenstein, D., 2017. Evidence for overuse of medical services around the world. </w:t>
      </w:r>
      <w:r w:rsidRPr="000C1D31">
        <w:rPr>
          <w:rFonts w:cs="Arial"/>
          <w:i/>
          <w:iCs/>
          <w:spacing w:val="-8"/>
        </w:rPr>
        <w:t>The Lancet,</w:t>
      </w:r>
      <w:r w:rsidRPr="000C1D31">
        <w:rPr>
          <w:rFonts w:cs="Arial"/>
          <w:spacing w:val="-8"/>
        </w:rPr>
        <w:t xml:space="preserve"> 390(10090), pp.156-168. doi:10.1016/S0140-6736(16)32585-5.</w:t>
      </w:r>
    </w:p>
    <w:p w14:paraId="2674D922" w14:textId="0B9EE774" w:rsidR="0061297C" w:rsidRPr="000C1D31" w:rsidRDefault="0061297C" w:rsidP="000C1D31">
      <w:pPr>
        <w:pStyle w:val="BodyText"/>
        <w:spacing w:before="40" w:after="40"/>
        <w:rPr>
          <w:rFonts w:cs="Arial"/>
          <w:spacing w:val="-8"/>
        </w:rPr>
      </w:pPr>
      <w:r w:rsidRPr="000C1D31">
        <w:rPr>
          <w:rFonts w:cs="Arial"/>
          <w:spacing w:val="-8"/>
        </w:rPr>
        <w:t>Department of Health and Aged Care</w:t>
      </w:r>
      <w:r w:rsidR="00420B59" w:rsidRPr="000C1D31">
        <w:rPr>
          <w:rFonts w:cs="Arial"/>
          <w:spacing w:val="-8"/>
        </w:rPr>
        <w:t>,</w:t>
      </w:r>
      <w:r w:rsidRPr="000C1D31">
        <w:rPr>
          <w:rFonts w:cs="Arial"/>
          <w:spacing w:val="-8"/>
        </w:rPr>
        <w:t xml:space="preserve"> 2021. Modified Monash Model. [online] Available at: &lt;https://www.health.gov.au/health-workforce/health-workforce-classifications/modified-monash-model&gt; [Accessed July 2022].</w:t>
      </w:r>
    </w:p>
    <w:p w14:paraId="42835246" w14:textId="28F37E3C" w:rsidR="0061297C" w:rsidRPr="000C1D31" w:rsidRDefault="0061297C" w:rsidP="000C1D31">
      <w:pPr>
        <w:pStyle w:val="BodyText"/>
        <w:spacing w:before="40" w:after="40"/>
        <w:rPr>
          <w:rFonts w:cs="Arial"/>
          <w:spacing w:val="-8"/>
        </w:rPr>
      </w:pPr>
      <w:r w:rsidRPr="000C1D31">
        <w:rPr>
          <w:rFonts w:cs="Arial"/>
          <w:spacing w:val="-8"/>
        </w:rPr>
        <w:t>Henschke, N., Maher, C., Refshauge, K., Herbert, R., Cumming, R., Bleasel, J., York, J., Das, A. and McAuley, J., 2009. Prevalence of and screening for serious spinal pathology in patients presenting to primary care settings with acute low back pain. </w:t>
      </w:r>
      <w:r w:rsidRPr="000C1D31">
        <w:rPr>
          <w:rFonts w:cs="Arial"/>
          <w:i/>
          <w:iCs/>
          <w:spacing w:val="-8"/>
        </w:rPr>
        <w:t>Arthritis &amp; Rheumatism,</w:t>
      </w:r>
      <w:r w:rsidRPr="000C1D31">
        <w:rPr>
          <w:rFonts w:cs="Arial"/>
          <w:spacing w:val="-8"/>
        </w:rPr>
        <w:t xml:space="preserve"> 60(10), pp.3072-3080. doi:10.1002/art.24853.</w:t>
      </w:r>
    </w:p>
    <w:p w14:paraId="7D117418" w14:textId="4A24F287" w:rsidR="0061297C" w:rsidRPr="000C1D31" w:rsidRDefault="0061297C" w:rsidP="000C1D31">
      <w:pPr>
        <w:pStyle w:val="BodyText"/>
        <w:spacing w:before="40" w:after="40"/>
        <w:rPr>
          <w:rFonts w:cs="Arial"/>
          <w:spacing w:val="-8"/>
        </w:rPr>
      </w:pPr>
      <w:r w:rsidRPr="000C1D31">
        <w:rPr>
          <w:rFonts w:cs="Arial"/>
          <w:spacing w:val="-8"/>
        </w:rPr>
        <w:t>Ivers, N., Grimshaw, J., Jamtvedt, G., Flottorp, S., O’Brien, M., French, S., Young, J. and Odgaard-Jensen, J., 2014. Growing Literature, Stagnant Science? Systematic Review, Meta-Regression and Cumulative Analysis of Audit and Feedback Interventions in Health Care. </w:t>
      </w:r>
      <w:r w:rsidRPr="000C1D31">
        <w:rPr>
          <w:rFonts w:cs="Arial"/>
          <w:i/>
          <w:iCs/>
          <w:spacing w:val="-8"/>
        </w:rPr>
        <w:t>Journal of General Internal Medicine,</w:t>
      </w:r>
      <w:r w:rsidRPr="000C1D31">
        <w:rPr>
          <w:rFonts w:cs="Arial"/>
          <w:spacing w:val="-8"/>
        </w:rPr>
        <w:t xml:space="preserve"> 29(11), pp.1534-1541. doi:10.1007/s11606-014-2913-y.</w:t>
      </w:r>
    </w:p>
    <w:p w14:paraId="0678FD03" w14:textId="5CD93F6A" w:rsidR="007B0B19" w:rsidRPr="000C1D31" w:rsidRDefault="007B0B19" w:rsidP="000C1D31">
      <w:pPr>
        <w:pStyle w:val="BodyText"/>
        <w:spacing w:before="40" w:after="40"/>
        <w:rPr>
          <w:rFonts w:cs="Arial"/>
          <w:spacing w:val="-8"/>
        </w:rPr>
      </w:pPr>
      <w:r w:rsidRPr="000C1D31">
        <w:rPr>
          <w:rFonts w:cs="Arial"/>
          <w:spacing w:val="-8"/>
        </w:rPr>
        <w:t xml:space="preserve">Ivers, N., Jamtvedt, G., Flottorp, S., Young, J.M., Odgaard-Jensen, J., French, S.D., O'Brien, M.A., Johansen, M., Grimshaw, J., and Oxman, A.D., 2012. Audit and feedback: effects on professional practice and healthcare outcomes. </w:t>
      </w:r>
      <w:r w:rsidRPr="000C1D31">
        <w:rPr>
          <w:rFonts w:cs="Arial"/>
          <w:i/>
          <w:iCs/>
          <w:spacing w:val="-8"/>
        </w:rPr>
        <w:t>Cochrane Database of Systematic Reviews,</w:t>
      </w:r>
      <w:r w:rsidRPr="000C1D31">
        <w:rPr>
          <w:rFonts w:cs="Arial"/>
          <w:spacing w:val="-8"/>
        </w:rPr>
        <w:t xml:space="preserve"> 6, 1465-1858. doi:10.1002/14651858.CD000259.pub3.</w:t>
      </w:r>
    </w:p>
    <w:p w14:paraId="6355D5ED" w14:textId="12466BCE" w:rsidR="0061297C" w:rsidRPr="000C1D31" w:rsidRDefault="0061297C" w:rsidP="000C1D31">
      <w:pPr>
        <w:pStyle w:val="BodyText"/>
        <w:spacing w:before="40" w:after="40"/>
        <w:rPr>
          <w:rFonts w:cs="Arial"/>
          <w:spacing w:val="-8"/>
        </w:rPr>
      </w:pPr>
      <w:r w:rsidRPr="000C1D31">
        <w:rPr>
          <w:rFonts w:cs="Arial"/>
          <w:spacing w:val="-8"/>
        </w:rPr>
        <w:t>Maher, C., O'Keeffe, M., Buchbinder, R. and Harris, I., 2019. Musculoskeletal healthcare: Have we over</w:t>
      </w:r>
      <w:r w:rsidRPr="000C1D31">
        <w:rPr>
          <w:rFonts w:ascii="Cambria Math" w:hAnsi="Cambria Math" w:cs="Cambria Math"/>
          <w:spacing w:val="-8"/>
        </w:rPr>
        <w:t>‐</w:t>
      </w:r>
      <w:r w:rsidRPr="000C1D31">
        <w:rPr>
          <w:rFonts w:cs="Arial"/>
          <w:spacing w:val="-8"/>
        </w:rPr>
        <w:t>egged the pudding?. </w:t>
      </w:r>
      <w:r w:rsidRPr="000C1D31">
        <w:rPr>
          <w:rFonts w:cs="Arial"/>
          <w:i/>
          <w:iCs/>
          <w:spacing w:val="-8"/>
        </w:rPr>
        <w:t>International Journal of Rheumatic Diseases,</w:t>
      </w:r>
      <w:r w:rsidRPr="000C1D31">
        <w:rPr>
          <w:rFonts w:cs="Arial"/>
          <w:spacing w:val="-8"/>
        </w:rPr>
        <w:t xml:space="preserve"> 22(11), pp.1957-1960. doi:10.1111/1756-185X.13710.</w:t>
      </w:r>
    </w:p>
    <w:p w14:paraId="62F0C618" w14:textId="6B7D7505" w:rsidR="0061297C" w:rsidRPr="000C1D31" w:rsidRDefault="0061297C" w:rsidP="000C1D31">
      <w:pPr>
        <w:pStyle w:val="BodyText"/>
        <w:spacing w:before="40" w:after="40"/>
        <w:rPr>
          <w:rFonts w:cs="Arial"/>
          <w:spacing w:val="-8"/>
        </w:rPr>
      </w:pPr>
      <w:r w:rsidRPr="000C1D31">
        <w:rPr>
          <w:rFonts w:cs="Arial"/>
          <w:spacing w:val="-8"/>
        </w:rPr>
        <w:t>Morrisroe, K., Stevens, W., Sahhar, J., Rabusa, C., Nikpour, M. and Proudman, S., 2017. Epidemiology and disease characteristics of systemic sclerosis-related pulmonary arterial hypertension: results from a real-life screening programme. </w:t>
      </w:r>
      <w:r w:rsidRPr="000C1D31">
        <w:rPr>
          <w:rFonts w:cs="Arial"/>
          <w:i/>
          <w:iCs/>
          <w:spacing w:val="-8"/>
        </w:rPr>
        <w:t>Arthritis Research &amp; Therapy,</w:t>
      </w:r>
      <w:r w:rsidRPr="000C1D31">
        <w:rPr>
          <w:rFonts w:cs="Arial"/>
          <w:spacing w:val="-8"/>
        </w:rPr>
        <w:t xml:space="preserve"> 19(1). doi:10.1186/s13075-017-1250-z.</w:t>
      </w:r>
    </w:p>
    <w:p w14:paraId="6D6293D2" w14:textId="7B0FE50A" w:rsidR="00E03EC4" w:rsidRPr="000C1D31" w:rsidRDefault="00E03EC4" w:rsidP="000C1D31">
      <w:pPr>
        <w:pStyle w:val="BodyText"/>
        <w:spacing w:before="40" w:after="40"/>
        <w:rPr>
          <w:rFonts w:cs="Arial"/>
          <w:b/>
          <w:bCs/>
          <w:spacing w:val="-8"/>
        </w:rPr>
      </w:pPr>
      <w:r w:rsidRPr="000C1D31">
        <w:rPr>
          <w:rFonts w:cs="Arial"/>
          <w:spacing w:val="-8"/>
        </w:rPr>
        <w:t xml:space="preserve">O’Connor, D.A., Glasziou, P., Maher, C.G., McCaffery, K., Schram, D., Maguire, B., Ma, R., Billot, L., Gorelik, A., Traeger, A.C., Albarqouni, L., Checketts, J., Vyas, P., Clark, B., Buchbinder, R., 2022. Effect of an individualized audit and feedback intervention on rates of musculoskeletal diagnostic imaging requests by Australian general practitioners: A cluster randomized clinical trial. </w:t>
      </w:r>
      <w:r w:rsidRPr="000C1D31">
        <w:rPr>
          <w:rFonts w:cs="Arial"/>
          <w:i/>
          <w:iCs/>
          <w:spacing w:val="-8"/>
        </w:rPr>
        <w:t>JAMA</w:t>
      </w:r>
      <w:r w:rsidR="00B86847" w:rsidRPr="000C1D31">
        <w:rPr>
          <w:rFonts w:cs="Arial"/>
          <w:i/>
          <w:iCs/>
          <w:spacing w:val="-8"/>
        </w:rPr>
        <w:t xml:space="preserve">, </w:t>
      </w:r>
      <w:r w:rsidR="00B86847" w:rsidRPr="000C1D31">
        <w:rPr>
          <w:rFonts w:cs="Arial"/>
          <w:spacing w:val="-8"/>
        </w:rPr>
        <w:t>328(9), 1-11. doi:10.1001/jama.2022.14587</w:t>
      </w:r>
      <w:r w:rsidRPr="000C1D31">
        <w:rPr>
          <w:rFonts w:cs="Arial"/>
          <w:spacing w:val="-8"/>
        </w:rPr>
        <w:t xml:space="preserve">. </w:t>
      </w:r>
    </w:p>
    <w:p w14:paraId="6CBDA16B" w14:textId="1CF2EFAA" w:rsidR="0061297C" w:rsidRPr="000C1D31" w:rsidRDefault="0061297C" w:rsidP="000C1D31">
      <w:pPr>
        <w:pStyle w:val="BodyText"/>
        <w:spacing w:before="40" w:after="40"/>
        <w:rPr>
          <w:rFonts w:cs="Arial"/>
          <w:spacing w:val="-8"/>
        </w:rPr>
      </w:pPr>
      <w:r w:rsidRPr="000C1D31">
        <w:rPr>
          <w:rFonts w:cs="Arial"/>
          <w:spacing w:val="-8"/>
        </w:rPr>
        <w:t>Pathirana, T., Clark, J. and Moynihan, R., 2017. Mapping the drivers of overdiagnosis to potential solutions. </w:t>
      </w:r>
      <w:r w:rsidRPr="000C1D31">
        <w:rPr>
          <w:rFonts w:cs="Arial"/>
          <w:i/>
          <w:iCs/>
          <w:spacing w:val="-8"/>
        </w:rPr>
        <w:t>BMJ,</w:t>
      </w:r>
      <w:r w:rsidRPr="000C1D31">
        <w:rPr>
          <w:rFonts w:cs="Arial"/>
          <w:spacing w:val="-8"/>
        </w:rPr>
        <w:t xml:space="preserve"> p.j3879. doi:10.1136/bmj.j3879.</w:t>
      </w:r>
    </w:p>
    <w:p w14:paraId="0C5702BC" w14:textId="58746A74" w:rsidR="0061297C" w:rsidRPr="000C1D31" w:rsidRDefault="0061297C" w:rsidP="000C1D31">
      <w:pPr>
        <w:pStyle w:val="BodyText"/>
        <w:spacing w:before="40" w:after="40"/>
        <w:rPr>
          <w:rFonts w:cs="Arial"/>
          <w:spacing w:val="-8"/>
        </w:rPr>
      </w:pPr>
      <w:r w:rsidRPr="000C1D31">
        <w:rPr>
          <w:rFonts w:cs="Arial"/>
          <w:spacing w:val="-8"/>
        </w:rPr>
        <w:t xml:space="preserve">Service, O., Hallsworth, M., Halpern, D., Algate, F., Gallagher, R., Nguyen, S., Ruda, S., Sanders, M., Pelenur, M., Gyani, A., Harper, H., Reinhard, J. and Kirkman, E., 2014. EAST: Four Simple Ways to Apply Behavioural Insights. [online] </w:t>
      </w:r>
      <w:r w:rsidRPr="000C1D31">
        <w:rPr>
          <w:rFonts w:cs="Arial"/>
          <w:i/>
          <w:iCs/>
          <w:spacing w:val="-8"/>
        </w:rPr>
        <w:t>The Behavioural Insights Team.</w:t>
      </w:r>
      <w:r w:rsidRPr="000C1D31">
        <w:rPr>
          <w:rFonts w:cs="Arial"/>
          <w:spacing w:val="-8"/>
        </w:rPr>
        <w:t xml:space="preserve"> Available at: &lt;https://www.bi.team/publications/east-four-simple-ways-to-apply-behavioural-insights/&gt; [Accessed July 2022].</w:t>
      </w:r>
    </w:p>
    <w:p w14:paraId="3CA89FBD" w14:textId="3FA26181" w:rsidR="0061297C" w:rsidRPr="000C1D31" w:rsidRDefault="0061297C" w:rsidP="000C1D31">
      <w:pPr>
        <w:pStyle w:val="BodyText"/>
        <w:spacing w:before="40" w:after="40"/>
        <w:rPr>
          <w:rFonts w:cs="Arial"/>
          <w:spacing w:val="-8"/>
        </w:rPr>
      </w:pPr>
      <w:r w:rsidRPr="000C1D31">
        <w:rPr>
          <w:rFonts w:cs="Arial"/>
          <w:spacing w:val="-8"/>
        </w:rPr>
        <w:t>Traeger, A., Checketts, J., Tcharkhedian, E., O’Connor, D., Klinner, C., Sharma, S., Vyas, P., Albarqouni, L. and McCaffery, K., 2020. Patient and general practitioner views of tools to delay diagnostic imaging for low back pain: a qualitative study. </w:t>
      </w:r>
      <w:r w:rsidRPr="000C1D31">
        <w:rPr>
          <w:rFonts w:cs="Arial"/>
          <w:i/>
          <w:iCs/>
          <w:spacing w:val="-8"/>
        </w:rPr>
        <w:t>BMJ Open,</w:t>
      </w:r>
      <w:r w:rsidRPr="000C1D31">
        <w:rPr>
          <w:rFonts w:cs="Arial"/>
          <w:spacing w:val="-8"/>
        </w:rPr>
        <w:t xml:space="preserve"> 10(11), p.e039936. doi: 10.1136/bmjopen-2020-039936.</w:t>
      </w:r>
    </w:p>
    <w:sectPr w:rsidR="0061297C" w:rsidRPr="000C1D31" w:rsidSect="0093765D">
      <w:footnotePr>
        <w:numFmt w:val="lowerLetter"/>
      </w:footnotePr>
      <w:endnotePr>
        <w:numFmt w:val="decimal"/>
      </w:endnotePr>
      <w:pgSz w:w="11906" w:h="16838"/>
      <w:pgMar w:top="1701" w:right="849" w:bottom="74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3417B" w14:textId="77777777" w:rsidR="003E35EF" w:rsidRDefault="003E35EF">
      <w:r>
        <w:separator/>
      </w:r>
    </w:p>
  </w:endnote>
  <w:endnote w:type="continuationSeparator" w:id="0">
    <w:p w14:paraId="2460FE86" w14:textId="77777777" w:rsidR="003E35EF" w:rsidRDefault="003E35EF">
      <w:r>
        <w:continuationSeparator/>
      </w:r>
    </w:p>
  </w:endnote>
  <w:endnote w:type="continuationNotice" w:id="1">
    <w:p w14:paraId="036F8E27" w14:textId="77777777" w:rsidR="003E35EF" w:rsidRPr="00AB240C" w:rsidRDefault="003E35EF" w:rsidP="00AB240C">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0600D" w14:textId="77777777" w:rsidR="006C0B05" w:rsidRDefault="006C0B05" w:rsidP="00841111">
    <w:pPr>
      <w:pStyle w:val="Footer"/>
    </w:pPr>
    <w:r w:rsidRPr="000D56E4">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7756801"/>
      <w:docPartObj>
        <w:docPartGallery w:val="Page Numbers (Bottom of Page)"/>
        <w:docPartUnique/>
      </w:docPartObj>
    </w:sdtPr>
    <w:sdtEndPr>
      <w:rPr>
        <w:noProof/>
      </w:rPr>
    </w:sdtEndPr>
    <w:sdtContent>
      <w:p w14:paraId="1DF09F2F" w14:textId="77777777" w:rsidR="005F6BB8" w:rsidRDefault="007F0035" w:rsidP="000D56E4">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169317"/>
      <w:docPartObj>
        <w:docPartGallery w:val="Page Numbers (Bottom of Page)"/>
        <w:docPartUnique/>
      </w:docPartObj>
    </w:sdtPr>
    <w:sdtEndPr>
      <w:rPr>
        <w:noProof/>
      </w:rPr>
    </w:sdtEndPr>
    <w:sdtContent>
      <w:p w14:paraId="4DA6185C" w14:textId="77777777" w:rsidR="006C0B05" w:rsidRDefault="006C0B05" w:rsidP="000D56E4">
        <w:pPr>
          <w:pStyle w:val="Footer"/>
        </w:pPr>
        <w:r>
          <w:t>Insert document title</w:t>
        </w:r>
        <w:r>
          <w:tab/>
        </w:r>
        <w:r>
          <w:fldChar w:fldCharType="begin"/>
        </w:r>
        <w:r>
          <w:instrText xml:space="preserve"> PAGE   \* MERGEFORMAT </w:instrText>
        </w:r>
        <w:r>
          <w:fldChar w:fldCharType="separate"/>
        </w:r>
        <w:r>
          <w:rPr>
            <w:noProof/>
          </w:rPr>
          <w:t>3</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4453819"/>
      <w:docPartObj>
        <w:docPartGallery w:val="Page Numbers (Bottom of Page)"/>
        <w:docPartUnique/>
      </w:docPartObj>
    </w:sdtPr>
    <w:sdtEndPr>
      <w:rPr>
        <w:noProof/>
      </w:rPr>
    </w:sdtEndPr>
    <w:sdtContent>
      <w:p w14:paraId="7B3591E2" w14:textId="53484D60" w:rsidR="006C0B05" w:rsidRDefault="006C0B05" w:rsidP="000B7431">
        <w:pPr>
          <w:pStyle w:val="Footer"/>
        </w:pPr>
        <w:r>
          <w:fldChar w:fldCharType="begin"/>
        </w:r>
        <w:r>
          <w:instrText xml:space="preserve"> PAGE   \* MERGEFORMAT </w:instrText>
        </w:r>
        <w:r>
          <w:fldChar w:fldCharType="separate"/>
        </w:r>
        <w:r>
          <w:rPr>
            <w:noProof/>
          </w:rPr>
          <w:t>10</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6954077"/>
      <w:docPartObj>
        <w:docPartGallery w:val="Page Numbers (Bottom of Page)"/>
        <w:docPartUnique/>
      </w:docPartObj>
    </w:sdtPr>
    <w:sdtEndPr>
      <w:rPr>
        <w:noProof/>
      </w:rPr>
    </w:sdtEndPr>
    <w:sdtContent>
      <w:p w14:paraId="0CF61B01" w14:textId="0F9B9783" w:rsidR="006C0B05" w:rsidRDefault="006C0B05" w:rsidP="00AC0169">
        <w:pPr>
          <w:pStyle w:val="Footer"/>
        </w:pPr>
        <w:r>
          <w:fldChar w:fldCharType="begin"/>
        </w:r>
        <w:r>
          <w:instrText xml:space="preserve"> PAGE   \* MERGEFORMAT </w:instrText>
        </w:r>
        <w:r>
          <w:fldChar w:fldCharType="separate"/>
        </w:r>
        <w:r>
          <w:rPr>
            <w:noProof/>
          </w:rPr>
          <w:t>18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6209B" w14:textId="77777777" w:rsidR="003E35EF" w:rsidRDefault="003E35EF">
      <w:r>
        <w:separator/>
      </w:r>
    </w:p>
  </w:footnote>
  <w:footnote w:type="continuationSeparator" w:id="0">
    <w:p w14:paraId="2064B191" w14:textId="77777777" w:rsidR="003E35EF" w:rsidRDefault="003E35EF" w:rsidP="006B56BB">
      <w:r>
        <w:continuationSeparator/>
      </w:r>
    </w:p>
  </w:footnote>
  <w:footnote w:type="continuationNotice" w:id="1">
    <w:p w14:paraId="69C10086" w14:textId="77777777" w:rsidR="003E35EF" w:rsidRPr="00AB240C" w:rsidRDefault="003E35EF" w:rsidP="00AB240C"/>
  </w:footnote>
  <w:footnote w:id="2">
    <w:p w14:paraId="3F91FC89" w14:textId="6E0850DB" w:rsidR="006C0B05" w:rsidRPr="0005511D" w:rsidRDefault="006C0B05" w:rsidP="0005511D">
      <w:pPr>
        <w:pStyle w:val="FootnoteText"/>
      </w:pPr>
      <w:r w:rsidRPr="0005511D">
        <w:rPr>
          <w:rStyle w:val="FootnoteReference"/>
          <w:vertAlign w:val="baseline"/>
        </w:rPr>
        <w:footnoteRef/>
      </w:r>
      <w:r w:rsidRPr="0005511D">
        <w:t xml:space="preserve"> </w:t>
      </w:r>
      <w:r w:rsidRPr="0005511D">
        <w:rPr>
          <w:rStyle w:val="FootnoteTextChar"/>
        </w:rPr>
        <w:t>Brownlee, S., Chalkidou, K., Doust, J., Elshaug, A., Glasziou, P., Heath, I., Nagpal, S., Saini, V., Srivastava, D., Chalmers, K. and Korenstein, D., 2017. Evidence for overuse of medical services around the world. The Lancet, 390(10090), pp.156-168. doi:10.1016/S0140-6736(16)32585-5.</w:t>
      </w:r>
    </w:p>
  </w:footnote>
  <w:footnote w:id="3">
    <w:p w14:paraId="13D5751F" w14:textId="2093057D" w:rsidR="006C0B05" w:rsidRPr="0005511D" w:rsidRDefault="006C0B05" w:rsidP="0005511D">
      <w:pPr>
        <w:pStyle w:val="FootnoteText"/>
        <w:rPr>
          <w:rStyle w:val="FootnoteTextChar"/>
        </w:rPr>
      </w:pPr>
      <w:r w:rsidRPr="0005511D">
        <w:rPr>
          <w:rStyle w:val="FootnoteReference"/>
          <w:vertAlign w:val="baseline"/>
        </w:rPr>
        <w:footnoteRef/>
      </w:r>
      <w:r w:rsidRPr="0005511D">
        <w:t xml:space="preserve"> </w:t>
      </w:r>
      <w:r w:rsidRPr="0005511D">
        <w:rPr>
          <w:rStyle w:val="FootnoteTextChar"/>
        </w:rPr>
        <w:t>Maher, C., O'Keeffe, M., Buchbinder, R. and Harris, I., 2019. Musculoskeletal healthcare: Have we over</w:t>
      </w:r>
      <w:r w:rsidRPr="0005511D">
        <w:rPr>
          <w:rStyle w:val="FootnoteTextChar"/>
          <w:rFonts w:ascii="Cambria Math" w:hAnsi="Cambria Math" w:cs="Cambria Math"/>
        </w:rPr>
        <w:t>‐</w:t>
      </w:r>
      <w:r w:rsidRPr="0005511D">
        <w:rPr>
          <w:rStyle w:val="FootnoteTextChar"/>
        </w:rPr>
        <w:t>egged the pudding?. International Journal of Rheumatic Diseases, 22(11), pp.1957-1960. doi:10.1111/1756-185X.13710.</w:t>
      </w:r>
    </w:p>
  </w:footnote>
  <w:footnote w:id="4">
    <w:p w14:paraId="2687B6F8" w14:textId="147AC3EE" w:rsidR="006C0B05" w:rsidRPr="0005511D" w:rsidRDefault="006C0B05" w:rsidP="0005511D">
      <w:pPr>
        <w:pStyle w:val="FootnoteText"/>
        <w:rPr>
          <w:rStyle w:val="FootnoteTextChar"/>
        </w:rPr>
      </w:pPr>
      <w:r w:rsidRPr="0005511D">
        <w:rPr>
          <w:rStyle w:val="FootnoteReference"/>
          <w:vertAlign w:val="baseline"/>
        </w:rPr>
        <w:footnoteRef/>
      </w:r>
      <w:r w:rsidRPr="0005511D">
        <w:t xml:space="preserve"> </w:t>
      </w:r>
      <w:r w:rsidRPr="0005511D">
        <w:rPr>
          <w:rStyle w:val="FootnoteTextChar"/>
        </w:rPr>
        <w:t>Morrisroe, K., Stevens, W., Sahhar, J., Rabusa, C., Nikpour, M. and Proudman, S., 2017. Epidemiology and disease characteristics of systemic sclerosis-related pulmonary arterial hypertension: results from a real-life screening programme. Arthritis Research &amp; Therapy, 19(1). doi:10.1186/s13075-017-1250-z.</w:t>
      </w:r>
    </w:p>
  </w:footnote>
  <w:footnote w:id="5">
    <w:p w14:paraId="7BB53652" w14:textId="04A8CF76" w:rsidR="006C0B05" w:rsidRPr="0005511D" w:rsidRDefault="006C0B05" w:rsidP="0005511D">
      <w:pPr>
        <w:pStyle w:val="FootnoteText"/>
        <w:rPr>
          <w:rStyle w:val="FootnoteTextChar"/>
        </w:rPr>
      </w:pPr>
      <w:r w:rsidRPr="0005511D">
        <w:rPr>
          <w:rStyle w:val="FootnoteReference"/>
          <w:vertAlign w:val="baseline"/>
        </w:rPr>
        <w:footnoteRef/>
      </w:r>
      <w:r w:rsidRPr="0005511D">
        <w:t xml:space="preserve"> </w:t>
      </w:r>
      <w:r w:rsidRPr="0005511D">
        <w:rPr>
          <w:rStyle w:val="FootnoteTextChar"/>
        </w:rPr>
        <w:t>Henschke, N., Maher, C., Refshauge, K., Herbert, R., Cumming, R., Bleasel, J., York, J., Das, A. and McAuley, J., 2009. Prevalence of and screening for serious spinal pathology in patients presenting to primary care settings with acute low back pain. Arthritis &amp; Rheumatism, 60(10), pp.3072-3080. doi:10.1002/art.24853.</w:t>
      </w:r>
    </w:p>
  </w:footnote>
  <w:footnote w:id="6">
    <w:p w14:paraId="6882D33B" w14:textId="7E624CD0" w:rsidR="006C0B05" w:rsidRPr="0005511D" w:rsidRDefault="006C0B05" w:rsidP="0005511D">
      <w:pPr>
        <w:pStyle w:val="FootnoteText"/>
        <w:rPr>
          <w:rStyle w:val="FootnoteTextChar"/>
        </w:rPr>
      </w:pPr>
      <w:r w:rsidRPr="0005511D">
        <w:rPr>
          <w:rStyle w:val="FootnoteReference"/>
          <w:vertAlign w:val="baseline"/>
        </w:rPr>
        <w:footnoteRef/>
      </w:r>
      <w:r w:rsidRPr="0005511D">
        <w:t xml:space="preserve"> </w:t>
      </w:r>
      <w:r w:rsidRPr="0005511D">
        <w:rPr>
          <w:rStyle w:val="FootnoteTextChar"/>
        </w:rPr>
        <w:t>Pathirana, T., Clark, J. and Moynihan, R., 2017. Mapping the drivers of overdiagnosis to potential solutions. BMJ, p.j3879. doi:10.1136/bmj.j3879.</w:t>
      </w:r>
    </w:p>
  </w:footnote>
  <w:footnote w:id="7">
    <w:p w14:paraId="47DA20E3" w14:textId="36927F66" w:rsidR="006C0B05" w:rsidRPr="00B86847" w:rsidRDefault="006C0B05" w:rsidP="00987671">
      <w:pPr>
        <w:pStyle w:val="FootnoteText"/>
      </w:pPr>
      <w:r>
        <w:rPr>
          <w:rStyle w:val="FootnoteReference"/>
        </w:rPr>
        <w:footnoteRef/>
      </w:r>
      <w:r>
        <w:t xml:space="preserve"> </w:t>
      </w:r>
      <w:r w:rsidRPr="000B7431">
        <w:t>O’Connor, D.A., Glasziou, P., Maher, C.G., McCaffery, K., Schram, D., Maguire, B., Ma, R., Billot, L., Gorelik, A., Traeger, A.C., Albarqouni, L., Checketts, J., Vyas, P., Clark, B., Buchbinder, R., 2022. Effect of an individualized audit and feedback intervention on rates of musculoskeletal diagnostic imaging requests by Australian general practitioners: A cluster randomized clinical trial. JAMA, 328(9), 1-11. doi:10.1001/jama.2022.14587. [TBC]</w:t>
      </w:r>
    </w:p>
  </w:footnote>
  <w:footnote w:id="8">
    <w:p w14:paraId="4FD0E011" w14:textId="77777777" w:rsidR="006C0B05" w:rsidRPr="00420B59" w:rsidRDefault="006C0B05" w:rsidP="00987671">
      <w:pPr>
        <w:pStyle w:val="FootnoteText"/>
        <w:rPr>
          <w:rFonts w:cs="Arial"/>
          <w:sz w:val="20"/>
          <w:szCs w:val="20"/>
        </w:rPr>
      </w:pPr>
      <w:r w:rsidRPr="00420B59">
        <w:rPr>
          <w:rStyle w:val="FootnoteReference"/>
          <w:rFonts w:cs="Arial"/>
          <w:sz w:val="20"/>
          <w:szCs w:val="20"/>
        </w:rPr>
        <w:footnoteRef/>
      </w:r>
      <w:r w:rsidRPr="00420B59">
        <w:rPr>
          <w:rFonts w:cs="Arial"/>
          <w:sz w:val="20"/>
          <w:szCs w:val="20"/>
        </w:rPr>
        <w:t xml:space="preserve"> </w:t>
      </w:r>
      <w:r w:rsidRPr="000B7431">
        <w:rPr>
          <w:rStyle w:val="FootnoteTextChar"/>
        </w:rPr>
        <w:t>Traeger, A., Checketts, J., Tcharkhedian, E., O’Connor, D., Klinner, C., Sharma, S., Vyas, P., Albarqouni, L. and McCaffery, K., 2020. Patient and general practitioner views of tools to delay diagnostic imaging for low back pain: a qualitative study. BMJ Open, 10(11), p.e039936. doi: 10.1136/bmjopen-2020-039936.</w:t>
      </w:r>
    </w:p>
  </w:footnote>
  <w:footnote w:id="9">
    <w:p w14:paraId="257988D5" w14:textId="75AC16FB" w:rsidR="006C0B05" w:rsidRPr="000B7431" w:rsidRDefault="006C0B05" w:rsidP="000B7431">
      <w:pPr>
        <w:pStyle w:val="FootnoteText"/>
      </w:pPr>
      <w:r w:rsidRPr="000B7431">
        <w:rPr>
          <w:rStyle w:val="FootnoteReference"/>
        </w:rPr>
        <w:footnoteRef/>
      </w:r>
      <w:r w:rsidRPr="000B7431">
        <w:t xml:space="preserve"> Ivers, N., Jamtvedt, G., Flottorp, S., Young, J.M., Odgaard-Jensen, J., French, S.D., O'Brien, M.A., Johansen, M., Grimshaw, J., and Oxman, A.D., 2012. Audit and feedback: effects on professional practice and healthcare outcomes. Cochrane Database of Systematic Reviews, 6, 1465-1858. doi:10.1002/14651858.CD000259.pub3.</w:t>
      </w:r>
    </w:p>
  </w:footnote>
  <w:footnote w:id="10">
    <w:p w14:paraId="1D02F96C" w14:textId="0D08FCDB" w:rsidR="006C0B05" w:rsidRPr="000B7431" w:rsidRDefault="006C0B05" w:rsidP="000B7431">
      <w:pPr>
        <w:pStyle w:val="FootnoteText"/>
      </w:pPr>
      <w:r w:rsidRPr="000B7431">
        <w:rPr>
          <w:rStyle w:val="FootnoteReference"/>
          <w:rFonts w:cs="Arial"/>
        </w:rPr>
        <w:footnoteRef/>
      </w:r>
      <w:r w:rsidRPr="000B7431">
        <w:t xml:space="preserve"> Brehaut, J., Colquhoun, H., Eva, K., Carroll, K., Sales, A., Michie, S., Ivers, N. and Grimshaw, J., 2016. Practice Feedback Interventions: 15 Suggestions for Optimizing Effectiveness. Annals of Internal Medicine, 164(6), p.435. doi:10.7326/M15-2248.</w:t>
      </w:r>
    </w:p>
  </w:footnote>
  <w:footnote w:id="11">
    <w:p w14:paraId="4DB19C57" w14:textId="5C8FBF0A" w:rsidR="006C0B05" w:rsidRPr="000B7431" w:rsidRDefault="006C0B05" w:rsidP="000B7431">
      <w:pPr>
        <w:pStyle w:val="FootnoteText"/>
      </w:pPr>
      <w:r w:rsidRPr="000B7431">
        <w:rPr>
          <w:rStyle w:val="FootnoteReference"/>
          <w:rFonts w:cs="Arial"/>
        </w:rPr>
        <w:footnoteRef/>
      </w:r>
      <w:r w:rsidRPr="000B7431">
        <w:t xml:space="preserve"> Brown, B., Gude, W., Blakeman, T., van der Veer, S., Ivers, N., Francis, J., Lorencatto, F., Presseau, J., Peek, N. and Daker-White, G., 2019. Clinical Performance Feedback Intervention Theory (CP-FIT): a new theory for designing, implementing, and evaluating feedback in health care based on a systematic review and meta-synthesis of qualitative research. Implementation Science, 14(1). doi:10.1186/s13012-019-0883-5.</w:t>
      </w:r>
    </w:p>
  </w:footnote>
  <w:footnote w:id="12">
    <w:p w14:paraId="29695B8F" w14:textId="113C14DF" w:rsidR="006C0B05" w:rsidRPr="00511D2E" w:rsidRDefault="006C0B05" w:rsidP="000B7431">
      <w:pPr>
        <w:pStyle w:val="FootnoteText"/>
      </w:pPr>
      <w:r w:rsidRPr="000B7431">
        <w:rPr>
          <w:rStyle w:val="FootnoteReference"/>
          <w:rFonts w:cs="Arial"/>
        </w:rPr>
        <w:footnoteRef/>
      </w:r>
      <w:r w:rsidRPr="000B7431">
        <w:t xml:space="preserve"> Service, O., Hallsworth, M., Halpern, D., Algate, F., Gallagher, R., Nguyen, S., Ruda, S., Sanders, M., Pelenur, M., Gyani, A., Harper, H., Reinhard, J. and Kirkman, E., 2014. EAST: Four Simple Ways to Apply Behavioural Insights. [online] The Behavioural Insights Team. Available at: &lt;https://www.bi.team/publications/east-four-simple-ways-to-apply-behavioural-insights/&gt; [Accessed July 2022].</w:t>
      </w:r>
    </w:p>
  </w:footnote>
  <w:footnote w:id="13">
    <w:p w14:paraId="2DBB1CB8" w14:textId="6BD6FA79" w:rsidR="006C0B05" w:rsidRPr="00511D2E" w:rsidRDefault="006C0B05" w:rsidP="00987671">
      <w:pPr>
        <w:pStyle w:val="Figuretext"/>
        <w:rPr>
          <w:rFonts w:cs="Arial"/>
        </w:rPr>
      </w:pPr>
      <w:r w:rsidRPr="00511D2E">
        <w:rPr>
          <w:rStyle w:val="FootnoteReference"/>
          <w:rFonts w:cs="Arial"/>
        </w:rPr>
        <w:footnoteRef/>
      </w:r>
      <w:r w:rsidRPr="00511D2E">
        <w:rPr>
          <w:rFonts w:cs="Arial"/>
        </w:rPr>
        <w:t xml:space="preserve"> </w:t>
      </w:r>
      <w:r w:rsidRPr="000B7431">
        <w:rPr>
          <w:rStyle w:val="FootnoteTextChar"/>
        </w:rPr>
        <w:t>Ivers, N., Grimshaw, J., Jamtvedt, G., Flottorp, S., O’Brien, M., French, S., Young, J. and Odgaard-Jensen, J., 2014. Growing Literature, Stagnant Science? Systematic Review, Meta-Regression and Cumulative Analysis of Audit and Feedback Interventions in Health Care. Journal of General Internal Medicine, 29(11), pp.1534-1541. doi:10.1007/s11606-014-2913-y.</w:t>
      </w:r>
    </w:p>
  </w:footnote>
  <w:footnote w:id="14">
    <w:p w14:paraId="5CEC5B2D" w14:textId="42D837F1" w:rsidR="006C0B05" w:rsidRPr="00511D2E" w:rsidRDefault="006C0B05" w:rsidP="00987671">
      <w:pPr>
        <w:pStyle w:val="Figuretext"/>
        <w:rPr>
          <w:rFonts w:cs="Arial"/>
          <w:color w:val="auto"/>
          <w:sz w:val="22"/>
        </w:rPr>
      </w:pPr>
      <w:r w:rsidRPr="00511D2E">
        <w:rPr>
          <w:rStyle w:val="FootnoteReference"/>
          <w:rFonts w:cs="Arial"/>
        </w:rPr>
        <w:footnoteRef/>
      </w:r>
      <w:r w:rsidRPr="00511D2E">
        <w:rPr>
          <w:rFonts w:cs="Arial"/>
        </w:rPr>
        <w:t xml:space="preserve"> </w:t>
      </w:r>
      <w:r w:rsidRPr="00AC0169">
        <w:rPr>
          <w:rStyle w:val="FootnoteTextChar"/>
        </w:rPr>
        <w:t>Billot, L., O'Connor, D., Maguire, B., Schram, D., Ma, R., Buchbinder, R., Maher, C., McCaffery, K., Traeger, A., Albarqouni, L. and Gorelik, A., 2021. Statistical Analysis Plan for the MSK DI AF trial. OSF Preprints. doi:10.31219/osf.io/prnd2.</w:t>
      </w:r>
    </w:p>
  </w:footnote>
  <w:footnote w:id="15">
    <w:p w14:paraId="6DCAFD68" w14:textId="03D89CFA" w:rsidR="006C0B05" w:rsidRPr="00AC0169" w:rsidRDefault="006C0B05" w:rsidP="00987671">
      <w:pPr>
        <w:pStyle w:val="Figuretext"/>
        <w:rPr>
          <w:rStyle w:val="FootnoteTextChar"/>
        </w:rPr>
      </w:pPr>
      <w:r w:rsidRPr="00511D2E">
        <w:rPr>
          <w:rStyle w:val="FootnoteReference"/>
          <w:rFonts w:cs="Arial"/>
        </w:rPr>
        <w:footnoteRef/>
      </w:r>
      <w:r w:rsidRPr="00AC0169">
        <w:rPr>
          <w:rStyle w:val="FootnoteTextChar"/>
        </w:rPr>
        <w:t>Department of Health and Aged Care. 2021. Modified Monash Model. [online] Available at: &lt;https://www.health.gov.au/health-workforce/health-workforce-classifications/modified-monash-model&gt; [Accessed July 2022].</w:t>
      </w:r>
    </w:p>
  </w:footnote>
  <w:footnote w:id="16">
    <w:p w14:paraId="1DEFF2EE" w14:textId="19F215A9" w:rsidR="006C0B05" w:rsidRPr="002B5541" w:rsidRDefault="006C0B05" w:rsidP="00987671">
      <w:pPr>
        <w:pStyle w:val="FootnoteText"/>
        <w:rPr>
          <w:rStyle w:val="FootnoteTextChar"/>
        </w:rPr>
      </w:pPr>
      <w:r w:rsidRPr="00420B59">
        <w:rPr>
          <w:rStyle w:val="FootnoteReference"/>
          <w:rFonts w:cs="Arial"/>
          <w:sz w:val="20"/>
          <w:szCs w:val="20"/>
        </w:rPr>
        <w:footnoteRef/>
      </w:r>
      <w:r w:rsidRPr="00420B59">
        <w:rPr>
          <w:rFonts w:cs="Arial"/>
          <w:sz w:val="20"/>
          <w:szCs w:val="20"/>
        </w:rPr>
        <w:t xml:space="preserve"> </w:t>
      </w:r>
      <w:r w:rsidRPr="002B5541">
        <w:rPr>
          <w:rStyle w:val="FootnoteTextChar"/>
        </w:rPr>
        <w:t xml:space="preserve">Rates are cumulative from time 0 (date of first feedback sent to GPs (8 November 2019)) until relevant timepoint, reported per 1,000 patient consultations </w:t>
      </w:r>
    </w:p>
  </w:footnote>
  <w:footnote w:id="17">
    <w:p w14:paraId="65367928" w14:textId="27AA44C9" w:rsidR="006C0B05" w:rsidRPr="00F51A73" w:rsidRDefault="006C0B05" w:rsidP="00987671">
      <w:pPr>
        <w:pStyle w:val="FootnoteText"/>
        <w:rPr>
          <w:rStyle w:val="FootnoteTextChar"/>
        </w:rPr>
      </w:pPr>
      <w:r w:rsidRPr="00420B59">
        <w:rPr>
          <w:rStyle w:val="FootnoteReference"/>
          <w:rFonts w:cs="Arial"/>
          <w:sz w:val="20"/>
          <w:szCs w:val="20"/>
        </w:rPr>
        <w:footnoteRef/>
      </w:r>
      <w:r w:rsidRPr="00420B59">
        <w:rPr>
          <w:rFonts w:cs="Arial"/>
          <w:sz w:val="20"/>
          <w:szCs w:val="20"/>
        </w:rPr>
        <w:t xml:space="preserve"> </w:t>
      </w:r>
      <w:r w:rsidRPr="00F51A73">
        <w:rPr>
          <w:rStyle w:val="FootnoteTextChar"/>
        </w:rPr>
        <w:t>Adjusted for baseline rate and locality</w:t>
      </w:r>
    </w:p>
  </w:footnote>
  <w:footnote w:id="18">
    <w:p w14:paraId="17BAAE4F" w14:textId="61705DFB" w:rsidR="006C0B05" w:rsidRPr="00F51A73" w:rsidRDefault="006C0B05" w:rsidP="00987671">
      <w:pPr>
        <w:pStyle w:val="FootnoteText"/>
      </w:pPr>
      <w:r w:rsidRPr="00511D2E">
        <w:rPr>
          <w:rStyle w:val="FootnoteReference"/>
          <w:rFonts w:cs="Arial"/>
        </w:rPr>
        <w:footnoteRef/>
      </w:r>
      <w:r w:rsidRPr="00511D2E">
        <w:t xml:space="preserve"> </w:t>
      </w:r>
      <w:r w:rsidRPr="00F51A73">
        <w:t>Primary timepoint</w:t>
      </w:r>
    </w:p>
  </w:footnote>
  <w:footnote w:id="19">
    <w:p w14:paraId="05113CAE" w14:textId="77777777" w:rsidR="006C0B05" w:rsidRPr="00511D2E" w:rsidRDefault="006C0B05" w:rsidP="000B7431">
      <w:pPr>
        <w:pStyle w:val="FootnoteText"/>
      </w:pPr>
      <w:r w:rsidRPr="00511D2E">
        <w:rPr>
          <w:rStyle w:val="FootnoteReference"/>
          <w:rFonts w:cs="Arial"/>
        </w:rPr>
        <w:footnoteRef/>
      </w:r>
      <w:r w:rsidRPr="00511D2E">
        <w:t xml:space="preserve"> Based on the Modified Monash Model. See our resource page for more information. </w:t>
      </w:r>
    </w:p>
  </w:footnote>
  <w:footnote w:id="20">
    <w:p w14:paraId="01518BF3" w14:textId="77777777" w:rsidR="006C0B05" w:rsidRPr="00511D2E" w:rsidRDefault="006C0B05" w:rsidP="000B7431">
      <w:pPr>
        <w:pStyle w:val="FootnoteText"/>
      </w:pPr>
      <w:r w:rsidRPr="00511D2E">
        <w:rPr>
          <w:rStyle w:val="FootnoteReference"/>
          <w:rFonts w:cs="Arial"/>
        </w:rPr>
        <w:footnoteRef/>
      </w:r>
      <w:r w:rsidRPr="00511D2E">
        <w:t xml:space="preserve"> Based on the Modified Monash Model. See our resource page for more information. </w:t>
      </w:r>
    </w:p>
  </w:footnote>
  <w:footnote w:id="21">
    <w:p w14:paraId="30728740" w14:textId="77777777" w:rsidR="006C0B05" w:rsidRPr="00511D2E" w:rsidRDefault="006C0B05" w:rsidP="000B7431">
      <w:pPr>
        <w:pStyle w:val="FootnoteText"/>
      </w:pPr>
      <w:r w:rsidRPr="00511D2E">
        <w:rPr>
          <w:rStyle w:val="FootnoteReference"/>
          <w:rFonts w:cs="Arial"/>
        </w:rPr>
        <w:footnoteRef/>
      </w:r>
      <w:r w:rsidRPr="00511D2E">
        <w:t xml:space="preserve"> Based on the Modified Monash Model. See our resource page for more information. </w:t>
      </w:r>
    </w:p>
  </w:footnote>
  <w:footnote w:id="22">
    <w:p w14:paraId="077B724D" w14:textId="77777777" w:rsidR="006C0B05" w:rsidRPr="00511D2E" w:rsidRDefault="006C0B05" w:rsidP="000B7431">
      <w:pPr>
        <w:pStyle w:val="FootnoteText"/>
      </w:pPr>
      <w:r w:rsidRPr="00511D2E">
        <w:rPr>
          <w:rStyle w:val="FootnoteReference"/>
          <w:rFonts w:cs="Arial"/>
        </w:rPr>
        <w:footnoteRef/>
      </w:r>
      <w:r w:rsidRPr="00511D2E">
        <w:t xml:space="preserve"> Based on the Modified Monash Model. Please visit www.health.gov.au/imaging-requests for more information.</w:t>
      </w:r>
    </w:p>
  </w:footnote>
  <w:footnote w:id="23">
    <w:p w14:paraId="34BB6EE7" w14:textId="77777777" w:rsidR="006C0B05" w:rsidRPr="00511D2E" w:rsidRDefault="006C0B05" w:rsidP="000B7431">
      <w:pPr>
        <w:pStyle w:val="FootnoteText"/>
      </w:pPr>
      <w:r w:rsidRPr="00511D2E">
        <w:rPr>
          <w:rStyle w:val="FootnoteReference"/>
          <w:rFonts w:cs="Arial"/>
        </w:rPr>
        <w:footnoteRef/>
      </w:r>
      <w:r w:rsidRPr="00511D2E">
        <w:t xml:space="preserve"> Based on the Modified Monash Model. See our resource page for more information. </w:t>
      </w:r>
    </w:p>
  </w:footnote>
  <w:footnote w:id="24">
    <w:p w14:paraId="611F6553" w14:textId="77777777" w:rsidR="006C0B05" w:rsidRPr="00511D2E" w:rsidRDefault="006C0B05" w:rsidP="000B7431">
      <w:pPr>
        <w:pStyle w:val="FootnoteText"/>
      </w:pPr>
      <w:r w:rsidRPr="00511D2E">
        <w:rPr>
          <w:rStyle w:val="FootnoteReference"/>
          <w:rFonts w:cs="Arial"/>
        </w:rPr>
        <w:footnoteRef/>
      </w:r>
      <w:r w:rsidRPr="00511D2E">
        <w:t xml:space="preserve"> Based on the Modified Monash Model. Please visit www.health.gov.au/imaging-requests for more information.</w:t>
      </w:r>
    </w:p>
  </w:footnote>
  <w:footnote w:id="25">
    <w:p w14:paraId="1FDB653D" w14:textId="0BB3964E" w:rsidR="006C0B05" w:rsidRPr="00DB5145" w:rsidRDefault="006C0B05" w:rsidP="00987671">
      <w:pPr>
        <w:pStyle w:val="FootnoteText"/>
        <w:rPr>
          <w:rFonts w:ascii="Times New Roman" w:hAnsi="Times New Roman"/>
          <w:bCs/>
          <w:sz w:val="20"/>
          <w:szCs w:val="20"/>
        </w:rPr>
      </w:pPr>
      <w:r>
        <w:rPr>
          <w:rStyle w:val="FootnoteReference"/>
        </w:rPr>
        <w:footnoteRef/>
      </w:r>
      <w:r>
        <w:t xml:space="preserve"> </w:t>
      </w:r>
      <w:r w:rsidRPr="00F51A73">
        <w:rPr>
          <w:rStyle w:val="FootnoteTextChar"/>
        </w:rPr>
        <w:t>The rate of imaging requests for each GP was calculated as the total number of diagnostic imaging requests from baseline to the end of the follow-up period (i.e., 6, 12, and 18 months) divided by the total number of consultations over the corresponding period, reported per 1,000 patient consultations</w:t>
      </w:r>
    </w:p>
  </w:footnote>
  <w:footnote w:id="26">
    <w:p w14:paraId="0C27AAAC" w14:textId="20E1681A" w:rsidR="006C0B05" w:rsidRPr="00F51A73" w:rsidRDefault="006C0B05" w:rsidP="00987671">
      <w:pPr>
        <w:pStyle w:val="FootnoteText"/>
        <w:rPr>
          <w:rStyle w:val="FootnoteTextChar"/>
        </w:rPr>
      </w:pPr>
      <w:r>
        <w:rPr>
          <w:rStyle w:val="FootnoteReference"/>
        </w:rPr>
        <w:footnoteRef/>
      </w:r>
      <w:r>
        <w:t xml:space="preserve"> </w:t>
      </w:r>
      <w:r w:rsidRPr="00F51A73">
        <w:rPr>
          <w:rStyle w:val="FootnoteTextChar"/>
        </w:rPr>
        <w:t>Adjusted for baseline rate and locality</w:t>
      </w:r>
    </w:p>
  </w:footnote>
  <w:footnote w:id="27">
    <w:p w14:paraId="31FB4982" w14:textId="4BF0CFF5" w:rsidR="006C0B05" w:rsidRPr="00F51A73" w:rsidRDefault="006C0B05" w:rsidP="00987671">
      <w:pPr>
        <w:pStyle w:val="FootnoteText"/>
        <w:rPr>
          <w:rStyle w:val="FootnoteTextChar"/>
        </w:rPr>
      </w:pPr>
      <w:r>
        <w:rPr>
          <w:rStyle w:val="FootnoteReference"/>
        </w:rPr>
        <w:footnoteRef/>
      </w:r>
      <w:r>
        <w:t xml:space="preserve"> </w:t>
      </w:r>
      <w:r w:rsidRPr="00F51A73">
        <w:rPr>
          <w:rStyle w:val="FootnoteTextChar"/>
        </w:rPr>
        <w:t>Ankle X-ray was not targeted by the feedback intervention but was considered to be a potential substitute for ankle/hind foot ultrasound. As such, it was included as a secondary outcome to check for switching.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0B1A7" w14:textId="1DEEA213" w:rsidR="006C0B05" w:rsidRDefault="006C0B05" w:rsidP="00E07B08">
    <w:pPr>
      <w:pStyle w:val="Headertext"/>
      <w:spacing w:after="180"/>
      <w:ind w:left="709" w:hanging="142"/>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689A5" w14:textId="6F546344" w:rsidR="005F6BB8" w:rsidRDefault="005F6BB8">
    <w:pPr>
      <w:pStyle w:val="Header"/>
    </w:pPr>
    <w:r>
      <w:rPr>
        <w:noProof/>
      </w:rPr>
      <w:drawing>
        <wp:anchor distT="0" distB="0" distL="114300" distR="114300" simplePos="0" relativeHeight="251658240" behindDoc="1" locked="0" layoutInCell="1" allowOverlap="1" wp14:anchorId="13710D62" wp14:editId="77624876">
          <wp:simplePos x="0" y="0"/>
          <wp:positionH relativeFrom="column">
            <wp:posOffset>-738655</wp:posOffset>
          </wp:positionH>
          <wp:positionV relativeFrom="paragraph">
            <wp:posOffset>-618029</wp:posOffset>
          </wp:positionV>
          <wp:extent cx="7597634" cy="10738840"/>
          <wp:effectExtent l="0" t="0" r="0" b="5715"/>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7634" cy="107388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318F6" w14:textId="66CC7344" w:rsidR="00D14DE6" w:rsidRDefault="00D14D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67488" w14:textId="77777777" w:rsidR="006C0B05" w:rsidRDefault="006C0B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96413" w14:textId="3B442C0B" w:rsidR="006C0B05" w:rsidRDefault="006C0B05" w:rsidP="00E07B08">
    <w:pPr>
      <w:pStyle w:val="Headertext"/>
      <w:spacing w:after="180"/>
      <w:ind w:firstLine="567"/>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1BC0A" w14:textId="77777777" w:rsidR="006C0B05" w:rsidRDefault="006C0B0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C3BED" w14:textId="4CE6F608" w:rsidR="005F6BB8" w:rsidRDefault="005F6BB8" w:rsidP="008E0C77">
    <w:pPr>
      <w:pStyle w:val="Headertext"/>
      <w:spacing w:after="18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5436D" w14:textId="52A03CC8" w:rsidR="006C0B05" w:rsidRDefault="006C0B05" w:rsidP="008E0C77">
    <w:pPr>
      <w:pStyle w:val="Headertext"/>
      <w:spacing w:after="18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EF8149B"/>
    <w:multiLevelType w:val="hybridMultilevel"/>
    <w:tmpl w:val="89E77B4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3D5090C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84ECE3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9341E3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9AE590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BAEBA5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14649D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7ACF21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660C9C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DC0670E"/>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D222EB"/>
    <w:multiLevelType w:val="hybridMultilevel"/>
    <w:tmpl w:val="94DAF184"/>
    <w:lvl w:ilvl="0" w:tplc="E6F62B60">
      <w:numFmt w:val="bullet"/>
      <w:lvlText w:val=""/>
      <w:lvlJc w:val="left"/>
      <w:pPr>
        <w:ind w:left="840" w:hanging="360"/>
      </w:pPr>
      <w:rPr>
        <w:rFonts w:ascii="Symbol" w:eastAsia="Symbol" w:hAnsi="Symbol" w:cs="Symbol" w:hint="default"/>
        <w:w w:val="100"/>
        <w:sz w:val="24"/>
        <w:szCs w:val="24"/>
        <w:lang w:val="en-AU" w:eastAsia="en-US" w:bidi="ar-SA"/>
      </w:rPr>
    </w:lvl>
    <w:lvl w:ilvl="1" w:tplc="738E91AC">
      <w:numFmt w:val="bullet"/>
      <w:lvlText w:val="•"/>
      <w:lvlJc w:val="left"/>
      <w:pPr>
        <w:ind w:left="1730" w:hanging="360"/>
      </w:pPr>
      <w:rPr>
        <w:rFonts w:hint="default"/>
        <w:lang w:val="en-AU" w:eastAsia="en-US" w:bidi="ar-SA"/>
      </w:rPr>
    </w:lvl>
    <w:lvl w:ilvl="2" w:tplc="F1C0E192">
      <w:numFmt w:val="bullet"/>
      <w:lvlText w:val="•"/>
      <w:lvlJc w:val="left"/>
      <w:pPr>
        <w:ind w:left="2621" w:hanging="360"/>
      </w:pPr>
      <w:rPr>
        <w:rFonts w:hint="default"/>
        <w:lang w:val="en-AU" w:eastAsia="en-US" w:bidi="ar-SA"/>
      </w:rPr>
    </w:lvl>
    <w:lvl w:ilvl="3" w:tplc="61EE6240">
      <w:numFmt w:val="bullet"/>
      <w:lvlText w:val="•"/>
      <w:lvlJc w:val="left"/>
      <w:pPr>
        <w:ind w:left="3511" w:hanging="360"/>
      </w:pPr>
      <w:rPr>
        <w:rFonts w:hint="default"/>
        <w:lang w:val="en-AU" w:eastAsia="en-US" w:bidi="ar-SA"/>
      </w:rPr>
    </w:lvl>
    <w:lvl w:ilvl="4" w:tplc="B272667E">
      <w:numFmt w:val="bullet"/>
      <w:lvlText w:val="•"/>
      <w:lvlJc w:val="left"/>
      <w:pPr>
        <w:ind w:left="4402" w:hanging="360"/>
      </w:pPr>
      <w:rPr>
        <w:rFonts w:hint="default"/>
        <w:lang w:val="en-AU" w:eastAsia="en-US" w:bidi="ar-SA"/>
      </w:rPr>
    </w:lvl>
    <w:lvl w:ilvl="5" w:tplc="6D2C983C">
      <w:numFmt w:val="bullet"/>
      <w:lvlText w:val="•"/>
      <w:lvlJc w:val="left"/>
      <w:pPr>
        <w:ind w:left="5293" w:hanging="360"/>
      </w:pPr>
      <w:rPr>
        <w:rFonts w:hint="default"/>
        <w:lang w:val="en-AU" w:eastAsia="en-US" w:bidi="ar-SA"/>
      </w:rPr>
    </w:lvl>
    <w:lvl w:ilvl="6" w:tplc="B4B27F6E">
      <w:numFmt w:val="bullet"/>
      <w:lvlText w:val="•"/>
      <w:lvlJc w:val="left"/>
      <w:pPr>
        <w:ind w:left="6183" w:hanging="360"/>
      </w:pPr>
      <w:rPr>
        <w:rFonts w:hint="default"/>
        <w:lang w:val="en-AU" w:eastAsia="en-US" w:bidi="ar-SA"/>
      </w:rPr>
    </w:lvl>
    <w:lvl w:ilvl="7" w:tplc="2C6C9B26">
      <w:numFmt w:val="bullet"/>
      <w:lvlText w:val="•"/>
      <w:lvlJc w:val="left"/>
      <w:pPr>
        <w:ind w:left="7074" w:hanging="360"/>
      </w:pPr>
      <w:rPr>
        <w:rFonts w:hint="default"/>
        <w:lang w:val="en-AU" w:eastAsia="en-US" w:bidi="ar-SA"/>
      </w:rPr>
    </w:lvl>
    <w:lvl w:ilvl="8" w:tplc="65863164">
      <w:numFmt w:val="bullet"/>
      <w:lvlText w:val="•"/>
      <w:lvlJc w:val="left"/>
      <w:pPr>
        <w:ind w:left="7965" w:hanging="360"/>
      </w:pPr>
      <w:rPr>
        <w:rFonts w:hint="default"/>
        <w:lang w:val="en-AU" w:eastAsia="en-US" w:bidi="ar-SA"/>
      </w:rPr>
    </w:lvl>
  </w:abstractNum>
  <w:abstractNum w:abstractNumId="12"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8E6178F"/>
    <w:multiLevelType w:val="hybridMultilevel"/>
    <w:tmpl w:val="0DDCF770"/>
    <w:lvl w:ilvl="0" w:tplc="B3345D62">
      <w:start w:val="1"/>
      <w:numFmt w:val="bullet"/>
      <w:pStyle w:val="ListParagraph"/>
      <w:lvlText w:val=""/>
      <w:lvlJc w:val="left"/>
      <w:pPr>
        <w:ind w:left="1117" w:hanging="360"/>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4"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D1B05C3"/>
    <w:multiLevelType w:val="hybridMultilevel"/>
    <w:tmpl w:val="801C4B8A"/>
    <w:lvl w:ilvl="0" w:tplc="5290B67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27E1B35"/>
    <w:multiLevelType w:val="hybridMultilevel"/>
    <w:tmpl w:val="0E30A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363506"/>
    <w:multiLevelType w:val="hybridMultilevel"/>
    <w:tmpl w:val="3A8ED894"/>
    <w:lvl w:ilvl="0" w:tplc="375C3F0E">
      <w:start w:val="1"/>
      <w:numFmt w:val="bullet"/>
      <w:pStyle w:val="ListBullet"/>
      <w:lvlText w:val=""/>
      <w:lvlJc w:val="left"/>
      <w:pPr>
        <w:ind w:left="360" w:hanging="360"/>
      </w:pPr>
      <w:rPr>
        <w:rFonts w:ascii="Symbol" w:hAnsi="Symbol" w:hint="default"/>
        <w:color w:val="auto"/>
      </w:rPr>
    </w:lvl>
    <w:lvl w:ilvl="1" w:tplc="1634454E">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3943714"/>
    <w:multiLevelType w:val="hybridMultilevel"/>
    <w:tmpl w:val="4F10A884"/>
    <w:lvl w:ilvl="0" w:tplc="4B9024F4">
      <w:numFmt w:val="bullet"/>
      <w:lvlText w:val=""/>
      <w:lvlJc w:val="left"/>
      <w:pPr>
        <w:ind w:left="505" w:hanging="360"/>
      </w:pPr>
      <w:rPr>
        <w:rFonts w:ascii="Symbol" w:eastAsia="Symbol" w:hAnsi="Symbol" w:cs="Symbol" w:hint="default"/>
        <w:w w:val="99"/>
        <w:sz w:val="20"/>
        <w:szCs w:val="20"/>
        <w:lang w:val="en-AU" w:eastAsia="en-US" w:bidi="ar-SA"/>
      </w:rPr>
    </w:lvl>
    <w:lvl w:ilvl="1" w:tplc="E928589A">
      <w:numFmt w:val="bullet"/>
      <w:lvlText w:val="•"/>
      <w:lvlJc w:val="left"/>
      <w:pPr>
        <w:ind w:left="1348" w:hanging="360"/>
      </w:pPr>
      <w:rPr>
        <w:rFonts w:hint="default"/>
        <w:lang w:val="en-AU" w:eastAsia="en-US" w:bidi="ar-SA"/>
      </w:rPr>
    </w:lvl>
    <w:lvl w:ilvl="2" w:tplc="6248FB12">
      <w:numFmt w:val="bullet"/>
      <w:lvlText w:val="•"/>
      <w:lvlJc w:val="left"/>
      <w:pPr>
        <w:ind w:left="2197" w:hanging="360"/>
      </w:pPr>
      <w:rPr>
        <w:rFonts w:hint="default"/>
        <w:lang w:val="en-AU" w:eastAsia="en-US" w:bidi="ar-SA"/>
      </w:rPr>
    </w:lvl>
    <w:lvl w:ilvl="3" w:tplc="9C38B752">
      <w:numFmt w:val="bullet"/>
      <w:lvlText w:val="•"/>
      <w:lvlJc w:val="left"/>
      <w:pPr>
        <w:ind w:left="3046" w:hanging="360"/>
      </w:pPr>
      <w:rPr>
        <w:rFonts w:hint="default"/>
        <w:lang w:val="en-AU" w:eastAsia="en-US" w:bidi="ar-SA"/>
      </w:rPr>
    </w:lvl>
    <w:lvl w:ilvl="4" w:tplc="68DAF2DA">
      <w:numFmt w:val="bullet"/>
      <w:lvlText w:val="•"/>
      <w:lvlJc w:val="left"/>
      <w:pPr>
        <w:ind w:left="3895" w:hanging="360"/>
      </w:pPr>
      <w:rPr>
        <w:rFonts w:hint="default"/>
        <w:lang w:val="en-AU" w:eastAsia="en-US" w:bidi="ar-SA"/>
      </w:rPr>
    </w:lvl>
    <w:lvl w:ilvl="5" w:tplc="27487BA0">
      <w:numFmt w:val="bullet"/>
      <w:lvlText w:val="•"/>
      <w:lvlJc w:val="left"/>
      <w:pPr>
        <w:ind w:left="4744" w:hanging="360"/>
      </w:pPr>
      <w:rPr>
        <w:rFonts w:hint="default"/>
        <w:lang w:val="en-AU" w:eastAsia="en-US" w:bidi="ar-SA"/>
      </w:rPr>
    </w:lvl>
    <w:lvl w:ilvl="6" w:tplc="43CE9516">
      <w:numFmt w:val="bullet"/>
      <w:lvlText w:val="•"/>
      <w:lvlJc w:val="left"/>
      <w:pPr>
        <w:ind w:left="5592" w:hanging="360"/>
      </w:pPr>
      <w:rPr>
        <w:rFonts w:hint="default"/>
        <w:lang w:val="en-AU" w:eastAsia="en-US" w:bidi="ar-SA"/>
      </w:rPr>
    </w:lvl>
    <w:lvl w:ilvl="7" w:tplc="0A8ABD58">
      <w:numFmt w:val="bullet"/>
      <w:lvlText w:val="•"/>
      <w:lvlJc w:val="left"/>
      <w:pPr>
        <w:ind w:left="6441" w:hanging="360"/>
      </w:pPr>
      <w:rPr>
        <w:rFonts w:hint="default"/>
        <w:lang w:val="en-AU" w:eastAsia="en-US" w:bidi="ar-SA"/>
      </w:rPr>
    </w:lvl>
    <w:lvl w:ilvl="8" w:tplc="762E4EEA">
      <w:numFmt w:val="bullet"/>
      <w:lvlText w:val="•"/>
      <w:lvlJc w:val="left"/>
      <w:pPr>
        <w:ind w:left="7290" w:hanging="360"/>
      </w:pPr>
      <w:rPr>
        <w:rFonts w:hint="default"/>
        <w:lang w:val="en-AU" w:eastAsia="en-US" w:bidi="ar-SA"/>
      </w:rPr>
    </w:lvl>
  </w:abstractNum>
  <w:abstractNum w:abstractNumId="19" w15:restartNumberingAfterBreak="0">
    <w:nsid w:val="19D18117"/>
    <w:multiLevelType w:val="hybridMultilevel"/>
    <w:tmpl w:val="DA7CCF0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1BB227E6"/>
    <w:multiLevelType w:val="hybridMultilevel"/>
    <w:tmpl w:val="BC3CB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E030F7F"/>
    <w:multiLevelType w:val="hybridMultilevel"/>
    <w:tmpl w:val="7BF62FF6"/>
    <w:lvl w:ilvl="0" w:tplc="D99AAA46">
      <w:numFmt w:val="bullet"/>
      <w:lvlText w:val="-"/>
      <w:lvlJc w:val="left"/>
      <w:pPr>
        <w:ind w:left="720" w:hanging="360"/>
      </w:pPr>
      <w:rPr>
        <w:rFonts w:ascii="Helvetica" w:eastAsia="Times New Roman" w:hAnsi="Helvetica" w:cs="Helvetica"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0CE25BE"/>
    <w:multiLevelType w:val="hybridMultilevel"/>
    <w:tmpl w:val="311412F6"/>
    <w:lvl w:ilvl="0" w:tplc="D99AAA46">
      <w:numFmt w:val="bullet"/>
      <w:lvlText w:val="-"/>
      <w:lvlJc w:val="left"/>
      <w:pPr>
        <w:ind w:left="720" w:hanging="360"/>
      </w:pPr>
      <w:rPr>
        <w:rFonts w:ascii="Helvetica" w:eastAsia="Times New Roman" w:hAnsi="Helvetica" w:cs="Helvetica" w:hint="default"/>
      </w:rPr>
    </w:lvl>
    <w:lvl w:ilvl="1" w:tplc="D99AAA46">
      <w:numFmt w:val="bullet"/>
      <w:lvlText w:val="-"/>
      <w:lvlJc w:val="left"/>
      <w:pPr>
        <w:ind w:left="1440" w:hanging="360"/>
      </w:pPr>
      <w:rPr>
        <w:rFonts w:ascii="Helvetica" w:eastAsia="Times New Roman" w:hAnsi="Helvetica" w:cs="Helvetic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C015FD4"/>
    <w:multiLevelType w:val="hybridMultilevel"/>
    <w:tmpl w:val="7CD45380"/>
    <w:lvl w:ilvl="0" w:tplc="F2EE2D2C">
      <w:start w:val="1"/>
      <w:numFmt w:val="bullet"/>
      <w:lvlText w:val=""/>
      <w:lvlJc w:val="left"/>
      <w:pPr>
        <w:ind w:left="360" w:hanging="360"/>
      </w:pPr>
      <w:rPr>
        <w:rFonts w:ascii="Symbol" w:hAnsi="Symbol" w:hint="default"/>
        <w:color w:val="FFFFFF" w:themeColor="background1"/>
      </w:rPr>
    </w:lvl>
    <w:lvl w:ilvl="1" w:tplc="FFFFFFFF">
      <w:numFmt w:val="bullet"/>
      <w:lvlText w:val="-"/>
      <w:lvlJc w:val="left"/>
      <w:pPr>
        <w:ind w:left="1800" w:hanging="72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F837306"/>
    <w:multiLevelType w:val="hybridMultilevel"/>
    <w:tmpl w:val="8996AF94"/>
    <w:lvl w:ilvl="0" w:tplc="F2EE2D2C">
      <w:start w:val="1"/>
      <w:numFmt w:val="bullet"/>
      <w:lvlText w:val=""/>
      <w:lvlJc w:val="left"/>
      <w:pPr>
        <w:ind w:left="360" w:hanging="360"/>
      </w:pPr>
      <w:rPr>
        <w:rFonts w:ascii="Symbol" w:hAnsi="Symbol" w:hint="default"/>
        <w:color w:val="FFFFFF" w:themeColor="background1"/>
      </w:rPr>
    </w:lvl>
    <w:lvl w:ilvl="1" w:tplc="FFFFFFFF">
      <w:numFmt w:val="bullet"/>
      <w:lvlText w:val="-"/>
      <w:lvlJc w:val="left"/>
      <w:pPr>
        <w:ind w:left="1800" w:hanging="72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4CD50FD"/>
    <w:multiLevelType w:val="hybridMultilevel"/>
    <w:tmpl w:val="2EC6E5F4"/>
    <w:lvl w:ilvl="0" w:tplc="E1921B64">
      <w:start w:val="1"/>
      <w:numFmt w:val="bullet"/>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 w15:restartNumberingAfterBreak="0">
    <w:nsid w:val="38198703"/>
    <w:multiLevelType w:val="hybridMultilevel"/>
    <w:tmpl w:val="6BF9E68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3A0F21F8"/>
    <w:multiLevelType w:val="hybridMultilevel"/>
    <w:tmpl w:val="C204A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599962"/>
    <w:multiLevelType w:val="hybridMultilevel"/>
    <w:tmpl w:val="B2CB41C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51E0409D"/>
    <w:multiLevelType w:val="hybridMultilevel"/>
    <w:tmpl w:val="B9020172"/>
    <w:lvl w:ilvl="0" w:tplc="C4020892">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70534B0"/>
    <w:multiLevelType w:val="hybridMultilevel"/>
    <w:tmpl w:val="0AD25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F20FEC"/>
    <w:multiLevelType w:val="hybridMultilevel"/>
    <w:tmpl w:val="1BF4AA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C7F1846"/>
    <w:multiLevelType w:val="hybridMultilevel"/>
    <w:tmpl w:val="DE166E74"/>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0F24CD8"/>
    <w:multiLevelType w:val="hybridMultilevel"/>
    <w:tmpl w:val="7AD0F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2D17CF2"/>
    <w:multiLevelType w:val="hybridMultilevel"/>
    <w:tmpl w:val="2DFC8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236001"/>
    <w:multiLevelType w:val="hybridMultilevel"/>
    <w:tmpl w:val="C2245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E391716"/>
    <w:multiLevelType w:val="hybridMultilevel"/>
    <w:tmpl w:val="DDBC3032"/>
    <w:lvl w:ilvl="0" w:tplc="F4C86310">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1" w15:restartNumberingAfterBreak="0">
    <w:nsid w:val="7E933044"/>
    <w:multiLevelType w:val="hybridMultilevel"/>
    <w:tmpl w:val="C4707E1E"/>
    <w:lvl w:ilvl="0" w:tplc="0C090001">
      <w:numFmt w:val="bullet"/>
      <w:lvlText w:val=""/>
      <w:lvlJc w:val="left"/>
      <w:pPr>
        <w:ind w:left="720" w:hanging="360"/>
      </w:pPr>
      <w:rPr>
        <w:rFonts w:ascii="Symbol" w:eastAsia="Times New Roman" w:hAnsi="Symbol" w:cs="Times New Roman"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EF664B6"/>
    <w:multiLevelType w:val="hybridMultilevel"/>
    <w:tmpl w:val="C5FCE084"/>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FAB1766"/>
    <w:multiLevelType w:val="hybridMultilevel"/>
    <w:tmpl w:val="2C901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1"/>
  </w:num>
  <w:num w:numId="3">
    <w:abstractNumId w:val="36"/>
  </w:num>
  <w:num w:numId="4">
    <w:abstractNumId w:val="12"/>
  </w:num>
  <w:num w:numId="5">
    <w:abstractNumId w:val="12"/>
    <w:lvlOverride w:ilvl="0">
      <w:startOverride w:val="1"/>
    </w:lvlOverride>
  </w:num>
  <w:num w:numId="6">
    <w:abstractNumId w:val="14"/>
  </w:num>
  <w:num w:numId="7">
    <w:abstractNumId w:val="30"/>
  </w:num>
  <w:num w:numId="8">
    <w:abstractNumId w:val="34"/>
  </w:num>
  <w:num w:numId="9">
    <w:abstractNumId w:val="8"/>
  </w:num>
  <w:num w:numId="10">
    <w:abstractNumId w:val="7"/>
  </w:num>
  <w:num w:numId="11">
    <w:abstractNumId w:val="6"/>
  </w:num>
  <w:num w:numId="12">
    <w:abstractNumId w:val="5"/>
  </w:num>
  <w:num w:numId="13">
    <w:abstractNumId w:val="9"/>
  </w:num>
  <w:num w:numId="14">
    <w:abstractNumId w:val="2"/>
  </w:num>
  <w:num w:numId="15">
    <w:abstractNumId w:val="1"/>
  </w:num>
  <w:num w:numId="16">
    <w:abstractNumId w:val="40"/>
  </w:num>
  <w:num w:numId="17">
    <w:abstractNumId w:val="17"/>
  </w:num>
  <w:num w:numId="18">
    <w:abstractNumId w:val="22"/>
  </w:num>
  <w:num w:numId="19">
    <w:abstractNumId w:val="26"/>
  </w:num>
  <w:num w:numId="20">
    <w:abstractNumId w:val="0"/>
  </w:num>
  <w:num w:numId="21">
    <w:abstractNumId w:val="27"/>
  </w:num>
  <w:num w:numId="22">
    <w:abstractNumId w:val="42"/>
  </w:num>
  <w:num w:numId="23">
    <w:abstractNumId w:val="35"/>
  </w:num>
  <w:num w:numId="24">
    <w:abstractNumId w:val="21"/>
  </w:num>
  <w:num w:numId="25">
    <w:abstractNumId w:val="23"/>
  </w:num>
  <w:num w:numId="26">
    <w:abstractNumId w:val="17"/>
  </w:num>
  <w:num w:numId="27">
    <w:abstractNumId w:val="17"/>
  </w:num>
  <w:num w:numId="28">
    <w:abstractNumId w:val="16"/>
  </w:num>
  <w:num w:numId="29">
    <w:abstractNumId w:val="37"/>
  </w:num>
  <w:num w:numId="30">
    <w:abstractNumId w:val="11"/>
  </w:num>
  <w:num w:numId="31">
    <w:abstractNumId w:val="18"/>
  </w:num>
  <w:num w:numId="32">
    <w:abstractNumId w:val="19"/>
  </w:num>
  <w:num w:numId="33">
    <w:abstractNumId w:val="29"/>
  </w:num>
  <w:num w:numId="34">
    <w:abstractNumId w:val="17"/>
  </w:num>
  <w:num w:numId="35">
    <w:abstractNumId w:val="17"/>
  </w:num>
  <w:num w:numId="36">
    <w:abstractNumId w:val="39"/>
  </w:num>
  <w:num w:numId="37">
    <w:abstractNumId w:val="20"/>
  </w:num>
  <w:num w:numId="38">
    <w:abstractNumId w:val="32"/>
  </w:num>
  <w:num w:numId="39">
    <w:abstractNumId w:val="17"/>
  </w:num>
  <w:num w:numId="40">
    <w:abstractNumId w:val="17"/>
  </w:num>
  <w:num w:numId="41">
    <w:abstractNumId w:val="13"/>
  </w:num>
  <w:num w:numId="42">
    <w:abstractNumId w:val="28"/>
  </w:num>
  <w:num w:numId="43">
    <w:abstractNumId w:val="33"/>
  </w:num>
  <w:num w:numId="44">
    <w:abstractNumId w:val="17"/>
  </w:num>
  <w:num w:numId="45">
    <w:abstractNumId w:val="17"/>
  </w:num>
  <w:num w:numId="46">
    <w:abstractNumId w:val="15"/>
  </w:num>
  <w:num w:numId="47">
    <w:abstractNumId w:val="13"/>
  </w:num>
  <w:num w:numId="48">
    <w:abstractNumId w:val="13"/>
  </w:num>
  <w:num w:numId="49">
    <w:abstractNumId w:val="17"/>
  </w:num>
  <w:num w:numId="50">
    <w:abstractNumId w:val="17"/>
  </w:num>
  <w:num w:numId="51">
    <w:abstractNumId w:val="17"/>
  </w:num>
  <w:num w:numId="52">
    <w:abstractNumId w:val="17"/>
  </w:num>
  <w:num w:numId="53">
    <w:abstractNumId w:val="43"/>
  </w:num>
  <w:num w:numId="54">
    <w:abstractNumId w:val="41"/>
  </w:num>
  <w:num w:numId="55">
    <w:abstractNumId w:val="17"/>
  </w:num>
  <w:num w:numId="56">
    <w:abstractNumId w:val="38"/>
  </w:num>
  <w:num w:numId="57">
    <w:abstractNumId w:val="17"/>
  </w:num>
  <w:num w:numId="58">
    <w:abstractNumId w:val="17"/>
  </w:num>
  <w:num w:numId="59">
    <w:abstractNumId w:val="24"/>
  </w:num>
  <w:num w:numId="60">
    <w:abstractNumId w:val="25"/>
  </w:num>
  <w:num w:numId="61">
    <w:abstractNumId w:val="3"/>
  </w:num>
  <w:num w:numId="62">
    <w:abstractNumId w:val="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numFmt w:val="lowerLette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971"/>
    <w:rsid w:val="00001CB0"/>
    <w:rsid w:val="000027E9"/>
    <w:rsid w:val="00003743"/>
    <w:rsid w:val="000047B4"/>
    <w:rsid w:val="00005712"/>
    <w:rsid w:val="00007FD8"/>
    <w:rsid w:val="000117F8"/>
    <w:rsid w:val="00026139"/>
    <w:rsid w:val="00026CA0"/>
    <w:rsid w:val="00027071"/>
    <w:rsid w:val="00027601"/>
    <w:rsid w:val="00033321"/>
    <w:rsid w:val="000338E5"/>
    <w:rsid w:val="00033ECC"/>
    <w:rsid w:val="0003422F"/>
    <w:rsid w:val="0003701C"/>
    <w:rsid w:val="00043AEC"/>
    <w:rsid w:val="00046FF0"/>
    <w:rsid w:val="00050176"/>
    <w:rsid w:val="00054891"/>
    <w:rsid w:val="0005511D"/>
    <w:rsid w:val="00056151"/>
    <w:rsid w:val="00057EE1"/>
    <w:rsid w:val="00062B65"/>
    <w:rsid w:val="000642DA"/>
    <w:rsid w:val="00067456"/>
    <w:rsid w:val="00071506"/>
    <w:rsid w:val="0007154F"/>
    <w:rsid w:val="00074A99"/>
    <w:rsid w:val="0007754F"/>
    <w:rsid w:val="00081AB1"/>
    <w:rsid w:val="000847F1"/>
    <w:rsid w:val="00084935"/>
    <w:rsid w:val="00090316"/>
    <w:rsid w:val="00090C52"/>
    <w:rsid w:val="00093981"/>
    <w:rsid w:val="00093CD9"/>
    <w:rsid w:val="000A7ADC"/>
    <w:rsid w:val="000B067A"/>
    <w:rsid w:val="000B1540"/>
    <w:rsid w:val="000B33FD"/>
    <w:rsid w:val="000B4ABA"/>
    <w:rsid w:val="000B51C0"/>
    <w:rsid w:val="000B7431"/>
    <w:rsid w:val="000C1D31"/>
    <w:rsid w:val="000C4361"/>
    <w:rsid w:val="000C4B16"/>
    <w:rsid w:val="000C50C3"/>
    <w:rsid w:val="000C7C57"/>
    <w:rsid w:val="000D21F6"/>
    <w:rsid w:val="000D27A6"/>
    <w:rsid w:val="000D42C3"/>
    <w:rsid w:val="000D4500"/>
    <w:rsid w:val="000D56E4"/>
    <w:rsid w:val="000D7AEA"/>
    <w:rsid w:val="000E01A9"/>
    <w:rsid w:val="000E1C89"/>
    <w:rsid w:val="000E262B"/>
    <w:rsid w:val="000E2C66"/>
    <w:rsid w:val="000E6E7D"/>
    <w:rsid w:val="000F0B3E"/>
    <w:rsid w:val="000F123C"/>
    <w:rsid w:val="000F2221"/>
    <w:rsid w:val="000F2FED"/>
    <w:rsid w:val="000F58DD"/>
    <w:rsid w:val="000F62BB"/>
    <w:rsid w:val="00100F6D"/>
    <w:rsid w:val="00101A81"/>
    <w:rsid w:val="00103244"/>
    <w:rsid w:val="0010616D"/>
    <w:rsid w:val="00110478"/>
    <w:rsid w:val="00112A14"/>
    <w:rsid w:val="0011360A"/>
    <w:rsid w:val="0011711B"/>
    <w:rsid w:val="00117F8A"/>
    <w:rsid w:val="00121B9B"/>
    <w:rsid w:val="00122ADC"/>
    <w:rsid w:val="00124B8D"/>
    <w:rsid w:val="00127FC3"/>
    <w:rsid w:val="00130472"/>
    <w:rsid w:val="00130F59"/>
    <w:rsid w:val="00133EC0"/>
    <w:rsid w:val="001345D0"/>
    <w:rsid w:val="00135371"/>
    <w:rsid w:val="00141CE5"/>
    <w:rsid w:val="00144223"/>
    <w:rsid w:val="00144908"/>
    <w:rsid w:val="0014587B"/>
    <w:rsid w:val="001564DD"/>
    <w:rsid w:val="001571C7"/>
    <w:rsid w:val="00161094"/>
    <w:rsid w:val="00170EA0"/>
    <w:rsid w:val="00172A55"/>
    <w:rsid w:val="00172D2F"/>
    <w:rsid w:val="001758CD"/>
    <w:rsid w:val="0017665C"/>
    <w:rsid w:val="0017781D"/>
    <w:rsid w:val="00177AD2"/>
    <w:rsid w:val="00180407"/>
    <w:rsid w:val="001815A8"/>
    <w:rsid w:val="001840FA"/>
    <w:rsid w:val="00190079"/>
    <w:rsid w:val="001903BE"/>
    <w:rsid w:val="0019622E"/>
    <w:rsid w:val="001966A7"/>
    <w:rsid w:val="00196E9F"/>
    <w:rsid w:val="001A0BEB"/>
    <w:rsid w:val="001A2EC2"/>
    <w:rsid w:val="001A4627"/>
    <w:rsid w:val="001A4979"/>
    <w:rsid w:val="001A5D44"/>
    <w:rsid w:val="001B15D3"/>
    <w:rsid w:val="001B2403"/>
    <w:rsid w:val="001B3443"/>
    <w:rsid w:val="001B4B04"/>
    <w:rsid w:val="001C0326"/>
    <w:rsid w:val="001C04D9"/>
    <w:rsid w:val="001C162B"/>
    <w:rsid w:val="001C192F"/>
    <w:rsid w:val="001C252C"/>
    <w:rsid w:val="001C3C42"/>
    <w:rsid w:val="001C3DF0"/>
    <w:rsid w:val="001D7869"/>
    <w:rsid w:val="001E51C5"/>
    <w:rsid w:val="001F2F78"/>
    <w:rsid w:val="001F4B0A"/>
    <w:rsid w:val="002026CD"/>
    <w:rsid w:val="002033FC"/>
    <w:rsid w:val="002044BB"/>
    <w:rsid w:val="00205A93"/>
    <w:rsid w:val="00210B09"/>
    <w:rsid w:val="00210C9E"/>
    <w:rsid w:val="00211840"/>
    <w:rsid w:val="00220E5F"/>
    <w:rsid w:val="002212B5"/>
    <w:rsid w:val="00226668"/>
    <w:rsid w:val="00233809"/>
    <w:rsid w:val="00236073"/>
    <w:rsid w:val="00240046"/>
    <w:rsid w:val="0024797F"/>
    <w:rsid w:val="0025119E"/>
    <w:rsid w:val="00251269"/>
    <w:rsid w:val="002535C0"/>
    <w:rsid w:val="00255C69"/>
    <w:rsid w:val="002579FE"/>
    <w:rsid w:val="0026311C"/>
    <w:rsid w:val="0026668C"/>
    <w:rsid w:val="00266AC1"/>
    <w:rsid w:val="0027178C"/>
    <w:rsid w:val="002719FA"/>
    <w:rsid w:val="00271B11"/>
    <w:rsid w:val="00272668"/>
    <w:rsid w:val="0027330B"/>
    <w:rsid w:val="00276368"/>
    <w:rsid w:val="002803AD"/>
    <w:rsid w:val="00282052"/>
    <w:rsid w:val="00282AFB"/>
    <w:rsid w:val="0028519E"/>
    <w:rsid w:val="002856A5"/>
    <w:rsid w:val="002872ED"/>
    <w:rsid w:val="002905C2"/>
    <w:rsid w:val="00290C51"/>
    <w:rsid w:val="002931DB"/>
    <w:rsid w:val="00295AF2"/>
    <w:rsid w:val="00295C91"/>
    <w:rsid w:val="00297151"/>
    <w:rsid w:val="002A1B6C"/>
    <w:rsid w:val="002A1C4F"/>
    <w:rsid w:val="002A21CD"/>
    <w:rsid w:val="002A3A25"/>
    <w:rsid w:val="002A6B26"/>
    <w:rsid w:val="002A6F04"/>
    <w:rsid w:val="002B0AA9"/>
    <w:rsid w:val="002B20E6"/>
    <w:rsid w:val="002B3C60"/>
    <w:rsid w:val="002B42A3"/>
    <w:rsid w:val="002B5541"/>
    <w:rsid w:val="002C043F"/>
    <w:rsid w:val="002C0CDD"/>
    <w:rsid w:val="002C0D5C"/>
    <w:rsid w:val="002C1DE3"/>
    <w:rsid w:val="002C47E1"/>
    <w:rsid w:val="002C4B57"/>
    <w:rsid w:val="002D55D4"/>
    <w:rsid w:val="002E0815"/>
    <w:rsid w:val="002E1A1D"/>
    <w:rsid w:val="002E21A6"/>
    <w:rsid w:val="002E4081"/>
    <w:rsid w:val="002E5B78"/>
    <w:rsid w:val="002E61B7"/>
    <w:rsid w:val="002F38B9"/>
    <w:rsid w:val="002F3AE3"/>
    <w:rsid w:val="002F65BA"/>
    <w:rsid w:val="0030464B"/>
    <w:rsid w:val="003073EA"/>
    <w:rsid w:val="0030786C"/>
    <w:rsid w:val="00310409"/>
    <w:rsid w:val="003227F9"/>
    <w:rsid w:val="00322880"/>
    <w:rsid w:val="003233DE"/>
    <w:rsid w:val="0032466B"/>
    <w:rsid w:val="00324A34"/>
    <w:rsid w:val="00326060"/>
    <w:rsid w:val="00327B44"/>
    <w:rsid w:val="00331E46"/>
    <w:rsid w:val="003330EB"/>
    <w:rsid w:val="00336605"/>
    <w:rsid w:val="003415FD"/>
    <w:rsid w:val="003429F0"/>
    <w:rsid w:val="0035097A"/>
    <w:rsid w:val="003540A4"/>
    <w:rsid w:val="00360E4E"/>
    <w:rsid w:val="0036704A"/>
    <w:rsid w:val="00370AAA"/>
    <w:rsid w:val="00373D5D"/>
    <w:rsid w:val="00375F77"/>
    <w:rsid w:val="00377A78"/>
    <w:rsid w:val="00381BBE"/>
    <w:rsid w:val="00382903"/>
    <w:rsid w:val="003846FF"/>
    <w:rsid w:val="00384C69"/>
    <w:rsid w:val="00385AD4"/>
    <w:rsid w:val="00387924"/>
    <w:rsid w:val="0039384D"/>
    <w:rsid w:val="00395C23"/>
    <w:rsid w:val="003A2E4F"/>
    <w:rsid w:val="003A4438"/>
    <w:rsid w:val="003A4BB2"/>
    <w:rsid w:val="003A5013"/>
    <w:rsid w:val="003A5078"/>
    <w:rsid w:val="003A62DD"/>
    <w:rsid w:val="003A775A"/>
    <w:rsid w:val="003B0DAB"/>
    <w:rsid w:val="003B213A"/>
    <w:rsid w:val="003B2384"/>
    <w:rsid w:val="003B43AD"/>
    <w:rsid w:val="003B6FA2"/>
    <w:rsid w:val="003C0FEC"/>
    <w:rsid w:val="003C15B8"/>
    <w:rsid w:val="003C2AC8"/>
    <w:rsid w:val="003D17F9"/>
    <w:rsid w:val="003D2D88"/>
    <w:rsid w:val="003D41EA"/>
    <w:rsid w:val="003D4850"/>
    <w:rsid w:val="003D535A"/>
    <w:rsid w:val="003E10B8"/>
    <w:rsid w:val="003E35EF"/>
    <w:rsid w:val="003E4192"/>
    <w:rsid w:val="003E5265"/>
    <w:rsid w:val="003F0955"/>
    <w:rsid w:val="003F29C5"/>
    <w:rsid w:val="003F36A2"/>
    <w:rsid w:val="003F6088"/>
    <w:rsid w:val="003F6FE1"/>
    <w:rsid w:val="00400F00"/>
    <w:rsid w:val="00404F8B"/>
    <w:rsid w:val="00405256"/>
    <w:rsid w:val="00410031"/>
    <w:rsid w:val="004106A6"/>
    <w:rsid w:val="004115A2"/>
    <w:rsid w:val="0041565E"/>
    <w:rsid w:val="00415C81"/>
    <w:rsid w:val="00416731"/>
    <w:rsid w:val="00420B59"/>
    <w:rsid w:val="00426F62"/>
    <w:rsid w:val="00430811"/>
    <w:rsid w:val="00431762"/>
    <w:rsid w:val="00432378"/>
    <w:rsid w:val="00440D65"/>
    <w:rsid w:val="0044134F"/>
    <w:rsid w:val="004435E6"/>
    <w:rsid w:val="004436EF"/>
    <w:rsid w:val="00447E31"/>
    <w:rsid w:val="004505B4"/>
    <w:rsid w:val="00453923"/>
    <w:rsid w:val="00454B9B"/>
    <w:rsid w:val="00457858"/>
    <w:rsid w:val="00460B0B"/>
    <w:rsid w:val="00461023"/>
    <w:rsid w:val="00462FAC"/>
    <w:rsid w:val="00463B0D"/>
    <w:rsid w:val="00464631"/>
    <w:rsid w:val="00464B79"/>
    <w:rsid w:val="004668A6"/>
    <w:rsid w:val="00467BBF"/>
    <w:rsid w:val="00470135"/>
    <w:rsid w:val="00472B44"/>
    <w:rsid w:val="00474407"/>
    <w:rsid w:val="004776D3"/>
    <w:rsid w:val="004852E4"/>
    <w:rsid w:val="004867E2"/>
    <w:rsid w:val="004929A9"/>
    <w:rsid w:val="00493388"/>
    <w:rsid w:val="0049380B"/>
    <w:rsid w:val="004A198B"/>
    <w:rsid w:val="004A3A17"/>
    <w:rsid w:val="004A6CED"/>
    <w:rsid w:val="004A7F7F"/>
    <w:rsid w:val="004B091F"/>
    <w:rsid w:val="004B7391"/>
    <w:rsid w:val="004C2FEC"/>
    <w:rsid w:val="004C502E"/>
    <w:rsid w:val="004C5FC7"/>
    <w:rsid w:val="004C6BCF"/>
    <w:rsid w:val="004D46BE"/>
    <w:rsid w:val="004D4DD6"/>
    <w:rsid w:val="004D58BF"/>
    <w:rsid w:val="004E0253"/>
    <w:rsid w:val="004E124B"/>
    <w:rsid w:val="004E192C"/>
    <w:rsid w:val="004E4335"/>
    <w:rsid w:val="004E5ACF"/>
    <w:rsid w:val="004F13EE"/>
    <w:rsid w:val="004F2022"/>
    <w:rsid w:val="004F43BE"/>
    <w:rsid w:val="004F7C05"/>
    <w:rsid w:val="00501C94"/>
    <w:rsid w:val="00506432"/>
    <w:rsid w:val="00510EE2"/>
    <w:rsid w:val="00511A43"/>
    <w:rsid w:val="00511D2E"/>
    <w:rsid w:val="0051242B"/>
    <w:rsid w:val="00513E0A"/>
    <w:rsid w:val="00514887"/>
    <w:rsid w:val="0052051D"/>
    <w:rsid w:val="005237D6"/>
    <w:rsid w:val="0052562D"/>
    <w:rsid w:val="00530DE3"/>
    <w:rsid w:val="0053128A"/>
    <w:rsid w:val="0053477E"/>
    <w:rsid w:val="00540DF3"/>
    <w:rsid w:val="00545EE6"/>
    <w:rsid w:val="00551663"/>
    <w:rsid w:val="00554602"/>
    <w:rsid w:val="005550E7"/>
    <w:rsid w:val="005564FB"/>
    <w:rsid w:val="005572C7"/>
    <w:rsid w:val="00557D5A"/>
    <w:rsid w:val="00562648"/>
    <w:rsid w:val="0056486D"/>
    <w:rsid w:val="005650ED"/>
    <w:rsid w:val="00575754"/>
    <w:rsid w:val="00577EC5"/>
    <w:rsid w:val="00591E20"/>
    <w:rsid w:val="00592EB6"/>
    <w:rsid w:val="00595408"/>
    <w:rsid w:val="00595E84"/>
    <w:rsid w:val="005A0C59"/>
    <w:rsid w:val="005A1D05"/>
    <w:rsid w:val="005A48EB"/>
    <w:rsid w:val="005A6CFB"/>
    <w:rsid w:val="005B1409"/>
    <w:rsid w:val="005C0F3C"/>
    <w:rsid w:val="005C3C71"/>
    <w:rsid w:val="005C5AEB"/>
    <w:rsid w:val="005D0052"/>
    <w:rsid w:val="005D130E"/>
    <w:rsid w:val="005D6246"/>
    <w:rsid w:val="005E0A3F"/>
    <w:rsid w:val="005E2D8D"/>
    <w:rsid w:val="005E67B5"/>
    <w:rsid w:val="005E6883"/>
    <w:rsid w:val="005E772F"/>
    <w:rsid w:val="005F112F"/>
    <w:rsid w:val="005F4ECA"/>
    <w:rsid w:val="005F6BB8"/>
    <w:rsid w:val="0060177D"/>
    <w:rsid w:val="006041BE"/>
    <w:rsid w:val="006043C7"/>
    <w:rsid w:val="0061297C"/>
    <w:rsid w:val="00616CF3"/>
    <w:rsid w:val="00622E76"/>
    <w:rsid w:val="00623807"/>
    <w:rsid w:val="00624B52"/>
    <w:rsid w:val="006312CB"/>
    <w:rsid w:val="00631DF4"/>
    <w:rsid w:val="00634175"/>
    <w:rsid w:val="006408AC"/>
    <w:rsid w:val="006511B6"/>
    <w:rsid w:val="00652742"/>
    <w:rsid w:val="00652BE9"/>
    <w:rsid w:val="00656265"/>
    <w:rsid w:val="00657FF8"/>
    <w:rsid w:val="00670D99"/>
    <w:rsid w:val="00670E2B"/>
    <w:rsid w:val="006734BB"/>
    <w:rsid w:val="00681A34"/>
    <w:rsid w:val="006821EB"/>
    <w:rsid w:val="0068379E"/>
    <w:rsid w:val="00683E90"/>
    <w:rsid w:val="0068552F"/>
    <w:rsid w:val="00695F11"/>
    <w:rsid w:val="006A5B43"/>
    <w:rsid w:val="006B175B"/>
    <w:rsid w:val="006B2286"/>
    <w:rsid w:val="006B5263"/>
    <w:rsid w:val="006B56BB"/>
    <w:rsid w:val="006B73DC"/>
    <w:rsid w:val="006B77C7"/>
    <w:rsid w:val="006C0B05"/>
    <w:rsid w:val="006C2248"/>
    <w:rsid w:val="006C77A8"/>
    <w:rsid w:val="006D4098"/>
    <w:rsid w:val="006D7681"/>
    <w:rsid w:val="006D7B2E"/>
    <w:rsid w:val="006E02EA"/>
    <w:rsid w:val="006E0968"/>
    <w:rsid w:val="006E1273"/>
    <w:rsid w:val="006E2AF6"/>
    <w:rsid w:val="006E64A1"/>
    <w:rsid w:val="006E7DBB"/>
    <w:rsid w:val="006F7FA0"/>
    <w:rsid w:val="00701275"/>
    <w:rsid w:val="007018D0"/>
    <w:rsid w:val="00706D90"/>
    <w:rsid w:val="00707F56"/>
    <w:rsid w:val="00713558"/>
    <w:rsid w:val="00713C8D"/>
    <w:rsid w:val="00720D08"/>
    <w:rsid w:val="00723AB6"/>
    <w:rsid w:val="007263B9"/>
    <w:rsid w:val="00726FA0"/>
    <w:rsid w:val="007272E2"/>
    <w:rsid w:val="007318C5"/>
    <w:rsid w:val="007334F8"/>
    <w:rsid w:val="007339CD"/>
    <w:rsid w:val="007359D8"/>
    <w:rsid w:val="007362D4"/>
    <w:rsid w:val="0074181A"/>
    <w:rsid w:val="00751A23"/>
    <w:rsid w:val="00752884"/>
    <w:rsid w:val="00762C9E"/>
    <w:rsid w:val="00764111"/>
    <w:rsid w:val="0076672A"/>
    <w:rsid w:val="0077166A"/>
    <w:rsid w:val="00772B12"/>
    <w:rsid w:val="00775E45"/>
    <w:rsid w:val="0077663F"/>
    <w:rsid w:val="00776E74"/>
    <w:rsid w:val="00782C7D"/>
    <w:rsid w:val="00784A72"/>
    <w:rsid w:val="00785169"/>
    <w:rsid w:val="00786B57"/>
    <w:rsid w:val="007954AB"/>
    <w:rsid w:val="00797C82"/>
    <w:rsid w:val="007A14C5"/>
    <w:rsid w:val="007A3E38"/>
    <w:rsid w:val="007A4A10"/>
    <w:rsid w:val="007A5C2A"/>
    <w:rsid w:val="007B06F3"/>
    <w:rsid w:val="007B0B19"/>
    <w:rsid w:val="007B1760"/>
    <w:rsid w:val="007B4678"/>
    <w:rsid w:val="007C023A"/>
    <w:rsid w:val="007C3CB5"/>
    <w:rsid w:val="007C6D9C"/>
    <w:rsid w:val="007C7DDB"/>
    <w:rsid w:val="007D0C61"/>
    <w:rsid w:val="007D2CC7"/>
    <w:rsid w:val="007D622B"/>
    <w:rsid w:val="007D673D"/>
    <w:rsid w:val="007D73AA"/>
    <w:rsid w:val="007F0035"/>
    <w:rsid w:val="007F2220"/>
    <w:rsid w:val="007F3CA8"/>
    <w:rsid w:val="007F45B2"/>
    <w:rsid w:val="007F4B3E"/>
    <w:rsid w:val="007F588A"/>
    <w:rsid w:val="008127AF"/>
    <w:rsid w:val="00812B46"/>
    <w:rsid w:val="00815700"/>
    <w:rsid w:val="00817B70"/>
    <w:rsid w:val="008207DA"/>
    <w:rsid w:val="008264EB"/>
    <w:rsid w:val="00826B8F"/>
    <w:rsid w:val="00831E8A"/>
    <w:rsid w:val="00835C76"/>
    <w:rsid w:val="00836AEC"/>
    <w:rsid w:val="00841111"/>
    <w:rsid w:val="0084181B"/>
    <w:rsid w:val="008420FD"/>
    <w:rsid w:val="00843049"/>
    <w:rsid w:val="00844029"/>
    <w:rsid w:val="0085209B"/>
    <w:rsid w:val="00856B66"/>
    <w:rsid w:val="00857C95"/>
    <w:rsid w:val="008607F6"/>
    <w:rsid w:val="00861A5F"/>
    <w:rsid w:val="008644AD"/>
    <w:rsid w:val="00865735"/>
    <w:rsid w:val="00865DDB"/>
    <w:rsid w:val="00867538"/>
    <w:rsid w:val="00873D90"/>
    <w:rsid w:val="00873FC8"/>
    <w:rsid w:val="00876CAE"/>
    <w:rsid w:val="00884C63"/>
    <w:rsid w:val="00885908"/>
    <w:rsid w:val="008864B7"/>
    <w:rsid w:val="0089677E"/>
    <w:rsid w:val="00896E8C"/>
    <w:rsid w:val="0089709E"/>
    <w:rsid w:val="008A4576"/>
    <w:rsid w:val="008A6971"/>
    <w:rsid w:val="008A7438"/>
    <w:rsid w:val="008A7965"/>
    <w:rsid w:val="008B0FD4"/>
    <w:rsid w:val="008B1334"/>
    <w:rsid w:val="008B14FA"/>
    <w:rsid w:val="008B4523"/>
    <w:rsid w:val="008C0278"/>
    <w:rsid w:val="008C24E9"/>
    <w:rsid w:val="008C6A0E"/>
    <w:rsid w:val="008C71CF"/>
    <w:rsid w:val="008C7D6F"/>
    <w:rsid w:val="008D0533"/>
    <w:rsid w:val="008D1122"/>
    <w:rsid w:val="008D42CB"/>
    <w:rsid w:val="008D48C9"/>
    <w:rsid w:val="008D5B79"/>
    <w:rsid w:val="008D6381"/>
    <w:rsid w:val="008E0380"/>
    <w:rsid w:val="008E0C77"/>
    <w:rsid w:val="008E5902"/>
    <w:rsid w:val="008E625F"/>
    <w:rsid w:val="008F264D"/>
    <w:rsid w:val="009004C6"/>
    <w:rsid w:val="00901582"/>
    <w:rsid w:val="009062C5"/>
    <w:rsid w:val="009074E1"/>
    <w:rsid w:val="009112F7"/>
    <w:rsid w:val="009122AF"/>
    <w:rsid w:val="009127BC"/>
    <w:rsid w:val="00912D54"/>
    <w:rsid w:val="0091389F"/>
    <w:rsid w:val="0091511B"/>
    <w:rsid w:val="009155D4"/>
    <w:rsid w:val="009208F7"/>
    <w:rsid w:val="00921E2B"/>
    <w:rsid w:val="00922517"/>
    <w:rsid w:val="00922722"/>
    <w:rsid w:val="009261E6"/>
    <w:rsid w:val="009268E1"/>
    <w:rsid w:val="009270E8"/>
    <w:rsid w:val="00931DE8"/>
    <w:rsid w:val="0093765D"/>
    <w:rsid w:val="00942E6E"/>
    <w:rsid w:val="00945E7F"/>
    <w:rsid w:val="0094795A"/>
    <w:rsid w:val="009557C1"/>
    <w:rsid w:val="00960465"/>
    <w:rsid w:val="00960D6E"/>
    <w:rsid w:val="00963E53"/>
    <w:rsid w:val="00972BC1"/>
    <w:rsid w:val="0097477D"/>
    <w:rsid w:val="00974B59"/>
    <w:rsid w:val="0098084C"/>
    <w:rsid w:val="0098340B"/>
    <w:rsid w:val="00986830"/>
    <w:rsid w:val="00987671"/>
    <w:rsid w:val="009924C3"/>
    <w:rsid w:val="00993102"/>
    <w:rsid w:val="00994D44"/>
    <w:rsid w:val="00995B29"/>
    <w:rsid w:val="009A1021"/>
    <w:rsid w:val="009A1B91"/>
    <w:rsid w:val="009B48C7"/>
    <w:rsid w:val="009B4DA3"/>
    <w:rsid w:val="009C48AC"/>
    <w:rsid w:val="009C4A39"/>
    <w:rsid w:val="009C4CBE"/>
    <w:rsid w:val="009C5C4B"/>
    <w:rsid w:val="009C6F10"/>
    <w:rsid w:val="009D0046"/>
    <w:rsid w:val="009D0DD8"/>
    <w:rsid w:val="009D148F"/>
    <w:rsid w:val="009D3D70"/>
    <w:rsid w:val="009D4E07"/>
    <w:rsid w:val="009E4A6B"/>
    <w:rsid w:val="009E6F7E"/>
    <w:rsid w:val="009E7A57"/>
    <w:rsid w:val="009F1881"/>
    <w:rsid w:val="009F27A4"/>
    <w:rsid w:val="009F4F6A"/>
    <w:rsid w:val="009F5221"/>
    <w:rsid w:val="009F6334"/>
    <w:rsid w:val="009F79B2"/>
    <w:rsid w:val="009F7B9E"/>
    <w:rsid w:val="00A01F2B"/>
    <w:rsid w:val="00A04084"/>
    <w:rsid w:val="00A045F7"/>
    <w:rsid w:val="00A11EF7"/>
    <w:rsid w:val="00A16E36"/>
    <w:rsid w:val="00A203C9"/>
    <w:rsid w:val="00A208B9"/>
    <w:rsid w:val="00A24961"/>
    <w:rsid w:val="00A24B10"/>
    <w:rsid w:val="00A2731C"/>
    <w:rsid w:val="00A30E9B"/>
    <w:rsid w:val="00A3141E"/>
    <w:rsid w:val="00A41B33"/>
    <w:rsid w:val="00A4265F"/>
    <w:rsid w:val="00A44248"/>
    <w:rsid w:val="00A44946"/>
    <w:rsid w:val="00A45126"/>
    <w:rsid w:val="00A4512D"/>
    <w:rsid w:val="00A50244"/>
    <w:rsid w:val="00A52C48"/>
    <w:rsid w:val="00A545E8"/>
    <w:rsid w:val="00A56F17"/>
    <w:rsid w:val="00A574AA"/>
    <w:rsid w:val="00A6013C"/>
    <w:rsid w:val="00A627D7"/>
    <w:rsid w:val="00A656C7"/>
    <w:rsid w:val="00A705AF"/>
    <w:rsid w:val="00A72454"/>
    <w:rsid w:val="00A77696"/>
    <w:rsid w:val="00A80557"/>
    <w:rsid w:val="00A808FF"/>
    <w:rsid w:val="00A81D33"/>
    <w:rsid w:val="00A85C8A"/>
    <w:rsid w:val="00A930AE"/>
    <w:rsid w:val="00AA1A95"/>
    <w:rsid w:val="00AA260F"/>
    <w:rsid w:val="00AA2DC9"/>
    <w:rsid w:val="00AA7F3A"/>
    <w:rsid w:val="00AB1EE7"/>
    <w:rsid w:val="00AB240C"/>
    <w:rsid w:val="00AB4B37"/>
    <w:rsid w:val="00AB5762"/>
    <w:rsid w:val="00AC0169"/>
    <w:rsid w:val="00AC0C70"/>
    <w:rsid w:val="00AC21B5"/>
    <w:rsid w:val="00AC2679"/>
    <w:rsid w:val="00AC458E"/>
    <w:rsid w:val="00AC4BE4"/>
    <w:rsid w:val="00AC6BF9"/>
    <w:rsid w:val="00AC7313"/>
    <w:rsid w:val="00AD05E6"/>
    <w:rsid w:val="00AD0D3F"/>
    <w:rsid w:val="00AD493F"/>
    <w:rsid w:val="00AE1D7D"/>
    <w:rsid w:val="00AE2A8B"/>
    <w:rsid w:val="00AE3F64"/>
    <w:rsid w:val="00AE4BA3"/>
    <w:rsid w:val="00AE6E99"/>
    <w:rsid w:val="00AE78D1"/>
    <w:rsid w:val="00AF2091"/>
    <w:rsid w:val="00AF2D64"/>
    <w:rsid w:val="00AF7386"/>
    <w:rsid w:val="00AF7934"/>
    <w:rsid w:val="00AF7F5C"/>
    <w:rsid w:val="00B00B81"/>
    <w:rsid w:val="00B04174"/>
    <w:rsid w:val="00B04580"/>
    <w:rsid w:val="00B04B09"/>
    <w:rsid w:val="00B15108"/>
    <w:rsid w:val="00B16A51"/>
    <w:rsid w:val="00B17840"/>
    <w:rsid w:val="00B2001B"/>
    <w:rsid w:val="00B223B1"/>
    <w:rsid w:val="00B25440"/>
    <w:rsid w:val="00B30336"/>
    <w:rsid w:val="00B319E5"/>
    <w:rsid w:val="00B32222"/>
    <w:rsid w:val="00B3618D"/>
    <w:rsid w:val="00B36233"/>
    <w:rsid w:val="00B3698E"/>
    <w:rsid w:val="00B42851"/>
    <w:rsid w:val="00B45AC7"/>
    <w:rsid w:val="00B5372F"/>
    <w:rsid w:val="00B5667F"/>
    <w:rsid w:val="00B57835"/>
    <w:rsid w:val="00B61129"/>
    <w:rsid w:val="00B63E5C"/>
    <w:rsid w:val="00B67E7F"/>
    <w:rsid w:val="00B72292"/>
    <w:rsid w:val="00B732AA"/>
    <w:rsid w:val="00B75A04"/>
    <w:rsid w:val="00B817C7"/>
    <w:rsid w:val="00B8189D"/>
    <w:rsid w:val="00B8274F"/>
    <w:rsid w:val="00B839B2"/>
    <w:rsid w:val="00B86847"/>
    <w:rsid w:val="00B90643"/>
    <w:rsid w:val="00B94252"/>
    <w:rsid w:val="00B94828"/>
    <w:rsid w:val="00B9715A"/>
    <w:rsid w:val="00BA14BE"/>
    <w:rsid w:val="00BA2732"/>
    <w:rsid w:val="00BA293D"/>
    <w:rsid w:val="00BA49BC"/>
    <w:rsid w:val="00BA56B7"/>
    <w:rsid w:val="00BA7A1E"/>
    <w:rsid w:val="00BA7CA9"/>
    <w:rsid w:val="00BB1C3E"/>
    <w:rsid w:val="00BB2F6C"/>
    <w:rsid w:val="00BB351C"/>
    <w:rsid w:val="00BB3875"/>
    <w:rsid w:val="00BB5860"/>
    <w:rsid w:val="00BB6AAD"/>
    <w:rsid w:val="00BB71EC"/>
    <w:rsid w:val="00BC3468"/>
    <w:rsid w:val="00BC3A46"/>
    <w:rsid w:val="00BC4A19"/>
    <w:rsid w:val="00BC4E6D"/>
    <w:rsid w:val="00BD0617"/>
    <w:rsid w:val="00BD209C"/>
    <w:rsid w:val="00BD2E9B"/>
    <w:rsid w:val="00BD4C65"/>
    <w:rsid w:val="00BD7AB1"/>
    <w:rsid w:val="00BE3C8F"/>
    <w:rsid w:val="00BE7243"/>
    <w:rsid w:val="00BF214C"/>
    <w:rsid w:val="00BF2ABC"/>
    <w:rsid w:val="00BF40A3"/>
    <w:rsid w:val="00BF7EDF"/>
    <w:rsid w:val="00C00930"/>
    <w:rsid w:val="00C0288A"/>
    <w:rsid w:val="00C060AD"/>
    <w:rsid w:val="00C0670D"/>
    <w:rsid w:val="00C113BF"/>
    <w:rsid w:val="00C203BE"/>
    <w:rsid w:val="00C2176E"/>
    <w:rsid w:val="00C23430"/>
    <w:rsid w:val="00C27D67"/>
    <w:rsid w:val="00C30CA7"/>
    <w:rsid w:val="00C313CA"/>
    <w:rsid w:val="00C36B66"/>
    <w:rsid w:val="00C421BC"/>
    <w:rsid w:val="00C43929"/>
    <w:rsid w:val="00C45CCE"/>
    <w:rsid w:val="00C4631F"/>
    <w:rsid w:val="00C47298"/>
    <w:rsid w:val="00C50E16"/>
    <w:rsid w:val="00C55258"/>
    <w:rsid w:val="00C66849"/>
    <w:rsid w:val="00C7048F"/>
    <w:rsid w:val="00C70847"/>
    <w:rsid w:val="00C80161"/>
    <w:rsid w:val="00C82EEB"/>
    <w:rsid w:val="00C8529A"/>
    <w:rsid w:val="00C91901"/>
    <w:rsid w:val="00C9356E"/>
    <w:rsid w:val="00C94C38"/>
    <w:rsid w:val="00C971DC"/>
    <w:rsid w:val="00CA16B7"/>
    <w:rsid w:val="00CA4BE3"/>
    <w:rsid w:val="00CA62AE"/>
    <w:rsid w:val="00CA79CF"/>
    <w:rsid w:val="00CB5B1A"/>
    <w:rsid w:val="00CB6351"/>
    <w:rsid w:val="00CB72C2"/>
    <w:rsid w:val="00CC1B05"/>
    <w:rsid w:val="00CC220B"/>
    <w:rsid w:val="00CC4159"/>
    <w:rsid w:val="00CC4E8A"/>
    <w:rsid w:val="00CC5C43"/>
    <w:rsid w:val="00CD02AE"/>
    <w:rsid w:val="00CD2A4F"/>
    <w:rsid w:val="00CD6446"/>
    <w:rsid w:val="00CD76E3"/>
    <w:rsid w:val="00CE03CA"/>
    <w:rsid w:val="00CE07A4"/>
    <w:rsid w:val="00CE22F1"/>
    <w:rsid w:val="00CE494B"/>
    <w:rsid w:val="00CE50F2"/>
    <w:rsid w:val="00CE6502"/>
    <w:rsid w:val="00CE6C99"/>
    <w:rsid w:val="00CF14A6"/>
    <w:rsid w:val="00CF1CED"/>
    <w:rsid w:val="00CF2BEB"/>
    <w:rsid w:val="00CF7D3C"/>
    <w:rsid w:val="00D02F1B"/>
    <w:rsid w:val="00D100B5"/>
    <w:rsid w:val="00D147EB"/>
    <w:rsid w:val="00D14DE6"/>
    <w:rsid w:val="00D17119"/>
    <w:rsid w:val="00D324A2"/>
    <w:rsid w:val="00D34667"/>
    <w:rsid w:val="00D401E1"/>
    <w:rsid w:val="00D408B4"/>
    <w:rsid w:val="00D44D4E"/>
    <w:rsid w:val="00D45D94"/>
    <w:rsid w:val="00D4643B"/>
    <w:rsid w:val="00D524C8"/>
    <w:rsid w:val="00D53030"/>
    <w:rsid w:val="00D53929"/>
    <w:rsid w:val="00D60E25"/>
    <w:rsid w:val="00D62BDE"/>
    <w:rsid w:val="00D70688"/>
    <w:rsid w:val="00D70E24"/>
    <w:rsid w:val="00D716B3"/>
    <w:rsid w:val="00D72B61"/>
    <w:rsid w:val="00D72F9E"/>
    <w:rsid w:val="00D8251D"/>
    <w:rsid w:val="00D83997"/>
    <w:rsid w:val="00D85194"/>
    <w:rsid w:val="00D85BDE"/>
    <w:rsid w:val="00D85C15"/>
    <w:rsid w:val="00D91096"/>
    <w:rsid w:val="00D920CA"/>
    <w:rsid w:val="00DA1E94"/>
    <w:rsid w:val="00DA3D1D"/>
    <w:rsid w:val="00DA5636"/>
    <w:rsid w:val="00DB0138"/>
    <w:rsid w:val="00DB0BA6"/>
    <w:rsid w:val="00DB5145"/>
    <w:rsid w:val="00DB6286"/>
    <w:rsid w:val="00DB645F"/>
    <w:rsid w:val="00DB76E9"/>
    <w:rsid w:val="00DC0A67"/>
    <w:rsid w:val="00DC196D"/>
    <w:rsid w:val="00DC1D5E"/>
    <w:rsid w:val="00DC2313"/>
    <w:rsid w:val="00DC5220"/>
    <w:rsid w:val="00DC5EC0"/>
    <w:rsid w:val="00DC7910"/>
    <w:rsid w:val="00DD1946"/>
    <w:rsid w:val="00DD2061"/>
    <w:rsid w:val="00DD47D8"/>
    <w:rsid w:val="00DD7D46"/>
    <w:rsid w:val="00DD7DAB"/>
    <w:rsid w:val="00DE1046"/>
    <w:rsid w:val="00DE3355"/>
    <w:rsid w:val="00DE3801"/>
    <w:rsid w:val="00DF2FCA"/>
    <w:rsid w:val="00DF486F"/>
    <w:rsid w:val="00DF5B5B"/>
    <w:rsid w:val="00DF7619"/>
    <w:rsid w:val="00DF7B90"/>
    <w:rsid w:val="00E009A1"/>
    <w:rsid w:val="00E00FA0"/>
    <w:rsid w:val="00E014B2"/>
    <w:rsid w:val="00E0246E"/>
    <w:rsid w:val="00E03402"/>
    <w:rsid w:val="00E03EC4"/>
    <w:rsid w:val="00E042D8"/>
    <w:rsid w:val="00E07B08"/>
    <w:rsid w:val="00E07EE7"/>
    <w:rsid w:val="00E10D3E"/>
    <w:rsid w:val="00E10F48"/>
    <w:rsid w:val="00E1103B"/>
    <w:rsid w:val="00E17B44"/>
    <w:rsid w:val="00E25B96"/>
    <w:rsid w:val="00E27FEA"/>
    <w:rsid w:val="00E347DD"/>
    <w:rsid w:val="00E4086F"/>
    <w:rsid w:val="00E4177B"/>
    <w:rsid w:val="00E43B3C"/>
    <w:rsid w:val="00E4696A"/>
    <w:rsid w:val="00E50188"/>
    <w:rsid w:val="00E502CB"/>
    <w:rsid w:val="00E515CB"/>
    <w:rsid w:val="00E51901"/>
    <w:rsid w:val="00E52260"/>
    <w:rsid w:val="00E54D8B"/>
    <w:rsid w:val="00E62612"/>
    <w:rsid w:val="00E639B6"/>
    <w:rsid w:val="00E6434B"/>
    <w:rsid w:val="00E6463D"/>
    <w:rsid w:val="00E67D2A"/>
    <w:rsid w:val="00E72E9B"/>
    <w:rsid w:val="00E75E17"/>
    <w:rsid w:val="00E82AA5"/>
    <w:rsid w:val="00E846B6"/>
    <w:rsid w:val="00E849DA"/>
    <w:rsid w:val="00E9005B"/>
    <w:rsid w:val="00E906F2"/>
    <w:rsid w:val="00E90D53"/>
    <w:rsid w:val="00E911F2"/>
    <w:rsid w:val="00E91A40"/>
    <w:rsid w:val="00E9462E"/>
    <w:rsid w:val="00EA25BB"/>
    <w:rsid w:val="00EA3EB4"/>
    <w:rsid w:val="00EA470E"/>
    <w:rsid w:val="00EA47A7"/>
    <w:rsid w:val="00EA57EB"/>
    <w:rsid w:val="00EB3226"/>
    <w:rsid w:val="00EB3635"/>
    <w:rsid w:val="00EB5344"/>
    <w:rsid w:val="00EC213A"/>
    <w:rsid w:val="00EC4D4A"/>
    <w:rsid w:val="00EC6603"/>
    <w:rsid w:val="00EC73DB"/>
    <w:rsid w:val="00EC7744"/>
    <w:rsid w:val="00ED0DAD"/>
    <w:rsid w:val="00ED0F46"/>
    <w:rsid w:val="00ED1B32"/>
    <w:rsid w:val="00ED2373"/>
    <w:rsid w:val="00EE0CAE"/>
    <w:rsid w:val="00EE3D17"/>
    <w:rsid w:val="00EE3E8A"/>
    <w:rsid w:val="00EE4A6C"/>
    <w:rsid w:val="00EF1B08"/>
    <w:rsid w:val="00EF40D1"/>
    <w:rsid w:val="00EF6ECA"/>
    <w:rsid w:val="00EF70FA"/>
    <w:rsid w:val="00F002EB"/>
    <w:rsid w:val="00F024E1"/>
    <w:rsid w:val="00F02A74"/>
    <w:rsid w:val="00F06C10"/>
    <w:rsid w:val="00F1096F"/>
    <w:rsid w:val="00F12589"/>
    <w:rsid w:val="00F12595"/>
    <w:rsid w:val="00F134D9"/>
    <w:rsid w:val="00F1403D"/>
    <w:rsid w:val="00F1463F"/>
    <w:rsid w:val="00F2000F"/>
    <w:rsid w:val="00F21302"/>
    <w:rsid w:val="00F21375"/>
    <w:rsid w:val="00F321DE"/>
    <w:rsid w:val="00F33777"/>
    <w:rsid w:val="00F37690"/>
    <w:rsid w:val="00F40648"/>
    <w:rsid w:val="00F40824"/>
    <w:rsid w:val="00F47DA2"/>
    <w:rsid w:val="00F50934"/>
    <w:rsid w:val="00F519FC"/>
    <w:rsid w:val="00F51A73"/>
    <w:rsid w:val="00F55A14"/>
    <w:rsid w:val="00F5690B"/>
    <w:rsid w:val="00F6239D"/>
    <w:rsid w:val="00F66244"/>
    <w:rsid w:val="00F715D2"/>
    <w:rsid w:val="00F7274F"/>
    <w:rsid w:val="00F738A5"/>
    <w:rsid w:val="00F73EB0"/>
    <w:rsid w:val="00F76FA8"/>
    <w:rsid w:val="00F84D12"/>
    <w:rsid w:val="00F93F08"/>
    <w:rsid w:val="00F94CED"/>
    <w:rsid w:val="00F953FC"/>
    <w:rsid w:val="00FA18B3"/>
    <w:rsid w:val="00FA2CEE"/>
    <w:rsid w:val="00FA318C"/>
    <w:rsid w:val="00FA628C"/>
    <w:rsid w:val="00FA797B"/>
    <w:rsid w:val="00FB2608"/>
    <w:rsid w:val="00FB5B02"/>
    <w:rsid w:val="00FB6F92"/>
    <w:rsid w:val="00FC026E"/>
    <w:rsid w:val="00FC04E4"/>
    <w:rsid w:val="00FC2312"/>
    <w:rsid w:val="00FC5124"/>
    <w:rsid w:val="00FC6AE9"/>
    <w:rsid w:val="00FC7397"/>
    <w:rsid w:val="00FD1F92"/>
    <w:rsid w:val="00FD4731"/>
    <w:rsid w:val="00FF0AB0"/>
    <w:rsid w:val="00FF28AC"/>
    <w:rsid w:val="00FF300E"/>
    <w:rsid w:val="00FF682B"/>
    <w:rsid w:val="00FF7F62"/>
  </w:rsids>
  <m:mathPr>
    <m:mathFont m:val="Cambria Math"/>
    <m:brkBin m:val="before"/>
    <m:brkBinSub m:val="--"/>
    <m:smallFrac m:val="0"/>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2B6AD2"/>
  <w15:docId w15:val="{23D95BAF-195F-4694-9DA5-2D9D53290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lsdException w:name="Table Grid" w:uiPriority="39"/>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A7ADC"/>
    <w:pPr>
      <w:spacing w:before="120" w:after="120"/>
    </w:pPr>
    <w:rPr>
      <w:rFonts w:ascii="Arial" w:hAnsi="Arial"/>
      <w:sz w:val="22"/>
      <w:szCs w:val="24"/>
      <w:lang w:eastAsia="en-US"/>
    </w:rPr>
  </w:style>
  <w:style w:type="paragraph" w:styleId="Heading1">
    <w:name w:val="heading 1"/>
    <w:basedOn w:val="Normal"/>
    <w:next w:val="Paragraphtext"/>
    <w:link w:val="Heading1Char"/>
    <w:qFormat/>
    <w:rsid w:val="000B7431"/>
    <w:pPr>
      <w:keepNext/>
      <w:spacing w:before="240" w:after="60"/>
      <w:outlineLvl w:val="0"/>
    </w:pPr>
    <w:rPr>
      <w:rFonts w:cs="Arial"/>
      <w:b/>
      <w:bCs/>
      <w:color w:val="3F4A75"/>
      <w:kern w:val="28"/>
      <w:sz w:val="36"/>
      <w:szCs w:val="36"/>
    </w:rPr>
  </w:style>
  <w:style w:type="paragraph" w:styleId="Heading2">
    <w:name w:val="heading 2"/>
    <w:next w:val="Paragraphtext"/>
    <w:qFormat/>
    <w:rsid w:val="000B7431"/>
    <w:pPr>
      <w:keepNext/>
      <w:spacing w:before="240" w:after="60"/>
      <w:outlineLvl w:val="1"/>
    </w:pPr>
    <w:rPr>
      <w:rFonts w:ascii="Arial" w:hAnsi="Arial" w:cs="Arial"/>
      <w:bCs/>
      <w:iCs/>
      <w:color w:val="5096C5"/>
      <w:sz w:val="28"/>
      <w:szCs w:val="28"/>
      <w:lang w:eastAsia="en-US"/>
    </w:rPr>
  </w:style>
  <w:style w:type="paragraph" w:styleId="Heading3">
    <w:name w:val="heading 3"/>
    <w:next w:val="Normal"/>
    <w:qFormat/>
    <w:rsid w:val="000B7431"/>
    <w:pPr>
      <w:keepNext/>
      <w:spacing w:before="180" w:after="60"/>
      <w:outlineLvl w:val="2"/>
    </w:pPr>
    <w:rPr>
      <w:rFonts w:ascii="Arial" w:hAnsi="Arial" w:cs="Arial"/>
      <w:bCs/>
      <w:color w:val="5096C5"/>
      <w:sz w:val="28"/>
      <w:szCs w:val="26"/>
      <w:lang w:eastAsia="en-US"/>
    </w:rPr>
  </w:style>
  <w:style w:type="paragraph" w:styleId="Heading4">
    <w:name w:val="heading 4"/>
    <w:basedOn w:val="Heading3"/>
    <w:next w:val="Normal"/>
    <w:qFormat/>
    <w:rsid w:val="00DD7D46"/>
    <w:pPr>
      <w:spacing w:before="240"/>
      <w:outlineLvl w:val="3"/>
    </w:pPr>
    <w:rPr>
      <w:b/>
      <w:bCs w:val="0"/>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after="60"/>
    </w:pPr>
    <w:rPr>
      <w:color w:val="000000" w:themeColor="text1"/>
      <w:sz w:val="21"/>
    </w:rPr>
  </w:style>
  <w:style w:type="character" w:customStyle="1" w:styleId="Heading1Char">
    <w:name w:val="Heading 1 Char"/>
    <w:basedOn w:val="DefaultParagraphFont"/>
    <w:link w:val="Heading1"/>
    <w:rsid w:val="000B7431"/>
    <w:rPr>
      <w:rFonts w:ascii="Arial" w:hAnsi="Arial" w:cs="Arial"/>
      <w:b/>
      <w:bCs/>
      <w:color w:val="3F4A75"/>
      <w:kern w:val="28"/>
      <w:sz w:val="36"/>
      <w:szCs w:val="36"/>
      <w:lang w:eastAsia="en-US"/>
    </w:rPr>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basedOn w:val="Title"/>
    <w:next w:val="Normal"/>
    <w:link w:val="SubtitleChar"/>
    <w:qFormat/>
    <w:rsid w:val="00784A72"/>
    <w:pPr>
      <w:numPr>
        <w:ilvl w:val="1"/>
      </w:numPr>
      <w:spacing w:before="120" w:after="120"/>
    </w:pPr>
    <w:rPr>
      <w:iCs/>
      <w:spacing w:val="15"/>
      <w:szCs w:val="24"/>
    </w:rPr>
  </w:style>
  <w:style w:type="character" w:customStyle="1" w:styleId="SubtitleChar">
    <w:name w:val="Subtitle Char"/>
    <w:basedOn w:val="DefaultParagraphFont"/>
    <w:link w:val="Subtitle"/>
    <w:rsid w:val="00784A72"/>
    <w:rPr>
      <w:rFonts w:ascii="Arial" w:eastAsiaTheme="majorEastAsia" w:hAnsi="Arial" w:cstheme="majorBidi"/>
      <w:b/>
      <w:iCs/>
      <w:color w:val="FFFFFF" w:themeColor="background1"/>
      <w:spacing w:val="15"/>
      <w:kern w:val="28"/>
      <w:sz w:val="48"/>
      <w:szCs w:val="24"/>
      <w:lang w:eastAsia="en-US"/>
    </w:rPr>
  </w:style>
  <w:style w:type="paragraph" w:styleId="Title">
    <w:name w:val="Title"/>
    <w:next w:val="Paragraphtext"/>
    <w:link w:val="TitleChar"/>
    <w:qFormat/>
    <w:rsid w:val="00784A72"/>
    <w:pPr>
      <w:spacing w:before="10000"/>
      <w:ind w:right="3686"/>
    </w:pPr>
    <w:rPr>
      <w:rFonts w:ascii="Arial" w:eastAsiaTheme="majorEastAsia" w:hAnsi="Arial" w:cstheme="majorBidi"/>
      <w:b/>
      <w:color w:val="FFFFFF" w:themeColor="background1"/>
      <w:kern w:val="28"/>
      <w:sz w:val="48"/>
      <w:szCs w:val="52"/>
      <w:lang w:eastAsia="en-US"/>
    </w:rPr>
  </w:style>
  <w:style w:type="character" w:customStyle="1" w:styleId="TitleChar">
    <w:name w:val="Title Char"/>
    <w:basedOn w:val="DefaultParagraphFont"/>
    <w:link w:val="Title"/>
    <w:rsid w:val="00784A72"/>
    <w:rPr>
      <w:rFonts w:ascii="Arial" w:eastAsiaTheme="majorEastAsia" w:hAnsi="Arial" w:cstheme="majorBidi"/>
      <w:b/>
      <w:color w:val="FFFFFF" w:themeColor="background1"/>
      <w:kern w:val="28"/>
      <w:sz w:val="48"/>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0A7ADC"/>
    <w:pPr>
      <w:ind w:left="720"/>
    </w:pPr>
    <w:rPr>
      <w:rFonts w:ascii="Arial" w:hAnsi="Arial"/>
      <w:i/>
      <w:iCs/>
      <w:color w:val="000000" w:themeColor="text1"/>
      <w:sz w:val="21"/>
      <w:szCs w:val="24"/>
      <w:lang w:eastAsia="en-US"/>
    </w:rPr>
  </w:style>
  <w:style w:type="character" w:customStyle="1" w:styleId="QuoteChar">
    <w:name w:val="Quote Char"/>
    <w:basedOn w:val="DefaultParagraphFont"/>
    <w:link w:val="Quote"/>
    <w:uiPriority w:val="29"/>
    <w:rsid w:val="000A7ADC"/>
    <w:rPr>
      <w:rFonts w:ascii="Arial" w:hAnsi="Arial"/>
      <w:i/>
      <w:iCs/>
      <w:color w:val="000000" w:themeColor="text1"/>
      <w:sz w:val="21"/>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table" w:styleId="TableGridLight">
    <w:name w:val="Grid Table Light"/>
    <w:basedOn w:val="TableNormal"/>
    <w:uiPriority w:val="40"/>
    <w:rsid w:val="007272E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right"/>
      </w:pPr>
      <w:rPr>
        <w:rFonts w:ascii="Arial" w:hAnsi="Arial"/>
        <w:b/>
        <w:sz w:val="20"/>
      </w:rPr>
    </w:tblStylePr>
  </w:style>
  <w:style w:type="character" w:customStyle="1" w:styleId="StyleEndnoteReference">
    <w:name w:val="Style Endnote Reference"/>
    <w:basedOn w:val="EndnoteReference"/>
    <w:rsid w:val="005B1409"/>
    <w:rPr>
      <w:rFonts w:ascii="Arial" w:hAnsi="Arial"/>
      <w:sz w:val="20"/>
      <w:vertAlign w:val="superscript"/>
    </w:rPr>
  </w:style>
  <w:style w:type="paragraph" w:styleId="ListBullet">
    <w:name w:val="List Bullet"/>
    <w:basedOn w:val="Normal"/>
    <w:qFormat/>
    <w:rsid w:val="00322880"/>
    <w:pPr>
      <w:numPr>
        <w:numId w:val="17"/>
      </w:numPr>
      <w:spacing w:before="60" w:after="60"/>
      <w:ind w:left="426" w:hanging="426"/>
      <w:contextualSpacing/>
    </w:pPr>
    <w:rPr>
      <w:color w:val="000000" w:themeColor="text1"/>
      <w:sz w:val="21"/>
    </w:rPr>
  </w:style>
  <w:style w:type="paragraph" w:styleId="ListParagraph">
    <w:name w:val="List Paragraph"/>
    <w:basedOn w:val="Normal"/>
    <w:uiPriority w:val="34"/>
    <w:qFormat/>
    <w:rsid w:val="00F953FC"/>
    <w:pPr>
      <w:numPr>
        <w:numId w:val="41"/>
      </w:numPr>
      <w:spacing w:before="0" w:after="0"/>
    </w:pPr>
  </w:style>
  <w:style w:type="paragraph" w:customStyle="1" w:styleId="Tabletext">
    <w:name w:val="Table text"/>
    <w:basedOn w:val="Normal"/>
    <w:link w:val="TabletextChar"/>
    <w:qFormat/>
    <w:rsid w:val="00CF2BEB"/>
    <w:pPr>
      <w:spacing w:after="0"/>
    </w:pPr>
    <w:rPr>
      <w:rFonts w:eastAsiaTheme="majorEastAsia"/>
      <w:sz w:val="20"/>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uiPriority w:val="99"/>
    <w:rsid w:val="000B067A"/>
    <w:rPr>
      <w:rFonts w:ascii="Tahoma" w:hAnsi="Tahoma" w:cs="Tahoma"/>
      <w:sz w:val="16"/>
      <w:szCs w:val="16"/>
    </w:rPr>
  </w:style>
  <w:style w:type="character" w:customStyle="1" w:styleId="BalloonTextChar">
    <w:name w:val="Balloon Text Char"/>
    <w:basedOn w:val="DefaultParagraphFont"/>
    <w:link w:val="BalloonText"/>
    <w:uiPriority w:val="99"/>
    <w:rsid w:val="000B067A"/>
    <w:rPr>
      <w:rFonts w:ascii="Tahoma" w:hAnsi="Tahoma" w:cs="Tahoma"/>
      <w:sz w:val="16"/>
      <w:szCs w:val="16"/>
      <w:lang w:eastAsia="en-US"/>
    </w:rPr>
  </w:style>
  <w:style w:type="table" w:styleId="TableGrid">
    <w:name w:val="Table Grid"/>
    <w:basedOn w:val="TableNormal"/>
    <w:uiPriority w:val="39"/>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List4">
    <w:name w:val="List 4"/>
    <w:basedOn w:val="Normal"/>
    <w:rsid w:val="00592EB6"/>
    <w:pPr>
      <w:shd w:val="clear" w:color="auto" w:fill="D9D9D9" w:themeFill="background1" w:themeFillShade="D9"/>
    </w:p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styleId="Header">
    <w:name w:val="header"/>
    <w:basedOn w:val="Normal"/>
    <w:link w:val="HeaderChar"/>
    <w:uiPriority w:val="99"/>
    <w:qFormat/>
    <w:rsid w:val="006B56BB"/>
    <w:pPr>
      <w:tabs>
        <w:tab w:val="center" w:pos="4513"/>
        <w:tab w:val="right" w:pos="9026"/>
      </w:tabs>
    </w:pPr>
  </w:style>
  <w:style w:type="character" w:customStyle="1" w:styleId="HeaderChar">
    <w:name w:val="Header Char"/>
    <w:basedOn w:val="DefaultParagraphFont"/>
    <w:link w:val="Header"/>
    <w:uiPriority w:val="99"/>
    <w:rsid w:val="006B56BB"/>
    <w:rPr>
      <w:rFonts w:ascii="Arial" w:hAnsi="Arial"/>
      <w:sz w:val="22"/>
      <w:szCs w:val="24"/>
      <w:lang w:eastAsia="en-US"/>
    </w:rPr>
  </w:style>
  <w:style w:type="paragraph" w:styleId="Footer">
    <w:name w:val="footer"/>
    <w:basedOn w:val="Normal"/>
    <w:link w:val="FooterChar"/>
    <w:uiPriority w:val="99"/>
    <w:qFormat/>
    <w:rsid w:val="00841111"/>
    <w:pPr>
      <w:tabs>
        <w:tab w:val="center" w:pos="0"/>
        <w:tab w:val="right" w:pos="9026"/>
      </w:tabs>
      <w:jc w:val="right"/>
    </w:pPr>
    <w:rPr>
      <w:sz w:val="20"/>
    </w:rPr>
  </w:style>
  <w:style w:type="character" w:customStyle="1" w:styleId="FooterChar">
    <w:name w:val="Footer Char"/>
    <w:basedOn w:val="DefaultParagraphFont"/>
    <w:link w:val="Footer"/>
    <w:uiPriority w:val="99"/>
    <w:rsid w:val="00841111"/>
    <w:rPr>
      <w:rFonts w:ascii="Arial" w:hAnsi="Arial"/>
      <w:szCs w:val="24"/>
      <w:lang w:eastAsia="en-US"/>
    </w:rPr>
  </w:style>
  <w:style w:type="paragraph" w:customStyle="1" w:styleId="TableHeaderWhite">
    <w:name w:val="Table Header White"/>
    <w:basedOn w:val="Normal"/>
    <w:next w:val="Normal"/>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styleId="List5">
    <w:name w:val="List 5"/>
    <w:basedOn w:val="Normal"/>
    <w:rsid w:val="00592EB6"/>
    <w:pPr>
      <w:shd w:val="clear" w:color="auto" w:fill="BFE7FF" w:themeFill="accent3" w:themeFillTint="33"/>
    </w:p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Normal"/>
    <w:qFormat/>
    <w:rsid w:val="007272E2"/>
    <w:pPr>
      <w:numPr>
        <w:numId w:val="3"/>
      </w:numPr>
      <w:spacing w:before="60" w:after="60"/>
      <w:ind w:left="284" w:hanging="284"/>
    </w:pPr>
    <w:rPr>
      <w:color w:val="000000" w:themeColor="text1"/>
      <w:sz w:val="21"/>
      <w:szCs w:val="20"/>
    </w:rPr>
  </w:style>
  <w:style w:type="paragraph" w:customStyle="1" w:styleId="Tablelistnumber">
    <w:name w:val="Table list number"/>
    <w:basedOn w:val="Normal"/>
    <w:qFormat/>
    <w:rsid w:val="007272E2"/>
    <w:pPr>
      <w:numPr>
        <w:numId w:val="4"/>
      </w:numPr>
      <w:spacing w:before="60" w:after="60"/>
    </w:pPr>
    <w:rPr>
      <w:bCs/>
      <w:color w:val="000000" w:themeColor="text1"/>
      <w:sz w:val="21"/>
      <w14:numSpacing w14:val="proportional"/>
    </w:rPr>
  </w:style>
  <w:style w:type="paragraph" w:customStyle="1" w:styleId="TableHeader">
    <w:name w:val="Table Header"/>
    <w:basedOn w:val="Normal"/>
    <w:next w:val="Normal"/>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uiPriority w:val="99"/>
    <w:rsid w:val="000B7431"/>
    <w:pPr>
      <w:spacing w:before="0" w:after="40"/>
    </w:pPr>
    <w:rPr>
      <w:sz w:val="16"/>
      <w:szCs w:val="16"/>
    </w:rPr>
  </w:style>
  <w:style w:type="character" w:customStyle="1" w:styleId="FootnoteTextChar">
    <w:name w:val="Footnote Text Char"/>
    <w:basedOn w:val="DefaultParagraphFont"/>
    <w:link w:val="FootnoteText"/>
    <w:uiPriority w:val="99"/>
    <w:rsid w:val="000B7431"/>
    <w:rPr>
      <w:rFonts w:ascii="Arial" w:hAnsi="Arial"/>
      <w:sz w:val="16"/>
      <w:szCs w:val="16"/>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table" w:styleId="PlainTable2">
    <w:name w:val="Plain Table 2"/>
    <w:basedOn w:val="TableNormal"/>
    <w:uiPriority w:val="42"/>
    <w:rsid w:val="00E502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abletextChar">
    <w:name w:val="Table text Char"/>
    <w:basedOn w:val="DefaultParagraphFont"/>
    <w:link w:val="Tabletext"/>
    <w:rsid w:val="00CF2BEB"/>
    <w:rPr>
      <w:rFonts w:ascii="Arial" w:eastAsiaTheme="majorEastAsia" w:hAnsi="Arial"/>
      <w:szCs w:val="24"/>
      <w:lang w:eastAsia="en-US"/>
    </w:rPr>
  </w:style>
  <w:style w:type="paragraph" w:styleId="ListNumber">
    <w:name w:val="List Number"/>
    <w:basedOn w:val="Normal"/>
    <w:rsid w:val="00F953FC"/>
    <w:pPr>
      <w:numPr>
        <w:numId w:val="13"/>
      </w:numPr>
      <w:contextualSpacing/>
    </w:pPr>
  </w:style>
  <w:style w:type="table" w:customStyle="1" w:styleId="DepartmentofHealthtable">
    <w:name w:val="Department of Health table"/>
    <w:basedOn w:val="TableNormal"/>
    <w:uiPriority w:val="99"/>
    <w:rsid w:val="00F40824"/>
    <w:rPr>
      <w:rFonts w:ascii="Arial" w:hAnsi="Arial"/>
      <w:color w:val="000000" w:themeColor="text1"/>
      <w:sz w:val="21"/>
    </w:rPr>
    <w:tblPr>
      <w:tblStyleRow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rPr>
        <w:rFonts w:ascii="Arial" w:hAnsi="Arial"/>
        <w:b/>
        <w:sz w:val="21"/>
      </w:rPr>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IntroPara">
    <w:name w:val="Intro Para"/>
    <w:basedOn w:val="Paragraphtext"/>
    <w:next w:val="Paragraphtext"/>
    <w:qFormat/>
    <w:rsid w:val="009127BC"/>
    <w:pPr>
      <w:spacing w:before="480" w:line="400" w:lineRule="exact"/>
    </w:pPr>
    <w:rPr>
      <w:color w:val="358189"/>
      <w:sz w:val="28"/>
    </w:rPr>
  </w:style>
  <w:style w:type="paragraph" w:customStyle="1" w:styleId="Boxtype">
    <w:name w:val="Box type"/>
    <w:next w:val="Normal"/>
    <w:qFormat/>
    <w:rsid w:val="00F40824"/>
    <w:pPr>
      <w:pBdr>
        <w:top w:val="single" w:sz="18" w:space="20" w:color="808080" w:themeColor="background1" w:themeShade="80"/>
        <w:left w:val="single" w:sz="18" w:space="10" w:color="808080" w:themeColor="background1" w:themeShade="80"/>
        <w:bottom w:val="single" w:sz="18" w:space="10" w:color="808080" w:themeColor="background1" w:themeShade="80"/>
        <w:right w:val="single" w:sz="18" w:space="10" w:color="808080" w:themeColor="background1" w:themeShade="80"/>
      </w:pBdr>
      <w:spacing w:after="240" w:line="260" w:lineRule="auto"/>
      <w:ind w:left="227" w:right="227"/>
    </w:pPr>
    <w:rPr>
      <w:rFonts w:ascii="Arial" w:hAnsi="Arial" w:cs="Arial"/>
      <w:color w:val="000000" w:themeColor="text1"/>
      <w:sz w:val="21"/>
      <w:szCs w:val="24"/>
      <w:lang w:val="en" w:eastAsia="en-US"/>
    </w:rPr>
  </w:style>
  <w:style w:type="paragraph" w:customStyle="1" w:styleId="URL">
    <w:name w:val="URL"/>
    <w:basedOn w:val="Paragraphtext"/>
    <w:rsid w:val="00205A93"/>
    <w:pPr>
      <w:spacing w:before="3120"/>
      <w:jc w:val="center"/>
    </w:pPr>
    <w:rPr>
      <w:b/>
      <w:bCs/>
      <w:sz w:val="24"/>
      <w:szCs w:val="20"/>
    </w:rPr>
  </w:style>
  <w:style w:type="paragraph" w:styleId="BodyText">
    <w:name w:val="Body Text"/>
    <w:basedOn w:val="Normal"/>
    <w:link w:val="BodyTextChar"/>
    <w:unhideWhenUsed/>
    <w:rsid w:val="00B94828"/>
  </w:style>
  <w:style w:type="character" w:customStyle="1" w:styleId="BodyTextChar">
    <w:name w:val="Body Text Char"/>
    <w:basedOn w:val="DefaultParagraphFont"/>
    <w:link w:val="BodyText"/>
    <w:rsid w:val="00B94828"/>
    <w:rPr>
      <w:rFonts w:ascii="Arial" w:hAnsi="Arial"/>
      <w:sz w:val="22"/>
      <w:szCs w:val="24"/>
      <w:lang w:eastAsia="en-US"/>
    </w:rPr>
  </w:style>
  <w:style w:type="character" w:styleId="FollowedHyperlink">
    <w:name w:val="FollowedHyperlink"/>
    <w:basedOn w:val="DefaultParagraphFont"/>
    <w:semiHidden/>
    <w:unhideWhenUsed/>
    <w:rsid w:val="00B732AA"/>
    <w:rPr>
      <w:color w:val="800080" w:themeColor="followedHyperlink"/>
      <w:u w:val="single"/>
    </w:rPr>
  </w:style>
  <w:style w:type="paragraph" w:styleId="EndnoteText">
    <w:name w:val="endnote text"/>
    <w:basedOn w:val="Normal"/>
    <w:link w:val="EndnoteTextChar"/>
    <w:uiPriority w:val="99"/>
    <w:semiHidden/>
    <w:rsid w:val="009B4DA3"/>
    <w:pPr>
      <w:spacing w:line="320" w:lineRule="atLeast"/>
    </w:pPr>
    <w:rPr>
      <w:rFonts w:asciiTheme="minorHAnsi" w:hAnsiTheme="minorHAnsi"/>
      <w:color w:val="000000" w:themeColor="text1"/>
      <w:sz w:val="20"/>
      <w:szCs w:val="20"/>
      <w:lang w:eastAsia="en-AU"/>
    </w:rPr>
  </w:style>
  <w:style w:type="character" w:customStyle="1" w:styleId="EndnoteTextChar">
    <w:name w:val="Endnote Text Char"/>
    <w:basedOn w:val="DefaultParagraphFont"/>
    <w:link w:val="EndnoteText"/>
    <w:uiPriority w:val="99"/>
    <w:semiHidden/>
    <w:rsid w:val="009B4DA3"/>
    <w:rPr>
      <w:rFonts w:asciiTheme="minorHAnsi" w:hAnsiTheme="minorHAnsi"/>
      <w:color w:val="000000" w:themeColor="text1"/>
    </w:rPr>
  </w:style>
  <w:style w:type="character" w:styleId="EndnoteReference">
    <w:name w:val="endnote reference"/>
    <w:basedOn w:val="DefaultParagraphFont"/>
    <w:uiPriority w:val="99"/>
    <w:semiHidden/>
    <w:rsid w:val="009B4DA3"/>
    <w:rPr>
      <w:vertAlign w:val="superscript"/>
    </w:rPr>
  </w:style>
  <w:style w:type="character" w:styleId="FootnoteReference">
    <w:name w:val="footnote reference"/>
    <w:basedOn w:val="DefaultParagraphFont"/>
    <w:uiPriority w:val="99"/>
    <w:rsid w:val="00CE07A4"/>
    <w:rPr>
      <w:vertAlign w:val="superscript"/>
    </w:rPr>
  </w:style>
  <w:style w:type="character" w:styleId="CommentReference">
    <w:name w:val="annotation reference"/>
    <w:basedOn w:val="DefaultParagraphFont"/>
    <w:uiPriority w:val="99"/>
    <w:semiHidden/>
    <w:unhideWhenUsed/>
    <w:rsid w:val="00CE07A4"/>
    <w:rPr>
      <w:sz w:val="16"/>
      <w:szCs w:val="16"/>
    </w:rPr>
  </w:style>
  <w:style w:type="table" w:customStyle="1" w:styleId="ListTable3-Accent12">
    <w:name w:val="List Table 3 - Accent 12"/>
    <w:basedOn w:val="TableNormal"/>
    <w:uiPriority w:val="48"/>
    <w:rsid w:val="00E009A1"/>
    <w:rPr>
      <w:rFonts w:asciiTheme="minorHAnsi" w:eastAsiaTheme="minorHAnsi" w:hAnsiTheme="minorHAnsi" w:cstheme="minorBidi"/>
      <w:sz w:val="22"/>
      <w:szCs w:val="22"/>
      <w:lang w:eastAsia="en-US"/>
    </w:rPr>
    <w:tblPr>
      <w:tblStyleRowBandSize w:val="1"/>
      <w:tblStyleColBandSize w:val="1"/>
      <w:tblBorders>
        <w:top w:val="single" w:sz="4" w:space="0" w:color="004052"/>
        <w:left w:val="single" w:sz="4" w:space="0" w:color="004052"/>
        <w:bottom w:val="single" w:sz="4" w:space="0" w:color="004052"/>
        <w:right w:val="single" w:sz="4" w:space="0" w:color="004052"/>
      </w:tblBorders>
    </w:tblPr>
    <w:tblStylePr w:type="firstRow">
      <w:rPr>
        <w:b/>
        <w:bCs/>
        <w:color w:val="FFFFFF" w:themeColor="background1"/>
      </w:rPr>
      <w:tblPr/>
      <w:tcPr>
        <w:shd w:val="clear" w:color="auto" w:fill="3F4A75" w:themeFill="text2"/>
      </w:tcPr>
    </w:tblStylePr>
    <w:tblStylePr w:type="lastRow">
      <w:rPr>
        <w:b/>
        <w:bCs/>
      </w:rPr>
      <w:tblPr/>
      <w:tcPr>
        <w:tcBorders>
          <w:top w:val="double" w:sz="4" w:space="0" w:color="3F4A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4A75" w:themeColor="accent1"/>
          <w:right w:val="single" w:sz="4" w:space="0" w:color="3F4A75" w:themeColor="accent1"/>
        </w:tcBorders>
      </w:tcPr>
    </w:tblStylePr>
    <w:tblStylePr w:type="band1Horz">
      <w:tblPr/>
      <w:tcPr>
        <w:tcBorders>
          <w:top w:val="single" w:sz="4" w:space="0" w:color="3F4A75" w:themeColor="accent1"/>
          <w:bottom w:val="single" w:sz="4" w:space="0" w:color="3F4A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4A75" w:themeColor="accent1"/>
          <w:left w:val="nil"/>
        </w:tcBorders>
      </w:tcPr>
    </w:tblStylePr>
    <w:tblStylePr w:type="swCell">
      <w:tblPr/>
      <w:tcPr>
        <w:tcBorders>
          <w:top w:val="double" w:sz="4" w:space="0" w:color="3F4A75" w:themeColor="accent1"/>
          <w:right w:val="nil"/>
        </w:tcBorders>
      </w:tcPr>
    </w:tblStylePr>
  </w:style>
  <w:style w:type="paragraph" w:styleId="TOCHeading">
    <w:name w:val="TOC Heading"/>
    <w:basedOn w:val="Heading1"/>
    <w:next w:val="Normal"/>
    <w:uiPriority w:val="39"/>
    <w:unhideWhenUsed/>
    <w:qFormat/>
    <w:rsid w:val="00A52C48"/>
    <w:pPr>
      <w:keepLines/>
      <w:spacing w:after="0" w:line="259" w:lineRule="auto"/>
      <w:outlineLvl w:val="9"/>
    </w:pPr>
    <w:rPr>
      <w:rFonts w:asciiTheme="majorHAnsi" w:eastAsiaTheme="majorEastAsia" w:hAnsiTheme="majorHAnsi" w:cstheme="majorBidi"/>
      <w:bCs w:val="0"/>
      <w:color w:val="2F3757" w:themeColor="accent1" w:themeShade="BF"/>
      <w:kern w:val="0"/>
      <w:sz w:val="32"/>
      <w:szCs w:val="32"/>
      <w:lang w:val="en-US"/>
    </w:rPr>
  </w:style>
  <w:style w:type="paragraph" w:styleId="TOC2">
    <w:name w:val="toc 2"/>
    <w:basedOn w:val="Normal"/>
    <w:next w:val="Normal"/>
    <w:autoRedefine/>
    <w:uiPriority w:val="39"/>
    <w:unhideWhenUsed/>
    <w:rsid w:val="00322880"/>
    <w:pPr>
      <w:tabs>
        <w:tab w:val="right" w:leader="dot" w:pos="9060"/>
      </w:tabs>
      <w:spacing w:after="100" w:line="259" w:lineRule="auto"/>
      <w:ind w:left="220" w:firstLine="426"/>
    </w:pPr>
    <w:rPr>
      <w:rFonts w:eastAsiaTheme="minorEastAsia" w:cs="Arial"/>
      <w:color w:val="000000" w:themeColor="text1"/>
      <w:szCs w:val="22"/>
      <w:lang w:val="en-US"/>
    </w:rPr>
  </w:style>
  <w:style w:type="paragraph" w:styleId="TOC1">
    <w:name w:val="toc 1"/>
    <w:basedOn w:val="Normal"/>
    <w:next w:val="Normal"/>
    <w:autoRedefine/>
    <w:uiPriority w:val="39"/>
    <w:unhideWhenUsed/>
    <w:rsid w:val="00322880"/>
    <w:pPr>
      <w:tabs>
        <w:tab w:val="right" w:leader="dot" w:pos="9060"/>
      </w:tabs>
      <w:spacing w:after="100" w:line="259" w:lineRule="auto"/>
      <w:ind w:firstLine="426"/>
    </w:pPr>
    <w:rPr>
      <w:rFonts w:eastAsiaTheme="minorEastAsia" w:cs="Arial"/>
      <w:noProof/>
      <w:color w:val="000000" w:themeColor="text1"/>
      <w:szCs w:val="22"/>
      <w:lang w:val="en-US"/>
    </w:rPr>
  </w:style>
  <w:style w:type="paragraph" w:styleId="TOC3">
    <w:name w:val="toc 3"/>
    <w:basedOn w:val="Normal"/>
    <w:next w:val="Normal"/>
    <w:autoRedefine/>
    <w:uiPriority w:val="39"/>
    <w:unhideWhenUsed/>
    <w:rsid w:val="00A52C48"/>
    <w:pPr>
      <w:spacing w:after="100" w:line="259" w:lineRule="auto"/>
      <w:ind w:left="440"/>
    </w:pPr>
    <w:rPr>
      <w:rFonts w:asciiTheme="minorHAnsi" w:eastAsiaTheme="minorEastAsia" w:hAnsiTheme="minorHAnsi"/>
      <w:szCs w:val="22"/>
      <w:lang w:val="en-US"/>
    </w:rPr>
  </w:style>
  <w:style w:type="paragraph" w:styleId="CommentSubject">
    <w:name w:val="annotation subject"/>
    <w:basedOn w:val="Normal"/>
    <w:next w:val="Normal"/>
    <w:link w:val="CommentSubjectChar"/>
    <w:uiPriority w:val="99"/>
    <w:semiHidden/>
    <w:unhideWhenUsed/>
    <w:rsid w:val="005B1409"/>
    <w:pPr>
      <w:spacing w:before="0" w:after="0"/>
    </w:pPr>
    <w:rPr>
      <w:b/>
      <w:bCs/>
      <w:sz w:val="20"/>
      <w:szCs w:val="20"/>
    </w:rPr>
  </w:style>
  <w:style w:type="character" w:customStyle="1" w:styleId="CommentSubjectChar">
    <w:name w:val="Comment Subject Char"/>
    <w:basedOn w:val="DefaultParagraphFont"/>
    <w:link w:val="CommentSubject"/>
    <w:uiPriority w:val="99"/>
    <w:semiHidden/>
    <w:rsid w:val="005B1409"/>
    <w:rPr>
      <w:rFonts w:ascii="Arial" w:hAnsi="Arial"/>
      <w:b/>
      <w:bCs/>
      <w:color w:val="000000" w:themeColor="text1"/>
      <w:lang w:eastAsia="en-US"/>
    </w:rPr>
  </w:style>
  <w:style w:type="paragraph" w:customStyle="1" w:styleId="Whitetext">
    <w:name w:val="White text"/>
    <w:basedOn w:val="Subtitle"/>
    <w:rsid w:val="00784A72"/>
    <w:pPr>
      <w:ind w:right="0"/>
    </w:pPr>
    <w:rPr>
      <w:b w:val="0"/>
      <w:sz w:val="36"/>
      <w:szCs w:val="20"/>
    </w:rPr>
  </w:style>
  <w:style w:type="paragraph" w:styleId="CommentText">
    <w:name w:val="annotation text"/>
    <w:basedOn w:val="Normal"/>
    <w:link w:val="CommentTextChar"/>
    <w:uiPriority w:val="99"/>
    <w:unhideWhenUsed/>
    <w:rsid w:val="00180407"/>
    <w:rPr>
      <w:sz w:val="20"/>
      <w:szCs w:val="20"/>
    </w:rPr>
  </w:style>
  <w:style w:type="character" w:customStyle="1" w:styleId="CommentTextChar">
    <w:name w:val="Comment Text Char"/>
    <w:basedOn w:val="DefaultParagraphFont"/>
    <w:link w:val="CommentText"/>
    <w:uiPriority w:val="99"/>
    <w:rsid w:val="00180407"/>
    <w:rPr>
      <w:rFonts w:ascii="Arial" w:hAnsi="Arial"/>
      <w:lang w:eastAsia="en-US"/>
    </w:rPr>
  </w:style>
  <w:style w:type="table" w:styleId="ListTable6Colorful">
    <w:name w:val="List Table 6 Colorful"/>
    <w:basedOn w:val="TableNormal"/>
    <w:uiPriority w:val="51"/>
    <w:rsid w:val="00B57835"/>
    <w:rPr>
      <w:rFonts w:asciiTheme="minorHAnsi" w:eastAsiaTheme="minorHAnsi" w:hAnsiTheme="minorHAnsi" w:cstheme="minorBidi"/>
      <w:color w:val="000000" w:themeColor="text1"/>
      <w:sz w:val="24"/>
      <w:szCs w:val="24"/>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6B5263"/>
    <w:rPr>
      <w:rFonts w:asciiTheme="minorHAnsi" w:eastAsiaTheme="minorHAnsi" w:hAnsiTheme="minorHAnsi" w:cstheme="minorBidi"/>
      <w:sz w:val="24"/>
      <w:szCs w:val="24"/>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gkelc">
    <w:name w:val="hgkelc"/>
    <w:basedOn w:val="DefaultParagraphFont"/>
    <w:rsid w:val="0094795A"/>
  </w:style>
  <w:style w:type="paragraph" w:styleId="Revision">
    <w:name w:val="Revision"/>
    <w:hidden/>
    <w:uiPriority w:val="99"/>
    <w:semiHidden/>
    <w:rsid w:val="004776D3"/>
    <w:rPr>
      <w:rFonts w:ascii="Arial" w:hAnsi="Arial"/>
      <w:sz w:val="22"/>
      <w:szCs w:val="24"/>
      <w:lang w:eastAsia="en-US"/>
    </w:rPr>
  </w:style>
  <w:style w:type="paragraph" w:customStyle="1" w:styleId="CharCharCharCharChar">
    <w:name w:val="Char Char Char Char Char"/>
    <w:basedOn w:val="Normal"/>
    <w:rsid w:val="007F45B2"/>
    <w:pPr>
      <w:spacing w:before="0" w:after="0"/>
    </w:pPr>
    <w:rPr>
      <w:rFonts w:cs="Arial"/>
      <w:szCs w:val="22"/>
    </w:rPr>
  </w:style>
  <w:style w:type="paragraph" w:customStyle="1" w:styleId="EndNoteBibliography">
    <w:name w:val="EndNote Bibliography"/>
    <w:basedOn w:val="Normal"/>
    <w:link w:val="EndNoteBibliographyChar"/>
    <w:rsid w:val="00DD1946"/>
    <w:pPr>
      <w:spacing w:before="0" w:after="0"/>
    </w:pPr>
    <w:rPr>
      <w:rFonts w:ascii="Calibri" w:eastAsiaTheme="minorHAnsi" w:hAnsi="Calibri" w:cs="Calibri"/>
      <w:sz w:val="24"/>
      <w:lang w:val="en-US"/>
    </w:rPr>
  </w:style>
  <w:style w:type="character" w:customStyle="1" w:styleId="EndNoteBibliographyChar">
    <w:name w:val="EndNote Bibliography Char"/>
    <w:basedOn w:val="DefaultParagraphFont"/>
    <w:link w:val="EndNoteBibliography"/>
    <w:rsid w:val="00DD1946"/>
    <w:rPr>
      <w:rFonts w:ascii="Calibri" w:eastAsiaTheme="minorHAnsi" w:hAnsi="Calibri" w:cs="Calibri"/>
      <w:sz w:val="24"/>
      <w:szCs w:val="24"/>
      <w:lang w:val="en-US" w:eastAsia="en-US"/>
    </w:rPr>
  </w:style>
  <w:style w:type="table" w:customStyle="1" w:styleId="ListTable6Colorful1">
    <w:name w:val="List Table 6 Colorful1"/>
    <w:basedOn w:val="TableNormal"/>
    <w:next w:val="ListTable6Colorful"/>
    <w:uiPriority w:val="51"/>
    <w:rsid w:val="00713C8D"/>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E00FA0"/>
    <w:pPr>
      <w:spacing w:before="100" w:beforeAutospacing="1" w:after="100" w:afterAutospacing="1"/>
    </w:pPr>
    <w:rPr>
      <w:rFonts w:ascii="Times New Roman" w:hAnsi="Times New Roman"/>
      <w:sz w:val="24"/>
      <w:lang w:eastAsia="en-GB"/>
    </w:rPr>
  </w:style>
  <w:style w:type="paragraph" w:customStyle="1" w:styleId="Figuretext">
    <w:name w:val="Figure text"/>
    <w:basedOn w:val="Paragraphtext"/>
    <w:rsid w:val="00322880"/>
    <w:pPr>
      <w:spacing w:after="240"/>
    </w:pPr>
    <w:rPr>
      <w:bCs/>
      <w:sz w:val="18"/>
      <w:szCs w:val="18"/>
    </w:rPr>
  </w:style>
  <w:style w:type="paragraph" w:customStyle="1" w:styleId="Figures">
    <w:name w:val="Figures"/>
    <w:basedOn w:val="Paragraphtext"/>
    <w:rsid w:val="0005511D"/>
    <w:rPr>
      <w:b/>
      <w:bCs/>
      <w:sz w:val="18"/>
      <w:szCs w:val="18"/>
    </w:rPr>
  </w:style>
  <w:style w:type="paragraph" w:customStyle="1" w:styleId="TableText0">
    <w:name w:val="Table Text"/>
    <w:basedOn w:val="BodyText"/>
    <w:rsid w:val="00987671"/>
    <w:pPr>
      <w:tabs>
        <w:tab w:val="left" w:pos="1134"/>
      </w:tabs>
      <w:spacing w:before="240"/>
    </w:pPr>
    <w:rPr>
      <w:rFonts w:cs="Arial"/>
      <w:sz w:val="18"/>
      <w:szCs w:val="18"/>
    </w:rPr>
  </w:style>
  <w:style w:type="paragraph" w:customStyle="1" w:styleId="TOC">
    <w:name w:val="TOC"/>
    <w:basedOn w:val="Normal"/>
    <w:rsid w:val="00322880"/>
    <w:pPr>
      <w:ind w:firstLine="426"/>
    </w:pPr>
    <w:rPr>
      <w:color w:val="FFFFFF" w:themeColor="background1"/>
    </w:rPr>
  </w:style>
  <w:style w:type="paragraph" w:customStyle="1" w:styleId="TOCTitle">
    <w:name w:val="TOC Title"/>
    <w:basedOn w:val="Normal"/>
    <w:rsid w:val="00322880"/>
    <w:pPr>
      <w:ind w:firstLine="426"/>
    </w:pPr>
    <w:rPr>
      <w:b/>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85742">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60080995">
      <w:bodyDiv w:val="1"/>
      <w:marLeft w:val="0"/>
      <w:marRight w:val="0"/>
      <w:marTop w:val="0"/>
      <w:marBottom w:val="0"/>
      <w:divBdr>
        <w:top w:val="none" w:sz="0" w:space="0" w:color="auto"/>
        <w:left w:val="none" w:sz="0" w:space="0" w:color="auto"/>
        <w:bottom w:val="none" w:sz="0" w:space="0" w:color="auto"/>
        <w:right w:val="none" w:sz="0" w:space="0" w:color="auto"/>
      </w:divBdr>
      <w:divsChild>
        <w:div w:id="2140949201">
          <w:marLeft w:val="0"/>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75692959">
      <w:bodyDiv w:val="1"/>
      <w:marLeft w:val="0"/>
      <w:marRight w:val="0"/>
      <w:marTop w:val="0"/>
      <w:marBottom w:val="0"/>
      <w:divBdr>
        <w:top w:val="none" w:sz="0" w:space="0" w:color="auto"/>
        <w:left w:val="none" w:sz="0" w:space="0" w:color="auto"/>
        <w:bottom w:val="none" w:sz="0" w:space="0" w:color="auto"/>
        <w:right w:val="none" w:sz="0" w:space="0" w:color="auto"/>
      </w:divBdr>
      <w:divsChild>
        <w:div w:id="906570622">
          <w:marLeft w:val="-113"/>
          <w:marRight w:val="-113"/>
          <w:marTop w:val="0"/>
          <w:marBottom w:val="0"/>
          <w:divBdr>
            <w:top w:val="none" w:sz="0" w:space="0" w:color="auto"/>
            <w:left w:val="none" w:sz="0" w:space="0" w:color="auto"/>
            <w:bottom w:val="none" w:sz="0" w:space="0" w:color="auto"/>
            <w:right w:val="none" w:sz="0" w:space="0" w:color="auto"/>
          </w:divBdr>
          <w:divsChild>
            <w:div w:id="1456561333">
              <w:marLeft w:val="0"/>
              <w:marRight w:val="0"/>
              <w:marTop w:val="0"/>
              <w:marBottom w:val="0"/>
              <w:divBdr>
                <w:top w:val="single" w:sz="6" w:space="0" w:color="CCCCCC"/>
                <w:left w:val="single" w:sz="6" w:space="0" w:color="CCCCCC"/>
                <w:bottom w:val="single" w:sz="6" w:space="0" w:color="CCCCCC"/>
                <w:right w:val="single" w:sz="6" w:space="0" w:color="CCCCCC"/>
              </w:divBdr>
              <w:divsChild>
                <w:div w:id="1651906117">
                  <w:marLeft w:val="0"/>
                  <w:marRight w:val="0"/>
                  <w:marTop w:val="0"/>
                  <w:marBottom w:val="0"/>
                  <w:divBdr>
                    <w:top w:val="none" w:sz="0" w:space="0" w:color="auto"/>
                    <w:left w:val="none" w:sz="0" w:space="0" w:color="auto"/>
                    <w:bottom w:val="none" w:sz="0" w:space="0" w:color="auto"/>
                    <w:right w:val="none" w:sz="0" w:space="0" w:color="auto"/>
                  </w:divBdr>
                  <w:divsChild>
                    <w:div w:id="156045099">
                      <w:marLeft w:val="0"/>
                      <w:marRight w:val="0"/>
                      <w:marTop w:val="0"/>
                      <w:marBottom w:val="0"/>
                      <w:divBdr>
                        <w:top w:val="none" w:sz="0" w:space="0" w:color="auto"/>
                        <w:left w:val="none" w:sz="0" w:space="0" w:color="auto"/>
                        <w:bottom w:val="none" w:sz="0" w:space="0" w:color="auto"/>
                        <w:right w:val="none" w:sz="0" w:space="0" w:color="auto"/>
                      </w:divBdr>
                      <w:divsChild>
                        <w:div w:id="58864213">
                          <w:marLeft w:val="0"/>
                          <w:marRight w:val="0"/>
                          <w:marTop w:val="0"/>
                          <w:marBottom w:val="0"/>
                          <w:divBdr>
                            <w:top w:val="none" w:sz="0" w:space="0" w:color="auto"/>
                            <w:left w:val="none" w:sz="0" w:space="0" w:color="auto"/>
                            <w:bottom w:val="none" w:sz="0" w:space="0" w:color="auto"/>
                            <w:right w:val="none" w:sz="0" w:space="0" w:color="auto"/>
                          </w:divBdr>
                          <w:divsChild>
                            <w:div w:id="1994529073">
                              <w:marLeft w:val="0"/>
                              <w:marRight w:val="0"/>
                              <w:marTop w:val="0"/>
                              <w:marBottom w:val="0"/>
                              <w:divBdr>
                                <w:top w:val="none" w:sz="0" w:space="0" w:color="auto"/>
                                <w:left w:val="none" w:sz="0" w:space="0" w:color="auto"/>
                                <w:bottom w:val="none" w:sz="0" w:space="0" w:color="auto"/>
                                <w:right w:val="none" w:sz="0" w:space="0" w:color="auto"/>
                              </w:divBdr>
                              <w:divsChild>
                                <w:div w:id="290282846">
                                  <w:marLeft w:val="0"/>
                                  <w:marRight w:val="0"/>
                                  <w:marTop w:val="0"/>
                                  <w:marBottom w:val="0"/>
                                  <w:divBdr>
                                    <w:top w:val="none" w:sz="0" w:space="0" w:color="auto"/>
                                    <w:left w:val="none" w:sz="0" w:space="0" w:color="auto"/>
                                    <w:bottom w:val="none" w:sz="0" w:space="0" w:color="auto"/>
                                    <w:right w:val="none" w:sz="0" w:space="0" w:color="auto"/>
                                  </w:divBdr>
                                  <w:divsChild>
                                    <w:div w:id="479468269">
                                      <w:marLeft w:val="0"/>
                                      <w:marRight w:val="0"/>
                                      <w:marTop w:val="0"/>
                                      <w:marBottom w:val="0"/>
                                      <w:divBdr>
                                        <w:top w:val="none" w:sz="0" w:space="0" w:color="auto"/>
                                        <w:left w:val="none" w:sz="0" w:space="0" w:color="auto"/>
                                        <w:bottom w:val="none" w:sz="0" w:space="0" w:color="auto"/>
                                        <w:right w:val="none" w:sz="0" w:space="0" w:color="auto"/>
                                      </w:divBdr>
                                      <w:divsChild>
                                        <w:div w:id="1116022794">
                                          <w:marLeft w:val="0"/>
                                          <w:marRight w:val="0"/>
                                          <w:marTop w:val="0"/>
                                          <w:marBottom w:val="0"/>
                                          <w:divBdr>
                                            <w:top w:val="none" w:sz="0" w:space="0" w:color="auto"/>
                                            <w:left w:val="none" w:sz="0" w:space="0" w:color="auto"/>
                                            <w:bottom w:val="none" w:sz="0" w:space="0" w:color="auto"/>
                                            <w:right w:val="none" w:sz="0" w:space="0" w:color="auto"/>
                                          </w:divBdr>
                                          <w:divsChild>
                                            <w:div w:id="703211321">
                                              <w:marLeft w:val="0"/>
                                              <w:marRight w:val="0"/>
                                              <w:marTop w:val="0"/>
                                              <w:marBottom w:val="0"/>
                                              <w:divBdr>
                                                <w:top w:val="none" w:sz="0" w:space="0" w:color="auto"/>
                                                <w:left w:val="none" w:sz="0" w:space="0" w:color="auto"/>
                                                <w:bottom w:val="none" w:sz="0" w:space="0" w:color="auto"/>
                                                <w:right w:val="none" w:sz="0" w:space="0" w:color="auto"/>
                                              </w:divBdr>
                                              <w:divsChild>
                                                <w:div w:id="1294214591">
                                                  <w:marLeft w:val="0"/>
                                                  <w:marRight w:val="0"/>
                                                  <w:marTop w:val="0"/>
                                                  <w:marBottom w:val="0"/>
                                                  <w:divBdr>
                                                    <w:top w:val="none" w:sz="0" w:space="0" w:color="auto"/>
                                                    <w:left w:val="none" w:sz="0" w:space="0" w:color="auto"/>
                                                    <w:bottom w:val="none" w:sz="0" w:space="0" w:color="auto"/>
                                                    <w:right w:val="none" w:sz="0" w:space="0" w:color="auto"/>
                                                  </w:divBdr>
                                                  <w:divsChild>
                                                    <w:div w:id="200213196">
                                                      <w:marLeft w:val="0"/>
                                                      <w:marRight w:val="0"/>
                                                      <w:marTop w:val="0"/>
                                                      <w:marBottom w:val="0"/>
                                                      <w:divBdr>
                                                        <w:top w:val="none" w:sz="0" w:space="0" w:color="auto"/>
                                                        <w:left w:val="none" w:sz="0" w:space="0" w:color="auto"/>
                                                        <w:bottom w:val="none" w:sz="0" w:space="0" w:color="auto"/>
                                                        <w:right w:val="none" w:sz="0" w:space="0" w:color="auto"/>
                                                      </w:divBdr>
                                                      <w:divsChild>
                                                        <w:div w:id="1208490083">
                                                          <w:marLeft w:val="0"/>
                                                          <w:marRight w:val="0"/>
                                                          <w:marTop w:val="0"/>
                                                          <w:marBottom w:val="0"/>
                                                          <w:divBdr>
                                                            <w:top w:val="none" w:sz="0" w:space="0" w:color="auto"/>
                                                            <w:left w:val="none" w:sz="0" w:space="0" w:color="auto"/>
                                                            <w:bottom w:val="none" w:sz="0" w:space="0" w:color="auto"/>
                                                            <w:right w:val="none" w:sz="0" w:space="0" w:color="auto"/>
                                                          </w:divBdr>
                                                          <w:divsChild>
                                                            <w:div w:id="1884639109">
                                                              <w:marLeft w:val="0"/>
                                                              <w:marRight w:val="0"/>
                                                              <w:marTop w:val="0"/>
                                                              <w:marBottom w:val="0"/>
                                                              <w:divBdr>
                                                                <w:top w:val="none" w:sz="0" w:space="0" w:color="auto"/>
                                                                <w:left w:val="none" w:sz="0" w:space="0" w:color="auto"/>
                                                                <w:bottom w:val="none" w:sz="0" w:space="0" w:color="auto"/>
                                                                <w:right w:val="none" w:sz="0" w:space="0" w:color="auto"/>
                                                              </w:divBdr>
                                                              <w:divsChild>
                                                                <w:div w:id="170218378">
                                                                  <w:marLeft w:val="0"/>
                                                                  <w:marRight w:val="0"/>
                                                                  <w:marTop w:val="0"/>
                                                                  <w:marBottom w:val="0"/>
                                                                  <w:divBdr>
                                                                    <w:top w:val="none" w:sz="0" w:space="0" w:color="auto"/>
                                                                    <w:left w:val="none" w:sz="0" w:space="0" w:color="auto"/>
                                                                    <w:bottom w:val="none" w:sz="0" w:space="0" w:color="auto"/>
                                                                    <w:right w:val="none" w:sz="0" w:space="0" w:color="auto"/>
                                                                  </w:divBdr>
                                                                  <w:divsChild>
                                                                    <w:div w:id="170873899">
                                                                      <w:marLeft w:val="0"/>
                                                                      <w:marRight w:val="0"/>
                                                                      <w:marTop w:val="0"/>
                                                                      <w:marBottom w:val="525"/>
                                                                      <w:divBdr>
                                                                        <w:top w:val="none" w:sz="0" w:space="0" w:color="auto"/>
                                                                        <w:left w:val="none" w:sz="0" w:space="0" w:color="auto"/>
                                                                        <w:bottom w:val="none" w:sz="0" w:space="0" w:color="auto"/>
                                                                        <w:right w:val="none" w:sz="0" w:space="0" w:color="auto"/>
                                                                      </w:divBdr>
                                                                      <w:divsChild>
                                                                        <w:div w:id="2132162721">
                                                                          <w:marLeft w:val="0"/>
                                                                          <w:marRight w:val="0"/>
                                                                          <w:marTop w:val="0"/>
                                                                          <w:marBottom w:val="0"/>
                                                                          <w:divBdr>
                                                                            <w:top w:val="none" w:sz="0" w:space="0" w:color="auto"/>
                                                                            <w:left w:val="none" w:sz="0" w:space="0" w:color="auto"/>
                                                                            <w:bottom w:val="none" w:sz="0" w:space="0" w:color="auto"/>
                                                                            <w:right w:val="none" w:sz="0" w:space="0" w:color="auto"/>
                                                                          </w:divBdr>
                                                                          <w:divsChild>
                                                                            <w:div w:id="1773865057">
                                                                              <w:marLeft w:val="0"/>
                                                                              <w:marRight w:val="0"/>
                                                                              <w:marTop w:val="0"/>
                                                                              <w:marBottom w:val="0"/>
                                                                              <w:divBdr>
                                                                                <w:top w:val="none" w:sz="0" w:space="0" w:color="auto"/>
                                                                                <w:left w:val="none" w:sz="0" w:space="0" w:color="auto"/>
                                                                                <w:bottom w:val="none" w:sz="0" w:space="0" w:color="auto"/>
                                                                                <w:right w:val="none" w:sz="0" w:space="0" w:color="auto"/>
                                                                              </w:divBdr>
                                                                              <w:divsChild>
                                                                                <w:div w:id="1807551456">
                                                                                  <w:marLeft w:val="0"/>
                                                                                  <w:marRight w:val="0"/>
                                                                                  <w:marTop w:val="0"/>
                                                                                  <w:marBottom w:val="0"/>
                                                                                  <w:divBdr>
                                                                                    <w:top w:val="none" w:sz="0" w:space="0" w:color="auto"/>
                                                                                    <w:left w:val="none" w:sz="0" w:space="0" w:color="auto"/>
                                                                                    <w:bottom w:val="none" w:sz="0" w:space="0" w:color="auto"/>
                                                                                    <w:right w:val="none" w:sz="0" w:space="0" w:color="auto"/>
                                                                                  </w:divBdr>
                                                                                </w:div>
                                                                                <w:div w:id="657150700">
                                                                                  <w:marLeft w:val="0"/>
                                                                                  <w:marRight w:val="0"/>
                                                                                  <w:marTop w:val="0"/>
                                                                                  <w:marBottom w:val="0"/>
                                                                                  <w:divBdr>
                                                                                    <w:top w:val="none" w:sz="0" w:space="0" w:color="auto"/>
                                                                                    <w:left w:val="none" w:sz="0" w:space="0" w:color="auto"/>
                                                                                    <w:bottom w:val="none" w:sz="0" w:space="0" w:color="auto"/>
                                                                                    <w:right w:val="none" w:sz="0" w:space="0" w:color="auto"/>
                                                                                  </w:divBdr>
                                                                                </w:div>
                                                                                <w:div w:id="142399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1691595">
      <w:bodyDiv w:val="1"/>
      <w:marLeft w:val="0"/>
      <w:marRight w:val="0"/>
      <w:marTop w:val="0"/>
      <w:marBottom w:val="0"/>
      <w:divBdr>
        <w:top w:val="none" w:sz="0" w:space="0" w:color="auto"/>
        <w:left w:val="none" w:sz="0" w:space="0" w:color="auto"/>
        <w:bottom w:val="none" w:sz="0" w:space="0" w:color="auto"/>
        <w:right w:val="none" w:sz="0" w:space="0" w:color="auto"/>
      </w:divBdr>
      <w:divsChild>
        <w:div w:id="1771006954">
          <w:marLeft w:val="-113"/>
          <w:marRight w:val="-113"/>
          <w:marTop w:val="0"/>
          <w:marBottom w:val="0"/>
          <w:divBdr>
            <w:top w:val="none" w:sz="0" w:space="0" w:color="auto"/>
            <w:left w:val="none" w:sz="0" w:space="0" w:color="auto"/>
            <w:bottom w:val="none" w:sz="0" w:space="0" w:color="auto"/>
            <w:right w:val="none" w:sz="0" w:space="0" w:color="auto"/>
          </w:divBdr>
          <w:divsChild>
            <w:div w:id="175312126">
              <w:marLeft w:val="0"/>
              <w:marRight w:val="0"/>
              <w:marTop w:val="0"/>
              <w:marBottom w:val="0"/>
              <w:divBdr>
                <w:top w:val="single" w:sz="6" w:space="0" w:color="CCCCCC"/>
                <w:left w:val="single" w:sz="6" w:space="0" w:color="CCCCCC"/>
                <w:bottom w:val="single" w:sz="6" w:space="0" w:color="CCCCCC"/>
                <w:right w:val="single" w:sz="6" w:space="0" w:color="CCCCCC"/>
              </w:divBdr>
              <w:divsChild>
                <w:div w:id="347757841">
                  <w:marLeft w:val="0"/>
                  <w:marRight w:val="0"/>
                  <w:marTop w:val="0"/>
                  <w:marBottom w:val="0"/>
                  <w:divBdr>
                    <w:top w:val="none" w:sz="0" w:space="0" w:color="auto"/>
                    <w:left w:val="none" w:sz="0" w:space="0" w:color="auto"/>
                    <w:bottom w:val="none" w:sz="0" w:space="0" w:color="auto"/>
                    <w:right w:val="none" w:sz="0" w:space="0" w:color="auto"/>
                  </w:divBdr>
                  <w:divsChild>
                    <w:div w:id="2126146842">
                      <w:marLeft w:val="0"/>
                      <w:marRight w:val="0"/>
                      <w:marTop w:val="0"/>
                      <w:marBottom w:val="0"/>
                      <w:divBdr>
                        <w:top w:val="none" w:sz="0" w:space="0" w:color="auto"/>
                        <w:left w:val="none" w:sz="0" w:space="0" w:color="auto"/>
                        <w:bottom w:val="none" w:sz="0" w:space="0" w:color="auto"/>
                        <w:right w:val="none" w:sz="0" w:space="0" w:color="auto"/>
                      </w:divBdr>
                      <w:divsChild>
                        <w:div w:id="1562133692">
                          <w:marLeft w:val="0"/>
                          <w:marRight w:val="0"/>
                          <w:marTop w:val="0"/>
                          <w:marBottom w:val="0"/>
                          <w:divBdr>
                            <w:top w:val="none" w:sz="0" w:space="0" w:color="auto"/>
                            <w:left w:val="none" w:sz="0" w:space="0" w:color="auto"/>
                            <w:bottom w:val="none" w:sz="0" w:space="0" w:color="auto"/>
                            <w:right w:val="none" w:sz="0" w:space="0" w:color="auto"/>
                          </w:divBdr>
                          <w:divsChild>
                            <w:div w:id="127357366">
                              <w:marLeft w:val="0"/>
                              <w:marRight w:val="0"/>
                              <w:marTop w:val="0"/>
                              <w:marBottom w:val="0"/>
                              <w:divBdr>
                                <w:top w:val="none" w:sz="0" w:space="0" w:color="auto"/>
                                <w:left w:val="none" w:sz="0" w:space="0" w:color="auto"/>
                                <w:bottom w:val="none" w:sz="0" w:space="0" w:color="auto"/>
                                <w:right w:val="none" w:sz="0" w:space="0" w:color="auto"/>
                              </w:divBdr>
                              <w:divsChild>
                                <w:div w:id="1895506826">
                                  <w:marLeft w:val="0"/>
                                  <w:marRight w:val="0"/>
                                  <w:marTop w:val="0"/>
                                  <w:marBottom w:val="0"/>
                                  <w:divBdr>
                                    <w:top w:val="none" w:sz="0" w:space="0" w:color="auto"/>
                                    <w:left w:val="none" w:sz="0" w:space="0" w:color="auto"/>
                                    <w:bottom w:val="none" w:sz="0" w:space="0" w:color="auto"/>
                                    <w:right w:val="none" w:sz="0" w:space="0" w:color="auto"/>
                                  </w:divBdr>
                                  <w:divsChild>
                                    <w:div w:id="833689685">
                                      <w:marLeft w:val="0"/>
                                      <w:marRight w:val="0"/>
                                      <w:marTop w:val="0"/>
                                      <w:marBottom w:val="0"/>
                                      <w:divBdr>
                                        <w:top w:val="none" w:sz="0" w:space="0" w:color="auto"/>
                                        <w:left w:val="none" w:sz="0" w:space="0" w:color="auto"/>
                                        <w:bottom w:val="none" w:sz="0" w:space="0" w:color="auto"/>
                                        <w:right w:val="none" w:sz="0" w:space="0" w:color="auto"/>
                                      </w:divBdr>
                                      <w:divsChild>
                                        <w:div w:id="455222616">
                                          <w:marLeft w:val="0"/>
                                          <w:marRight w:val="0"/>
                                          <w:marTop w:val="0"/>
                                          <w:marBottom w:val="0"/>
                                          <w:divBdr>
                                            <w:top w:val="none" w:sz="0" w:space="0" w:color="auto"/>
                                            <w:left w:val="none" w:sz="0" w:space="0" w:color="auto"/>
                                            <w:bottom w:val="none" w:sz="0" w:space="0" w:color="auto"/>
                                            <w:right w:val="none" w:sz="0" w:space="0" w:color="auto"/>
                                          </w:divBdr>
                                          <w:divsChild>
                                            <w:div w:id="455147874">
                                              <w:marLeft w:val="0"/>
                                              <w:marRight w:val="0"/>
                                              <w:marTop w:val="0"/>
                                              <w:marBottom w:val="0"/>
                                              <w:divBdr>
                                                <w:top w:val="none" w:sz="0" w:space="0" w:color="auto"/>
                                                <w:left w:val="none" w:sz="0" w:space="0" w:color="auto"/>
                                                <w:bottom w:val="none" w:sz="0" w:space="0" w:color="auto"/>
                                                <w:right w:val="none" w:sz="0" w:space="0" w:color="auto"/>
                                              </w:divBdr>
                                              <w:divsChild>
                                                <w:div w:id="1263025157">
                                                  <w:marLeft w:val="0"/>
                                                  <w:marRight w:val="0"/>
                                                  <w:marTop w:val="0"/>
                                                  <w:marBottom w:val="0"/>
                                                  <w:divBdr>
                                                    <w:top w:val="none" w:sz="0" w:space="0" w:color="auto"/>
                                                    <w:left w:val="none" w:sz="0" w:space="0" w:color="auto"/>
                                                    <w:bottom w:val="none" w:sz="0" w:space="0" w:color="auto"/>
                                                    <w:right w:val="none" w:sz="0" w:space="0" w:color="auto"/>
                                                  </w:divBdr>
                                                  <w:divsChild>
                                                    <w:div w:id="164518376">
                                                      <w:marLeft w:val="0"/>
                                                      <w:marRight w:val="0"/>
                                                      <w:marTop w:val="0"/>
                                                      <w:marBottom w:val="0"/>
                                                      <w:divBdr>
                                                        <w:top w:val="none" w:sz="0" w:space="0" w:color="auto"/>
                                                        <w:left w:val="none" w:sz="0" w:space="0" w:color="auto"/>
                                                        <w:bottom w:val="none" w:sz="0" w:space="0" w:color="auto"/>
                                                        <w:right w:val="none" w:sz="0" w:space="0" w:color="auto"/>
                                                      </w:divBdr>
                                                      <w:divsChild>
                                                        <w:div w:id="1550998895">
                                                          <w:marLeft w:val="0"/>
                                                          <w:marRight w:val="0"/>
                                                          <w:marTop w:val="0"/>
                                                          <w:marBottom w:val="0"/>
                                                          <w:divBdr>
                                                            <w:top w:val="none" w:sz="0" w:space="0" w:color="auto"/>
                                                            <w:left w:val="none" w:sz="0" w:space="0" w:color="auto"/>
                                                            <w:bottom w:val="none" w:sz="0" w:space="0" w:color="auto"/>
                                                            <w:right w:val="none" w:sz="0" w:space="0" w:color="auto"/>
                                                          </w:divBdr>
                                                          <w:divsChild>
                                                            <w:div w:id="1355109885">
                                                              <w:marLeft w:val="0"/>
                                                              <w:marRight w:val="0"/>
                                                              <w:marTop w:val="0"/>
                                                              <w:marBottom w:val="0"/>
                                                              <w:divBdr>
                                                                <w:top w:val="none" w:sz="0" w:space="0" w:color="auto"/>
                                                                <w:left w:val="none" w:sz="0" w:space="0" w:color="auto"/>
                                                                <w:bottom w:val="none" w:sz="0" w:space="0" w:color="auto"/>
                                                                <w:right w:val="none" w:sz="0" w:space="0" w:color="auto"/>
                                                              </w:divBdr>
                                                              <w:divsChild>
                                                                <w:div w:id="1382483994">
                                                                  <w:marLeft w:val="0"/>
                                                                  <w:marRight w:val="0"/>
                                                                  <w:marTop w:val="0"/>
                                                                  <w:marBottom w:val="0"/>
                                                                  <w:divBdr>
                                                                    <w:top w:val="none" w:sz="0" w:space="0" w:color="auto"/>
                                                                    <w:left w:val="none" w:sz="0" w:space="0" w:color="auto"/>
                                                                    <w:bottom w:val="none" w:sz="0" w:space="0" w:color="auto"/>
                                                                    <w:right w:val="none" w:sz="0" w:space="0" w:color="auto"/>
                                                                  </w:divBdr>
                                                                  <w:divsChild>
                                                                    <w:div w:id="1040864751">
                                                                      <w:marLeft w:val="0"/>
                                                                      <w:marRight w:val="0"/>
                                                                      <w:marTop w:val="0"/>
                                                                      <w:marBottom w:val="525"/>
                                                                      <w:divBdr>
                                                                        <w:top w:val="none" w:sz="0" w:space="0" w:color="auto"/>
                                                                        <w:left w:val="none" w:sz="0" w:space="0" w:color="auto"/>
                                                                        <w:bottom w:val="none" w:sz="0" w:space="0" w:color="auto"/>
                                                                        <w:right w:val="none" w:sz="0" w:space="0" w:color="auto"/>
                                                                      </w:divBdr>
                                                                      <w:divsChild>
                                                                        <w:div w:id="260576643">
                                                                          <w:marLeft w:val="0"/>
                                                                          <w:marRight w:val="0"/>
                                                                          <w:marTop w:val="0"/>
                                                                          <w:marBottom w:val="0"/>
                                                                          <w:divBdr>
                                                                            <w:top w:val="none" w:sz="0" w:space="0" w:color="auto"/>
                                                                            <w:left w:val="none" w:sz="0" w:space="0" w:color="auto"/>
                                                                            <w:bottom w:val="none" w:sz="0" w:space="0" w:color="auto"/>
                                                                            <w:right w:val="none" w:sz="0" w:space="0" w:color="auto"/>
                                                                          </w:divBdr>
                                                                          <w:divsChild>
                                                                            <w:div w:id="861091787">
                                                                              <w:marLeft w:val="0"/>
                                                                              <w:marRight w:val="0"/>
                                                                              <w:marTop w:val="0"/>
                                                                              <w:marBottom w:val="0"/>
                                                                              <w:divBdr>
                                                                                <w:top w:val="none" w:sz="0" w:space="0" w:color="auto"/>
                                                                                <w:left w:val="none" w:sz="0" w:space="0" w:color="auto"/>
                                                                                <w:bottom w:val="none" w:sz="0" w:space="0" w:color="auto"/>
                                                                                <w:right w:val="none" w:sz="0" w:space="0" w:color="auto"/>
                                                                              </w:divBdr>
                                                                              <w:divsChild>
                                                                                <w:div w:id="1399208613">
                                                                                  <w:marLeft w:val="0"/>
                                                                                  <w:marRight w:val="0"/>
                                                                                  <w:marTop w:val="0"/>
                                                                                  <w:marBottom w:val="0"/>
                                                                                  <w:divBdr>
                                                                                    <w:top w:val="none" w:sz="0" w:space="0" w:color="auto"/>
                                                                                    <w:left w:val="none" w:sz="0" w:space="0" w:color="auto"/>
                                                                                    <w:bottom w:val="none" w:sz="0" w:space="0" w:color="auto"/>
                                                                                    <w:right w:val="none" w:sz="0" w:space="0" w:color="auto"/>
                                                                                  </w:divBdr>
                                                                                </w:div>
                                                                                <w:div w:id="1675185216">
                                                                                  <w:marLeft w:val="0"/>
                                                                                  <w:marRight w:val="0"/>
                                                                                  <w:marTop w:val="0"/>
                                                                                  <w:marBottom w:val="0"/>
                                                                                  <w:divBdr>
                                                                                    <w:top w:val="none" w:sz="0" w:space="0" w:color="auto"/>
                                                                                    <w:left w:val="none" w:sz="0" w:space="0" w:color="auto"/>
                                                                                    <w:bottom w:val="none" w:sz="0" w:space="0" w:color="auto"/>
                                                                                    <w:right w:val="none" w:sz="0" w:space="0" w:color="auto"/>
                                                                                  </w:divBdr>
                                                                                </w:div>
                                                                                <w:div w:id="148289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858156075">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94624584">
      <w:bodyDiv w:val="1"/>
      <w:marLeft w:val="0"/>
      <w:marRight w:val="0"/>
      <w:marTop w:val="0"/>
      <w:marBottom w:val="0"/>
      <w:divBdr>
        <w:top w:val="none" w:sz="0" w:space="0" w:color="auto"/>
        <w:left w:val="none" w:sz="0" w:space="0" w:color="auto"/>
        <w:bottom w:val="none" w:sz="0" w:space="0" w:color="auto"/>
        <w:right w:val="none" w:sz="0" w:space="0" w:color="auto"/>
      </w:divBdr>
      <w:divsChild>
        <w:div w:id="1082684003">
          <w:marLeft w:val="0"/>
          <w:marRight w:val="0"/>
          <w:marTop w:val="0"/>
          <w:marBottom w:val="0"/>
          <w:divBdr>
            <w:top w:val="none" w:sz="0" w:space="0" w:color="auto"/>
            <w:left w:val="none" w:sz="0" w:space="0" w:color="auto"/>
            <w:bottom w:val="none" w:sz="0" w:space="0" w:color="auto"/>
            <w:right w:val="none" w:sz="0" w:space="0" w:color="auto"/>
          </w:divBdr>
          <w:divsChild>
            <w:div w:id="101642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78608">
      <w:bodyDiv w:val="1"/>
      <w:marLeft w:val="0"/>
      <w:marRight w:val="0"/>
      <w:marTop w:val="0"/>
      <w:marBottom w:val="0"/>
      <w:divBdr>
        <w:top w:val="none" w:sz="0" w:space="0" w:color="auto"/>
        <w:left w:val="none" w:sz="0" w:space="0" w:color="auto"/>
        <w:bottom w:val="none" w:sz="0" w:space="0" w:color="auto"/>
        <w:right w:val="none" w:sz="0" w:space="0" w:color="auto"/>
      </w:divBdr>
      <w:divsChild>
        <w:div w:id="1314410831">
          <w:marLeft w:val="0"/>
          <w:marRight w:val="0"/>
          <w:marTop w:val="0"/>
          <w:marBottom w:val="0"/>
          <w:divBdr>
            <w:top w:val="none" w:sz="0" w:space="0" w:color="auto"/>
            <w:left w:val="none" w:sz="0" w:space="0" w:color="auto"/>
            <w:bottom w:val="none" w:sz="0" w:space="0" w:color="auto"/>
            <w:right w:val="none" w:sz="0" w:space="0" w:color="auto"/>
          </w:divBdr>
          <w:divsChild>
            <w:div w:id="385298407">
              <w:marLeft w:val="0"/>
              <w:marRight w:val="0"/>
              <w:marTop w:val="0"/>
              <w:marBottom w:val="0"/>
              <w:divBdr>
                <w:top w:val="none" w:sz="0" w:space="0" w:color="auto"/>
                <w:left w:val="none" w:sz="0" w:space="0" w:color="auto"/>
                <w:bottom w:val="none" w:sz="0" w:space="0" w:color="auto"/>
                <w:right w:val="none" w:sz="0" w:space="0" w:color="auto"/>
              </w:divBdr>
              <w:divsChild>
                <w:div w:id="1573348593">
                  <w:marLeft w:val="0"/>
                  <w:marRight w:val="0"/>
                  <w:marTop w:val="0"/>
                  <w:marBottom w:val="0"/>
                  <w:divBdr>
                    <w:top w:val="none" w:sz="0" w:space="0" w:color="auto"/>
                    <w:left w:val="none" w:sz="0" w:space="0" w:color="auto"/>
                    <w:bottom w:val="none" w:sz="0" w:space="0" w:color="auto"/>
                    <w:right w:val="none" w:sz="0" w:space="0" w:color="auto"/>
                  </w:divBdr>
                  <w:divsChild>
                    <w:div w:id="19912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785909">
      <w:bodyDiv w:val="1"/>
      <w:marLeft w:val="0"/>
      <w:marRight w:val="0"/>
      <w:marTop w:val="0"/>
      <w:marBottom w:val="0"/>
      <w:divBdr>
        <w:top w:val="none" w:sz="0" w:space="0" w:color="auto"/>
        <w:left w:val="none" w:sz="0" w:space="0" w:color="auto"/>
        <w:bottom w:val="none" w:sz="0" w:space="0" w:color="auto"/>
        <w:right w:val="none" w:sz="0" w:space="0" w:color="auto"/>
      </w:divBdr>
      <w:divsChild>
        <w:div w:id="1234271353">
          <w:marLeft w:val="0"/>
          <w:marRight w:val="0"/>
          <w:marTop w:val="0"/>
          <w:marBottom w:val="225"/>
          <w:divBdr>
            <w:top w:val="none" w:sz="0" w:space="0" w:color="auto"/>
            <w:left w:val="none" w:sz="0" w:space="0" w:color="auto"/>
            <w:bottom w:val="none" w:sz="0" w:space="0" w:color="auto"/>
            <w:right w:val="none" w:sz="0" w:space="0" w:color="auto"/>
          </w:divBdr>
        </w:div>
      </w:divsChild>
    </w:div>
    <w:div w:id="2017879453">
      <w:bodyDiv w:val="1"/>
      <w:marLeft w:val="0"/>
      <w:marRight w:val="0"/>
      <w:marTop w:val="0"/>
      <w:marBottom w:val="0"/>
      <w:divBdr>
        <w:top w:val="none" w:sz="0" w:space="0" w:color="auto"/>
        <w:left w:val="none" w:sz="0" w:space="0" w:color="auto"/>
        <w:bottom w:val="none" w:sz="0" w:space="0" w:color="auto"/>
        <w:right w:val="none" w:sz="0" w:space="0" w:color="auto"/>
      </w:divBdr>
      <w:divsChild>
        <w:div w:id="905992308">
          <w:marLeft w:val="-113"/>
          <w:marRight w:val="-113"/>
          <w:marTop w:val="0"/>
          <w:marBottom w:val="0"/>
          <w:divBdr>
            <w:top w:val="none" w:sz="0" w:space="0" w:color="auto"/>
            <w:left w:val="none" w:sz="0" w:space="0" w:color="auto"/>
            <w:bottom w:val="none" w:sz="0" w:space="0" w:color="auto"/>
            <w:right w:val="none" w:sz="0" w:space="0" w:color="auto"/>
          </w:divBdr>
          <w:divsChild>
            <w:div w:id="9645414">
              <w:marLeft w:val="0"/>
              <w:marRight w:val="0"/>
              <w:marTop w:val="0"/>
              <w:marBottom w:val="0"/>
              <w:divBdr>
                <w:top w:val="single" w:sz="6" w:space="0" w:color="CCCCCC"/>
                <w:left w:val="single" w:sz="6" w:space="0" w:color="CCCCCC"/>
                <w:bottom w:val="single" w:sz="6" w:space="0" w:color="CCCCCC"/>
                <w:right w:val="single" w:sz="6" w:space="0" w:color="CCCCCC"/>
              </w:divBdr>
              <w:divsChild>
                <w:div w:id="1882590215">
                  <w:marLeft w:val="0"/>
                  <w:marRight w:val="0"/>
                  <w:marTop w:val="0"/>
                  <w:marBottom w:val="0"/>
                  <w:divBdr>
                    <w:top w:val="none" w:sz="0" w:space="0" w:color="auto"/>
                    <w:left w:val="none" w:sz="0" w:space="0" w:color="auto"/>
                    <w:bottom w:val="none" w:sz="0" w:space="0" w:color="auto"/>
                    <w:right w:val="none" w:sz="0" w:space="0" w:color="auto"/>
                  </w:divBdr>
                  <w:divsChild>
                    <w:div w:id="524826941">
                      <w:marLeft w:val="0"/>
                      <w:marRight w:val="0"/>
                      <w:marTop w:val="0"/>
                      <w:marBottom w:val="0"/>
                      <w:divBdr>
                        <w:top w:val="none" w:sz="0" w:space="0" w:color="auto"/>
                        <w:left w:val="none" w:sz="0" w:space="0" w:color="auto"/>
                        <w:bottom w:val="none" w:sz="0" w:space="0" w:color="auto"/>
                        <w:right w:val="none" w:sz="0" w:space="0" w:color="auto"/>
                      </w:divBdr>
                      <w:divsChild>
                        <w:div w:id="1573346535">
                          <w:marLeft w:val="0"/>
                          <w:marRight w:val="0"/>
                          <w:marTop w:val="0"/>
                          <w:marBottom w:val="0"/>
                          <w:divBdr>
                            <w:top w:val="none" w:sz="0" w:space="0" w:color="auto"/>
                            <w:left w:val="none" w:sz="0" w:space="0" w:color="auto"/>
                            <w:bottom w:val="none" w:sz="0" w:space="0" w:color="auto"/>
                            <w:right w:val="none" w:sz="0" w:space="0" w:color="auto"/>
                          </w:divBdr>
                          <w:divsChild>
                            <w:div w:id="2074157558">
                              <w:marLeft w:val="0"/>
                              <w:marRight w:val="0"/>
                              <w:marTop w:val="0"/>
                              <w:marBottom w:val="0"/>
                              <w:divBdr>
                                <w:top w:val="none" w:sz="0" w:space="0" w:color="auto"/>
                                <w:left w:val="none" w:sz="0" w:space="0" w:color="auto"/>
                                <w:bottom w:val="none" w:sz="0" w:space="0" w:color="auto"/>
                                <w:right w:val="none" w:sz="0" w:space="0" w:color="auto"/>
                              </w:divBdr>
                              <w:divsChild>
                                <w:div w:id="1351566774">
                                  <w:marLeft w:val="0"/>
                                  <w:marRight w:val="0"/>
                                  <w:marTop w:val="0"/>
                                  <w:marBottom w:val="0"/>
                                  <w:divBdr>
                                    <w:top w:val="none" w:sz="0" w:space="0" w:color="auto"/>
                                    <w:left w:val="none" w:sz="0" w:space="0" w:color="auto"/>
                                    <w:bottom w:val="none" w:sz="0" w:space="0" w:color="auto"/>
                                    <w:right w:val="none" w:sz="0" w:space="0" w:color="auto"/>
                                  </w:divBdr>
                                  <w:divsChild>
                                    <w:div w:id="1083801140">
                                      <w:marLeft w:val="0"/>
                                      <w:marRight w:val="0"/>
                                      <w:marTop w:val="0"/>
                                      <w:marBottom w:val="0"/>
                                      <w:divBdr>
                                        <w:top w:val="none" w:sz="0" w:space="0" w:color="auto"/>
                                        <w:left w:val="none" w:sz="0" w:space="0" w:color="auto"/>
                                        <w:bottom w:val="none" w:sz="0" w:space="0" w:color="auto"/>
                                        <w:right w:val="none" w:sz="0" w:space="0" w:color="auto"/>
                                      </w:divBdr>
                                      <w:divsChild>
                                        <w:div w:id="304898693">
                                          <w:marLeft w:val="0"/>
                                          <w:marRight w:val="0"/>
                                          <w:marTop w:val="0"/>
                                          <w:marBottom w:val="0"/>
                                          <w:divBdr>
                                            <w:top w:val="none" w:sz="0" w:space="0" w:color="auto"/>
                                            <w:left w:val="none" w:sz="0" w:space="0" w:color="auto"/>
                                            <w:bottom w:val="none" w:sz="0" w:space="0" w:color="auto"/>
                                            <w:right w:val="none" w:sz="0" w:space="0" w:color="auto"/>
                                          </w:divBdr>
                                          <w:divsChild>
                                            <w:div w:id="1349792962">
                                              <w:marLeft w:val="0"/>
                                              <w:marRight w:val="0"/>
                                              <w:marTop w:val="0"/>
                                              <w:marBottom w:val="0"/>
                                              <w:divBdr>
                                                <w:top w:val="none" w:sz="0" w:space="0" w:color="auto"/>
                                                <w:left w:val="none" w:sz="0" w:space="0" w:color="auto"/>
                                                <w:bottom w:val="none" w:sz="0" w:space="0" w:color="auto"/>
                                                <w:right w:val="none" w:sz="0" w:space="0" w:color="auto"/>
                                              </w:divBdr>
                                              <w:divsChild>
                                                <w:div w:id="379327381">
                                                  <w:marLeft w:val="0"/>
                                                  <w:marRight w:val="0"/>
                                                  <w:marTop w:val="0"/>
                                                  <w:marBottom w:val="0"/>
                                                  <w:divBdr>
                                                    <w:top w:val="none" w:sz="0" w:space="0" w:color="auto"/>
                                                    <w:left w:val="none" w:sz="0" w:space="0" w:color="auto"/>
                                                    <w:bottom w:val="none" w:sz="0" w:space="0" w:color="auto"/>
                                                    <w:right w:val="none" w:sz="0" w:space="0" w:color="auto"/>
                                                  </w:divBdr>
                                                  <w:divsChild>
                                                    <w:div w:id="180976929">
                                                      <w:marLeft w:val="0"/>
                                                      <w:marRight w:val="0"/>
                                                      <w:marTop w:val="0"/>
                                                      <w:marBottom w:val="0"/>
                                                      <w:divBdr>
                                                        <w:top w:val="none" w:sz="0" w:space="0" w:color="auto"/>
                                                        <w:left w:val="none" w:sz="0" w:space="0" w:color="auto"/>
                                                        <w:bottom w:val="none" w:sz="0" w:space="0" w:color="auto"/>
                                                        <w:right w:val="none" w:sz="0" w:space="0" w:color="auto"/>
                                                      </w:divBdr>
                                                      <w:divsChild>
                                                        <w:div w:id="387072602">
                                                          <w:marLeft w:val="0"/>
                                                          <w:marRight w:val="0"/>
                                                          <w:marTop w:val="0"/>
                                                          <w:marBottom w:val="0"/>
                                                          <w:divBdr>
                                                            <w:top w:val="none" w:sz="0" w:space="0" w:color="auto"/>
                                                            <w:left w:val="none" w:sz="0" w:space="0" w:color="auto"/>
                                                            <w:bottom w:val="none" w:sz="0" w:space="0" w:color="auto"/>
                                                            <w:right w:val="none" w:sz="0" w:space="0" w:color="auto"/>
                                                          </w:divBdr>
                                                          <w:divsChild>
                                                            <w:div w:id="208299526">
                                                              <w:marLeft w:val="0"/>
                                                              <w:marRight w:val="0"/>
                                                              <w:marTop w:val="0"/>
                                                              <w:marBottom w:val="0"/>
                                                              <w:divBdr>
                                                                <w:top w:val="none" w:sz="0" w:space="0" w:color="auto"/>
                                                                <w:left w:val="none" w:sz="0" w:space="0" w:color="auto"/>
                                                                <w:bottom w:val="none" w:sz="0" w:space="0" w:color="auto"/>
                                                                <w:right w:val="none" w:sz="0" w:space="0" w:color="auto"/>
                                                              </w:divBdr>
                                                              <w:divsChild>
                                                                <w:div w:id="7413145">
                                                                  <w:marLeft w:val="0"/>
                                                                  <w:marRight w:val="0"/>
                                                                  <w:marTop w:val="0"/>
                                                                  <w:marBottom w:val="0"/>
                                                                  <w:divBdr>
                                                                    <w:top w:val="none" w:sz="0" w:space="0" w:color="auto"/>
                                                                    <w:left w:val="none" w:sz="0" w:space="0" w:color="auto"/>
                                                                    <w:bottom w:val="none" w:sz="0" w:space="0" w:color="auto"/>
                                                                    <w:right w:val="none" w:sz="0" w:space="0" w:color="auto"/>
                                                                  </w:divBdr>
                                                                  <w:divsChild>
                                                                    <w:div w:id="1586954470">
                                                                      <w:marLeft w:val="0"/>
                                                                      <w:marRight w:val="0"/>
                                                                      <w:marTop w:val="0"/>
                                                                      <w:marBottom w:val="525"/>
                                                                      <w:divBdr>
                                                                        <w:top w:val="none" w:sz="0" w:space="0" w:color="auto"/>
                                                                        <w:left w:val="none" w:sz="0" w:space="0" w:color="auto"/>
                                                                        <w:bottom w:val="none" w:sz="0" w:space="0" w:color="auto"/>
                                                                        <w:right w:val="none" w:sz="0" w:space="0" w:color="auto"/>
                                                                      </w:divBdr>
                                                                      <w:divsChild>
                                                                        <w:div w:id="2038695989">
                                                                          <w:marLeft w:val="0"/>
                                                                          <w:marRight w:val="0"/>
                                                                          <w:marTop w:val="0"/>
                                                                          <w:marBottom w:val="0"/>
                                                                          <w:divBdr>
                                                                            <w:top w:val="none" w:sz="0" w:space="0" w:color="auto"/>
                                                                            <w:left w:val="none" w:sz="0" w:space="0" w:color="auto"/>
                                                                            <w:bottom w:val="none" w:sz="0" w:space="0" w:color="auto"/>
                                                                            <w:right w:val="none" w:sz="0" w:space="0" w:color="auto"/>
                                                                          </w:divBdr>
                                                                          <w:divsChild>
                                                                            <w:div w:id="1833402086">
                                                                              <w:marLeft w:val="0"/>
                                                                              <w:marRight w:val="0"/>
                                                                              <w:marTop w:val="0"/>
                                                                              <w:marBottom w:val="0"/>
                                                                              <w:divBdr>
                                                                                <w:top w:val="none" w:sz="0" w:space="0" w:color="auto"/>
                                                                                <w:left w:val="none" w:sz="0" w:space="0" w:color="auto"/>
                                                                                <w:bottom w:val="none" w:sz="0" w:space="0" w:color="auto"/>
                                                                                <w:right w:val="none" w:sz="0" w:space="0" w:color="auto"/>
                                                                              </w:divBdr>
                                                                              <w:divsChild>
                                                                                <w:div w:id="2037270271">
                                                                                  <w:marLeft w:val="0"/>
                                                                                  <w:marRight w:val="0"/>
                                                                                  <w:marTop w:val="0"/>
                                                                                  <w:marBottom w:val="0"/>
                                                                                  <w:divBdr>
                                                                                    <w:top w:val="none" w:sz="0" w:space="0" w:color="auto"/>
                                                                                    <w:left w:val="none" w:sz="0" w:space="0" w:color="auto"/>
                                                                                    <w:bottom w:val="none" w:sz="0" w:space="0" w:color="auto"/>
                                                                                    <w:right w:val="none" w:sz="0" w:space="0" w:color="auto"/>
                                                                                  </w:divBdr>
                                                                                </w:div>
                                                                                <w:div w:id="809517097">
                                                                                  <w:marLeft w:val="0"/>
                                                                                  <w:marRight w:val="0"/>
                                                                                  <w:marTop w:val="0"/>
                                                                                  <w:marBottom w:val="0"/>
                                                                                  <w:divBdr>
                                                                                    <w:top w:val="none" w:sz="0" w:space="0" w:color="auto"/>
                                                                                    <w:left w:val="none" w:sz="0" w:space="0" w:color="auto"/>
                                                                                    <w:bottom w:val="none" w:sz="0" w:space="0" w:color="auto"/>
                                                                                    <w:right w:val="none" w:sz="0" w:space="0" w:color="auto"/>
                                                                                  </w:divBdr>
                                                                                </w:div>
                                                                                <w:div w:id="208406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microsoft.com/office/2007/relationships/diagramDrawing" Target="diagrams/drawing1.xml"/><Relationship Id="rId39" Type="http://schemas.openxmlformats.org/officeDocument/2006/relationships/hyperlink" Target="http://www.health.gov.au/imaging-requests" TargetMode="External"/><Relationship Id="rId21" Type="http://schemas.openxmlformats.org/officeDocument/2006/relationships/image" Target="media/image3.png"/><Relationship Id="rId34" Type="http://schemas.openxmlformats.org/officeDocument/2006/relationships/diagramQuickStyle" Target="diagrams/quickStyle2.xml"/><Relationship Id="rId42" Type="http://schemas.openxmlformats.org/officeDocument/2006/relationships/hyperlink" Target="http://www.health.gov.au/diagnosticimaging" TargetMode="External"/><Relationship Id="rId47" Type="http://schemas.openxmlformats.org/officeDocument/2006/relationships/chart" Target="charts/chart4.xml"/><Relationship Id="rId50" Type="http://schemas.openxmlformats.org/officeDocument/2006/relationships/chart" Target="charts/chart5.xml"/><Relationship Id="rId55" Type="http://schemas.openxmlformats.org/officeDocument/2006/relationships/hyperlink" Target="mailto:diagnostic.imaging@health.gov.a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diagramColors" Target="diagrams/colors1.xml"/><Relationship Id="rId33" Type="http://schemas.openxmlformats.org/officeDocument/2006/relationships/diagramLayout" Target="diagrams/layout2.xml"/><Relationship Id="rId38" Type="http://schemas.openxmlformats.org/officeDocument/2006/relationships/chart" Target="charts/chart1.xml"/><Relationship Id="rId46" Type="http://schemas.openxmlformats.org/officeDocument/2006/relationships/hyperlink" Target="mailto:diagnostic.imaging@health.gov.au"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oter" Target="footer3.xml"/><Relationship Id="rId29" Type="http://schemas.openxmlformats.org/officeDocument/2006/relationships/image" Target="media/image4.png"/><Relationship Id="rId41" Type="http://schemas.openxmlformats.org/officeDocument/2006/relationships/chart" Target="charts/chart2.xml"/><Relationship Id="rId54" Type="http://schemas.openxmlformats.org/officeDocument/2006/relationships/hyperlink" Target="http://www.health.gov.au/imaging-reques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QuickStyle" Target="diagrams/quickStyle1.xml"/><Relationship Id="rId32" Type="http://schemas.openxmlformats.org/officeDocument/2006/relationships/diagramData" Target="diagrams/data2.xml"/><Relationship Id="rId37" Type="http://schemas.openxmlformats.org/officeDocument/2006/relationships/image" Target="media/image7.png"/><Relationship Id="rId40" Type="http://schemas.openxmlformats.org/officeDocument/2006/relationships/hyperlink" Target="mailto:diagnostic.imaging@health.gov.au" TargetMode="External"/><Relationship Id="rId45" Type="http://schemas.openxmlformats.org/officeDocument/2006/relationships/hyperlink" Target="http://www.health.gov.au/diagnosticimaging" TargetMode="External"/><Relationship Id="rId53" Type="http://schemas.openxmlformats.org/officeDocument/2006/relationships/chart" Target="charts/chart6.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diagramLayout" Target="diagrams/layout1.xml"/><Relationship Id="rId28" Type="http://schemas.openxmlformats.org/officeDocument/2006/relationships/footer" Target="footer4.xml"/><Relationship Id="rId36" Type="http://schemas.microsoft.com/office/2007/relationships/diagramDrawing" Target="diagrams/drawing2.xml"/><Relationship Id="rId49" Type="http://schemas.openxmlformats.org/officeDocument/2006/relationships/hyperlink" Target="mailto:diagnostic.imaging@health.gov.au" TargetMode="External"/><Relationship Id="rId57"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image" Target="media/image6.png"/><Relationship Id="rId44" Type="http://schemas.openxmlformats.org/officeDocument/2006/relationships/chart" Target="charts/chart3.xml"/><Relationship Id="rId52" Type="http://schemas.openxmlformats.org/officeDocument/2006/relationships/hyperlink" Target="mailto:diagnostic.imaging@health.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diagramData" Target="diagrams/data1.xml"/><Relationship Id="rId27" Type="http://schemas.openxmlformats.org/officeDocument/2006/relationships/header" Target="header7.xml"/><Relationship Id="rId30" Type="http://schemas.openxmlformats.org/officeDocument/2006/relationships/image" Target="media/image5.png"/><Relationship Id="rId35" Type="http://schemas.openxmlformats.org/officeDocument/2006/relationships/diagramColors" Target="diagrams/colors2.xml"/><Relationship Id="rId43" Type="http://schemas.openxmlformats.org/officeDocument/2006/relationships/hyperlink" Target="mailto:diagnostic.imaging@health.gov.au" TargetMode="External"/><Relationship Id="rId48" Type="http://schemas.openxmlformats.org/officeDocument/2006/relationships/hyperlink" Target="http://www.health.gov.au/imaging-requests" TargetMode="External"/><Relationship Id="rId56"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hyperlink" Target="http://www.health.gov.au/diagnosticimaging" TargetMode="Externa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entral.health\DFSUserENV\Users\User_26\VYASPA\Desktop\Diagnostic%20Imaging%20-%20Archetypal%20Graphs%20-%20DUMMY%20DAT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entral.health\DFSUserENV\Users\User_26\VYASPA\Desktop\Diagnostic%20Imaging%20-%20Archetypal%20Graphs%20-%20DUMMY%20DAT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entral.health\DFSUserENV\Users\User_26\VYASPA\Desktop\Diagnostic%20Imaging%20-%20Archetypal%20Graphs%20-%20DUMMY%20DATA.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entral.health\dfsuserenv\Users\User_05\MROBER\Documents\Projects\Diagnostic%20Imaging\DI%20Bar%20Chart%20Option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entral.health\DFSUserENV\Users\User_26\VYASPA\Desktop\Diagnostic%20Imaging%20-%20Archetypal%20Graphs%20-%20DUMMY%20DATA.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entral.health\dfsuserenv\Users\User_05\MROBER\Documents\Projects\Diagnostic%20Imaging\DI%20Bar%20Chart%20Opt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AU" sz="1000" b="0">
                <a:solidFill>
                  <a:sysClr val="windowText" lastClr="000000"/>
                </a:solidFill>
              </a:rPr>
              <a:t>Number of requests per 1,000 consultations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w="22225">
              <a:noFill/>
            </a:ln>
            <a:effectLst/>
          </c:spPr>
          <c:invertIfNegative val="0"/>
          <c:dPt>
            <c:idx val="0"/>
            <c:invertIfNegative val="0"/>
            <c:bubble3D val="0"/>
            <c:extLst>
              <c:ext xmlns:c16="http://schemas.microsoft.com/office/drawing/2014/chart" uri="{C3380CC4-5D6E-409C-BE32-E72D297353CC}">
                <c16:uniqueId val="{00000000-D05D-4B0E-AA39-50D505EADD8B}"/>
              </c:ext>
            </c:extLst>
          </c:dPt>
          <c:dPt>
            <c:idx val="1"/>
            <c:invertIfNegative val="0"/>
            <c:bubble3D val="0"/>
            <c:spPr>
              <a:solidFill>
                <a:srgbClr val="C00000"/>
              </a:solidFill>
              <a:ln w="25400">
                <a:noFill/>
              </a:ln>
              <a:effectLst/>
            </c:spPr>
            <c:extLst>
              <c:ext xmlns:c16="http://schemas.microsoft.com/office/drawing/2014/chart" uri="{C3380CC4-5D6E-409C-BE32-E72D297353CC}">
                <c16:uniqueId val="{00000002-D05D-4B0E-AA39-50D505EADD8B}"/>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Graphs!$A$13:$A$14</c:f>
              <c:strCache>
                <c:ptCount val="2"/>
                <c:pt idx="0">
                  <c:v>Your peers</c:v>
                </c:pt>
                <c:pt idx="1">
                  <c:v>You</c:v>
                </c:pt>
              </c:strCache>
            </c:strRef>
          </c:cat>
          <c:val>
            <c:numRef>
              <c:f>Graphs!$B$13:$B$14</c:f>
              <c:numCache>
                <c:formatCode>0.00</c:formatCode>
                <c:ptCount val="2"/>
                <c:pt idx="0">
                  <c:v>12.004530011325</c:v>
                </c:pt>
                <c:pt idx="1">
                  <c:v>18.21</c:v>
                </c:pt>
              </c:numCache>
            </c:numRef>
          </c:val>
          <c:extLst>
            <c:ext xmlns:c16="http://schemas.microsoft.com/office/drawing/2014/chart" uri="{C3380CC4-5D6E-409C-BE32-E72D297353CC}">
              <c16:uniqueId val="{00000003-D05D-4B0E-AA39-50D505EADD8B}"/>
            </c:ext>
          </c:extLst>
        </c:ser>
        <c:dLbls>
          <c:dLblPos val="outEnd"/>
          <c:showLegendKey val="0"/>
          <c:showVal val="1"/>
          <c:showCatName val="0"/>
          <c:showSerName val="0"/>
          <c:showPercent val="0"/>
          <c:showBubbleSize val="0"/>
        </c:dLbls>
        <c:gapWidth val="219"/>
        <c:overlap val="-27"/>
        <c:axId val="2100337096"/>
        <c:axId val="2139147848"/>
      </c:barChart>
      <c:catAx>
        <c:axId val="2100337096"/>
        <c:scaling>
          <c:orientation val="minMax"/>
        </c:scaling>
        <c:delete val="0"/>
        <c:axPos val="b"/>
        <c:numFmt formatCode="General" sourceLinked="1"/>
        <c:majorTickMark val="none"/>
        <c:min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39147848"/>
        <c:crosses val="autoZero"/>
        <c:auto val="1"/>
        <c:lblAlgn val="ctr"/>
        <c:lblOffset val="100"/>
        <c:noMultiLvlLbl val="0"/>
      </c:catAx>
      <c:valAx>
        <c:axId val="2139147848"/>
        <c:scaling>
          <c:orientation val="minMax"/>
        </c:scaling>
        <c:delete val="0"/>
        <c:axPos val="l"/>
        <c:numFmt formatCode="0" sourceLinked="0"/>
        <c:majorTickMark val="out"/>
        <c:minorTickMark val="none"/>
        <c:tickLblPos val="nextTo"/>
        <c:spPr>
          <a:noFill/>
          <a:ln w="9525" cap="flat" cmpd="sng" algn="ctr">
            <a:solidFill>
              <a:schemeClr val="dk1">
                <a:shade val="95000"/>
                <a:satMod val="105000"/>
              </a:schemeClr>
            </a:solidFill>
            <a:prstDash val="soli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00337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AU" sz="1000" b="0">
                <a:solidFill>
                  <a:sysClr val="windowText" lastClr="000000"/>
                </a:solidFill>
              </a:rPr>
              <a:t>Number of requests per 1,000 consultations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w="22225">
              <a:noFill/>
            </a:ln>
            <a:effectLst/>
          </c:spPr>
          <c:invertIfNegative val="0"/>
          <c:dPt>
            <c:idx val="0"/>
            <c:invertIfNegative val="0"/>
            <c:bubble3D val="0"/>
            <c:extLst>
              <c:ext xmlns:c16="http://schemas.microsoft.com/office/drawing/2014/chart" uri="{C3380CC4-5D6E-409C-BE32-E72D297353CC}">
                <c16:uniqueId val="{00000000-4879-4807-BAE2-00D5AF23B805}"/>
              </c:ext>
            </c:extLst>
          </c:dPt>
          <c:dPt>
            <c:idx val="1"/>
            <c:invertIfNegative val="0"/>
            <c:bubble3D val="0"/>
            <c:spPr>
              <a:solidFill>
                <a:srgbClr val="C00000"/>
              </a:solidFill>
              <a:ln w="25400">
                <a:noFill/>
              </a:ln>
              <a:effectLst/>
            </c:spPr>
            <c:extLst>
              <c:ext xmlns:c16="http://schemas.microsoft.com/office/drawing/2014/chart" uri="{C3380CC4-5D6E-409C-BE32-E72D297353CC}">
                <c16:uniqueId val="{00000002-4879-4807-BAE2-00D5AF23B805}"/>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Graphs!$A$13:$A$14</c:f>
              <c:strCache>
                <c:ptCount val="2"/>
                <c:pt idx="0">
                  <c:v>Your peers</c:v>
                </c:pt>
                <c:pt idx="1">
                  <c:v>You</c:v>
                </c:pt>
              </c:strCache>
            </c:strRef>
          </c:cat>
          <c:val>
            <c:numRef>
              <c:f>Graphs!$B$13:$B$14</c:f>
              <c:numCache>
                <c:formatCode>0.00</c:formatCode>
                <c:ptCount val="2"/>
                <c:pt idx="0">
                  <c:v>12.004530011325</c:v>
                </c:pt>
                <c:pt idx="1">
                  <c:v>18.21</c:v>
                </c:pt>
              </c:numCache>
            </c:numRef>
          </c:val>
          <c:extLst>
            <c:ext xmlns:c16="http://schemas.microsoft.com/office/drawing/2014/chart" uri="{C3380CC4-5D6E-409C-BE32-E72D297353CC}">
              <c16:uniqueId val="{00000003-4879-4807-BAE2-00D5AF23B805}"/>
            </c:ext>
          </c:extLst>
        </c:ser>
        <c:dLbls>
          <c:dLblPos val="outEnd"/>
          <c:showLegendKey val="0"/>
          <c:showVal val="1"/>
          <c:showCatName val="0"/>
          <c:showSerName val="0"/>
          <c:showPercent val="0"/>
          <c:showBubbleSize val="0"/>
        </c:dLbls>
        <c:gapWidth val="219"/>
        <c:overlap val="-27"/>
        <c:axId val="2100337096"/>
        <c:axId val="2139147848"/>
      </c:barChart>
      <c:catAx>
        <c:axId val="2100337096"/>
        <c:scaling>
          <c:orientation val="minMax"/>
        </c:scaling>
        <c:delete val="0"/>
        <c:axPos val="b"/>
        <c:numFmt formatCode="General" sourceLinked="1"/>
        <c:majorTickMark val="none"/>
        <c:min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39147848"/>
        <c:crosses val="autoZero"/>
        <c:auto val="1"/>
        <c:lblAlgn val="ctr"/>
        <c:lblOffset val="100"/>
        <c:noMultiLvlLbl val="0"/>
      </c:catAx>
      <c:valAx>
        <c:axId val="2139147848"/>
        <c:scaling>
          <c:orientation val="minMax"/>
        </c:scaling>
        <c:delete val="0"/>
        <c:axPos val="l"/>
        <c:numFmt formatCode="0" sourceLinked="0"/>
        <c:majorTickMark val="out"/>
        <c:minorTickMark val="none"/>
        <c:tickLblPos val="nextTo"/>
        <c:spPr>
          <a:noFill/>
          <a:ln w="9525" cap="flat" cmpd="sng" algn="ctr">
            <a:solidFill>
              <a:schemeClr val="dk1">
                <a:shade val="95000"/>
                <a:satMod val="105000"/>
              </a:schemeClr>
            </a:solidFill>
            <a:prstDash val="soli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00337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AU" sz="1000" b="0">
                <a:solidFill>
                  <a:sysClr val="windowText" lastClr="000000"/>
                </a:solidFill>
              </a:rPr>
              <a:t>Number of requests per 1,000 consultations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w="22225">
              <a:noFill/>
            </a:ln>
            <a:effectLst/>
          </c:spPr>
          <c:invertIfNegative val="0"/>
          <c:dPt>
            <c:idx val="0"/>
            <c:invertIfNegative val="0"/>
            <c:bubble3D val="0"/>
            <c:extLst>
              <c:ext xmlns:c16="http://schemas.microsoft.com/office/drawing/2014/chart" uri="{C3380CC4-5D6E-409C-BE32-E72D297353CC}">
                <c16:uniqueId val="{00000000-F842-424E-A6A6-F7A005EFB5AB}"/>
              </c:ext>
            </c:extLst>
          </c:dPt>
          <c:dPt>
            <c:idx val="1"/>
            <c:invertIfNegative val="0"/>
            <c:bubble3D val="0"/>
            <c:spPr>
              <a:solidFill>
                <a:srgbClr val="C00000"/>
              </a:solidFill>
              <a:ln w="25400">
                <a:noFill/>
              </a:ln>
              <a:effectLst/>
            </c:spPr>
            <c:extLst>
              <c:ext xmlns:c16="http://schemas.microsoft.com/office/drawing/2014/chart" uri="{C3380CC4-5D6E-409C-BE32-E72D297353CC}">
                <c16:uniqueId val="{00000002-F842-424E-A6A6-F7A005EFB5AB}"/>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Graphs!$A$13:$A$14</c:f>
              <c:strCache>
                <c:ptCount val="2"/>
                <c:pt idx="0">
                  <c:v>Your peers</c:v>
                </c:pt>
                <c:pt idx="1">
                  <c:v>You</c:v>
                </c:pt>
              </c:strCache>
            </c:strRef>
          </c:cat>
          <c:val>
            <c:numRef>
              <c:f>Graphs!$B$13:$B$14</c:f>
              <c:numCache>
                <c:formatCode>0.00</c:formatCode>
                <c:ptCount val="2"/>
                <c:pt idx="0">
                  <c:v>12.004530011325</c:v>
                </c:pt>
                <c:pt idx="1">
                  <c:v>18.21</c:v>
                </c:pt>
              </c:numCache>
            </c:numRef>
          </c:val>
          <c:extLst>
            <c:ext xmlns:c16="http://schemas.microsoft.com/office/drawing/2014/chart" uri="{C3380CC4-5D6E-409C-BE32-E72D297353CC}">
              <c16:uniqueId val="{00000003-F842-424E-A6A6-F7A005EFB5AB}"/>
            </c:ext>
          </c:extLst>
        </c:ser>
        <c:dLbls>
          <c:dLblPos val="outEnd"/>
          <c:showLegendKey val="0"/>
          <c:showVal val="1"/>
          <c:showCatName val="0"/>
          <c:showSerName val="0"/>
          <c:showPercent val="0"/>
          <c:showBubbleSize val="0"/>
        </c:dLbls>
        <c:gapWidth val="219"/>
        <c:overlap val="-27"/>
        <c:axId val="2100337096"/>
        <c:axId val="2139147848"/>
      </c:barChart>
      <c:catAx>
        <c:axId val="2100337096"/>
        <c:scaling>
          <c:orientation val="minMax"/>
        </c:scaling>
        <c:delete val="0"/>
        <c:axPos val="b"/>
        <c:numFmt formatCode="General" sourceLinked="1"/>
        <c:majorTickMark val="none"/>
        <c:min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39147848"/>
        <c:crosses val="autoZero"/>
        <c:auto val="1"/>
        <c:lblAlgn val="ctr"/>
        <c:lblOffset val="100"/>
        <c:noMultiLvlLbl val="0"/>
      </c:catAx>
      <c:valAx>
        <c:axId val="2139147848"/>
        <c:scaling>
          <c:orientation val="minMax"/>
        </c:scaling>
        <c:delete val="0"/>
        <c:axPos val="l"/>
        <c:numFmt formatCode="0" sourceLinked="0"/>
        <c:majorTickMark val="out"/>
        <c:minorTickMark val="none"/>
        <c:tickLblPos val="nextTo"/>
        <c:spPr>
          <a:noFill/>
          <a:ln w="9525" cap="flat" cmpd="sng" algn="ctr">
            <a:solidFill>
              <a:schemeClr val="dk1">
                <a:shade val="95000"/>
                <a:satMod val="105000"/>
              </a:schemeClr>
            </a:solidFill>
            <a:prstDash val="soli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00337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Number of requests per 1,000 consultations</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'Only new time period'!$A$3</c:f>
              <c:strCache>
                <c:ptCount val="1"/>
                <c:pt idx="0">
                  <c:v>8 Nov 2019 - 8 Mar 2020</c:v>
                </c:pt>
              </c:strCache>
            </c:strRef>
          </c:tx>
          <c:spPr>
            <a:solidFill>
              <a:schemeClr val="accent1"/>
            </a:solidFill>
            <a:ln>
              <a:noFill/>
            </a:ln>
            <a:effectLst/>
          </c:spPr>
          <c:invertIfNegative val="0"/>
          <c:dPt>
            <c:idx val="1"/>
            <c:invertIfNegative val="0"/>
            <c:bubble3D val="0"/>
            <c:spPr>
              <a:solidFill>
                <a:srgbClr val="C00000"/>
              </a:solidFill>
              <a:ln>
                <a:noFill/>
              </a:ln>
              <a:effectLst/>
            </c:spPr>
            <c:extLst>
              <c:ext xmlns:c16="http://schemas.microsoft.com/office/drawing/2014/chart" uri="{C3380CC4-5D6E-409C-BE32-E72D297353CC}">
                <c16:uniqueId val="{00000001-28D0-43B7-AA2F-97CB36B2FFB5}"/>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8D0-43B7-AA2F-97CB36B2FFB5}"/>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D0-43B7-AA2F-97CB36B2FFB5}"/>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'Only new time period'!$B$2:$C$2</c:f>
              <c:strCache>
                <c:ptCount val="2"/>
                <c:pt idx="0">
                  <c:v>Your peers</c:v>
                </c:pt>
                <c:pt idx="1">
                  <c:v>You</c:v>
                </c:pt>
              </c:strCache>
            </c:strRef>
          </c:cat>
          <c:val>
            <c:numRef>
              <c:f>'Only new time period'!$B$3:$C$3</c:f>
              <c:numCache>
                <c:formatCode>General</c:formatCode>
                <c:ptCount val="2"/>
                <c:pt idx="0">
                  <c:v>9.0400000000000009</c:v>
                </c:pt>
                <c:pt idx="1">
                  <c:v>12.75</c:v>
                </c:pt>
              </c:numCache>
            </c:numRef>
          </c:val>
          <c:extLst>
            <c:ext xmlns:c16="http://schemas.microsoft.com/office/drawing/2014/chart" uri="{C3380CC4-5D6E-409C-BE32-E72D297353CC}">
              <c16:uniqueId val="{00000003-28D0-43B7-AA2F-97CB36B2FFB5}"/>
            </c:ext>
          </c:extLst>
        </c:ser>
        <c:dLbls>
          <c:showLegendKey val="0"/>
          <c:showVal val="0"/>
          <c:showCatName val="0"/>
          <c:showSerName val="0"/>
          <c:showPercent val="0"/>
          <c:showBubbleSize val="0"/>
        </c:dLbls>
        <c:gapWidth val="219"/>
        <c:overlap val="-27"/>
        <c:axId val="2086998040"/>
        <c:axId val="2068772072"/>
      </c:barChart>
      <c:catAx>
        <c:axId val="208699804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8 Nov 2019 - 7 Mar 2020</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68772072"/>
        <c:crosses val="autoZero"/>
        <c:auto val="1"/>
        <c:lblAlgn val="ctr"/>
        <c:lblOffset val="100"/>
        <c:noMultiLvlLbl val="0"/>
      </c:catAx>
      <c:valAx>
        <c:axId val="2068772072"/>
        <c:scaling>
          <c:orientation val="minMax"/>
        </c:scaling>
        <c:delete val="0"/>
        <c:axPos val="l"/>
        <c:majorGridlines>
          <c:spPr>
            <a:ln w="9525" cap="flat" cmpd="sng" algn="ctr">
              <a:noFill/>
              <a:round/>
            </a:ln>
            <a:effectLst/>
          </c:spPr>
        </c:majorGridlines>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6998040"/>
        <c:crosses val="autoZero"/>
        <c:crossBetween val="between"/>
        <c:majorUnit val="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AU" sz="1000" b="0">
                <a:solidFill>
                  <a:sysClr val="windowText" lastClr="000000"/>
                </a:solidFill>
              </a:rPr>
              <a:t>Number of requests per 1,000 consultations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w="22225">
              <a:noFill/>
            </a:ln>
            <a:effectLst/>
          </c:spPr>
          <c:invertIfNegative val="0"/>
          <c:dPt>
            <c:idx val="0"/>
            <c:invertIfNegative val="0"/>
            <c:bubble3D val="0"/>
            <c:extLst>
              <c:ext xmlns:c16="http://schemas.microsoft.com/office/drawing/2014/chart" uri="{C3380CC4-5D6E-409C-BE32-E72D297353CC}">
                <c16:uniqueId val="{00000000-538C-421D-BD28-C2B2D179A288}"/>
              </c:ext>
            </c:extLst>
          </c:dPt>
          <c:dPt>
            <c:idx val="1"/>
            <c:invertIfNegative val="0"/>
            <c:bubble3D val="0"/>
            <c:spPr>
              <a:solidFill>
                <a:srgbClr val="C00000"/>
              </a:solidFill>
              <a:ln w="25400">
                <a:noFill/>
              </a:ln>
              <a:effectLst/>
            </c:spPr>
            <c:extLst>
              <c:ext xmlns:c16="http://schemas.microsoft.com/office/drawing/2014/chart" uri="{C3380CC4-5D6E-409C-BE32-E72D297353CC}">
                <c16:uniqueId val="{00000002-538C-421D-BD28-C2B2D179A288}"/>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Graphs!$A$13:$A$14</c:f>
              <c:strCache>
                <c:ptCount val="2"/>
                <c:pt idx="0">
                  <c:v>Your peers</c:v>
                </c:pt>
                <c:pt idx="1">
                  <c:v>You</c:v>
                </c:pt>
              </c:strCache>
            </c:strRef>
          </c:cat>
          <c:val>
            <c:numRef>
              <c:f>Graphs!$B$13:$B$14</c:f>
              <c:numCache>
                <c:formatCode>0.00</c:formatCode>
                <c:ptCount val="2"/>
                <c:pt idx="0">
                  <c:v>12.004530011325</c:v>
                </c:pt>
                <c:pt idx="1">
                  <c:v>18.21</c:v>
                </c:pt>
              </c:numCache>
            </c:numRef>
          </c:val>
          <c:extLst>
            <c:ext xmlns:c16="http://schemas.microsoft.com/office/drawing/2014/chart" uri="{C3380CC4-5D6E-409C-BE32-E72D297353CC}">
              <c16:uniqueId val="{00000003-538C-421D-BD28-C2B2D179A288}"/>
            </c:ext>
          </c:extLst>
        </c:ser>
        <c:dLbls>
          <c:dLblPos val="outEnd"/>
          <c:showLegendKey val="0"/>
          <c:showVal val="1"/>
          <c:showCatName val="0"/>
          <c:showSerName val="0"/>
          <c:showPercent val="0"/>
          <c:showBubbleSize val="0"/>
        </c:dLbls>
        <c:gapWidth val="219"/>
        <c:overlap val="-27"/>
        <c:axId val="2100337096"/>
        <c:axId val="2139147848"/>
      </c:barChart>
      <c:catAx>
        <c:axId val="2100337096"/>
        <c:scaling>
          <c:orientation val="minMax"/>
        </c:scaling>
        <c:delete val="0"/>
        <c:axPos val="b"/>
        <c:numFmt formatCode="General" sourceLinked="1"/>
        <c:majorTickMark val="none"/>
        <c:minorTickMark val="none"/>
        <c:tickLblPos val="nextTo"/>
        <c:spPr>
          <a:noFill/>
          <a:ln w="9525" cap="flat" cmpd="sng" algn="ctr">
            <a:solidFill>
              <a:schemeClr val="dk1">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39147848"/>
        <c:crosses val="autoZero"/>
        <c:auto val="1"/>
        <c:lblAlgn val="ctr"/>
        <c:lblOffset val="100"/>
        <c:noMultiLvlLbl val="0"/>
      </c:catAx>
      <c:valAx>
        <c:axId val="2139147848"/>
        <c:scaling>
          <c:orientation val="minMax"/>
        </c:scaling>
        <c:delete val="0"/>
        <c:axPos val="l"/>
        <c:numFmt formatCode="0" sourceLinked="0"/>
        <c:majorTickMark val="out"/>
        <c:minorTickMark val="none"/>
        <c:tickLblPos val="nextTo"/>
        <c:spPr>
          <a:noFill/>
          <a:ln w="9525" cap="flat" cmpd="sng" algn="ctr">
            <a:solidFill>
              <a:schemeClr val="dk1">
                <a:shade val="95000"/>
                <a:satMod val="105000"/>
              </a:schemeClr>
            </a:solidFill>
            <a:prstDash val="soli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00337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Number of requests per 1,000 consultations</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'Only new time period'!$A$3</c:f>
              <c:strCache>
                <c:ptCount val="1"/>
                <c:pt idx="0">
                  <c:v>8 Nov 2019 - 8 Mar 2020</c:v>
                </c:pt>
              </c:strCache>
            </c:strRef>
          </c:tx>
          <c:spPr>
            <a:solidFill>
              <a:schemeClr val="accent1"/>
            </a:solidFill>
            <a:ln>
              <a:noFill/>
            </a:ln>
            <a:effectLst/>
          </c:spPr>
          <c:invertIfNegative val="0"/>
          <c:dPt>
            <c:idx val="1"/>
            <c:invertIfNegative val="0"/>
            <c:bubble3D val="0"/>
            <c:spPr>
              <a:solidFill>
                <a:srgbClr val="C00000"/>
              </a:solidFill>
              <a:ln>
                <a:noFill/>
              </a:ln>
              <a:effectLst/>
            </c:spPr>
            <c:extLst>
              <c:ext xmlns:c16="http://schemas.microsoft.com/office/drawing/2014/chart" uri="{C3380CC4-5D6E-409C-BE32-E72D297353CC}">
                <c16:uniqueId val="{00000001-B020-4095-8AA1-836623F6C5F6}"/>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20-4095-8AA1-836623F6C5F6}"/>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20-4095-8AA1-836623F6C5F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'Only new time period'!$B$2:$C$2</c:f>
              <c:strCache>
                <c:ptCount val="2"/>
                <c:pt idx="0">
                  <c:v>Your peers</c:v>
                </c:pt>
                <c:pt idx="1">
                  <c:v>You</c:v>
                </c:pt>
              </c:strCache>
            </c:strRef>
          </c:cat>
          <c:val>
            <c:numRef>
              <c:f>'Only new time period'!$B$3:$C$3</c:f>
              <c:numCache>
                <c:formatCode>General</c:formatCode>
                <c:ptCount val="2"/>
                <c:pt idx="0">
                  <c:v>9.0400000000000009</c:v>
                </c:pt>
                <c:pt idx="1">
                  <c:v>12.75</c:v>
                </c:pt>
              </c:numCache>
            </c:numRef>
          </c:val>
          <c:extLst>
            <c:ext xmlns:c16="http://schemas.microsoft.com/office/drawing/2014/chart" uri="{C3380CC4-5D6E-409C-BE32-E72D297353CC}">
              <c16:uniqueId val="{00000003-B020-4095-8AA1-836623F6C5F6}"/>
            </c:ext>
          </c:extLst>
        </c:ser>
        <c:dLbls>
          <c:showLegendKey val="0"/>
          <c:showVal val="0"/>
          <c:showCatName val="0"/>
          <c:showSerName val="0"/>
          <c:showPercent val="0"/>
          <c:showBubbleSize val="0"/>
        </c:dLbls>
        <c:gapWidth val="219"/>
        <c:overlap val="-27"/>
        <c:axId val="2086998040"/>
        <c:axId val="2068772072"/>
      </c:barChart>
      <c:catAx>
        <c:axId val="208699804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8 Nov 2019 - 7 Mar 2020</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68772072"/>
        <c:crosses val="autoZero"/>
        <c:auto val="1"/>
        <c:lblAlgn val="ctr"/>
        <c:lblOffset val="100"/>
        <c:noMultiLvlLbl val="0"/>
      </c:catAx>
      <c:valAx>
        <c:axId val="2068772072"/>
        <c:scaling>
          <c:orientation val="minMax"/>
        </c:scaling>
        <c:delete val="0"/>
        <c:axPos val="l"/>
        <c:majorGridlines>
          <c:spPr>
            <a:ln w="9525" cap="flat" cmpd="sng" algn="ctr">
              <a:noFill/>
              <a:round/>
            </a:ln>
            <a:effectLst/>
          </c:spPr>
        </c:majorGridlines>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86998040"/>
        <c:crosses val="autoZero"/>
        <c:crossBetween val="between"/>
        <c:majorUnit val="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91EB84-FD89-4B76-8463-D28035882C42}"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lang="en-AU"/>
        </a:p>
      </dgm:t>
    </dgm:pt>
    <dgm:pt modelId="{BD0F61B6-08D7-4D3C-9A93-6AC056AB0EAB}">
      <dgm:prSet phldrT="[Text]" custT="1"/>
      <dgm:spPr>
        <a:solidFill>
          <a:srgbClr val="5096C5">
            <a:alpha val="50196"/>
          </a:srgbClr>
        </a:solidFill>
        <a:ln>
          <a:noFill/>
        </a:ln>
      </dgm:spPr>
      <dgm:t>
        <a:bodyPr/>
        <a:lstStyle/>
        <a:p>
          <a:r>
            <a:rPr lang="en-AU" sz="800">
              <a:solidFill>
                <a:srgbClr val="25496E"/>
              </a:solidFill>
              <a:latin typeface="Arial" panose="020B0604020202020204" pitchFamily="34" charset="0"/>
              <a:cs typeface="Arial" panose="020B0604020202020204" pitchFamily="34" charset="0"/>
            </a:rPr>
            <a:t>Sample</a:t>
          </a:r>
          <a:br>
            <a:rPr lang="en-AU" sz="800">
              <a:solidFill>
                <a:srgbClr val="25496E"/>
              </a:solidFill>
              <a:latin typeface="Arial" panose="020B0604020202020204" pitchFamily="34" charset="0"/>
              <a:cs typeface="Arial" panose="020B0604020202020204" pitchFamily="34" charset="0"/>
            </a:rPr>
          </a:br>
          <a:r>
            <a:rPr lang="en-AU" sz="800">
              <a:solidFill>
                <a:srgbClr val="25496E"/>
              </a:solidFill>
              <a:latin typeface="Arial" panose="020B0604020202020204" pitchFamily="34" charset="0"/>
              <a:cs typeface="Arial" panose="020B0604020202020204" pitchFamily="34" charset="0"/>
            </a:rPr>
            <a:t>(3,819 GPs)</a:t>
          </a:r>
        </a:p>
      </dgm:t>
    </dgm:pt>
    <dgm:pt modelId="{5D412E84-628A-41D8-AD6A-EC587FD70228}" type="parTrans" cxnId="{645BA2A1-0D9D-40A3-A98B-D32D126E794D}">
      <dgm:prSet/>
      <dgm:spPr/>
      <dgm:t>
        <a:bodyPr/>
        <a:lstStyle/>
        <a:p>
          <a:endParaRPr lang="en-AU" sz="800">
            <a:latin typeface="Arial" panose="020B0604020202020204" pitchFamily="34" charset="0"/>
            <a:cs typeface="Arial" panose="020B0604020202020204" pitchFamily="34" charset="0"/>
          </a:endParaRPr>
        </a:p>
      </dgm:t>
    </dgm:pt>
    <dgm:pt modelId="{577D0481-B49E-45D8-B49E-2985B73EA6D0}" type="sibTrans" cxnId="{645BA2A1-0D9D-40A3-A98B-D32D126E794D}">
      <dgm:prSet/>
      <dgm:spPr/>
      <dgm:t>
        <a:bodyPr/>
        <a:lstStyle/>
        <a:p>
          <a:endParaRPr lang="en-AU" sz="800">
            <a:latin typeface="Arial" panose="020B0604020202020204" pitchFamily="34" charset="0"/>
            <a:cs typeface="Arial" panose="020B0604020202020204" pitchFamily="34" charset="0"/>
          </a:endParaRPr>
        </a:p>
      </dgm:t>
    </dgm:pt>
    <dgm:pt modelId="{C5C8D995-DCE3-4A10-9FF3-8BAFB7DFEE80}">
      <dgm:prSet phldrT="[Text]" custT="1"/>
      <dgm:spPr>
        <a:solidFill>
          <a:srgbClr val="5096C5">
            <a:alpha val="50196"/>
          </a:srgbClr>
        </a:solidFill>
        <a:ln>
          <a:noFill/>
        </a:ln>
      </dgm:spPr>
      <dgm:t>
        <a:bodyPr anchor="ctr" anchorCtr="0"/>
        <a:lstStyle/>
        <a:p>
          <a:r>
            <a:rPr lang="en-AU" sz="800">
              <a:solidFill>
                <a:srgbClr val="25496E"/>
              </a:solidFill>
              <a:latin typeface="Arial" panose="020B0604020202020204" pitchFamily="34" charset="0"/>
              <a:cs typeface="Arial" panose="020B0604020202020204" pitchFamily="34" charset="0"/>
            </a:rPr>
            <a:t>Control group</a:t>
          </a:r>
          <a:br>
            <a:rPr lang="en-AU" sz="800">
              <a:solidFill>
                <a:srgbClr val="25496E"/>
              </a:solidFill>
              <a:latin typeface="Arial" panose="020B0604020202020204" pitchFamily="34" charset="0"/>
              <a:cs typeface="Arial" panose="020B0604020202020204" pitchFamily="34" charset="0"/>
            </a:rPr>
          </a:br>
          <a:r>
            <a:rPr lang="en-AU" sz="800">
              <a:solidFill>
                <a:srgbClr val="25496E"/>
              </a:solidFill>
              <a:latin typeface="Arial" panose="020B0604020202020204" pitchFamily="34" charset="0"/>
              <a:cs typeface="Arial" panose="020B0604020202020204" pitchFamily="34" charset="0"/>
            </a:rPr>
            <a:t>(764 GPs)</a:t>
          </a:r>
        </a:p>
      </dgm:t>
    </dgm:pt>
    <dgm:pt modelId="{F351F2AB-F4B1-43F8-80B6-9A313A8CC3D1}" type="parTrans" cxnId="{FD71DD68-152F-4E12-A0C1-D58516A3160B}">
      <dgm:prSet/>
      <dgm:spPr>
        <a:ln>
          <a:solidFill>
            <a:srgbClr val="25496E"/>
          </a:solidFill>
        </a:ln>
      </dgm:spPr>
      <dgm:t>
        <a:bodyPr/>
        <a:lstStyle/>
        <a:p>
          <a:endParaRPr lang="en-AU" sz="800">
            <a:latin typeface="Arial" panose="020B0604020202020204" pitchFamily="34" charset="0"/>
            <a:cs typeface="Arial" panose="020B0604020202020204" pitchFamily="34" charset="0"/>
          </a:endParaRPr>
        </a:p>
      </dgm:t>
    </dgm:pt>
    <dgm:pt modelId="{54B582BF-D2C8-4B33-B104-2BF5101A765F}" type="sibTrans" cxnId="{FD71DD68-152F-4E12-A0C1-D58516A3160B}">
      <dgm:prSet/>
      <dgm:spPr/>
      <dgm:t>
        <a:bodyPr/>
        <a:lstStyle/>
        <a:p>
          <a:endParaRPr lang="en-AU" sz="800">
            <a:latin typeface="Arial" panose="020B0604020202020204" pitchFamily="34" charset="0"/>
            <a:cs typeface="Arial" panose="020B0604020202020204" pitchFamily="34" charset="0"/>
          </a:endParaRPr>
        </a:p>
      </dgm:t>
    </dgm:pt>
    <dgm:pt modelId="{B1186DD6-EF66-43CA-AFA5-CD55E31399E7}">
      <dgm:prSet phldrT="[Text]" custT="1"/>
      <dgm:spPr>
        <a:solidFill>
          <a:srgbClr val="5096C5">
            <a:alpha val="50196"/>
          </a:srgbClr>
        </a:solidFill>
        <a:ln>
          <a:noFill/>
        </a:ln>
      </dgm:spPr>
      <dgm:t>
        <a:bodyPr/>
        <a:lstStyle/>
        <a:p>
          <a:r>
            <a:rPr lang="en-AU" sz="800">
              <a:solidFill>
                <a:srgbClr val="25496E"/>
              </a:solidFill>
              <a:latin typeface="Arial" panose="020B0604020202020204" pitchFamily="34" charset="0"/>
              <a:cs typeface="Arial" panose="020B0604020202020204" pitchFamily="34" charset="0"/>
            </a:rPr>
            <a:t>Treatment group</a:t>
          </a:r>
          <a:br>
            <a:rPr lang="en-AU" sz="800">
              <a:solidFill>
                <a:srgbClr val="25496E"/>
              </a:solidFill>
              <a:latin typeface="Arial" panose="020B0604020202020204" pitchFamily="34" charset="0"/>
              <a:cs typeface="Arial" panose="020B0604020202020204" pitchFamily="34" charset="0"/>
            </a:rPr>
          </a:br>
          <a:r>
            <a:rPr lang="en-AU" sz="800">
              <a:solidFill>
                <a:srgbClr val="25496E"/>
              </a:solidFill>
              <a:latin typeface="Arial" panose="020B0604020202020204" pitchFamily="34" charset="0"/>
              <a:cs typeface="Arial" panose="020B0604020202020204" pitchFamily="34" charset="0"/>
            </a:rPr>
            <a:t>(3,055 GPs)</a:t>
          </a:r>
        </a:p>
      </dgm:t>
    </dgm:pt>
    <dgm:pt modelId="{EA11B4EE-2442-4E34-8A08-8A7FA68F8038}" type="parTrans" cxnId="{AF294F87-A507-41B8-BB60-ABD101F7C8D0}">
      <dgm:prSet/>
      <dgm:spPr>
        <a:ln>
          <a:solidFill>
            <a:srgbClr val="25496E"/>
          </a:solidFill>
        </a:ln>
      </dgm:spPr>
      <dgm:t>
        <a:bodyPr/>
        <a:lstStyle/>
        <a:p>
          <a:endParaRPr lang="en-AU" sz="800">
            <a:latin typeface="Arial" panose="020B0604020202020204" pitchFamily="34" charset="0"/>
            <a:cs typeface="Arial" panose="020B0604020202020204" pitchFamily="34" charset="0"/>
          </a:endParaRPr>
        </a:p>
      </dgm:t>
    </dgm:pt>
    <dgm:pt modelId="{3E394C29-903E-49FD-AD20-BC7A6450CC69}" type="sibTrans" cxnId="{AF294F87-A507-41B8-BB60-ABD101F7C8D0}">
      <dgm:prSet/>
      <dgm:spPr/>
      <dgm:t>
        <a:bodyPr/>
        <a:lstStyle/>
        <a:p>
          <a:endParaRPr lang="en-AU" sz="800">
            <a:latin typeface="Arial" panose="020B0604020202020204" pitchFamily="34" charset="0"/>
            <a:cs typeface="Arial" panose="020B0604020202020204" pitchFamily="34" charset="0"/>
          </a:endParaRPr>
        </a:p>
      </dgm:t>
    </dgm:pt>
    <dgm:pt modelId="{EA8E1F85-94F9-4655-95A5-BD36B962E633}">
      <dgm:prSet custT="1"/>
      <dgm:spPr>
        <a:solidFill>
          <a:srgbClr val="5096C5">
            <a:alpha val="50196"/>
          </a:srgbClr>
        </a:solidFill>
        <a:ln>
          <a:noFill/>
        </a:ln>
      </dgm:spPr>
      <dgm:t>
        <a:bodyPr/>
        <a:lstStyle/>
        <a:p>
          <a:r>
            <a:rPr lang="en-AU" sz="800">
              <a:solidFill>
                <a:srgbClr val="25496E"/>
              </a:solidFill>
              <a:latin typeface="Arial" panose="020B0604020202020204" pitchFamily="34" charset="0"/>
              <a:cs typeface="Arial" panose="020B0604020202020204" pitchFamily="34" charset="0"/>
            </a:rPr>
            <a:t>Enhanced letter</a:t>
          </a:r>
          <a:br>
            <a:rPr lang="en-AU" sz="800">
              <a:solidFill>
                <a:srgbClr val="25496E"/>
              </a:solidFill>
              <a:latin typeface="Arial" panose="020B0604020202020204" pitchFamily="34" charset="0"/>
              <a:cs typeface="Arial" panose="020B0604020202020204" pitchFamily="34" charset="0"/>
            </a:rPr>
          </a:br>
          <a:r>
            <a:rPr lang="en-AU" sz="800">
              <a:solidFill>
                <a:srgbClr val="25496E"/>
              </a:solidFill>
              <a:latin typeface="Arial" panose="020B0604020202020204" pitchFamily="34" charset="0"/>
              <a:cs typeface="Arial" panose="020B0604020202020204" pitchFamily="34" charset="0"/>
            </a:rPr>
            <a:t>(1,541 GPs)</a:t>
          </a:r>
        </a:p>
      </dgm:t>
    </dgm:pt>
    <dgm:pt modelId="{EBA257FE-42D2-4A4B-A80F-0F285236908C}" type="parTrans" cxnId="{1F122198-30D7-4A18-8D3D-86C5585EF737}">
      <dgm:prSet/>
      <dgm:spPr>
        <a:ln>
          <a:solidFill>
            <a:srgbClr val="25496E"/>
          </a:solidFill>
        </a:ln>
      </dgm:spPr>
      <dgm:t>
        <a:bodyPr/>
        <a:lstStyle/>
        <a:p>
          <a:endParaRPr lang="en-AU" sz="800">
            <a:latin typeface="Arial" panose="020B0604020202020204" pitchFamily="34" charset="0"/>
            <a:cs typeface="Arial" panose="020B0604020202020204" pitchFamily="34" charset="0"/>
          </a:endParaRPr>
        </a:p>
      </dgm:t>
    </dgm:pt>
    <dgm:pt modelId="{141BCC90-B9A7-4F37-A334-310D82D85B7C}" type="sibTrans" cxnId="{1F122198-30D7-4A18-8D3D-86C5585EF737}">
      <dgm:prSet/>
      <dgm:spPr/>
      <dgm:t>
        <a:bodyPr/>
        <a:lstStyle/>
        <a:p>
          <a:endParaRPr lang="en-AU" sz="800">
            <a:latin typeface="Arial" panose="020B0604020202020204" pitchFamily="34" charset="0"/>
            <a:cs typeface="Arial" panose="020B0604020202020204" pitchFamily="34" charset="0"/>
          </a:endParaRPr>
        </a:p>
      </dgm:t>
    </dgm:pt>
    <dgm:pt modelId="{C71DEE85-D19A-4764-B6CF-6F88D8E21626}">
      <dgm:prSet custT="1"/>
      <dgm:spPr>
        <a:solidFill>
          <a:srgbClr val="5096C5">
            <a:alpha val="50196"/>
          </a:srgbClr>
        </a:solidFill>
        <a:ln>
          <a:noFill/>
        </a:ln>
      </dgm:spPr>
      <dgm:t>
        <a:bodyPr/>
        <a:lstStyle/>
        <a:p>
          <a:r>
            <a:rPr lang="en-AU" sz="800">
              <a:solidFill>
                <a:srgbClr val="25496E"/>
              </a:solidFill>
              <a:latin typeface="Arial" panose="020B0604020202020204" pitchFamily="34" charset="0"/>
              <a:cs typeface="Arial" panose="020B0604020202020204" pitchFamily="34" charset="0"/>
            </a:rPr>
            <a:t>Standard letter</a:t>
          </a:r>
          <a:br>
            <a:rPr lang="en-AU" sz="800">
              <a:solidFill>
                <a:srgbClr val="25496E"/>
              </a:solidFill>
              <a:latin typeface="Arial" panose="020B0604020202020204" pitchFamily="34" charset="0"/>
              <a:cs typeface="Arial" panose="020B0604020202020204" pitchFamily="34" charset="0"/>
            </a:rPr>
          </a:br>
          <a:r>
            <a:rPr lang="en-AU" sz="800">
              <a:solidFill>
                <a:srgbClr val="25496E"/>
              </a:solidFill>
              <a:latin typeface="Arial" panose="020B0604020202020204" pitchFamily="34" charset="0"/>
              <a:cs typeface="Arial" panose="020B0604020202020204" pitchFamily="34" charset="0"/>
            </a:rPr>
            <a:t>(1,514 GPs)</a:t>
          </a:r>
        </a:p>
      </dgm:t>
    </dgm:pt>
    <dgm:pt modelId="{D9C41C99-FA26-4597-9A55-B137CD59A246}" type="parTrans" cxnId="{C1136E76-CF3B-4628-8B10-952F807D392A}">
      <dgm:prSet/>
      <dgm:spPr>
        <a:ln>
          <a:solidFill>
            <a:srgbClr val="25496E"/>
          </a:solidFill>
        </a:ln>
      </dgm:spPr>
      <dgm:t>
        <a:bodyPr/>
        <a:lstStyle/>
        <a:p>
          <a:endParaRPr lang="en-AU" sz="800">
            <a:latin typeface="Arial" panose="020B0604020202020204" pitchFamily="34" charset="0"/>
            <a:cs typeface="Arial" panose="020B0604020202020204" pitchFamily="34" charset="0"/>
          </a:endParaRPr>
        </a:p>
      </dgm:t>
    </dgm:pt>
    <dgm:pt modelId="{F5401C76-F238-42CC-8773-24BE62A5CF86}" type="sibTrans" cxnId="{C1136E76-CF3B-4628-8B10-952F807D392A}">
      <dgm:prSet/>
      <dgm:spPr/>
      <dgm:t>
        <a:bodyPr/>
        <a:lstStyle/>
        <a:p>
          <a:endParaRPr lang="en-AU" sz="800">
            <a:latin typeface="Arial" panose="020B0604020202020204" pitchFamily="34" charset="0"/>
            <a:cs typeface="Arial" panose="020B0604020202020204" pitchFamily="34" charset="0"/>
          </a:endParaRPr>
        </a:p>
      </dgm:t>
    </dgm:pt>
    <dgm:pt modelId="{65456711-DCAF-4BF8-BD11-4218ACCDD25B}">
      <dgm:prSet custT="1"/>
      <dgm:spPr>
        <a:solidFill>
          <a:srgbClr val="5096C5">
            <a:alpha val="50196"/>
          </a:srgbClr>
        </a:solidFill>
        <a:ln>
          <a:noFill/>
        </a:ln>
      </dgm:spPr>
      <dgm:t>
        <a:bodyPr/>
        <a:lstStyle/>
        <a:p>
          <a:r>
            <a:rPr lang="en-AU" sz="800">
              <a:solidFill>
                <a:srgbClr val="25496E"/>
              </a:solidFill>
              <a:latin typeface="Arial" panose="020B0604020202020204" pitchFamily="34" charset="0"/>
              <a:cs typeface="Arial" panose="020B0604020202020204" pitchFamily="34" charset="0"/>
            </a:rPr>
            <a:t>Standard once</a:t>
          </a:r>
          <a:br>
            <a:rPr lang="en-AU" sz="800">
              <a:solidFill>
                <a:srgbClr val="25496E"/>
              </a:solidFill>
              <a:latin typeface="Arial" panose="020B0604020202020204" pitchFamily="34" charset="0"/>
              <a:cs typeface="Arial" panose="020B0604020202020204" pitchFamily="34" charset="0"/>
            </a:rPr>
          </a:br>
          <a:r>
            <a:rPr lang="en-AU" sz="800">
              <a:solidFill>
                <a:srgbClr val="25496E"/>
              </a:solidFill>
              <a:latin typeface="Arial" panose="020B0604020202020204" pitchFamily="34" charset="0"/>
              <a:cs typeface="Arial" panose="020B0604020202020204" pitchFamily="34" charset="0"/>
            </a:rPr>
            <a:t>(754 GPs)</a:t>
          </a:r>
        </a:p>
      </dgm:t>
    </dgm:pt>
    <dgm:pt modelId="{E9481A91-E2A6-46DC-A740-95AA3AD38D77}" type="parTrans" cxnId="{07973375-DBC1-4A4F-AD8B-F7EFCBA9D715}">
      <dgm:prSet/>
      <dgm:spPr>
        <a:ln>
          <a:solidFill>
            <a:srgbClr val="25496E"/>
          </a:solidFill>
        </a:ln>
      </dgm:spPr>
      <dgm:t>
        <a:bodyPr/>
        <a:lstStyle/>
        <a:p>
          <a:endParaRPr lang="en-AU" sz="800">
            <a:latin typeface="Arial" panose="020B0604020202020204" pitchFamily="34" charset="0"/>
            <a:cs typeface="Arial" panose="020B0604020202020204" pitchFamily="34" charset="0"/>
          </a:endParaRPr>
        </a:p>
      </dgm:t>
    </dgm:pt>
    <dgm:pt modelId="{09DDD466-7216-43EF-A13E-C6C60146F38D}" type="sibTrans" cxnId="{07973375-DBC1-4A4F-AD8B-F7EFCBA9D715}">
      <dgm:prSet/>
      <dgm:spPr/>
      <dgm:t>
        <a:bodyPr/>
        <a:lstStyle/>
        <a:p>
          <a:endParaRPr lang="en-AU" sz="800">
            <a:latin typeface="Arial" panose="020B0604020202020204" pitchFamily="34" charset="0"/>
            <a:cs typeface="Arial" panose="020B0604020202020204" pitchFamily="34" charset="0"/>
          </a:endParaRPr>
        </a:p>
      </dgm:t>
    </dgm:pt>
    <dgm:pt modelId="{8842159D-56F3-43A3-A540-A0E6FBC3D4D4}">
      <dgm:prSet custT="1"/>
      <dgm:spPr>
        <a:solidFill>
          <a:srgbClr val="5096C5">
            <a:alpha val="50196"/>
          </a:srgbClr>
        </a:solidFill>
        <a:ln>
          <a:noFill/>
        </a:ln>
      </dgm:spPr>
      <dgm:t>
        <a:bodyPr/>
        <a:lstStyle/>
        <a:p>
          <a:r>
            <a:rPr lang="en-AU" sz="800">
              <a:solidFill>
                <a:srgbClr val="25496E"/>
              </a:solidFill>
              <a:latin typeface="Arial" panose="020B0604020202020204" pitchFamily="34" charset="0"/>
              <a:cs typeface="Arial" panose="020B0604020202020204" pitchFamily="34" charset="0"/>
            </a:rPr>
            <a:t>Standard twice </a:t>
          </a:r>
          <a:br>
            <a:rPr lang="en-AU" sz="800">
              <a:solidFill>
                <a:srgbClr val="25496E"/>
              </a:solidFill>
              <a:latin typeface="Arial" panose="020B0604020202020204" pitchFamily="34" charset="0"/>
              <a:cs typeface="Arial" panose="020B0604020202020204" pitchFamily="34" charset="0"/>
            </a:rPr>
          </a:br>
          <a:r>
            <a:rPr lang="en-AU" sz="800">
              <a:solidFill>
                <a:srgbClr val="25496E"/>
              </a:solidFill>
              <a:latin typeface="Arial" panose="020B0604020202020204" pitchFamily="34" charset="0"/>
              <a:cs typeface="Arial" panose="020B0604020202020204" pitchFamily="34" charset="0"/>
            </a:rPr>
            <a:t>(760 GPs)</a:t>
          </a:r>
        </a:p>
      </dgm:t>
    </dgm:pt>
    <dgm:pt modelId="{EDBE9544-F9C7-476A-995E-4EF0513870D4}" type="parTrans" cxnId="{13AC8121-232C-42A5-868B-1E18A0C9CBB3}">
      <dgm:prSet/>
      <dgm:spPr>
        <a:ln>
          <a:solidFill>
            <a:srgbClr val="25496E"/>
          </a:solidFill>
        </a:ln>
      </dgm:spPr>
      <dgm:t>
        <a:bodyPr/>
        <a:lstStyle/>
        <a:p>
          <a:endParaRPr lang="en-AU" sz="800">
            <a:latin typeface="Arial" panose="020B0604020202020204" pitchFamily="34" charset="0"/>
            <a:cs typeface="Arial" panose="020B0604020202020204" pitchFamily="34" charset="0"/>
          </a:endParaRPr>
        </a:p>
      </dgm:t>
    </dgm:pt>
    <dgm:pt modelId="{F285DB27-3967-46DA-92F6-DA6230E8235A}" type="sibTrans" cxnId="{13AC8121-232C-42A5-868B-1E18A0C9CBB3}">
      <dgm:prSet/>
      <dgm:spPr/>
      <dgm:t>
        <a:bodyPr/>
        <a:lstStyle/>
        <a:p>
          <a:endParaRPr lang="en-AU" sz="800">
            <a:latin typeface="Arial" panose="020B0604020202020204" pitchFamily="34" charset="0"/>
            <a:cs typeface="Arial" panose="020B0604020202020204" pitchFamily="34" charset="0"/>
          </a:endParaRPr>
        </a:p>
      </dgm:t>
    </dgm:pt>
    <dgm:pt modelId="{354B658C-FDD0-4453-98C6-75386CBDA3CD}">
      <dgm:prSet custT="1"/>
      <dgm:spPr>
        <a:solidFill>
          <a:srgbClr val="5096C5">
            <a:alpha val="50196"/>
          </a:srgbClr>
        </a:solidFill>
        <a:ln>
          <a:noFill/>
        </a:ln>
      </dgm:spPr>
      <dgm:t>
        <a:bodyPr/>
        <a:lstStyle/>
        <a:p>
          <a:r>
            <a:rPr lang="en-AU" sz="800">
              <a:solidFill>
                <a:srgbClr val="25496E"/>
              </a:solidFill>
              <a:latin typeface="Arial" panose="020B0604020202020204" pitchFamily="34" charset="0"/>
              <a:cs typeface="Arial" panose="020B0604020202020204" pitchFamily="34" charset="0"/>
            </a:rPr>
            <a:t>Enhanced once</a:t>
          </a:r>
          <a:br>
            <a:rPr lang="en-AU" sz="800">
              <a:solidFill>
                <a:srgbClr val="25496E"/>
              </a:solidFill>
              <a:latin typeface="Arial" panose="020B0604020202020204" pitchFamily="34" charset="0"/>
              <a:cs typeface="Arial" panose="020B0604020202020204" pitchFamily="34" charset="0"/>
            </a:rPr>
          </a:br>
          <a:r>
            <a:rPr lang="en-AU" sz="800">
              <a:solidFill>
                <a:srgbClr val="25496E"/>
              </a:solidFill>
              <a:latin typeface="Arial" panose="020B0604020202020204" pitchFamily="34" charset="0"/>
              <a:cs typeface="Arial" panose="020B0604020202020204" pitchFamily="34" charset="0"/>
            </a:rPr>
            <a:t>(780 GPs)</a:t>
          </a:r>
        </a:p>
      </dgm:t>
    </dgm:pt>
    <dgm:pt modelId="{92E837D3-06D7-49D4-B236-A0CCDBCAED47}" type="parTrans" cxnId="{3F92FE13-D079-44BF-BBA1-44F84DB759F0}">
      <dgm:prSet/>
      <dgm:spPr>
        <a:ln>
          <a:solidFill>
            <a:srgbClr val="25496E"/>
          </a:solidFill>
        </a:ln>
      </dgm:spPr>
      <dgm:t>
        <a:bodyPr/>
        <a:lstStyle/>
        <a:p>
          <a:endParaRPr lang="en-AU" sz="800">
            <a:latin typeface="Arial" panose="020B0604020202020204" pitchFamily="34" charset="0"/>
            <a:cs typeface="Arial" panose="020B0604020202020204" pitchFamily="34" charset="0"/>
          </a:endParaRPr>
        </a:p>
      </dgm:t>
    </dgm:pt>
    <dgm:pt modelId="{61B6EE0E-BDB2-4F85-B50F-7C28744571B2}" type="sibTrans" cxnId="{3F92FE13-D079-44BF-BBA1-44F84DB759F0}">
      <dgm:prSet/>
      <dgm:spPr/>
      <dgm:t>
        <a:bodyPr/>
        <a:lstStyle/>
        <a:p>
          <a:endParaRPr lang="en-AU" sz="800">
            <a:latin typeface="Arial" panose="020B0604020202020204" pitchFamily="34" charset="0"/>
            <a:cs typeface="Arial" panose="020B0604020202020204" pitchFamily="34" charset="0"/>
          </a:endParaRPr>
        </a:p>
      </dgm:t>
    </dgm:pt>
    <dgm:pt modelId="{DE278973-670E-48D1-9943-F1D20E8B4906}">
      <dgm:prSet custT="1"/>
      <dgm:spPr>
        <a:solidFill>
          <a:srgbClr val="5096C5">
            <a:alpha val="50196"/>
          </a:srgbClr>
        </a:solidFill>
        <a:ln>
          <a:noFill/>
        </a:ln>
      </dgm:spPr>
      <dgm:t>
        <a:bodyPr/>
        <a:lstStyle/>
        <a:p>
          <a:r>
            <a:rPr lang="en-AU" sz="800">
              <a:solidFill>
                <a:srgbClr val="25496E"/>
              </a:solidFill>
              <a:latin typeface="Arial" panose="020B0604020202020204" pitchFamily="34" charset="0"/>
              <a:cs typeface="Arial" panose="020B0604020202020204" pitchFamily="34" charset="0"/>
            </a:rPr>
            <a:t>Enhanced twice </a:t>
          </a:r>
          <a:br>
            <a:rPr lang="en-AU" sz="800">
              <a:solidFill>
                <a:srgbClr val="25496E"/>
              </a:solidFill>
              <a:latin typeface="Arial" panose="020B0604020202020204" pitchFamily="34" charset="0"/>
              <a:cs typeface="Arial" panose="020B0604020202020204" pitchFamily="34" charset="0"/>
            </a:rPr>
          </a:br>
          <a:r>
            <a:rPr lang="en-AU" sz="800">
              <a:solidFill>
                <a:srgbClr val="25496E"/>
              </a:solidFill>
              <a:latin typeface="Arial" panose="020B0604020202020204" pitchFamily="34" charset="0"/>
              <a:cs typeface="Arial" panose="020B0604020202020204" pitchFamily="34" charset="0"/>
            </a:rPr>
            <a:t>(761 GPs)</a:t>
          </a:r>
        </a:p>
      </dgm:t>
    </dgm:pt>
    <dgm:pt modelId="{4EB530B9-32B4-4BB2-9724-F248E7019347}" type="parTrans" cxnId="{8C29A577-DF22-4A2E-AF67-E4D33D4A3C70}">
      <dgm:prSet/>
      <dgm:spPr>
        <a:ln>
          <a:solidFill>
            <a:srgbClr val="25496E"/>
          </a:solidFill>
        </a:ln>
      </dgm:spPr>
      <dgm:t>
        <a:bodyPr/>
        <a:lstStyle/>
        <a:p>
          <a:endParaRPr lang="en-AU" sz="800">
            <a:latin typeface="Arial" panose="020B0604020202020204" pitchFamily="34" charset="0"/>
            <a:cs typeface="Arial" panose="020B0604020202020204" pitchFamily="34" charset="0"/>
          </a:endParaRPr>
        </a:p>
      </dgm:t>
    </dgm:pt>
    <dgm:pt modelId="{ACD52C26-71E9-4F25-8A1D-4422399D24AB}" type="sibTrans" cxnId="{8C29A577-DF22-4A2E-AF67-E4D33D4A3C70}">
      <dgm:prSet/>
      <dgm:spPr/>
      <dgm:t>
        <a:bodyPr/>
        <a:lstStyle/>
        <a:p>
          <a:endParaRPr lang="en-AU" sz="800">
            <a:latin typeface="Arial" panose="020B0604020202020204" pitchFamily="34" charset="0"/>
            <a:cs typeface="Arial" panose="020B0604020202020204" pitchFamily="34" charset="0"/>
          </a:endParaRPr>
        </a:p>
      </dgm:t>
    </dgm:pt>
    <dgm:pt modelId="{495FE219-5BC2-4581-B305-08B4917A30EC}" type="pres">
      <dgm:prSet presAssocID="{2391EB84-FD89-4B76-8463-D28035882C42}" presName="mainComposite" presStyleCnt="0">
        <dgm:presLayoutVars>
          <dgm:chPref val="1"/>
          <dgm:dir/>
          <dgm:animOne val="branch"/>
          <dgm:animLvl val="lvl"/>
          <dgm:resizeHandles val="exact"/>
        </dgm:presLayoutVars>
      </dgm:prSet>
      <dgm:spPr/>
    </dgm:pt>
    <dgm:pt modelId="{AAB8196F-AB34-4AB9-A2E3-F24EE97F4D7F}" type="pres">
      <dgm:prSet presAssocID="{2391EB84-FD89-4B76-8463-D28035882C42}" presName="hierFlow" presStyleCnt="0"/>
      <dgm:spPr/>
    </dgm:pt>
    <dgm:pt modelId="{84B3BAED-D9E0-4975-A7C7-A0C0F98CC5B9}" type="pres">
      <dgm:prSet presAssocID="{2391EB84-FD89-4B76-8463-D28035882C42}" presName="hierChild1" presStyleCnt="0">
        <dgm:presLayoutVars>
          <dgm:chPref val="1"/>
          <dgm:animOne val="branch"/>
          <dgm:animLvl val="lvl"/>
        </dgm:presLayoutVars>
      </dgm:prSet>
      <dgm:spPr/>
    </dgm:pt>
    <dgm:pt modelId="{34D1307C-B035-43DA-AAA7-3CC2DE99FD81}" type="pres">
      <dgm:prSet presAssocID="{BD0F61B6-08D7-4D3C-9A93-6AC056AB0EAB}" presName="Name14" presStyleCnt="0"/>
      <dgm:spPr/>
    </dgm:pt>
    <dgm:pt modelId="{3A3E55BE-0A03-4726-BF0B-A0942C3081B7}" type="pres">
      <dgm:prSet presAssocID="{BD0F61B6-08D7-4D3C-9A93-6AC056AB0EAB}" presName="level1Shape" presStyleLbl="node0" presStyleIdx="0" presStyleCnt="1">
        <dgm:presLayoutVars>
          <dgm:chPref val="3"/>
        </dgm:presLayoutVars>
      </dgm:prSet>
      <dgm:spPr/>
    </dgm:pt>
    <dgm:pt modelId="{083C3169-E859-4817-9BAE-B71A9FEF862B}" type="pres">
      <dgm:prSet presAssocID="{BD0F61B6-08D7-4D3C-9A93-6AC056AB0EAB}" presName="hierChild2" presStyleCnt="0"/>
      <dgm:spPr/>
    </dgm:pt>
    <dgm:pt modelId="{AF1DDBEE-6E0B-4642-877E-2D7BBBA38F8C}" type="pres">
      <dgm:prSet presAssocID="{F351F2AB-F4B1-43F8-80B6-9A313A8CC3D1}" presName="Name19" presStyleLbl="parChTrans1D2" presStyleIdx="0" presStyleCnt="2"/>
      <dgm:spPr/>
    </dgm:pt>
    <dgm:pt modelId="{FC9D1CAC-DC98-4DDF-A61A-CA6E4BAFA507}" type="pres">
      <dgm:prSet presAssocID="{C5C8D995-DCE3-4A10-9FF3-8BAFB7DFEE80}" presName="Name21" presStyleCnt="0"/>
      <dgm:spPr/>
    </dgm:pt>
    <dgm:pt modelId="{B48E1C06-A3E4-4454-B84B-F6F5F96892A0}" type="pres">
      <dgm:prSet presAssocID="{C5C8D995-DCE3-4A10-9FF3-8BAFB7DFEE80}" presName="level2Shape" presStyleLbl="node2" presStyleIdx="0" presStyleCnt="2"/>
      <dgm:spPr/>
    </dgm:pt>
    <dgm:pt modelId="{241146C0-BFBB-4993-BB05-B9F2E6ED563D}" type="pres">
      <dgm:prSet presAssocID="{C5C8D995-DCE3-4A10-9FF3-8BAFB7DFEE80}" presName="hierChild3" presStyleCnt="0"/>
      <dgm:spPr/>
    </dgm:pt>
    <dgm:pt modelId="{5EB474CC-A602-47E1-8AE8-8CBDA37BFCAD}" type="pres">
      <dgm:prSet presAssocID="{EA11B4EE-2442-4E34-8A08-8A7FA68F8038}" presName="Name19" presStyleLbl="parChTrans1D2" presStyleIdx="1" presStyleCnt="2"/>
      <dgm:spPr/>
    </dgm:pt>
    <dgm:pt modelId="{1714DCDF-4288-47F1-B954-77249FAB7463}" type="pres">
      <dgm:prSet presAssocID="{B1186DD6-EF66-43CA-AFA5-CD55E31399E7}" presName="Name21" presStyleCnt="0"/>
      <dgm:spPr/>
    </dgm:pt>
    <dgm:pt modelId="{CB90C264-3195-4C77-9D4B-A25F1B13DE05}" type="pres">
      <dgm:prSet presAssocID="{B1186DD6-EF66-43CA-AFA5-CD55E31399E7}" presName="level2Shape" presStyleLbl="node2" presStyleIdx="1" presStyleCnt="2"/>
      <dgm:spPr/>
    </dgm:pt>
    <dgm:pt modelId="{E9532FB0-3DD4-42DB-AF29-4052AB6EE87E}" type="pres">
      <dgm:prSet presAssocID="{B1186DD6-EF66-43CA-AFA5-CD55E31399E7}" presName="hierChild3" presStyleCnt="0"/>
      <dgm:spPr/>
    </dgm:pt>
    <dgm:pt modelId="{88BFA96B-1EF2-483A-A5B0-EFA1330358B9}" type="pres">
      <dgm:prSet presAssocID="{EBA257FE-42D2-4A4B-A80F-0F285236908C}" presName="Name19" presStyleLbl="parChTrans1D3" presStyleIdx="0" presStyleCnt="2"/>
      <dgm:spPr/>
    </dgm:pt>
    <dgm:pt modelId="{4DF394B5-142B-439F-9751-B64BEDA17886}" type="pres">
      <dgm:prSet presAssocID="{EA8E1F85-94F9-4655-95A5-BD36B962E633}" presName="Name21" presStyleCnt="0"/>
      <dgm:spPr/>
    </dgm:pt>
    <dgm:pt modelId="{6C065837-192A-4AD7-B112-6E787993A95E}" type="pres">
      <dgm:prSet presAssocID="{EA8E1F85-94F9-4655-95A5-BD36B962E633}" presName="level2Shape" presStyleLbl="node3" presStyleIdx="0" presStyleCnt="2"/>
      <dgm:spPr/>
    </dgm:pt>
    <dgm:pt modelId="{9CA2D756-9F26-4629-8204-551E74369127}" type="pres">
      <dgm:prSet presAssocID="{EA8E1F85-94F9-4655-95A5-BD36B962E633}" presName="hierChild3" presStyleCnt="0"/>
      <dgm:spPr/>
    </dgm:pt>
    <dgm:pt modelId="{5A321EEF-FC32-49A4-B52F-50EE0D064DC7}" type="pres">
      <dgm:prSet presAssocID="{92E837D3-06D7-49D4-B236-A0CCDBCAED47}" presName="Name19" presStyleLbl="parChTrans1D4" presStyleIdx="0" presStyleCnt="4"/>
      <dgm:spPr/>
    </dgm:pt>
    <dgm:pt modelId="{27D41227-57C0-4924-8460-8BB357B18392}" type="pres">
      <dgm:prSet presAssocID="{354B658C-FDD0-4453-98C6-75386CBDA3CD}" presName="Name21" presStyleCnt="0"/>
      <dgm:spPr/>
    </dgm:pt>
    <dgm:pt modelId="{A57F4914-8278-4656-A640-07676030EE19}" type="pres">
      <dgm:prSet presAssocID="{354B658C-FDD0-4453-98C6-75386CBDA3CD}" presName="level2Shape" presStyleLbl="node4" presStyleIdx="0" presStyleCnt="4"/>
      <dgm:spPr/>
    </dgm:pt>
    <dgm:pt modelId="{C6A9CCB9-4DE6-4810-B441-B6F68770A840}" type="pres">
      <dgm:prSet presAssocID="{354B658C-FDD0-4453-98C6-75386CBDA3CD}" presName="hierChild3" presStyleCnt="0"/>
      <dgm:spPr/>
    </dgm:pt>
    <dgm:pt modelId="{C1D86DC6-66E3-4077-AEEF-4753A852D211}" type="pres">
      <dgm:prSet presAssocID="{4EB530B9-32B4-4BB2-9724-F248E7019347}" presName="Name19" presStyleLbl="parChTrans1D4" presStyleIdx="1" presStyleCnt="4"/>
      <dgm:spPr/>
    </dgm:pt>
    <dgm:pt modelId="{0A43EA98-A908-4774-A9A6-A13035768E02}" type="pres">
      <dgm:prSet presAssocID="{DE278973-670E-48D1-9943-F1D20E8B4906}" presName="Name21" presStyleCnt="0"/>
      <dgm:spPr/>
    </dgm:pt>
    <dgm:pt modelId="{E2ED8187-8E21-4BC0-8E8F-37BC2877353D}" type="pres">
      <dgm:prSet presAssocID="{DE278973-670E-48D1-9943-F1D20E8B4906}" presName="level2Shape" presStyleLbl="node4" presStyleIdx="1" presStyleCnt="4"/>
      <dgm:spPr/>
    </dgm:pt>
    <dgm:pt modelId="{CD4F33B7-DC39-4ED6-8C44-F7CE17018219}" type="pres">
      <dgm:prSet presAssocID="{DE278973-670E-48D1-9943-F1D20E8B4906}" presName="hierChild3" presStyleCnt="0"/>
      <dgm:spPr/>
    </dgm:pt>
    <dgm:pt modelId="{5DF4798C-0EBA-47A0-8994-1A9DF6A15D3A}" type="pres">
      <dgm:prSet presAssocID="{D9C41C99-FA26-4597-9A55-B137CD59A246}" presName="Name19" presStyleLbl="parChTrans1D3" presStyleIdx="1" presStyleCnt="2"/>
      <dgm:spPr/>
    </dgm:pt>
    <dgm:pt modelId="{65B46423-B6D0-4053-B1ED-482AE1775D51}" type="pres">
      <dgm:prSet presAssocID="{C71DEE85-D19A-4764-B6CF-6F88D8E21626}" presName="Name21" presStyleCnt="0"/>
      <dgm:spPr/>
    </dgm:pt>
    <dgm:pt modelId="{43BEB170-0568-4085-B26F-69DA8D8BFD29}" type="pres">
      <dgm:prSet presAssocID="{C71DEE85-D19A-4764-B6CF-6F88D8E21626}" presName="level2Shape" presStyleLbl="node3" presStyleIdx="1" presStyleCnt="2"/>
      <dgm:spPr/>
    </dgm:pt>
    <dgm:pt modelId="{46CE65B5-9651-4AE1-93E0-9A5B71F54BBA}" type="pres">
      <dgm:prSet presAssocID="{C71DEE85-D19A-4764-B6CF-6F88D8E21626}" presName="hierChild3" presStyleCnt="0"/>
      <dgm:spPr/>
    </dgm:pt>
    <dgm:pt modelId="{A9E15B45-96E5-4818-8AC1-4B2DEEFC71DF}" type="pres">
      <dgm:prSet presAssocID="{E9481A91-E2A6-46DC-A740-95AA3AD38D77}" presName="Name19" presStyleLbl="parChTrans1D4" presStyleIdx="2" presStyleCnt="4"/>
      <dgm:spPr/>
    </dgm:pt>
    <dgm:pt modelId="{B7508C84-5032-47DC-9A8D-5833AD0549DA}" type="pres">
      <dgm:prSet presAssocID="{65456711-DCAF-4BF8-BD11-4218ACCDD25B}" presName="Name21" presStyleCnt="0"/>
      <dgm:spPr/>
    </dgm:pt>
    <dgm:pt modelId="{58546090-CBB9-4445-9CAA-0167FC2BA382}" type="pres">
      <dgm:prSet presAssocID="{65456711-DCAF-4BF8-BD11-4218ACCDD25B}" presName="level2Shape" presStyleLbl="node4" presStyleIdx="2" presStyleCnt="4"/>
      <dgm:spPr/>
    </dgm:pt>
    <dgm:pt modelId="{A6AEC2CC-5BDF-425B-8849-AD9CC1A272FF}" type="pres">
      <dgm:prSet presAssocID="{65456711-DCAF-4BF8-BD11-4218ACCDD25B}" presName="hierChild3" presStyleCnt="0"/>
      <dgm:spPr/>
    </dgm:pt>
    <dgm:pt modelId="{A50FE49A-44F6-4B8E-B957-9FD2D446B0EA}" type="pres">
      <dgm:prSet presAssocID="{EDBE9544-F9C7-476A-995E-4EF0513870D4}" presName="Name19" presStyleLbl="parChTrans1D4" presStyleIdx="3" presStyleCnt="4"/>
      <dgm:spPr/>
    </dgm:pt>
    <dgm:pt modelId="{CD4998AC-510D-4E33-B92B-334D3CFA0BFB}" type="pres">
      <dgm:prSet presAssocID="{8842159D-56F3-43A3-A540-A0E6FBC3D4D4}" presName="Name21" presStyleCnt="0"/>
      <dgm:spPr/>
    </dgm:pt>
    <dgm:pt modelId="{BCB8AAAA-A4CE-4D77-878A-80BAC3825903}" type="pres">
      <dgm:prSet presAssocID="{8842159D-56F3-43A3-A540-A0E6FBC3D4D4}" presName="level2Shape" presStyleLbl="node4" presStyleIdx="3" presStyleCnt="4"/>
      <dgm:spPr/>
    </dgm:pt>
    <dgm:pt modelId="{EB92ADB0-3EFE-4B4A-B928-65BF682D6C43}" type="pres">
      <dgm:prSet presAssocID="{8842159D-56F3-43A3-A540-A0E6FBC3D4D4}" presName="hierChild3" presStyleCnt="0"/>
      <dgm:spPr/>
    </dgm:pt>
    <dgm:pt modelId="{790242F4-DA5E-464E-856F-DB6B80A5287A}" type="pres">
      <dgm:prSet presAssocID="{2391EB84-FD89-4B76-8463-D28035882C42}" presName="bgShapesFlow" presStyleCnt="0"/>
      <dgm:spPr/>
    </dgm:pt>
  </dgm:ptLst>
  <dgm:cxnLst>
    <dgm:cxn modelId="{25078C07-F149-4E94-9372-6107528720A8}" type="presOf" srcId="{354B658C-FDD0-4453-98C6-75386CBDA3CD}" destId="{A57F4914-8278-4656-A640-07676030EE19}" srcOrd="0" destOrd="0" presId="urn:microsoft.com/office/officeart/2005/8/layout/hierarchy6"/>
    <dgm:cxn modelId="{3F92FE13-D079-44BF-BBA1-44F84DB759F0}" srcId="{EA8E1F85-94F9-4655-95A5-BD36B962E633}" destId="{354B658C-FDD0-4453-98C6-75386CBDA3CD}" srcOrd="0" destOrd="0" parTransId="{92E837D3-06D7-49D4-B236-A0CCDBCAED47}" sibTransId="{61B6EE0E-BDB2-4F85-B50F-7C28744571B2}"/>
    <dgm:cxn modelId="{13AC8121-232C-42A5-868B-1E18A0C9CBB3}" srcId="{C71DEE85-D19A-4764-B6CF-6F88D8E21626}" destId="{8842159D-56F3-43A3-A540-A0E6FBC3D4D4}" srcOrd="1" destOrd="0" parTransId="{EDBE9544-F9C7-476A-995E-4EF0513870D4}" sibTransId="{F285DB27-3967-46DA-92F6-DA6230E8235A}"/>
    <dgm:cxn modelId="{62C2F439-3773-4937-B6BB-867D286736D1}" type="presOf" srcId="{C5C8D995-DCE3-4A10-9FF3-8BAFB7DFEE80}" destId="{B48E1C06-A3E4-4454-B84B-F6F5F96892A0}" srcOrd="0" destOrd="0" presId="urn:microsoft.com/office/officeart/2005/8/layout/hierarchy6"/>
    <dgm:cxn modelId="{2DD3905B-F681-49FA-802C-0A72BFBC98C2}" type="presOf" srcId="{65456711-DCAF-4BF8-BD11-4218ACCDD25B}" destId="{58546090-CBB9-4445-9CAA-0167FC2BA382}" srcOrd="0" destOrd="0" presId="urn:microsoft.com/office/officeart/2005/8/layout/hierarchy6"/>
    <dgm:cxn modelId="{0AE6E241-5808-4E9D-908F-CB7CB6E924DC}" type="presOf" srcId="{8842159D-56F3-43A3-A540-A0E6FBC3D4D4}" destId="{BCB8AAAA-A4CE-4D77-878A-80BAC3825903}" srcOrd="0" destOrd="0" presId="urn:microsoft.com/office/officeart/2005/8/layout/hierarchy6"/>
    <dgm:cxn modelId="{FD71DD68-152F-4E12-A0C1-D58516A3160B}" srcId="{BD0F61B6-08D7-4D3C-9A93-6AC056AB0EAB}" destId="{C5C8D995-DCE3-4A10-9FF3-8BAFB7DFEE80}" srcOrd="0" destOrd="0" parTransId="{F351F2AB-F4B1-43F8-80B6-9A313A8CC3D1}" sibTransId="{54B582BF-D2C8-4B33-B104-2BF5101A765F}"/>
    <dgm:cxn modelId="{ABDDC64A-32E6-47FD-BCD4-F06468468A24}" type="presOf" srcId="{C71DEE85-D19A-4764-B6CF-6F88D8E21626}" destId="{43BEB170-0568-4085-B26F-69DA8D8BFD29}" srcOrd="0" destOrd="0" presId="urn:microsoft.com/office/officeart/2005/8/layout/hierarchy6"/>
    <dgm:cxn modelId="{5BBCD56C-4052-4BE9-A2C6-AE69826D602E}" type="presOf" srcId="{BD0F61B6-08D7-4D3C-9A93-6AC056AB0EAB}" destId="{3A3E55BE-0A03-4726-BF0B-A0942C3081B7}" srcOrd="0" destOrd="0" presId="urn:microsoft.com/office/officeart/2005/8/layout/hierarchy6"/>
    <dgm:cxn modelId="{8DB1474D-0198-4E9D-9594-D81139D1DA92}" type="presOf" srcId="{F351F2AB-F4B1-43F8-80B6-9A313A8CC3D1}" destId="{AF1DDBEE-6E0B-4642-877E-2D7BBBA38F8C}" srcOrd="0" destOrd="0" presId="urn:microsoft.com/office/officeart/2005/8/layout/hierarchy6"/>
    <dgm:cxn modelId="{07973375-DBC1-4A4F-AD8B-F7EFCBA9D715}" srcId="{C71DEE85-D19A-4764-B6CF-6F88D8E21626}" destId="{65456711-DCAF-4BF8-BD11-4218ACCDD25B}" srcOrd="0" destOrd="0" parTransId="{E9481A91-E2A6-46DC-A740-95AA3AD38D77}" sibTransId="{09DDD466-7216-43EF-A13E-C6C60146F38D}"/>
    <dgm:cxn modelId="{C1136E76-CF3B-4628-8B10-952F807D392A}" srcId="{B1186DD6-EF66-43CA-AFA5-CD55E31399E7}" destId="{C71DEE85-D19A-4764-B6CF-6F88D8E21626}" srcOrd="1" destOrd="0" parTransId="{D9C41C99-FA26-4597-9A55-B137CD59A246}" sibTransId="{F5401C76-F238-42CC-8773-24BE62A5CF86}"/>
    <dgm:cxn modelId="{5DFCE956-1D3C-4FD0-9B5B-F0DF65B7F797}" type="presOf" srcId="{B1186DD6-EF66-43CA-AFA5-CD55E31399E7}" destId="{CB90C264-3195-4C77-9D4B-A25F1B13DE05}" srcOrd="0" destOrd="0" presId="urn:microsoft.com/office/officeart/2005/8/layout/hierarchy6"/>
    <dgm:cxn modelId="{8C29A577-DF22-4A2E-AF67-E4D33D4A3C70}" srcId="{EA8E1F85-94F9-4655-95A5-BD36B962E633}" destId="{DE278973-670E-48D1-9943-F1D20E8B4906}" srcOrd="1" destOrd="0" parTransId="{4EB530B9-32B4-4BB2-9724-F248E7019347}" sibTransId="{ACD52C26-71E9-4F25-8A1D-4422399D24AB}"/>
    <dgm:cxn modelId="{AF294F87-A507-41B8-BB60-ABD101F7C8D0}" srcId="{BD0F61B6-08D7-4D3C-9A93-6AC056AB0EAB}" destId="{B1186DD6-EF66-43CA-AFA5-CD55E31399E7}" srcOrd="1" destOrd="0" parTransId="{EA11B4EE-2442-4E34-8A08-8A7FA68F8038}" sibTransId="{3E394C29-903E-49FD-AD20-BC7A6450CC69}"/>
    <dgm:cxn modelId="{DA8FE38C-8686-44AC-82DF-5C7343460C5D}" type="presOf" srcId="{E9481A91-E2A6-46DC-A740-95AA3AD38D77}" destId="{A9E15B45-96E5-4818-8AC1-4B2DEEFC71DF}" srcOrd="0" destOrd="0" presId="urn:microsoft.com/office/officeart/2005/8/layout/hierarchy6"/>
    <dgm:cxn modelId="{1F122198-30D7-4A18-8D3D-86C5585EF737}" srcId="{B1186DD6-EF66-43CA-AFA5-CD55E31399E7}" destId="{EA8E1F85-94F9-4655-95A5-BD36B962E633}" srcOrd="0" destOrd="0" parTransId="{EBA257FE-42D2-4A4B-A80F-0F285236908C}" sibTransId="{141BCC90-B9A7-4F37-A334-310D82D85B7C}"/>
    <dgm:cxn modelId="{645BA2A1-0D9D-40A3-A98B-D32D126E794D}" srcId="{2391EB84-FD89-4B76-8463-D28035882C42}" destId="{BD0F61B6-08D7-4D3C-9A93-6AC056AB0EAB}" srcOrd="0" destOrd="0" parTransId="{5D412E84-628A-41D8-AD6A-EC587FD70228}" sibTransId="{577D0481-B49E-45D8-B49E-2985B73EA6D0}"/>
    <dgm:cxn modelId="{4A2FE0AF-4A1C-4C0A-A523-4B05D28663CA}" type="presOf" srcId="{EA11B4EE-2442-4E34-8A08-8A7FA68F8038}" destId="{5EB474CC-A602-47E1-8AE8-8CBDA37BFCAD}" srcOrd="0" destOrd="0" presId="urn:microsoft.com/office/officeart/2005/8/layout/hierarchy6"/>
    <dgm:cxn modelId="{EF793FB6-5040-4AE0-945C-05BCE648E4F0}" type="presOf" srcId="{EDBE9544-F9C7-476A-995E-4EF0513870D4}" destId="{A50FE49A-44F6-4B8E-B957-9FD2D446B0EA}" srcOrd="0" destOrd="0" presId="urn:microsoft.com/office/officeart/2005/8/layout/hierarchy6"/>
    <dgm:cxn modelId="{F07608BB-3DBC-4618-B7F6-733EDDFAF1C4}" type="presOf" srcId="{EBA257FE-42D2-4A4B-A80F-0F285236908C}" destId="{88BFA96B-1EF2-483A-A5B0-EFA1330358B9}" srcOrd="0" destOrd="0" presId="urn:microsoft.com/office/officeart/2005/8/layout/hierarchy6"/>
    <dgm:cxn modelId="{1B25BBC4-9042-45FF-A9BB-308847B6CF58}" type="presOf" srcId="{4EB530B9-32B4-4BB2-9724-F248E7019347}" destId="{C1D86DC6-66E3-4077-AEEF-4753A852D211}" srcOrd="0" destOrd="0" presId="urn:microsoft.com/office/officeart/2005/8/layout/hierarchy6"/>
    <dgm:cxn modelId="{8F9C82C5-886F-4E8C-A7F6-27CA19879640}" type="presOf" srcId="{D9C41C99-FA26-4597-9A55-B137CD59A246}" destId="{5DF4798C-0EBA-47A0-8994-1A9DF6A15D3A}" srcOrd="0" destOrd="0" presId="urn:microsoft.com/office/officeart/2005/8/layout/hierarchy6"/>
    <dgm:cxn modelId="{6E3A1BDC-48F9-4B86-B27D-6DCD002C1544}" type="presOf" srcId="{EA8E1F85-94F9-4655-95A5-BD36B962E633}" destId="{6C065837-192A-4AD7-B112-6E787993A95E}" srcOrd="0" destOrd="0" presId="urn:microsoft.com/office/officeart/2005/8/layout/hierarchy6"/>
    <dgm:cxn modelId="{DB6B2EDC-16C2-4A18-A981-5C6CE2B46252}" type="presOf" srcId="{2391EB84-FD89-4B76-8463-D28035882C42}" destId="{495FE219-5BC2-4581-B305-08B4917A30EC}" srcOrd="0" destOrd="0" presId="urn:microsoft.com/office/officeart/2005/8/layout/hierarchy6"/>
    <dgm:cxn modelId="{88B162EC-8234-49A8-B3BB-C2C99906B16D}" type="presOf" srcId="{92E837D3-06D7-49D4-B236-A0CCDBCAED47}" destId="{5A321EEF-FC32-49A4-B52F-50EE0D064DC7}" srcOrd="0" destOrd="0" presId="urn:microsoft.com/office/officeart/2005/8/layout/hierarchy6"/>
    <dgm:cxn modelId="{E55026FA-71AE-4029-8EFC-84062FEB79C4}" type="presOf" srcId="{DE278973-670E-48D1-9943-F1D20E8B4906}" destId="{E2ED8187-8E21-4BC0-8E8F-37BC2877353D}" srcOrd="0" destOrd="0" presId="urn:microsoft.com/office/officeart/2005/8/layout/hierarchy6"/>
    <dgm:cxn modelId="{DFEF6F44-E65F-458E-A135-78A40F59279E}" type="presParOf" srcId="{495FE219-5BC2-4581-B305-08B4917A30EC}" destId="{AAB8196F-AB34-4AB9-A2E3-F24EE97F4D7F}" srcOrd="0" destOrd="0" presId="urn:microsoft.com/office/officeart/2005/8/layout/hierarchy6"/>
    <dgm:cxn modelId="{8835C96F-157B-461A-A191-A1A9FAAA4D2D}" type="presParOf" srcId="{AAB8196F-AB34-4AB9-A2E3-F24EE97F4D7F}" destId="{84B3BAED-D9E0-4975-A7C7-A0C0F98CC5B9}" srcOrd="0" destOrd="0" presId="urn:microsoft.com/office/officeart/2005/8/layout/hierarchy6"/>
    <dgm:cxn modelId="{058C7F71-E76D-4E7A-B4FD-D87940212D51}" type="presParOf" srcId="{84B3BAED-D9E0-4975-A7C7-A0C0F98CC5B9}" destId="{34D1307C-B035-43DA-AAA7-3CC2DE99FD81}" srcOrd="0" destOrd="0" presId="urn:microsoft.com/office/officeart/2005/8/layout/hierarchy6"/>
    <dgm:cxn modelId="{66DC78C1-3367-476D-A610-5BE010994D6C}" type="presParOf" srcId="{34D1307C-B035-43DA-AAA7-3CC2DE99FD81}" destId="{3A3E55BE-0A03-4726-BF0B-A0942C3081B7}" srcOrd="0" destOrd="0" presId="urn:microsoft.com/office/officeart/2005/8/layout/hierarchy6"/>
    <dgm:cxn modelId="{2AB4A18E-8FBD-4C8E-B98D-C8D16B1D6C1F}" type="presParOf" srcId="{34D1307C-B035-43DA-AAA7-3CC2DE99FD81}" destId="{083C3169-E859-4817-9BAE-B71A9FEF862B}" srcOrd="1" destOrd="0" presId="urn:microsoft.com/office/officeart/2005/8/layout/hierarchy6"/>
    <dgm:cxn modelId="{49FBE2E3-E008-4914-B19F-150FA4AF07C0}" type="presParOf" srcId="{083C3169-E859-4817-9BAE-B71A9FEF862B}" destId="{AF1DDBEE-6E0B-4642-877E-2D7BBBA38F8C}" srcOrd="0" destOrd="0" presId="urn:microsoft.com/office/officeart/2005/8/layout/hierarchy6"/>
    <dgm:cxn modelId="{4EA65645-996B-4483-8026-3F04A128BD45}" type="presParOf" srcId="{083C3169-E859-4817-9BAE-B71A9FEF862B}" destId="{FC9D1CAC-DC98-4DDF-A61A-CA6E4BAFA507}" srcOrd="1" destOrd="0" presId="urn:microsoft.com/office/officeart/2005/8/layout/hierarchy6"/>
    <dgm:cxn modelId="{31D4E75C-6C90-4FEF-AFF6-DE34EA8BA63D}" type="presParOf" srcId="{FC9D1CAC-DC98-4DDF-A61A-CA6E4BAFA507}" destId="{B48E1C06-A3E4-4454-B84B-F6F5F96892A0}" srcOrd="0" destOrd="0" presId="urn:microsoft.com/office/officeart/2005/8/layout/hierarchy6"/>
    <dgm:cxn modelId="{DA55C846-1865-45AE-8639-E7A9A0E8256A}" type="presParOf" srcId="{FC9D1CAC-DC98-4DDF-A61A-CA6E4BAFA507}" destId="{241146C0-BFBB-4993-BB05-B9F2E6ED563D}" srcOrd="1" destOrd="0" presId="urn:microsoft.com/office/officeart/2005/8/layout/hierarchy6"/>
    <dgm:cxn modelId="{201F4AB4-588F-46D4-AFA0-AF78E7FC04B0}" type="presParOf" srcId="{083C3169-E859-4817-9BAE-B71A9FEF862B}" destId="{5EB474CC-A602-47E1-8AE8-8CBDA37BFCAD}" srcOrd="2" destOrd="0" presId="urn:microsoft.com/office/officeart/2005/8/layout/hierarchy6"/>
    <dgm:cxn modelId="{B79D684E-383A-4CD4-A103-509B5F9585CF}" type="presParOf" srcId="{083C3169-E859-4817-9BAE-B71A9FEF862B}" destId="{1714DCDF-4288-47F1-B954-77249FAB7463}" srcOrd="3" destOrd="0" presId="urn:microsoft.com/office/officeart/2005/8/layout/hierarchy6"/>
    <dgm:cxn modelId="{BE9B7D21-9798-459F-AB07-4911B8E82134}" type="presParOf" srcId="{1714DCDF-4288-47F1-B954-77249FAB7463}" destId="{CB90C264-3195-4C77-9D4B-A25F1B13DE05}" srcOrd="0" destOrd="0" presId="urn:microsoft.com/office/officeart/2005/8/layout/hierarchy6"/>
    <dgm:cxn modelId="{86173EA9-CD86-410A-8EF7-24395A29DF94}" type="presParOf" srcId="{1714DCDF-4288-47F1-B954-77249FAB7463}" destId="{E9532FB0-3DD4-42DB-AF29-4052AB6EE87E}" srcOrd="1" destOrd="0" presId="urn:microsoft.com/office/officeart/2005/8/layout/hierarchy6"/>
    <dgm:cxn modelId="{3A47BB67-EAAD-44BB-8F8B-1E7D583D2D0D}" type="presParOf" srcId="{E9532FB0-3DD4-42DB-AF29-4052AB6EE87E}" destId="{88BFA96B-1EF2-483A-A5B0-EFA1330358B9}" srcOrd="0" destOrd="0" presId="urn:microsoft.com/office/officeart/2005/8/layout/hierarchy6"/>
    <dgm:cxn modelId="{BA9E66F5-C2F2-4957-84C4-98D4EEF1F241}" type="presParOf" srcId="{E9532FB0-3DD4-42DB-AF29-4052AB6EE87E}" destId="{4DF394B5-142B-439F-9751-B64BEDA17886}" srcOrd="1" destOrd="0" presId="urn:microsoft.com/office/officeart/2005/8/layout/hierarchy6"/>
    <dgm:cxn modelId="{034EADFD-799C-47D6-BE83-FB428AB08CD4}" type="presParOf" srcId="{4DF394B5-142B-439F-9751-B64BEDA17886}" destId="{6C065837-192A-4AD7-B112-6E787993A95E}" srcOrd="0" destOrd="0" presId="urn:microsoft.com/office/officeart/2005/8/layout/hierarchy6"/>
    <dgm:cxn modelId="{1BE45BD5-C9C6-4C1E-9342-426B99FBB894}" type="presParOf" srcId="{4DF394B5-142B-439F-9751-B64BEDA17886}" destId="{9CA2D756-9F26-4629-8204-551E74369127}" srcOrd="1" destOrd="0" presId="urn:microsoft.com/office/officeart/2005/8/layout/hierarchy6"/>
    <dgm:cxn modelId="{E3D6FA64-74ED-47D0-884D-123361A6B00A}" type="presParOf" srcId="{9CA2D756-9F26-4629-8204-551E74369127}" destId="{5A321EEF-FC32-49A4-B52F-50EE0D064DC7}" srcOrd="0" destOrd="0" presId="urn:microsoft.com/office/officeart/2005/8/layout/hierarchy6"/>
    <dgm:cxn modelId="{07AA5E63-F9B9-46FA-9CCE-3FECD5AE2CB1}" type="presParOf" srcId="{9CA2D756-9F26-4629-8204-551E74369127}" destId="{27D41227-57C0-4924-8460-8BB357B18392}" srcOrd="1" destOrd="0" presId="urn:microsoft.com/office/officeart/2005/8/layout/hierarchy6"/>
    <dgm:cxn modelId="{C2906427-7097-4DFA-900D-B5AAEE9D2ED5}" type="presParOf" srcId="{27D41227-57C0-4924-8460-8BB357B18392}" destId="{A57F4914-8278-4656-A640-07676030EE19}" srcOrd="0" destOrd="0" presId="urn:microsoft.com/office/officeart/2005/8/layout/hierarchy6"/>
    <dgm:cxn modelId="{2136FA4E-0455-4243-983B-7FA820E2A636}" type="presParOf" srcId="{27D41227-57C0-4924-8460-8BB357B18392}" destId="{C6A9CCB9-4DE6-4810-B441-B6F68770A840}" srcOrd="1" destOrd="0" presId="urn:microsoft.com/office/officeart/2005/8/layout/hierarchy6"/>
    <dgm:cxn modelId="{1BB0DE06-602B-48C5-9D3A-7DFE5E6DBE79}" type="presParOf" srcId="{9CA2D756-9F26-4629-8204-551E74369127}" destId="{C1D86DC6-66E3-4077-AEEF-4753A852D211}" srcOrd="2" destOrd="0" presId="urn:microsoft.com/office/officeart/2005/8/layout/hierarchy6"/>
    <dgm:cxn modelId="{B6CFB2D9-5458-47FB-9CED-425C473BB001}" type="presParOf" srcId="{9CA2D756-9F26-4629-8204-551E74369127}" destId="{0A43EA98-A908-4774-A9A6-A13035768E02}" srcOrd="3" destOrd="0" presId="urn:microsoft.com/office/officeart/2005/8/layout/hierarchy6"/>
    <dgm:cxn modelId="{B2BDF517-1DCB-4224-97E8-F1FF31687326}" type="presParOf" srcId="{0A43EA98-A908-4774-A9A6-A13035768E02}" destId="{E2ED8187-8E21-4BC0-8E8F-37BC2877353D}" srcOrd="0" destOrd="0" presId="urn:microsoft.com/office/officeart/2005/8/layout/hierarchy6"/>
    <dgm:cxn modelId="{BEE4C72F-5DEC-4426-852B-364183C7C7D0}" type="presParOf" srcId="{0A43EA98-A908-4774-A9A6-A13035768E02}" destId="{CD4F33B7-DC39-4ED6-8C44-F7CE17018219}" srcOrd="1" destOrd="0" presId="urn:microsoft.com/office/officeart/2005/8/layout/hierarchy6"/>
    <dgm:cxn modelId="{EA07D827-D814-4D31-B86E-B7F76F77A15D}" type="presParOf" srcId="{E9532FB0-3DD4-42DB-AF29-4052AB6EE87E}" destId="{5DF4798C-0EBA-47A0-8994-1A9DF6A15D3A}" srcOrd="2" destOrd="0" presId="urn:microsoft.com/office/officeart/2005/8/layout/hierarchy6"/>
    <dgm:cxn modelId="{6E6B534E-4803-41C8-9474-7C961E7271EE}" type="presParOf" srcId="{E9532FB0-3DD4-42DB-AF29-4052AB6EE87E}" destId="{65B46423-B6D0-4053-B1ED-482AE1775D51}" srcOrd="3" destOrd="0" presId="urn:microsoft.com/office/officeart/2005/8/layout/hierarchy6"/>
    <dgm:cxn modelId="{47CA7AD9-8B94-451D-A669-FA9175C28C70}" type="presParOf" srcId="{65B46423-B6D0-4053-B1ED-482AE1775D51}" destId="{43BEB170-0568-4085-B26F-69DA8D8BFD29}" srcOrd="0" destOrd="0" presId="urn:microsoft.com/office/officeart/2005/8/layout/hierarchy6"/>
    <dgm:cxn modelId="{56A4310A-D00F-44B2-A388-B23373DD1CCA}" type="presParOf" srcId="{65B46423-B6D0-4053-B1ED-482AE1775D51}" destId="{46CE65B5-9651-4AE1-93E0-9A5B71F54BBA}" srcOrd="1" destOrd="0" presId="urn:microsoft.com/office/officeart/2005/8/layout/hierarchy6"/>
    <dgm:cxn modelId="{A914042B-46DD-4EFF-8CB6-D523C43582AA}" type="presParOf" srcId="{46CE65B5-9651-4AE1-93E0-9A5B71F54BBA}" destId="{A9E15B45-96E5-4818-8AC1-4B2DEEFC71DF}" srcOrd="0" destOrd="0" presId="urn:microsoft.com/office/officeart/2005/8/layout/hierarchy6"/>
    <dgm:cxn modelId="{F17C5A39-89E9-45CD-B80A-9FC599B11B6A}" type="presParOf" srcId="{46CE65B5-9651-4AE1-93E0-9A5B71F54BBA}" destId="{B7508C84-5032-47DC-9A8D-5833AD0549DA}" srcOrd="1" destOrd="0" presId="urn:microsoft.com/office/officeart/2005/8/layout/hierarchy6"/>
    <dgm:cxn modelId="{5108DC7E-99B3-4711-B2F9-210D3A864776}" type="presParOf" srcId="{B7508C84-5032-47DC-9A8D-5833AD0549DA}" destId="{58546090-CBB9-4445-9CAA-0167FC2BA382}" srcOrd="0" destOrd="0" presId="urn:microsoft.com/office/officeart/2005/8/layout/hierarchy6"/>
    <dgm:cxn modelId="{4A724303-2ED9-4736-B755-693A1E181C70}" type="presParOf" srcId="{B7508C84-5032-47DC-9A8D-5833AD0549DA}" destId="{A6AEC2CC-5BDF-425B-8849-AD9CC1A272FF}" srcOrd="1" destOrd="0" presId="urn:microsoft.com/office/officeart/2005/8/layout/hierarchy6"/>
    <dgm:cxn modelId="{1A3CCB54-7A24-4F03-B6C0-0EF4C6272D23}" type="presParOf" srcId="{46CE65B5-9651-4AE1-93E0-9A5B71F54BBA}" destId="{A50FE49A-44F6-4B8E-B957-9FD2D446B0EA}" srcOrd="2" destOrd="0" presId="urn:microsoft.com/office/officeart/2005/8/layout/hierarchy6"/>
    <dgm:cxn modelId="{C0E60CA3-C959-4E64-AD51-B06356DA376A}" type="presParOf" srcId="{46CE65B5-9651-4AE1-93E0-9A5B71F54BBA}" destId="{CD4998AC-510D-4E33-B92B-334D3CFA0BFB}" srcOrd="3" destOrd="0" presId="urn:microsoft.com/office/officeart/2005/8/layout/hierarchy6"/>
    <dgm:cxn modelId="{747F9419-41CF-4B6F-9B93-64360A29CB84}" type="presParOf" srcId="{CD4998AC-510D-4E33-B92B-334D3CFA0BFB}" destId="{BCB8AAAA-A4CE-4D77-878A-80BAC3825903}" srcOrd="0" destOrd="0" presId="urn:microsoft.com/office/officeart/2005/8/layout/hierarchy6"/>
    <dgm:cxn modelId="{B36DC3D2-24A5-4064-BFDE-953673B13A8A}" type="presParOf" srcId="{CD4998AC-510D-4E33-B92B-334D3CFA0BFB}" destId="{EB92ADB0-3EFE-4B4A-B928-65BF682D6C43}" srcOrd="1" destOrd="0" presId="urn:microsoft.com/office/officeart/2005/8/layout/hierarchy6"/>
    <dgm:cxn modelId="{82ECA142-7EA7-42F6-AAC8-E9503354B2A2}" type="presParOf" srcId="{495FE219-5BC2-4581-B305-08B4917A30EC}" destId="{790242F4-DA5E-464E-856F-DB6B80A5287A}" srcOrd="1" destOrd="0" presId="urn:microsoft.com/office/officeart/2005/8/layout/hierarchy6"/>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2E84BAF-F0CD-4B74-A091-E2FCB5295E23}"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lang="en-AU"/>
        </a:p>
      </dgm:t>
    </dgm:pt>
    <dgm:pt modelId="{48FB35EB-3F75-4C39-9714-0B3B995998AA}">
      <dgm:prSet phldrT="[Text]" custT="1"/>
      <dgm:spPr>
        <a:solidFill>
          <a:srgbClr val="5096C5">
            <a:alpha val="50196"/>
          </a:srgbClr>
        </a:solidFill>
        <a:ln>
          <a:noFill/>
        </a:ln>
      </dgm:spPr>
      <dgm:t>
        <a:bodyPr/>
        <a:lstStyle/>
        <a:p>
          <a:r>
            <a:rPr lang="en-AU" sz="800" b="0">
              <a:solidFill>
                <a:srgbClr val="25496E"/>
              </a:solidFill>
              <a:latin typeface="Arial" panose="020B0604020202020204" pitchFamily="34" charset="0"/>
              <a:cs typeface="Arial" panose="020B0604020202020204" pitchFamily="34" charset="0"/>
            </a:rPr>
            <a:t>3819 GPs randomised</a:t>
          </a:r>
        </a:p>
        <a:p>
          <a:r>
            <a:rPr lang="en-AU" sz="800" b="0">
              <a:solidFill>
                <a:srgbClr val="25496E"/>
              </a:solidFill>
              <a:latin typeface="Arial" panose="020B0604020202020204" pitchFamily="34" charset="0"/>
              <a:cs typeface="Arial" panose="020B0604020202020204" pitchFamily="34" charset="0"/>
            </a:rPr>
            <a:t>3660 GPs analysed</a:t>
          </a:r>
        </a:p>
      </dgm:t>
      <dgm:extLst>
        <a:ext uri="{E40237B7-FDA0-4F09-8148-C483321AD2D9}">
          <dgm14:cNvPr xmlns:dgm14="http://schemas.microsoft.com/office/drawing/2010/diagram" id="0" name="" descr="3819 GPs randomised&#10;3660 GPs analysed"/>
        </a:ext>
      </dgm:extLst>
    </dgm:pt>
    <dgm:pt modelId="{9A94B5E7-57F7-43DB-8445-6360AB7B9C5C}" type="parTrans" cxnId="{6DB3F783-6F22-42D8-A711-90B9242C5CF1}">
      <dgm:prSet/>
      <dgm:spPr/>
      <dgm:t>
        <a:bodyPr/>
        <a:lstStyle/>
        <a:p>
          <a:endParaRPr lang="en-AU" sz="800">
            <a:solidFill>
              <a:sysClr val="windowText" lastClr="000000"/>
            </a:solidFill>
            <a:latin typeface="Arial" panose="020B0604020202020204" pitchFamily="34" charset="0"/>
            <a:cs typeface="Arial" panose="020B0604020202020204" pitchFamily="34" charset="0"/>
          </a:endParaRPr>
        </a:p>
      </dgm:t>
    </dgm:pt>
    <dgm:pt modelId="{722068EE-6C16-4CF2-B972-F3CB87B555E1}" type="sibTrans" cxnId="{6DB3F783-6F22-42D8-A711-90B9242C5CF1}">
      <dgm:prSet/>
      <dgm:spPr/>
      <dgm:t>
        <a:bodyPr/>
        <a:lstStyle/>
        <a:p>
          <a:endParaRPr lang="en-AU" sz="800">
            <a:solidFill>
              <a:sysClr val="windowText" lastClr="000000"/>
            </a:solidFill>
            <a:latin typeface="Arial" panose="020B0604020202020204" pitchFamily="34" charset="0"/>
            <a:cs typeface="Arial" panose="020B0604020202020204" pitchFamily="34" charset="0"/>
          </a:endParaRPr>
        </a:p>
      </dgm:t>
    </dgm:pt>
    <dgm:pt modelId="{0107DD8A-AA83-4FFD-AC83-4691C3581AAA}">
      <dgm:prSet phldrT="[Text]" custT="1"/>
      <dgm:spPr>
        <a:solidFill>
          <a:srgbClr val="5096C5">
            <a:alpha val="50196"/>
          </a:srgbClr>
        </a:solidFill>
        <a:ln>
          <a:noFill/>
        </a:ln>
      </dgm:spPr>
      <dgm:t>
        <a:bodyPr/>
        <a:lstStyle/>
        <a:p>
          <a:r>
            <a:rPr lang="en-AU" sz="800">
              <a:solidFill>
                <a:srgbClr val="25496E"/>
              </a:solidFill>
              <a:latin typeface="Arial" panose="020B0604020202020204" pitchFamily="34" charset="0"/>
              <a:cs typeface="Arial" panose="020B0604020202020204" pitchFamily="34" charset="0"/>
            </a:rPr>
            <a:t>Control</a:t>
          </a:r>
          <a:br>
            <a:rPr lang="en-AU" sz="800">
              <a:solidFill>
                <a:srgbClr val="25496E"/>
              </a:solidFill>
              <a:latin typeface="Arial" panose="020B0604020202020204" pitchFamily="34" charset="0"/>
              <a:cs typeface="Arial" panose="020B0604020202020204" pitchFamily="34" charset="0"/>
            </a:rPr>
          </a:br>
          <a:r>
            <a:rPr lang="en-AU" sz="800">
              <a:solidFill>
                <a:srgbClr val="25496E"/>
              </a:solidFill>
              <a:latin typeface="Arial" panose="020B0604020202020204" pitchFamily="34" charset="0"/>
              <a:cs typeface="Arial" panose="020B0604020202020204" pitchFamily="34" charset="0"/>
            </a:rPr>
            <a:t>(727 GPs)</a:t>
          </a:r>
        </a:p>
      </dgm:t>
      <dgm:extLst>
        <a:ext uri="{E40237B7-FDA0-4F09-8148-C483321AD2D9}">
          <dgm14:cNvPr xmlns:dgm14="http://schemas.microsoft.com/office/drawing/2010/diagram" id="0" name="" descr="Control&#10;(727 GPs)"/>
        </a:ext>
      </dgm:extLst>
    </dgm:pt>
    <dgm:pt modelId="{64B0EA00-C44F-4A49-8404-FC731CDEDA57}" type="parTrans" cxnId="{904B3F55-8623-4EA9-8417-98B2C829A5BC}">
      <dgm:prSet/>
      <dgm:spPr>
        <a:ln>
          <a:solidFill>
            <a:srgbClr val="25496E"/>
          </a:solidFill>
        </a:ln>
      </dgm:spPr>
      <dgm:t>
        <a:bodyPr/>
        <a:lstStyle/>
        <a:p>
          <a:endParaRPr lang="en-AU" sz="800">
            <a:solidFill>
              <a:sysClr val="windowText" lastClr="000000"/>
            </a:solidFill>
            <a:latin typeface="Arial" panose="020B0604020202020204" pitchFamily="34" charset="0"/>
            <a:cs typeface="Arial" panose="020B0604020202020204" pitchFamily="34" charset="0"/>
          </a:endParaRPr>
        </a:p>
      </dgm:t>
    </dgm:pt>
    <dgm:pt modelId="{8852EEAB-6F7F-4AFF-B460-BDBD9FBC40AE}" type="sibTrans" cxnId="{904B3F55-8623-4EA9-8417-98B2C829A5BC}">
      <dgm:prSet/>
      <dgm:spPr/>
      <dgm:t>
        <a:bodyPr/>
        <a:lstStyle/>
        <a:p>
          <a:endParaRPr lang="en-AU" sz="800">
            <a:solidFill>
              <a:sysClr val="windowText" lastClr="000000"/>
            </a:solidFill>
            <a:latin typeface="Arial" panose="020B0604020202020204" pitchFamily="34" charset="0"/>
            <a:cs typeface="Arial" panose="020B0604020202020204" pitchFamily="34" charset="0"/>
          </a:endParaRPr>
        </a:p>
      </dgm:t>
    </dgm:pt>
    <dgm:pt modelId="{119C377B-2148-4138-8E40-3A3C4AB600C5}">
      <dgm:prSet phldrT="[Text]" custT="1"/>
      <dgm:spPr>
        <a:solidFill>
          <a:srgbClr val="5096C5">
            <a:alpha val="50196"/>
          </a:srgbClr>
        </a:solidFill>
        <a:ln>
          <a:noFill/>
        </a:ln>
      </dgm:spPr>
      <dgm:t>
        <a:bodyPr/>
        <a:lstStyle/>
        <a:p>
          <a:r>
            <a:rPr lang="en-AU" sz="800">
              <a:solidFill>
                <a:srgbClr val="25496E"/>
              </a:solidFill>
              <a:latin typeface="Arial" panose="020B0604020202020204" pitchFamily="34" charset="0"/>
              <a:cs typeface="Arial" panose="020B0604020202020204" pitchFamily="34" charset="0"/>
            </a:rPr>
            <a:t>Enhanced twice</a:t>
          </a:r>
          <a:br>
            <a:rPr lang="en-AU" sz="800">
              <a:solidFill>
                <a:srgbClr val="25496E"/>
              </a:solidFill>
              <a:latin typeface="Arial" panose="020B0604020202020204" pitchFamily="34" charset="0"/>
              <a:cs typeface="Arial" panose="020B0604020202020204" pitchFamily="34" charset="0"/>
            </a:rPr>
          </a:br>
          <a:r>
            <a:rPr lang="en-AU" sz="800">
              <a:solidFill>
                <a:srgbClr val="25496E"/>
              </a:solidFill>
              <a:latin typeface="Arial" panose="020B0604020202020204" pitchFamily="34" charset="0"/>
              <a:cs typeface="Arial" panose="020B0604020202020204" pitchFamily="34" charset="0"/>
            </a:rPr>
            <a:t>(722 GPs)</a:t>
          </a:r>
        </a:p>
      </dgm:t>
      <dgm:extLst>
        <a:ext uri="{E40237B7-FDA0-4F09-8148-C483321AD2D9}">
          <dgm14:cNvPr xmlns:dgm14="http://schemas.microsoft.com/office/drawing/2010/diagram" id="0" name="" descr="Enhanced twice&#10;(722 GPs)"/>
        </a:ext>
      </dgm:extLst>
    </dgm:pt>
    <dgm:pt modelId="{E5EF433A-ED36-424E-972F-215FE0DA17A4}" type="parTrans" cxnId="{B2D6B8FB-00B6-4156-A143-FDC495292C9B}">
      <dgm:prSet/>
      <dgm:spPr/>
      <dgm:t>
        <a:bodyPr/>
        <a:lstStyle/>
        <a:p>
          <a:endParaRPr lang="en-AU" sz="800">
            <a:solidFill>
              <a:sysClr val="windowText" lastClr="000000"/>
            </a:solidFill>
            <a:latin typeface="Arial" panose="020B0604020202020204" pitchFamily="34" charset="0"/>
            <a:cs typeface="Arial" panose="020B0604020202020204" pitchFamily="34" charset="0"/>
          </a:endParaRPr>
        </a:p>
      </dgm:t>
    </dgm:pt>
    <dgm:pt modelId="{6509B4AE-94D8-4BD6-AB19-B87C83CA11AF}" type="sibTrans" cxnId="{B2D6B8FB-00B6-4156-A143-FDC495292C9B}">
      <dgm:prSet/>
      <dgm:spPr/>
      <dgm:t>
        <a:bodyPr/>
        <a:lstStyle/>
        <a:p>
          <a:endParaRPr lang="en-AU" sz="800">
            <a:solidFill>
              <a:sysClr val="windowText" lastClr="000000"/>
            </a:solidFill>
            <a:latin typeface="Arial" panose="020B0604020202020204" pitchFamily="34" charset="0"/>
            <a:cs typeface="Arial" panose="020B0604020202020204" pitchFamily="34" charset="0"/>
          </a:endParaRPr>
        </a:p>
      </dgm:t>
    </dgm:pt>
    <dgm:pt modelId="{7FAEA246-C45E-440A-B539-AAD532B153F2}">
      <dgm:prSet phldrT="[Text]" custT="1"/>
      <dgm:spPr>
        <a:solidFill>
          <a:srgbClr val="5096C5">
            <a:alpha val="50196"/>
          </a:srgbClr>
        </a:solidFill>
        <a:ln>
          <a:noFill/>
        </a:ln>
      </dgm:spPr>
      <dgm:t>
        <a:bodyPr/>
        <a:lstStyle/>
        <a:p>
          <a:r>
            <a:rPr lang="en-AU" sz="800">
              <a:solidFill>
                <a:srgbClr val="25496E"/>
              </a:solidFill>
              <a:latin typeface="Arial" panose="020B0604020202020204" pitchFamily="34" charset="0"/>
              <a:cs typeface="Arial" panose="020B0604020202020204" pitchFamily="34" charset="0"/>
            </a:rPr>
            <a:t>Standard once</a:t>
          </a:r>
          <a:br>
            <a:rPr lang="en-AU" sz="800">
              <a:solidFill>
                <a:srgbClr val="25496E"/>
              </a:solidFill>
              <a:latin typeface="Arial" panose="020B0604020202020204" pitchFamily="34" charset="0"/>
              <a:cs typeface="Arial" panose="020B0604020202020204" pitchFamily="34" charset="0"/>
            </a:rPr>
          </a:br>
          <a:r>
            <a:rPr lang="en-AU" sz="800">
              <a:solidFill>
                <a:srgbClr val="25496E"/>
              </a:solidFill>
              <a:latin typeface="Arial" panose="020B0604020202020204" pitchFamily="34" charset="0"/>
              <a:cs typeface="Arial" panose="020B0604020202020204" pitchFamily="34" charset="0"/>
            </a:rPr>
            <a:t>(719 GPs)</a:t>
          </a:r>
        </a:p>
      </dgm:t>
      <dgm:extLst>
        <a:ext uri="{E40237B7-FDA0-4F09-8148-C483321AD2D9}">
          <dgm14:cNvPr xmlns:dgm14="http://schemas.microsoft.com/office/drawing/2010/diagram" id="0" name="" descr="Standard once&#10;(719 GPs)"/>
        </a:ext>
      </dgm:extLst>
    </dgm:pt>
    <dgm:pt modelId="{25BC2EAB-70F6-4C87-B1A0-C93A108001B9}" type="parTrans" cxnId="{421183DD-BC3F-4743-B8C2-C40928E6F896}">
      <dgm:prSet/>
      <dgm:spPr>
        <a:ln>
          <a:solidFill>
            <a:srgbClr val="25496E"/>
          </a:solidFill>
        </a:ln>
      </dgm:spPr>
      <dgm:t>
        <a:bodyPr/>
        <a:lstStyle/>
        <a:p>
          <a:endParaRPr lang="en-AU" sz="800">
            <a:solidFill>
              <a:sysClr val="windowText" lastClr="000000"/>
            </a:solidFill>
            <a:latin typeface="Arial" panose="020B0604020202020204" pitchFamily="34" charset="0"/>
            <a:cs typeface="Arial" panose="020B0604020202020204" pitchFamily="34" charset="0"/>
          </a:endParaRPr>
        </a:p>
      </dgm:t>
    </dgm:pt>
    <dgm:pt modelId="{EF9A4D05-D4A2-461B-A23A-7D413865DC1D}" type="sibTrans" cxnId="{421183DD-BC3F-4743-B8C2-C40928E6F896}">
      <dgm:prSet/>
      <dgm:spPr/>
      <dgm:t>
        <a:bodyPr/>
        <a:lstStyle/>
        <a:p>
          <a:endParaRPr lang="en-AU" sz="800">
            <a:solidFill>
              <a:sysClr val="windowText" lastClr="000000"/>
            </a:solidFill>
            <a:latin typeface="Arial" panose="020B0604020202020204" pitchFamily="34" charset="0"/>
            <a:cs typeface="Arial" panose="020B0604020202020204" pitchFamily="34" charset="0"/>
          </a:endParaRPr>
        </a:p>
      </dgm:t>
    </dgm:pt>
    <dgm:pt modelId="{6A8BEAB0-F6CA-4B74-9BF7-07E5FAF8E895}">
      <dgm:prSet phldrT="[Text]" custT="1"/>
      <dgm:spPr>
        <a:solidFill>
          <a:srgbClr val="5096C5">
            <a:alpha val="50196"/>
          </a:srgbClr>
        </a:solidFill>
        <a:ln>
          <a:noFill/>
        </a:ln>
      </dgm:spPr>
      <dgm:t>
        <a:bodyPr/>
        <a:lstStyle/>
        <a:p>
          <a:r>
            <a:rPr lang="en-AU" sz="800">
              <a:solidFill>
                <a:srgbClr val="25496E"/>
              </a:solidFill>
              <a:latin typeface="Arial" panose="020B0604020202020204" pitchFamily="34" charset="0"/>
              <a:cs typeface="Arial" panose="020B0604020202020204" pitchFamily="34" charset="0"/>
            </a:rPr>
            <a:t>Standard twice</a:t>
          </a:r>
          <a:br>
            <a:rPr lang="en-AU" sz="800">
              <a:solidFill>
                <a:srgbClr val="25496E"/>
              </a:solidFill>
              <a:latin typeface="Arial" panose="020B0604020202020204" pitchFamily="34" charset="0"/>
              <a:cs typeface="Arial" panose="020B0604020202020204" pitchFamily="34" charset="0"/>
            </a:rPr>
          </a:br>
          <a:r>
            <a:rPr lang="en-AU" sz="800">
              <a:solidFill>
                <a:srgbClr val="25496E"/>
              </a:solidFill>
              <a:latin typeface="Arial" panose="020B0604020202020204" pitchFamily="34" charset="0"/>
              <a:cs typeface="Arial" panose="020B0604020202020204" pitchFamily="34" charset="0"/>
            </a:rPr>
            <a:t>(739 GPs)</a:t>
          </a:r>
        </a:p>
      </dgm:t>
      <dgm:extLst>
        <a:ext uri="{E40237B7-FDA0-4F09-8148-C483321AD2D9}">
          <dgm14:cNvPr xmlns:dgm14="http://schemas.microsoft.com/office/drawing/2010/diagram" id="0" name="" descr="Standard twice&#10;(739 GPs)"/>
        </a:ext>
      </dgm:extLst>
    </dgm:pt>
    <dgm:pt modelId="{2EF6DE1F-459D-4E28-B296-5B58EA922E64}" type="parTrans" cxnId="{3443A5E1-352E-4B3B-99CA-6759BC2BF3B6}">
      <dgm:prSet/>
      <dgm:spPr>
        <a:ln>
          <a:solidFill>
            <a:srgbClr val="25496E"/>
          </a:solidFill>
        </a:ln>
      </dgm:spPr>
      <dgm:t>
        <a:bodyPr/>
        <a:lstStyle/>
        <a:p>
          <a:endParaRPr lang="en-AU" sz="800">
            <a:solidFill>
              <a:sysClr val="windowText" lastClr="000000"/>
            </a:solidFill>
            <a:latin typeface="Arial" panose="020B0604020202020204" pitchFamily="34" charset="0"/>
            <a:cs typeface="Arial" panose="020B0604020202020204" pitchFamily="34" charset="0"/>
          </a:endParaRPr>
        </a:p>
      </dgm:t>
    </dgm:pt>
    <dgm:pt modelId="{458049B0-D784-47B8-B3DB-324F540A3BF5}" type="sibTrans" cxnId="{3443A5E1-352E-4B3B-99CA-6759BC2BF3B6}">
      <dgm:prSet/>
      <dgm:spPr/>
      <dgm:t>
        <a:bodyPr/>
        <a:lstStyle/>
        <a:p>
          <a:endParaRPr lang="en-AU" sz="800">
            <a:solidFill>
              <a:sysClr val="windowText" lastClr="000000"/>
            </a:solidFill>
            <a:latin typeface="Arial" panose="020B0604020202020204" pitchFamily="34" charset="0"/>
            <a:cs typeface="Arial" panose="020B0604020202020204" pitchFamily="34" charset="0"/>
          </a:endParaRPr>
        </a:p>
      </dgm:t>
    </dgm:pt>
    <dgm:pt modelId="{EBB1D56A-868B-4209-8260-BFA6A6EF8AA6}">
      <dgm:prSet phldrT="[Text]" custT="1"/>
      <dgm:spPr>
        <a:solidFill>
          <a:srgbClr val="5096C5">
            <a:alpha val="50196"/>
          </a:srgbClr>
        </a:solidFill>
        <a:ln>
          <a:noFill/>
        </a:ln>
      </dgm:spPr>
      <dgm:t>
        <a:bodyPr/>
        <a:lstStyle/>
        <a:p>
          <a:r>
            <a:rPr lang="en-AU" sz="800">
              <a:solidFill>
                <a:srgbClr val="25496E"/>
              </a:solidFill>
              <a:latin typeface="Arial" panose="020B0604020202020204" pitchFamily="34" charset="0"/>
              <a:cs typeface="Arial" panose="020B0604020202020204" pitchFamily="34" charset="0"/>
            </a:rPr>
            <a:t>Enhanced once</a:t>
          </a:r>
          <a:br>
            <a:rPr lang="en-AU" sz="800">
              <a:solidFill>
                <a:srgbClr val="25496E"/>
              </a:solidFill>
              <a:latin typeface="Arial" panose="020B0604020202020204" pitchFamily="34" charset="0"/>
              <a:cs typeface="Arial" panose="020B0604020202020204" pitchFamily="34" charset="0"/>
            </a:rPr>
          </a:br>
          <a:r>
            <a:rPr lang="en-AU" sz="800">
              <a:solidFill>
                <a:srgbClr val="25496E"/>
              </a:solidFill>
              <a:latin typeface="Arial" panose="020B0604020202020204" pitchFamily="34" charset="0"/>
              <a:cs typeface="Arial" panose="020B0604020202020204" pitchFamily="34" charset="0"/>
            </a:rPr>
            <a:t>(753 GPs)</a:t>
          </a:r>
        </a:p>
      </dgm:t>
      <dgm:extLst>
        <a:ext uri="{E40237B7-FDA0-4F09-8148-C483321AD2D9}">
          <dgm14:cNvPr xmlns:dgm14="http://schemas.microsoft.com/office/drawing/2010/diagram" id="0" name="" descr="Enhanced once&#10;(753 GPs)"/>
        </a:ext>
      </dgm:extLst>
    </dgm:pt>
    <dgm:pt modelId="{7752FA4F-0FFD-4020-B9C2-5AF5C72A71AF}" type="parTrans" cxnId="{D892B7D0-A957-47DC-9D96-0730F851B762}">
      <dgm:prSet/>
      <dgm:spPr>
        <a:ln>
          <a:solidFill>
            <a:srgbClr val="25496E"/>
          </a:solidFill>
        </a:ln>
      </dgm:spPr>
      <dgm:t>
        <a:bodyPr/>
        <a:lstStyle/>
        <a:p>
          <a:endParaRPr lang="en-AU" sz="800">
            <a:solidFill>
              <a:sysClr val="windowText" lastClr="000000"/>
            </a:solidFill>
            <a:latin typeface="Arial" panose="020B0604020202020204" pitchFamily="34" charset="0"/>
            <a:cs typeface="Arial" panose="020B0604020202020204" pitchFamily="34" charset="0"/>
          </a:endParaRPr>
        </a:p>
      </dgm:t>
    </dgm:pt>
    <dgm:pt modelId="{6E6F4E5F-24D0-4804-B7AF-4077EFE120EB}" type="sibTrans" cxnId="{D892B7D0-A957-47DC-9D96-0730F851B762}">
      <dgm:prSet/>
      <dgm:spPr/>
      <dgm:t>
        <a:bodyPr/>
        <a:lstStyle/>
        <a:p>
          <a:endParaRPr lang="en-AU" sz="800">
            <a:solidFill>
              <a:sysClr val="windowText" lastClr="000000"/>
            </a:solidFill>
            <a:latin typeface="Arial" panose="020B0604020202020204" pitchFamily="34" charset="0"/>
            <a:cs typeface="Arial" panose="020B0604020202020204" pitchFamily="34" charset="0"/>
          </a:endParaRPr>
        </a:p>
      </dgm:t>
    </dgm:pt>
    <dgm:pt modelId="{51E7A504-5AA8-406C-A76D-6D130882BC87}" type="pres">
      <dgm:prSet presAssocID="{52E84BAF-F0CD-4B74-A091-E2FCB5295E23}" presName="mainComposite" presStyleCnt="0">
        <dgm:presLayoutVars>
          <dgm:chPref val="1"/>
          <dgm:dir/>
          <dgm:animOne val="branch"/>
          <dgm:animLvl val="lvl"/>
          <dgm:resizeHandles val="exact"/>
        </dgm:presLayoutVars>
      </dgm:prSet>
      <dgm:spPr/>
    </dgm:pt>
    <dgm:pt modelId="{799C3A1E-0F82-4391-8E27-9CDA604642CF}" type="pres">
      <dgm:prSet presAssocID="{52E84BAF-F0CD-4B74-A091-E2FCB5295E23}" presName="hierFlow" presStyleCnt="0"/>
      <dgm:spPr/>
    </dgm:pt>
    <dgm:pt modelId="{25DB3BF9-D5EB-460E-930E-67DE49AD44B0}" type="pres">
      <dgm:prSet presAssocID="{52E84BAF-F0CD-4B74-A091-E2FCB5295E23}" presName="hierChild1" presStyleCnt="0">
        <dgm:presLayoutVars>
          <dgm:chPref val="1"/>
          <dgm:animOne val="branch"/>
          <dgm:animLvl val="lvl"/>
        </dgm:presLayoutVars>
      </dgm:prSet>
      <dgm:spPr/>
    </dgm:pt>
    <dgm:pt modelId="{752A735D-4323-4BB5-9CB6-19348486B42D}" type="pres">
      <dgm:prSet presAssocID="{48FB35EB-3F75-4C39-9714-0B3B995998AA}" presName="Name14" presStyleCnt="0"/>
      <dgm:spPr/>
    </dgm:pt>
    <dgm:pt modelId="{FD1F7ABF-F1E9-4299-8050-6A2A5F31165A}" type="pres">
      <dgm:prSet presAssocID="{48FB35EB-3F75-4C39-9714-0B3B995998AA}" presName="level1Shape" presStyleLbl="node0" presStyleIdx="0" presStyleCnt="1" custScaleX="146532">
        <dgm:presLayoutVars>
          <dgm:chPref val="3"/>
        </dgm:presLayoutVars>
      </dgm:prSet>
      <dgm:spPr/>
    </dgm:pt>
    <dgm:pt modelId="{81596B0A-74E0-40D1-BBE4-18B5FEA98AA7}" type="pres">
      <dgm:prSet presAssocID="{48FB35EB-3F75-4C39-9714-0B3B995998AA}" presName="hierChild2" presStyleCnt="0"/>
      <dgm:spPr/>
    </dgm:pt>
    <dgm:pt modelId="{77F7F715-5E22-4A4A-8390-26EDA1DE9BFF}" type="pres">
      <dgm:prSet presAssocID="{64B0EA00-C44F-4A49-8404-FC731CDEDA57}" presName="Name19" presStyleLbl="parChTrans1D2" presStyleIdx="0" presStyleCnt="5"/>
      <dgm:spPr/>
    </dgm:pt>
    <dgm:pt modelId="{BA6C4071-5562-41B1-AF45-226EA5027318}" type="pres">
      <dgm:prSet presAssocID="{0107DD8A-AA83-4FFD-AC83-4691C3581AAA}" presName="Name21" presStyleCnt="0"/>
      <dgm:spPr/>
    </dgm:pt>
    <dgm:pt modelId="{6B0E739B-D809-47D3-9F77-473DF2773B1C}" type="pres">
      <dgm:prSet presAssocID="{0107DD8A-AA83-4FFD-AC83-4691C3581AAA}" presName="level2Shape" presStyleLbl="node2" presStyleIdx="0" presStyleCnt="5"/>
      <dgm:spPr/>
    </dgm:pt>
    <dgm:pt modelId="{1D26683F-AA2F-4E56-BE34-73863353EA27}" type="pres">
      <dgm:prSet presAssocID="{0107DD8A-AA83-4FFD-AC83-4691C3581AAA}" presName="hierChild3" presStyleCnt="0"/>
      <dgm:spPr/>
    </dgm:pt>
    <dgm:pt modelId="{2A65A199-4FF2-47CB-B8DD-ED863F3346C3}" type="pres">
      <dgm:prSet presAssocID="{7752FA4F-0FFD-4020-B9C2-5AF5C72A71AF}" presName="Name19" presStyleLbl="parChTrans1D2" presStyleIdx="1" presStyleCnt="5"/>
      <dgm:spPr/>
    </dgm:pt>
    <dgm:pt modelId="{2D44C058-10F1-4A94-9EF3-02B5C7A94518}" type="pres">
      <dgm:prSet presAssocID="{EBB1D56A-868B-4209-8260-BFA6A6EF8AA6}" presName="Name21" presStyleCnt="0"/>
      <dgm:spPr/>
    </dgm:pt>
    <dgm:pt modelId="{C8DF14A0-B1D5-436D-B231-6B97AD9EBF83}" type="pres">
      <dgm:prSet presAssocID="{EBB1D56A-868B-4209-8260-BFA6A6EF8AA6}" presName="level2Shape" presStyleLbl="node2" presStyleIdx="1" presStyleCnt="5"/>
      <dgm:spPr/>
    </dgm:pt>
    <dgm:pt modelId="{9A8BCF2B-5799-411A-802C-782EFA8092C0}" type="pres">
      <dgm:prSet presAssocID="{EBB1D56A-868B-4209-8260-BFA6A6EF8AA6}" presName="hierChild3" presStyleCnt="0"/>
      <dgm:spPr/>
    </dgm:pt>
    <dgm:pt modelId="{27878E5C-8CF0-4B64-92CA-401C76CB28E0}" type="pres">
      <dgm:prSet presAssocID="{E5EF433A-ED36-424E-972F-215FE0DA17A4}" presName="Name19" presStyleLbl="parChTrans1D2" presStyleIdx="2" presStyleCnt="5"/>
      <dgm:spPr/>
    </dgm:pt>
    <dgm:pt modelId="{8264A689-FC49-47C1-854E-DC6E0860F27D}" type="pres">
      <dgm:prSet presAssocID="{119C377B-2148-4138-8E40-3A3C4AB600C5}" presName="Name21" presStyleCnt="0"/>
      <dgm:spPr/>
    </dgm:pt>
    <dgm:pt modelId="{B889E105-2DAE-46F3-AA2E-20C542995825}" type="pres">
      <dgm:prSet presAssocID="{119C377B-2148-4138-8E40-3A3C4AB600C5}" presName="level2Shape" presStyleLbl="node2" presStyleIdx="2" presStyleCnt="5"/>
      <dgm:spPr/>
    </dgm:pt>
    <dgm:pt modelId="{47FCFAA2-2C3E-4D83-8EF5-98829953FBD6}" type="pres">
      <dgm:prSet presAssocID="{119C377B-2148-4138-8E40-3A3C4AB600C5}" presName="hierChild3" presStyleCnt="0"/>
      <dgm:spPr/>
    </dgm:pt>
    <dgm:pt modelId="{1DC4A099-4223-4016-B2A4-BF2D22447FAD}" type="pres">
      <dgm:prSet presAssocID="{25BC2EAB-70F6-4C87-B1A0-C93A108001B9}" presName="Name19" presStyleLbl="parChTrans1D2" presStyleIdx="3" presStyleCnt="5"/>
      <dgm:spPr/>
    </dgm:pt>
    <dgm:pt modelId="{6D3ACDDE-B794-4D77-BFB5-809C9CD51722}" type="pres">
      <dgm:prSet presAssocID="{7FAEA246-C45E-440A-B539-AAD532B153F2}" presName="Name21" presStyleCnt="0"/>
      <dgm:spPr/>
    </dgm:pt>
    <dgm:pt modelId="{78EC5590-E00A-49FE-93F6-9F9F88BD80E7}" type="pres">
      <dgm:prSet presAssocID="{7FAEA246-C45E-440A-B539-AAD532B153F2}" presName="level2Shape" presStyleLbl="node2" presStyleIdx="3" presStyleCnt="5"/>
      <dgm:spPr/>
    </dgm:pt>
    <dgm:pt modelId="{340091A5-A9CC-4810-8CBC-7A269D1F0566}" type="pres">
      <dgm:prSet presAssocID="{7FAEA246-C45E-440A-B539-AAD532B153F2}" presName="hierChild3" presStyleCnt="0"/>
      <dgm:spPr/>
    </dgm:pt>
    <dgm:pt modelId="{BF5ACF7D-3CC4-4850-8B8A-399D59DB043E}" type="pres">
      <dgm:prSet presAssocID="{2EF6DE1F-459D-4E28-B296-5B58EA922E64}" presName="Name19" presStyleLbl="parChTrans1D2" presStyleIdx="4" presStyleCnt="5"/>
      <dgm:spPr/>
    </dgm:pt>
    <dgm:pt modelId="{34D87DD5-4BDD-4C6B-9AC8-5E4042A4F99E}" type="pres">
      <dgm:prSet presAssocID="{6A8BEAB0-F6CA-4B74-9BF7-07E5FAF8E895}" presName="Name21" presStyleCnt="0"/>
      <dgm:spPr/>
    </dgm:pt>
    <dgm:pt modelId="{E78463C7-6117-4F40-837E-D9793EAB42BA}" type="pres">
      <dgm:prSet presAssocID="{6A8BEAB0-F6CA-4B74-9BF7-07E5FAF8E895}" presName="level2Shape" presStyleLbl="node2" presStyleIdx="4" presStyleCnt="5"/>
      <dgm:spPr/>
    </dgm:pt>
    <dgm:pt modelId="{EC41CB80-5E87-4F3D-B35B-875304A49F48}" type="pres">
      <dgm:prSet presAssocID="{6A8BEAB0-F6CA-4B74-9BF7-07E5FAF8E895}" presName="hierChild3" presStyleCnt="0"/>
      <dgm:spPr/>
    </dgm:pt>
    <dgm:pt modelId="{66D8334B-6722-4B5B-8FE2-A02CFB310E4C}" type="pres">
      <dgm:prSet presAssocID="{52E84BAF-F0CD-4B74-A091-E2FCB5295E23}" presName="bgShapesFlow" presStyleCnt="0"/>
      <dgm:spPr/>
    </dgm:pt>
  </dgm:ptLst>
  <dgm:cxnLst>
    <dgm:cxn modelId="{56BD5901-8F31-410E-B9C1-A6912930939D}" type="presOf" srcId="{52E84BAF-F0CD-4B74-A091-E2FCB5295E23}" destId="{51E7A504-5AA8-406C-A76D-6D130882BC87}" srcOrd="0" destOrd="0" presId="urn:microsoft.com/office/officeart/2005/8/layout/hierarchy6"/>
    <dgm:cxn modelId="{EB2A040D-5019-4486-AF9C-D996A062C4AA}" type="presOf" srcId="{2EF6DE1F-459D-4E28-B296-5B58EA922E64}" destId="{BF5ACF7D-3CC4-4850-8B8A-399D59DB043E}" srcOrd="0" destOrd="0" presId="urn:microsoft.com/office/officeart/2005/8/layout/hierarchy6"/>
    <dgm:cxn modelId="{F7EE6830-7046-42AF-AC02-EA34E0555503}" type="presOf" srcId="{7FAEA246-C45E-440A-B539-AAD532B153F2}" destId="{78EC5590-E00A-49FE-93F6-9F9F88BD80E7}" srcOrd="0" destOrd="0" presId="urn:microsoft.com/office/officeart/2005/8/layout/hierarchy6"/>
    <dgm:cxn modelId="{4B28DF34-BEA5-4FBE-BB22-ECD21D50030D}" type="presOf" srcId="{48FB35EB-3F75-4C39-9714-0B3B995998AA}" destId="{FD1F7ABF-F1E9-4299-8050-6A2A5F31165A}" srcOrd="0" destOrd="0" presId="urn:microsoft.com/office/officeart/2005/8/layout/hierarchy6"/>
    <dgm:cxn modelId="{D4F3E844-E538-4FAC-BA25-A4A2BD21BE30}" type="presOf" srcId="{0107DD8A-AA83-4FFD-AC83-4691C3581AAA}" destId="{6B0E739B-D809-47D3-9F77-473DF2773B1C}" srcOrd="0" destOrd="0" presId="urn:microsoft.com/office/officeart/2005/8/layout/hierarchy6"/>
    <dgm:cxn modelId="{81B0D869-4608-4C97-9400-5E44C565F0D7}" type="presOf" srcId="{25BC2EAB-70F6-4C87-B1A0-C93A108001B9}" destId="{1DC4A099-4223-4016-B2A4-BF2D22447FAD}" srcOrd="0" destOrd="0" presId="urn:microsoft.com/office/officeart/2005/8/layout/hierarchy6"/>
    <dgm:cxn modelId="{904B3F55-8623-4EA9-8417-98B2C829A5BC}" srcId="{48FB35EB-3F75-4C39-9714-0B3B995998AA}" destId="{0107DD8A-AA83-4FFD-AC83-4691C3581AAA}" srcOrd="0" destOrd="0" parTransId="{64B0EA00-C44F-4A49-8404-FC731CDEDA57}" sibTransId="{8852EEAB-6F7F-4AFF-B460-BDBD9FBC40AE}"/>
    <dgm:cxn modelId="{6DB3F783-6F22-42D8-A711-90B9242C5CF1}" srcId="{52E84BAF-F0CD-4B74-A091-E2FCB5295E23}" destId="{48FB35EB-3F75-4C39-9714-0B3B995998AA}" srcOrd="0" destOrd="0" parTransId="{9A94B5E7-57F7-43DB-8445-6360AB7B9C5C}" sibTransId="{722068EE-6C16-4CF2-B972-F3CB87B555E1}"/>
    <dgm:cxn modelId="{27BBF8A1-B214-4B9A-AC6B-A86D5BAD1BC8}" type="presOf" srcId="{119C377B-2148-4138-8E40-3A3C4AB600C5}" destId="{B889E105-2DAE-46F3-AA2E-20C542995825}" srcOrd="0" destOrd="0" presId="urn:microsoft.com/office/officeart/2005/8/layout/hierarchy6"/>
    <dgm:cxn modelId="{EAC2B4BF-2205-424F-BB0A-F5323432068F}" type="presOf" srcId="{EBB1D56A-868B-4209-8260-BFA6A6EF8AA6}" destId="{C8DF14A0-B1D5-436D-B231-6B97AD9EBF83}" srcOrd="0" destOrd="0" presId="urn:microsoft.com/office/officeart/2005/8/layout/hierarchy6"/>
    <dgm:cxn modelId="{D892B7D0-A957-47DC-9D96-0730F851B762}" srcId="{48FB35EB-3F75-4C39-9714-0B3B995998AA}" destId="{EBB1D56A-868B-4209-8260-BFA6A6EF8AA6}" srcOrd="1" destOrd="0" parTransId="{7752FA4F-0FFD-4020-B9C2-5AF5C72A71AF}" sibTransId="{6E6F4E5F-24D0-4804-B7AF-4077EFE120EB}"/>
    <dgm:cxn modelId="{597FF7DB-D8E1-478B-BC02-298841801BBA}" type="presOf" srcId="{E5EF433A-ED36-424E-972F-215FE0DA17A4}" destId="{27878E5C-8CF0-4B64-92CA-401C76CB28E0}" srcOrd="0" destOrd="0" presId="urn:microsoft.com/office/officeart/2005/8/layout/hierarchy6"/>
    <dgm:cxn modelId="{421183DD-BC3F-4743-B8C2-C40928E6F896}" srcId="{48FB35EB-3F75-4C39-9714-0B3B995998AA}" destId="{7FAEA246-C45E-440A-B539-AAD532B153F2}" srcOrd="3" destOrd="0" parTransId="{25BC2EAB-70F6-4C87-B1A0-C93A108001B9}" sibTransId="{EF9A4D05-D4A2-461B-A23A-7D413865DC1D}"/>
    <dgm:cxn modelId="{D669BFDE-0EB6-46A3-B88F-F8FC741B0DAF}" type="presOf" srcId="{7752FA4F-0FFD-4020-B9C2-5AF5C72A71AF}" destId="{2A65A199-4FF2-47CB-B8DD-ED863F3346C3}" srcOrd="0" destOrd="0" presId="urn:microsoft.com/office/officeart/2005/8/layout/hierarchy6"/>
    <dgm:cxn modelId="{3443A5E1-352E-4B3B-99CA-6759BC2BF3B6}" srcId="{48FB35EB-3F75-4C39-9714-0B3B995998AA}" destId="{6A8BEAB0-F6CA-4B74-9BF7-07E5FAF8E895}" srcOrd="4" destOrd="0" parTransId="{2EF6DE1F-459D-4E28-B296-5B58EA922E64}" sibTransId="{458049B0-D784-47B8-B3DB-324F540A3BF5}"/>
    <dgm:cxn modelId="{BDDA78E5-5F26-46F4-BF79-25BA4E374684}" type="presOf" srcId="{64B0EA00-C44F-4A49-8404-FC731CDEDA57}" destId="{77F7F715-5E22-4A4A-8390-26EDA1DE9BFF}" srcOrd="0" destOrd="0" presId="urn:microsoft.com/office/officeart/2005/8/layout/hierarchy6"/>
    <dgm:cxn modelId="{F8431EEE-760F-4D21-92C5-707E0FB900F2}" type="presOf" srcId="{6A8BEAB0-F6CA-4B74-9BF7-07E5FAF8E895}" destId="{E78463C7-6117-4F40-837E-D9793EAB42BA}" srcOrd="0" destOrd="0" presId="urn:microsoft.com/office/officeart/2005/8/layout/hierarchy6"/>
    <dgm:cxn modelId="{B2D6B8FB-00B6-4156-A143-FDC495292C9B}" srcId="{48FB35EB-3F75-4C39-9714-0B3B995998AA}" destId="{119C377B-2148-4138-8E40-3A3C4AB600C5}" srcOrd="2" destOrd="0" parTransId="{E5EF433A-ED36-424E-972F-215FE0DA17A4}" sibTransId="{6509B4AE-94D8-4BD6-AB19-B87C83CA11AF}"/>
    <dgm:cxn modelId="{0A18B367-2D35-43C7-9AB1-9500AC7F1AB7}" type="presParOf" srcId="{51E7A504-5AA8-406C-A76D-6D130882BC87}" destId="{799C3A1E-0F82-4391-8E27-9CDA604642CF}" srcOrd="0" destOrd="0" presId="urn:microsoft.com/office/officeart/2005/8/layout/hierarchy6"/>
    <dgm:cxn modelId="{2E3E23AA-0682-4C7D-8201-B85F695146AF}" type="presParOf" srcId="{799C3A1E-0F82-4391-8E27-9CDA604642CF}" destId="{25DB3BF9-D5EB-460E-930E-67DE49AD44B0}" srcOrd="0" destOrd="0" presId="urn:microsoft.com/office/officeart/2005/8/layout/hierarchy6"/>
    <dgm:cxn modelId="{D2F197B8-A5B7-4A91-8213-B72C108A15EB}" type="presParOf" srcId="{25DB3BF9-D5EB-460E-930E-67DE49AD44B0}" destId="{752A735D-4323-4BB5-9CB6-19348486B42D}" srcOrd="0" destOrd="0" presId="urn:microsoft.com/office/officeart/2005/8/layout/hierarchy6"/>
    <dgm:cxn modelId="{56A2ED15-3590-4A48-963D-89595B34E6A8}" type="presParOf" srcId="{752A735D-4323-4BB5-9CB6-19348486B42D}" destId="{FD1F7ABF-F1E9-4299-8050-6A2A5F31165A}" srcOrd="0" destOrd="0" presId="urn:microsoft.com/office/officeart/2005/8/layout/hierarchy6"/>
    <dgm:cxn modelId="{C1DB3260-71E4-4F5B-B653-89BBCA8C5F5D}" type="presParOf" srcId="{752A735D-4323-4BB5-9CB6-19348486B42D}" destId="{81596B0A-74E0-40D1-BBE4-18B5FEA98AA7}" srcOrd="1" destOrd="0" presId="urn:microsoft.com/office/officeart/2005/8/layout/hierarchy6"/>
    <dgm:cxn modelId="{B5B6A789-758A-4319-92D1-A0B2362A9DD5}" type="presParOf" srcId="{81596B0A-74E0-40D1-BBE4-18B5FEA98AA7}" destId="{77F7F715-5E22-4A4A-8390-26EDA1DE9BFF}" srcOrd="0" destOrd="0" presId="urn:microsoft.com/office/officeart/2005/8/layout/hierarchy6"/>
    <dgm:cxn modelId="{B8EF63D7-9285-4356-B39A-83C7980997D0}" type="presParOf" srcId="{81596B0A-74E0-40D1-BBE4-18B5FEA98AA7}" destId="{BA6C4071-5562-41B1-AF45-226EA5027318}" srcOrd="1" destOrd="0" presId="urn:microsoft.com/office/officeart/2005/8/layout/hierarchy6"/>
    <dgm:cxn modelId="{EE15F370-25F8-4D9A-A9BB-CBD8DC551C35}" type="presParOf" srcId="{BA6C4071-5562-41B1-AF45-226EA5027318}" destId="{6B0E739B-D809-47D3-9F77-473DF2773B1C}" srcOrd="0" destOrd="0" presId="urn:microsoft.com/office/officeart/2005/8/layout/hierarchy6"/>
    <dgm:cxn modelId="{F0BDB128-28F1-4FAD-8374-4654FA29D0F1}" type="presParOf" srcId="{BA6C4071-5562-41B1-AF45-226EA5027318}" destId="{1D26683F-AA2F-4E56-BE34-73863353EA27}" srcOrd="1" destOrd="0" presId="urn:microsoft.com/office/officeart/2005/8/layout/hierarchy6"/>
    <dgm:cxn modelId="{46496276-8DE3-4609-85C6-78BC965DC731}" type="presParOf" srcId="{81596B0A-74E0-40D1-BBE4-18B5FEA98AA7}" destId="{2A65A199-4FF2-47CB-B8DD-ED863F3346C3}" srcOrd="2" destOrd="0" presId="urn:microsoft.com/office/officeart/2005/8/layout/hierarchy6"/>
    <dgm:cxn modelId="{72F2A18B-9CE0-49C2-B048-862C1B98C124}" type="presParOf" srcId="{81596B0A-74E0-40D1-BBE4-18B5FEA98AA7}" destId="{2D44C058-10F1-4A94-9EF3-02B5C7A94518}" srcOrd="3" destOrd="0" presId="urn:microsoft.com/office/officeart/2005/8/layout/hierarchy6"/>
    <dgm:cxn modelId="{C6F44EB1-E1F8-4479-9E47-3D28F8FD8629}" type="presParOf" srcId="{2D44C058-10F1-4A94-9EF3-02B5C7A94518}" destId="{C8DF14A0-B1D5-436D-B231-6B97AD9EBF83}" srcOrd="0" destOrd="0" presId="urn:microsoft.com/office/officeart/2005/8/layout/hierarchy6"/>
    <dgm:cxn modelId="{8F87FBF5-0293-48FB-A049-690B41DDDBDA}" type="presParOf" srcId="{2D44C058-10F1-4A94-9EF3-02B5C7A94518}" destId="{9A8BCF2B-5799-411A-802C-782EFA8092C0}" srcOrd="1" destOrd="0" presId="urn:microsoft.com/office/officeart/2005/8/layout/hierarchy6"/>
    <dgm:cxn modelId="{045AD594-3157-4912-8957-C925226EA716}" type="presParOf" srcId="{81596B0A-74E0-40D1-BBE4-18B5FEA98AA7}" destId="{27878E5C-8CF0-4B64-92CA-401C76CB28E0}" srcOrd="4" destOrd="0" presId="urn:microsoft.com/office/officeart/2005/8/layout/hierarchy6"/>
    <dgm:cxn modelId="{999B729C-707D-4AE1-A618-BB55FC3716CE}" type="presParOf" srcId="{81596B0A-74E0-40D1-BBE4-18B5FEA98AA7}" destId="{8264A689-FC49-47C1-854E-DC6E0860F27D}" srcOrd="5" destOrd="0" presId="urn:microsoft.com/office/officeart/2005/8/layout/hierarchy6"/>
    <dgm:cxn modelId="{12331A87-8095-4AB0-B3DC-549670C04AA4}" type="presParOf" srcId="{8264A689-FC49-47C1-854E-DC6E0860F27D}" destId="{B889E105-2DAE-46F3-AA2E-20C542995825}" srcOrd="0" destOrd="0" presId="urn:microsoft.com/office/officeart/2005/8/layout/hierarchy6"/>
    <dgm:cxn modelId="{B0A8B797-6C7D-4819-A07F-375F347E5B7C}" type="presParOf" srcId="{8264A689-FC49-47C1-854E-DC6E0860F27D}" destId="{47FCFAA2-2C3E-4D83-8EF5-98829953FBD6}" srcOrd="1" destOrd="0" presId="urn:microsoft.com/office/officeart/2005/8/layout/hierarchy6"/>
    <dgm:cxn modelId="{E81CE2F8-E266-4843-8CAD-C4337C7FF7C5}" type="presParOf" srcId="{81596B0A-74E0-40D1-BBE4-18B5FEA98AA7}" destId="{1DC4A099-4223-4016-B2A4-BF2D22447FAD}" srcOrd="6" destOrd="0" presId="urn:microsoft.com/office/officeart/2005/8/layout/hierarchy6"/>
    <dgm:cxn modelId="{9AE63B72-4562-4105-AA93-AFC62B124487}" type="presParOf" srcId="{81596B0A-74E0-40D1-BBE4-18B5FEA98AA7}" destId="{6D3ACDDE-B794-4D77-BFB5-809C9CD51722}" srcOrd="7" destOrd="0" presId="urn:microsoft.com/office/officeart/2005/8/layout/hierarchy6"/>
    <dgm:cxn modelId="{75152EC6-7BE2-481C-8AC2-8D596CC08CD7}" type="presParOf" srcId="{6D3ACDDE-B794-4D77-BFB5-809C9CD51722}" destId="{78EC5590-E00A-49FE-93F6-9F9F88BD80E7}" srcOrd="0" destOrd="0" presId="urn:microsoft.com/office/officeart/2005/8/layout/hierarchy6"/>
    <dgm:cxn modelId="{FAF26EBC-E968-4E6B-8C0E-6CC6DBDC865E}" type="presParOf" srcId="{6D3ACDDE-B794-4D77-BFB5-809C9CD51722}" destId="{340091A5-A9CC-4810-8CBC-7A269D1F0566}" srcOrd="1" destOrd="0" presId="urn:microsoft.com/office/officeart/2005/8/layout/hierarchy6"/>
    <dgm:cxn modelId="{D8CAFD7B-48D5-4F85-A312-9FB3E3F1345E}" type="presParOf" srcId="{81596B0A-74E0-40D1-BBE4-18B5FEA98AA7}" destId="{BF5ACF7D-3CC4-4850-8B8A-399D59DB043E}" srcOrd="8" destOrd="0" presId="urn:microsoft.com/office/officeart/2005/8/layout/hierarchy6"/>
    <dgm:cxn modelId="{C096F429-9397-4EA1-A157-5D6359F82811}" type="presParOf" srcId="{81596B0A-74E0-40D1-BBE4-18B5FEA98AA7}" destId="{34D87DD5-4BDD-4C6B-9AC8-5E4042A4F99E}" srcOrd="9" destOrd="0" presId="urn:microsoft.com/office/officeart/2005/8/layout/hierarchy6"/>
    <dgm:cxn modelId="{C7156BE7-1CF4-46FB-BF6D-3DA1215882B3}" type="presParOf" srcId="{34D87DD5-4BDD-4C6B-9AC8-5E4042A4F99E}" destId="{E78463C7-6117-4F40-837E-D9793EAB42BA}" srcOrd="0" destOrd="0" presId="urn:microsoft.com/office/officeart/2005/8/layout/hierarchy6"/>
    <dgm:cxn modelId="{7000B40B-9743-4005-B579-42DA8715F32B}" type="presParOf" srcId="{34D87DD5-4BDD-4C6B-9AC8-5E4042A4F99E}" destId="{EC41CB80-5E87-4F3D-B35B-875304A49F48}" srcOrd="1" destOrd="0" presId="urn:microsoft.com/office/officeart/2005/8/layout/hierarchy6"/>
    <dgm:cxn modelId="{8753742E-9B18-4973-BE45-A1BA8BB14B61}" type="presParOf" srcId="{51E7A504-5AA8-406C-A76D-6D130882BC87}" destId="{66D8334B-6722-4B5B-8FE2-A02CFB310E4C}" srcOrd="1" destOrd="0" presId="urn:microsoft.com/office/officeart/2005/8/layout/hierarchy6"/>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3E55BE-0A03-4726-BF0B-A0942C3081B7}">
      <dsp:nvSpPr>
        <dsp:cNvPr id="0" name=""/>
        <dsp:cNvSpPr/>
      </dsp:nvSpPr>
      <dsp:spPr>
        <a:xfrm>
          <a:off x="2044827" y="1929"/>
          <a:ext cx="869823" cy="579882"/>
        </a:xfrm>
        <a:prstGeom prst="roundRect">
          <a:avLst>
            <a:gd name="adj" fmla="val 10000"/>
          </a:avLst>
        </a:prstGeom>
        <a:solidFill>
          <a:srgbClr val="5096C5">
            <a:alpha val="50196"/>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25496E"/>
              </a:solidFill>
              <a:latin typeface="Arial" panose="020B0604020202020204" pitchFamily="34" charset="0"/>
              <a:cs typeface="Arial" panose="020B0604020202020204" pitchFamily="34" charset="0"/>
            </a:rPr>
            <a:t>Sample</a:t>
          </a:r>
          <a:br>
            <a:rPr lang="en-AU" sz="800" kern="1200">
              <a:solidFill>
                <a:srgbClr val="25496E"/>
              </a:solidFill>
              <a:latin typeface="Arial" panose="020B0604020202020204" pitchFamily="34" charset="0"/>
              <a:cs typeface="Arial" panose="020B0604020202020204" pitchFamily="34" charset="0"/>
            </a:rPr>
          </a:br>
          <a:r>
            <a:rPr lang="en-AU" sz="800" kern="1200">
              <a:solidFill>
                <a:srgbClr val="25496E"/>
              </a:solidFill>
              <a:latin typeface="Arial" panose="020B0604020202020204" pitchFamily="34" charset="0"/>
              <a:cs typeface="Arial" panose="020B0604020202020204" pitchFamily="34" charset="0"/>
            </a:rPr>
            <a:t>(3,819 GPs)</a:t>
          </a:r>
        </a:p>
      </dsp:txBody>
      <dsp:txXfrm>
        <a:off x="2061811" y="18913"/>
        <a:ext cx="835855" cy="545914"/>
      </dsp:txXfrm>
    </dsp:sp>
    <dsp:sp modelId="{AF1DDBEE-6E0B-4642-877E-2D7BBBA38F8C}">
      <dsp:nvSpPr>
        <dsp:cNvPr id="0" name=""/>
        <dsp:cNvSpPr/>
      </dsp:nvSpPr>
      <dsp:spPr>
        <a:xfrm>
          <a:off x="1914354" y="581811"/>
          <a:ext cx="565385" cy="231952"/>
        </a:xfrm>
        <a:custGeom>
          <a:avLst/>
          <a:gdLst/>
          <a:ahLst/>
          <a:cxnLst/>
          <a:rect l="0" t="0" r="0" b="0"/>
          <a:pathLst>
            <a:path>
              <a:moveTo>
                <a:pt x="565385" y="0"/>
              </a:moveTo>
              <a:lnTo>
                <a:pt x="565385" y="115976"/>
              </a:lnTo>
              <a:lnTo>
                <a:pt x="0" y="115976"/>
              </a:lnTo>
              <a:lnTo>
                <a:pt x="0" y="231952"/>
              </a:lnTo>
            </a:path>
          </a:pathLst>
        </a:custGeom>
        <a:noFill/>
        <a:ln w="25400" cap="flat" cmpd="sng" algn="ctr">
          <a:solidFill>
            <a:srgbClr val="25496E"/>
          </a:solidFill>
          <a:prstDash val="solid"/>
        </a:ln>
        <a:effectLst/>
      </dsp:spPr>
      <dsp:style>
        <a:lnRef idx="2">
          <a:scrgbClr r="0" g="0" b="0"/>
        </a:lnRef>
        <a:fillRef idx="0">
          <a:scrgbClr r="0" g="0" b="0"/>
        </a:fillRef>
        <a:effectRef idx="0">
          <a:scrgbClr r="0" g="0" b="0"/>
        </a:effectRef>
        <a:fontRef idx="minor"/>
      </dsp:style>
    </dsp:sp>
    <dsp:sp modelId="{B48E1C06-A3E4-4454-B84B-F6F5F96892A0}">
      <dsp:nvSpPr>
        <dsp:cNvPr id="0" name=""/>
        <dsp:cNvSpPr/>
      </dsp:nvSpPr>
      <dsp:spPr>
        <a:xfrm>
          <a:off x="1479442" y="813763"/>
          <a:ext cx="869823" cy="579882"/>
        </a:xfrm>
        <a:prstGeom prst="roundRect">
          <a:avLst>
            <a:gd name="adj" fmla="val 10000"/>
          </a:avLst>
        </a:prstGeom>
        <a:solidFill>
          <a:srgbClr val="5096C5">
            <a:alpha val="50196"/>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25496E"/>
              </a:solidFill>
              <a:latin typeface="Arial" panose="020B0604020202020204" pitchFamily="34" charset="0"/>
              <a:cs typeface="Arial" panose="020B0604020202020204" pitchFamily="34" charset="0"/>
            </a:rPr>
            <a:t>Control group</a:t>
          </a:r>
          <a:br>
            <a:rPr lang="en-AU" sz="800" kern="1200">
              <a:solidFill>
                <a:srgbClr val="25496E"/>
              </a:solidFill>
              <a:latin typeface="Arial" panose="020B0604020202020204" pitchFamily="34" charset="0"/>
              <a:cs typeface="Arial" panose="020B0604020202020204" pitchFamily="34" charset="0"/>
            </a:rPr>
          </a:br>
          <a:r>
            <a:rPr lang="en-AU" sz="800" kern="1200">
              <a:solidFill>
                <a:srgbClr val="25496E"/>
              </a:solidFill>
              <a:latin typeface="Arial" panose="020B0604020202020204" pitchFamily="34" charset="0"/>
              <a:cs typeface="Arial" panose="020B0604020202020204" pitchFamily="34" charset="0"/>
            </a:rPr>
            <a:t>(764 GPs)</a:t>
          </a:r>
        </a:p>
      </dsp:txBody>
      <dsp:txXfrm>
        <a:off x="1496426" y="830747"/>
        <a:ext cx="835855" cy="545914"/>
      </dsp:txXfrm>
    </dsp:sp>
    <dsp:sp modelId="{5EB474CC-A602-47E1-8AE8-8CBDA37BFCAD}">
      <dsp:nvSpPr>
        <dsp:cNvPr id="0" name=""/>
        <dsp:cNvSpPr/>
      </dsp:nvSpPr>
      <dsp:spPr>
        <a:xfrm>
          <a:off x="2479739" y="581811"/>
          <a:ext cx="565385" cy="231952"/>
        </a:xfrm>
        <a:custGeom>
          <a:avLst/>
          <a:gdLst/>
          <a:ahLst/>
          <a:cxnLst/>
          <a:rect l="0" t="0" r="0" b="0"/>
          <a:pathLst>
            <a:path>
              <a:moveTo>
                <a:pt x="0" y="0"/>
              </a:moveTo>
              <a:lnTo>
                <a:pt x="0" y="115976"/>
              </a:lnTo>
              <a:lnTo>
                <a:pt x="565385" y="115976"/>
              </a:lnTo>
              <a:lnTo>
                <a:pt x="565385" y="231952"/>
              </a:lnTo>
            </a:path>
          </a:pathLst>
        </a:custGeom>
        <a:noFill/>
        <a:ln w="25400" cap="flat" cmpd="sng" algn="ctr">
          <a:solidFill>
            <a:srgbClr val="25496E"/>
          </a:solidFill>
          <a:prstDash val="solid"/>
        </a:ln>
        <a:effectLst/>
      </dsp:spPr>
      <dsp:style>
        <a:lnRef idx="2">
          <a:scrgbClr r="0" g="0" b="0"/>
        </a:lnRef>
        <a:fillRef idx="0">
          <a:scrgbClr r="0" g="0" b="0"/>
        </a:fillRef>
        <a:effectRef idx="0">
          <a:scrgbClr r="0" g="0" b="0"/>
        </a:effectRef>
        <a:fontRef idx="minor"/>
      </dsp:style>
    </dsp:sp>
    <dsp:sp modelId="{CB90C264-3195-4C77-9D4B-A25F1B13DE05}">
      <dsp:nvSpPr>
        <dsp:cNvPr id="0" name=""/>
        <dsp:cNvSpPr/>
      </dsp:nvSpPr>
      <dsp:spPr>
        <a:xfrm>
          <a:off x="2610212" y="813763"/>
          <a:ext cx="869823" cy="579882"/>
        </a:xfrm>
        <a:prstGeom prst="roundRect">
          <a:avLst>
            <a:gd name="adj" fmla="val 10000"/>
          </a:avLst>
        </a:prstGeom>
        <a:solidFill>
          <a:srgbClr val="5096C5">
            <a:alpha val="50196"/>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25496E"/>
              </a:solidFill>
              <a:latin typeface="Arial" panose="020B0604020202020204" pitchFamily="34" charset="0"/>
              <a:cs typeface="Arial" panose="020B0604020202020204" pitchFamily="34" charset="0"/>
            </a:rPr>
            <a:t>Treatment group</a:t>
          </a:r>
          <a:br>
            <a:rPr lang="en-AU" sz="800" kern="1200">
              <a:solidFill>
                <a:srgbClr val="25496E"/>
              </a:solidFill>
              <a:latin typeface="Arial" panose="020B0604020202020204" pitchFamily="34" charset="0"/>
              <a:cs typeface="Arial" panose="020B0604020202020204" pitchFamily="34" charset="0"/>
            </a:rPr>
          </a:br>
          <a:r>
            <a:rPr lang="en-AU" sz="800" kern="1200">
              <a:solidFill>
                <a:srgbClr val="25496E"/>
              </a:solidFill>
              <a:latin typeface="Arial" panose="020B0604020202020204" pitchFamily="34" charset="0"/>
              <a:cs typeface="Arial" panose="020B0604020202020204" pitchFamily="34" charset="0"/>
            </a:rPr>
            <a:t>(3,055 GPs)</a:t>
          </a:r>
        </a:p>
      </dsp:txBody>
      <dsp:txXfrm>
        <a:off x="2627196" y="830747"/>
        <a:ext cx="835855" cy="545914"/>
      </dsp:txXfrm>
    </dsp:sp>
    <dsp:sp modelId="{88BFA96B-1EF2-483A-A5B0-EFA1330358B9}">
      <dsp:nvSpPr>
        <dsp:cNvPr id="0" name=""/>
        <dsp:cNvSpPr/>
      </dsp:nvSpPr>
      <dsp:spPr>
        <a:xfrm>
          <a:off x="1914354" y="1393646"/>
          <a:ext cx="1130770" cy="231952"/>
        </a:xfrm>
        <a:custGeom>
          <a:avLst/>
          <a:gdLst/>
          <a:ahLst/>
          <a:cxnLst/>
          <a:rect l="0" t="0" r="0" b="0"/>
          <a:pathLst>
            <a:path>
              <a:moveTo>
                <a:pt x="1130770" y="0"/>
              </a:moveTo>
              <a:lnTo>
                <a:pt x="1130770" y="115976"/>
              </a:lnTo>
              <a:lnTo>
                <a:pt x="0" y="115976"/>
              </a:lnTo>
              <a:lnTo>
                <a:pt x="0" y="231952"/>
              </a:lnTo>
            </a:path>
          </a:pathLst>
        </a:custGeom>
        <a:noFill/>
        <a:ln w="25400" cap="flat" cmpd="sng" algn="ctr">
          <a:solidFill>
            <a:srgbClr val="25496E"/>
          </a:solidFill>
          <a:prstDash val="solid"/>
        </a:ln>
        <a:effectLst/>
      </dsp:spPr>
      <dsp:style>
        <a:lnRef idx="2">
          <a:scrgbClr r="0" g="0" b="0"/>
        </a:lnRef>
        <a:fillRef idx="0">
          <a:scrgbClr r="0" g="0" b="0"/>
        </a:fillRef>
        <a:effectRef idx="0">
          <a:scrgbClr r="0" g="0" b="0"/>
        </a:effectRef>
        <a:fontRef idx="minor"/>
      </dsp:style>
    </dsp:sp>
    <dsp:sp modelId="{6C065837-192A-4AD7-B112-6E787993A95E}">
      <dsp:nvSpPr>
        <dsp:cNvPr id="0" name=""/>
        <dsp:cNvSpPr/>
      </dsp:nvSpPr>
      <dsp:spPr>
        <a:xfrm>
          <a:off x="1479442" y="1625598"/>
          <a:ext cx="869823" cy="579882"/>
        </a:xfrm>
        <a:prstGeom prst="roundRect">
          <a:avLst>
            <a:gd name="adj" fmla="val 10000"/>
          </a:avLst>
        </a:prstGeom>
        <a:solidFill>
          <a:srgbClr val="5096C5">
            <a:alpha val="50196"/>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25496E"/>
              </a:solidFill>
              <a:latin typeface="Arial" panose="020B0604020202020204" pitchFamily="34" charset="0"/>
              <a:cs typeface="Arial" panose="020B0604020202020204" pitchFamily="34" charset="0"/>
            </a:rPr>
            <a:t>Enhanced letter</a:t>
          </a:r>
          <a:br>
            <a:rPr lang="en-AU" sz="800" kern="1200">
              <a:solidFill>
                <a:srgbClr val="25496E"/>
              </a:solidFill>
              <a:latin typeface="Arial" panose="020B0604020202020204" pitchFamily="34" charset="0"/>
              <a:cs typeface="Arial" panose="020B0604020202020204" pitchFamily="34" charset="0"/>
            </a:rPr>
          </a:br>
          <a:r>
            <a:rPr lang="en-AU" sz="800" kern="1200">
              <a:solidFill>
                <a:srgbClr val="25496E"/>
              </a:solidFill>
              <a:latin typeface="Arial" panose="020B0604020202020204" pitchFamily="34" charset="0"/>
              <a:cs typeface="Arial" panose="020B0604020202020204" pitchFamily="34" charset="0"/>
            </a:rPr>
            <a:t>(1,541 GPs)</a:t>
          </a:r>
        </a:p>
      </dsp:txBody>
      <dsp:txXfrm>
        <a:off x="1496426" y="1642582"/>
        <a:ext cx="835855" cy="545914"/>
      </dsp:txXfrm>
    </dsp:sp>
    <dsp:sp modelId="{5A321EEF-FC32-49A4-B52F-50EE0D064DC7}">
      <dsp:nvSpPr>
        <dsp:cNvPr id="0" name=""/>
        <dsp:cNvSpPr/>
      </dsp:nvSpPr>
      <dsp:spPr>
        <a:xfrm>
          <a:off x="1348969" y="2205481"/>
          <a:ext cx="565385" cy="231952"/>
        </a:xfrm>
        <a:custGeom>
          <a:avLst/>
          <a:gdLst/>
          <a:ahLst/>
          <a:cxnLst/>
          <a:rect l="0" t="0" r="0" b="0"/>
          <a:pathLst>
            <a:path>
              <a:moveTo>
                <a:pt x="565385" y="0"/>
              </a:moveTo>
              <a:lnTo>
                <a:pt x="565385" y="115976"/>
              </a:lnTo>
              <a:lnTo>
                <a:pt x="0" y="115976"/>
              </a:lnTo>
              <a:lnTo>
                <a:pt x="0" y="231952"/>
              </a:lnTo>
            </a:path>
          </a:pathLst>
        </a:custGeom>
        <a:noFill/>
        <a:ln w="25400" cap="flat" cmpd="sng" algn="ctr">
          <a:solidFill>
            <a:srgbClr val="25496E"/>
          </a:solidFill>
          <a:prstDash val="solid"/>
        </a:ln>
        <a:effectLst/>
      </dsp:spPr>
      <dsp:style>
        <a:lnRef idx="2">
          <a:scrgbClr r="0" g="0" b="0"/>
        </a:lnRef>
        <a:fillRef idx="0">
          <a:scrgbClr r="0" g="0" b="0"/>
        </a:fillRef>
        <a:effectRef idx="0">
          <a:scrgbClr r="0" g="0" b="0"/>
        </a:effectRef>
        <a:fontRef idx="minor"/>
      </dsp:style>
    </dsp:sp>
    <dsp:sp modelId="{A57F4914-8278-4656-A640-07676030EE19}">
      <dsp:nvSpPr>
        <dsp:cNvPr id="0" name=""/>
        <dsp:cNvSpPr/>
      </dsp:nvSpPr>
      <dsp:spPr>
        <a:xfrm>
          <a:off x="914057" y="2437433"/>
          <a:ext cx="869823" cy="579882"/>
        </a:xfrm>
        <a:prstGeom prst="roundRect">
          <a:avLst>
            <a:gd name="adj" fmla="val 10000"/>
          </a:avLst>
        </a:prstGeom>
        <a:solidFill>
          <a:srgbClr val="5096C5">
            <a:alpha val="50196"/>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25496E"/>
              </a:solidFill>
              <a:latin typeface="Arial" panose="020B0604020202020204" pitchFamily="34" charset="0"/>
              <a:cs typeface="Arial" panose="020B0604020202020204" pitchFamily="34" charset="0"/>
            </a:rPr>
            <a:t>Enhanced once</a:t>
          </a:r>
          <a:br>
            <a:rPr lang="en-AU" sz="800" kern="1200">
              <a:solidFill>
                <a:srgbClr val="25496E"/>
              </a:solidFill>
              <a:latin typeface="Arial" panose="020B0604020202020204" pitchFamily="34" charset="0"/>
              <a:cs typeface="Arial" panose="020B0604020202020204" pitchFamily="34" charset="0"/>
            </a:rPr>
          </a:br>
          <a:r>
            <a:rPr lang="en-AU" sz="800" kern="1200">
              <a:solidFill>
                <a:srgbClr val="25496E"/>
              </a:solidFill>
              <a:latin typeface="Arial" panose="020B0604020202020204" pitchFamily="34" charset="0"/>
              <a:cs typeface="Arial" panose="020B0604020202020204" pitchFamily="34" charset="0"/>
            </a:rPr>
            <a:t>(780 GPs)</a:t>
          </a:r>
        </a:p>
      </dsp:txBody>
      <dsp:txXfrm>
        <a:off x="931041" y="2454417"/>
        <a:ext cx="835855" cy="545914"/>
      </dsp:txXfrm>
    </dsp:sp>
    <dsp:sp modelId="{C1D86DC6-66E3-4077-AEEF-4753A852D211}">
      <dsp:nvSpPr>
        <dsp:cNvPr id="0" name=""/>
        <dsp:cNvSpPr/>
      </dsp:nvSpPr>
      <dsp:spPr>
        <a:xfrm>
          <a:off x="1914354" y="2205481"/>
          <a:ext cx="565385" cy="231952"/>
        </a:xfrm>
        <a:custGeom>
          <a:avLst/>
          <a:gdLst/>
          <a:ahLst/>
          <a:cxnLst/>
          <a:rect l="0" t="0" r="0" b="0"/>
          <a:pathLst>
            <a:path>
              <a:moveTo>
                <a:pt x="0" y="0"/>
              </a:moveTo>
              <a:lnTo>
                <a:pt x="0" y="115976"/>
              </a:lnTo>
              <a:lnTo>
                <a:pt x="565385" y="115976"/>
              </a:lnTo>
              <a:lnTo>
                <a:pt x="565385" y="231952"/>
              </a:lnTo>
            </a:path>
          </a:pathLst>
        </a:custGeom>
        <a:noFill/>
        <a:ln w="25400" cap="flat" cmpd="sng" algn="ctr">
          <a:solidFill>
            <a:srgbClr val="25496E"/>
          </a:solidFill>
          <a:prstDash val="solid"/>
        </a:ln>
        <a:effectLst/>
      </dsp:spPr>
      <dsp:style>
        <a:lnRef idx="2">
          <a:scrgbClr r="0" g="0" b="0"/>
        </a:lnRef>
        <a:fillRef idx="0">
          <a:scrgbClr r="0" g="0" b="0"/>
        </a:fillRef>
        <a:effectRef idx="0">
          <a:scrgbClr r="0" g="0" b="0"/>
        </a:effectRef>
        <a:fontRef idx="minor"/>
      </dsp:style>
    </dsp:sp>
    <dsp:sp modelId="{E2ED8187-8E21-4BC0-8E8F-37BC2877353D}">
      <dsp:nvSpPr>
        <dsp:cNvPr id="0" name=""/>
        <dsp:cNvSpPr/>
      </dsp:nvSpPr>
      <dsp:spPr>
        <a:xfrm>
          <a:off x="2044827" y="2437433"/>
          <a:ext cx="869823" cy="579882"/>
        </a:xfrm>
        <a:prstGeom prst="roundRect">
          <a:avLst>
            <a:gd name="adj" fmla="val 10000"/>
          </a:avLst>
        </a:prstGeom>
        <a:solidFill>
          <a:srgbClr val="5096C5">
            <a:alpha val="50196"/>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25496E"/>
              </a:solidFill>
              <a:latin typeface="Arial" panose="020B0604020202020204" pitchFamily="34" charset="0"/>
              <a:cs typeface="Arial" panose="020B0604020202020204" pitchFamily="34" charset="0"/>
            </a:rPr>
            <a:t>Enhanced twice </a:t>
          </a:r>
          <a:br>
            <a:rPr lang="en-AU" sz="800" kern="1200">
              <a:solidFill>
                <a:srgbClr val="25496E"/>
              </a:solidFill>
              <a:latin typeface="Arial" panose="020B0604020202020204" pitchFamily="34" charset="0"/>
              <a:cs typeface="Arial" panose="020B0604020202020204" pitchFamily="34" charset="0"/>
            </a:rPr>
          </a:br>
          <a:r>
            <a:rPr lang="en-AU" sz="800" kern="1200">
              <a:solidFill>
                <a:srgbClr val="25496E"/>
              </a:solidFill>
              <a:latin typeface="Arial" panose="020B0604020202020204" pitchFamily="34" charset="0"/>
              <a:cs typeface="Arial" panose="020B0604020202020204" pitchFamily="34" charset="0"/>
            </a:rPr>
            <a:t>(761 GPs)</a:t>
          </a:r>
        </a:p>
      </dsp:txBody>
      <dsp:txXfrm>
        <a:off x="2061811" y="2454417"/>
        <a:ext cx="835855" cy="545914"/>
      </dsp:txXfrm>
    </dsp:sp>
    <dsp:sp modelId="{5DF4798C-0EBA-47A0-8994-1A9DF6A15D3A}">
      <dsp:nvSpPr>
        <dsp:cNvPr id="0" name=""/>
        <dsp:cNvSpPr/>
      </dsp:nvSpPr>
      <dsp:spPr>
        <a:xfrm>
          <a:off x="3045124" y="1393646"/>
          <a:ext cx="1130770" cy="231952"/>
        </a:xfrm>
        <a:custGeom>
          <a:avLst/>
          <a:gdLst/>
          <a:ahLst/>
          <a:cxnLst/>
          <a:rect l="0" t="0" r="0" b="0"/>
          <a:pathLst>
            <a:path>
              <a:moveTo>
                <a:pt x="0" y="0"/>
              </a:moveTo>
              <a:lnTo>
                <a:pt x="0" y="115976"/>
              </a:lnTo>
              <a:lnTo>
                <a:pt x="1130770" y="115976"/>
              </a:lnTo>
              <a:lnTo>
                <a:pt x="1130770" y="231952"/>
              </a:lnTo>
            </a:path>
          </a:pathLst>
        </a:custGeom>
        <a:noFill/>
        <a:ln w="25400" cap="flat" cmpd="sng" algn="ctr">
          <a:solidFill>
            <a:srgbClr val="25496E"/>
          </a:solidFill>
          <a:prstDash val="solid"/>
        </a:ln>
        <a:effectLst/>
      </dsp:spPr>
      <dsp:style>
        <a:lnRef idx="2">
          <a:scrgbClr r="0" g="0" b="0"/>
        </a:lnRef>
        <a:fillRef idx="0">
          <a:scrgbClr r="0" g="0" b="0"/>
        </a:fillRef>
        <a:effectRef idx="0">
          <a:scrgbClr r="0" g="0" b="0"/>
        </a:effectRef>
        <a:fontRef idx="minor"/>
      </dsp:style>
    </dsp:sp>
    <dsp:sp modelId="{43BEB170-0568-4085-B26F-69DA8D8BFD29}">
      <dsp:nvSpPr>
        <dsp:cNvPr id="0" name=""/>
        <dsp:cNvSpPr/>
      </dsp:nvSpPr>
      <dsp:spPr>
        <a:xfrm>
          <a:off x="3740983" y="1625598"/>
          <a:ext cx="869823" cy="579882"/>
        </a:xfrm>
        <a:prstGeom prst="roundRect">
          <a:avLst>
            <a:gd name="adj" fmla="val 10000"/>
          </a:avLst>
        </a:prstGeom>
        <a:solidFill>
          <a:srgbClr val="5096C5">
            <a:alpha val="50196"/>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25496E"/>
              </a:solidFill>
              <a:latin typeface="Arial" panose="020B0604020202020204" pitchFamily="34" charset="0"/>
              <a:cs typeface="Arial" panose="020B0604020202020204" pitchFamily="34" charset="0"/>
            </a:rPr>
            <a:t>Standard letter</a:t>
          </a:r>
          <a:br>
            <a:rPr lang="en-AU" sz="800" kern="1200">
              <a:solidFill>
                <a:srgbClr val="25496E"/>
              </a:solidFill>
              <a:latin typeface="Arial" panose="020B0604020202020204" pitchFamily="34" charset="0"/>
              <a:cs typeface="Arial" panose="020B0604020202020204" pitchFamily="34" charset="0"/>
            </a:rPr>
          </a:br>
          <a:r>
            <a:rPr lang="en-AU" sz="800" kern="1200">
              <a:solidFill>
                <a:srgbClr val="25496E"/>
              </a:solidFill>
              <a:latin typeface="Arial" panose="020B0604020202020204" pitchFamily="34" charset="0"/>
              <a:cs typeface="Arial" panose="020B0604020202020204" pitchFamily="34" charset="0"/>
            </a:rPr>
            <a:t>(1,514 GPs)</a:t>
          </a:r>
        </a:p>
      </dsp:txBody>
      <dsp:txXfrm>
        <a:off x="3757967" y="1642582"/>
        <a:ext cx="835855" cy="545914"/>
      </dsp:txXfrm>
    </dsp:sp>
    <dsp:sp modelId="{A9E15B45-96E5-4818-8AC1-4B2DEEFC71DF}">
      <dsp:nvSpPr>
        <dsp:cNvPr id="0" name=""/>
        <dsp:cNvSpPr/>
      </dsp:nvSpPr>
      <dsp:spPr>
        <a:xfrm>
          <a:off x="3610509" y="2205481"/>
          <a:ext cx="565385" cy="231952"/>
        </a:xfrm>
        <a:custGeom>
          <a:avLst/>
          <a:gdLst/>
          <a:ahLst/>
          <a:cxnLst/>
          <a:rect l="0" t="0" r="0" b="0"/>
          <a:pathLst>
            <a:path>
              <a:moveTo>
                <a:pt x="565385" y="0"/>
              </a:moveTo>
              <a:lnTo>
                <a:pt x="565385" y="115976"/>
              </a:lnTo>
              <a:lnTo>
                <a:pt x="0" y="115976"/>
              </a:lnTo>
              <a:lnTo>
                <a:pt x="0" y="231952"/>
              </a:lnTo>
            </a:path>
          </a:pathLst>
        </a:custGeom>
        <a:noFill/>
        <a:ln w="25400" cap="flat" cmpd="sng" algn="ctr">
          <a:solidFill>
            <a:srgbClr val="25496E"/>
          </a:solidFill>
          <a:prstDash val="solid"/>
        </a:ln>
        <a:effectLst/>
      </dsp:spPr>
      <dsp:style>
        <a:lnRef idx="2">
          <a:scrgbClr r="0" g="0" b="0"/>
        </a:lnRef>
        <a:fillRef idx="0">
          <a:scrgbClr r="0" g="0" b="0"/>
        </a:fillRef>
        <a:effectRef idx="0">
          <a:scrgbClr r="0" g="0" b="0"/>
        </a:effectRef>
        <a:fontRef idx="minor"/>
      </dsp:style>
    </dsp:sp>
    <dsp:sp modelId="{58546090-CBB9-4445-9CAA-0167FC2BA382}">
      <dsp:nvSpPr>
        <dsp:cNvPr id="0" name=""/>
        <dsp:cNvSpPr/>
      </dsp:nvSpPr>
      <dsp:spPr>
        <a:xfrm>
          <a:off x="3175597" y="2437433"/>
          <a:ext cx="869823" cy="579882"/>
        </a:xfrm>
        <a:prstGeom prst="roundRect">
          <a:avLst>
            <a:gd name="adj" fmla="val 10000"/>
          </a:avLst>
        </a:prstGeom>
        <a:solidFill>
          <a:srgbClr val="5096C5">
            <a:alpha val="50196"/>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25496E"/>
              </a:solidFill>
              <a:latin typeface="Arial" panose="020B0604020202020204" pitchFamily="34" charset="0"/>
              <a:cs typeface="Arial" panose="020B0604020202020204" pitchFamily="34" charset="0"/>
            </a:rPr>
            <a:t>Standard once</a:t>
          </a:r>
          <a:br>
            <a:rPr lang="en-AU" sz="800" kern="1200">
              <a:solidFill>
                <a:srgbClr val="25496E"/>
              </a:solidFill>
              <a:latin typeface="Arial" panose="020B0604020202020204" pitchFamily="34" charset="0"/>
              <a:cs typeface="Arial" panose="020B0604020202020204" pitchFamily="34" charset="0"/>
            </a:rPr>
          </a:br>
          <a:r>
            <a:rPr lang="en-AU" sz="800" kern="1200">
              <a:solidFill>
                <a:srgbClr val="25496E"/>
              </a:solidFill>
              <a:latin typeface="Arial" panose="020B0604020202020204" pitchFamily="34" charset="0"/>
              <a:cs typeface="Arial" panose="020B0604020202020204" pitchFamily="34" charset="0"/>
            </a:rPr>
            <a:t>(754 GPs)</a:t>
          </a:r>
        </a:p>
      </dsp:txBody>
      <dsp:txXfrm>
        <a:off x="3192581" y="2454417"/>
        <a:ext cx="835855" cy="545914"/>
      </dsp:txXfrm>
    </dsp:sp>
    <dsp:sp modelId="{A50FE49A-44F6-4B8E-B957-9FD2D446B0EA}">
      <dsp:nvSpPr>
        <dsp:cNvPr id="0" name=""/>
        <dsp:cNvSpPr/>
      </dsp:nvSpPr>
      <dsp:spPr>
        <a:xfrm>
          <a:off x="4175894" y="2205481"/>
          <a:ext cx="565385" cy="231952"/>
        </a:xfrm>
        <a:custGeom>
          <a:avLst/>
          <a:gdLst/>
          <a:ahLst/>
          <a:cxnLst/>
          <a:rect l="0" t="0" r="0" b="0"/>
          <a:pathLst>
            <a:path>
              <a:moveTo>
                <a:pt x="0" y="0"/>
              </a:moveTo>
              <a:lnTo>
                <a:pt x="0" y="115976"/>
              </a:lnTo>
              <a:lnTo>
                <a:pt x="565385" y="115976"/>
              </a:lnTo>
              <a:lnTo>
                <a:pt x="565385" y="231952"/>
              </a:lnTo>
            </a:path>
          </a:pathLst>
        </a:custGeom>
        <a:noFill/>
        <a:ln w="25400" cap="flat" cmpd="sng" algn="ctr">
          <a:solidFill>
            <a:srgbClr val="25496E"/>
          </a:solidFill>
          <a:prstDash val="solid"/>
        </a:ln>
        <a:effectLst/>
      </dsp:spPr>
      <dsp:style>
        <a:lnRef idx="2">
          <a:scrgbClr r="0" g="0" b="0"/>
        </a:lnRef>
        <a:fillRef idx="0">
          <a:scrgbClr r="0" g="0" b="0"/>
        </a:fillRef>
        <a:effectRef idx="0">
          <a:scrgbClr r="0" g="0" b="0"/>
        </a:effectRef>
        <a:fontRef idx="minor"/>
      </dsp:style>
    </dsp:sp>
    <dsp:sp modelId="{BCB8AAAA-A4CE-4D77-878A-80BAC3825903}">
      <dsp:nvSpPr>
        <dsp:cNvPr id="0" name=""/>
        <dsp:cNvSpPr/>
      </dsp:nvSpPr>
      <dsp:spPr>
        <a:xfrm>
          <a:off x="4306368" y="2437433"/>
          <a:ext cx="869823" cy="579882"/>
        </a:xfrm>
        <a:prstGeom prst="roundRect">
          <a:avLst>
            <a:gd name="adj" fmla="val 10000"/>
          </a:avLst>
        </a:prstGeom>
        <a:solidFill>
          <a:srgbClr val="5096C5">
            <a:alpha val="50196"/>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25496E"/>
              </a:solidFill>
              <a:latin typeface="Arial" panose="020B0604020202020204" pitchFamily="34" charset="0"/>
              <a:cs typeface="Arial" panose="020B0604020202020204" pitchFamily="34" charset="0"/>
            </a:rPr>
            <a:t>Standard twice </a:t>
          </a:r>
          <a:br>
            <a:rPr lang="en-AU" sz="800" kern="1200">
              <a:solidFill>
                <a:srgbClr val="25496E"/>
              </a:solidFill>
              <a:latin typeface="Arial" panose="020B0604020202020204" pitchFamily="34" charset="0"/>
              <a:cs typeface="Arial" panose="020B0604020202020204" pitchFamily="34" charset="0"/>
            </a:rPr>
          </a:br>
          <a:r>
            <a:rPr lang="en-AU" sz="800" kern="1200">
              <a:solidFill>
                <a:srgbClr val="25496E"/>
              </a:solidFill>
              <a:latin typeface="Arial" panose="020B0604020202020204" pitchFamily="34" charset="0"/>
              <a:cs typeface="Arial" panose="020B0604020202020204" pitchFamily="34" charset="0"/>
            </a:rPr>
            <a:t>(760 GPs)</a:t>
          </a:r>
        </a:p>
      </dsp:txBody>
      <dsp:txXfrm>
        <a:off x="4323352" y="2454417"/>
        <a:ext cx="835855" cy="5459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1F7ABF-F1E9-4299-8050-6A2A5F31165A}">
      <dsp:nvSpPr>
        <dsp:cNvPr id="0" name=""/>
        <dsp:cNvSpPr/>
      </dsp:nvSpPr>
      <dsp:spPr>
        <a:xfrm>
          <a:off x="2095499" y="117614"/>
          <a:ext cx="1295400" cy="589359"/>
        </a:xfrm>
        <a:prstGeom prst="roundRect">
          <a:avLst>
            <a:gd name="adj" fmla="val 10000"/>
          </a:avLst>
        </a:prstGeom>
        <a:solidFill>
          <a:srgbClr val="5096C5">
            <a:alpha val="50196"/>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b="0" kern="1200">
              <a:solidFill>
                <a:srgbClr val="25496E"/>
              </a:solidFill>
              <a:latin typeface="Arial" panose="020B0604020202020204" pitchFamily="34" charset="0"/>
              <a:cs typeface="Arial" panose="020B0604020202020204" pitchFamily="34" charset="0"/>
            </a:rPr>
            <a:t>3819 GPs randomised</a:t>
          </a:r>
        </a:p>
        <a:p>
          <a:pPr marL="0" lvl="0" indent="0" algn="ctr" defTabSz="355600">
            <a:lnSpc>
              <a:spcPct val="90000"/>
            </a:lnSpc>
            <a:spcBef>
              <a:spcPct val="0"/>
            </a:spcBef>
            <a:spcAft>
              <a:spcPct val="35000"/>
            </a:spcAft>
            <a:buNone/>
          </a:pPr>
          <a:r>
            <a:rPr lang="en-AU" sz="800" b="0" kern="1200">
              <a:solidFill>
                <a:srgbClr val="25496E"/>
              </a:solidFill>
              <a:latin typeface="Arial" panose="020B0604020202020204" pitchFamily="34" charset="0"/>
              <a:cs typeface="Arial" panose="020B0604020202020204" pitchFamily="34" charset="0"/>
            </a:rPr>
            <a:t>3660 GPs analysed</a:t>
          </a:r>
        </a:p>
      </dsp:txBody>
      <dsp:txXfrm>
        <a:off x="2112761" y="134876"/>
        <a:ext cx="1260876" cy="554835"/>
      </dsp:txXfrm>
    </dsp:sp>
    <dsp:sp modelId="{77F7F715-5E22-4A4A-8390-26EDA1DE9BFF}">
      <dsp:nvSpPr>
        <dsp:cNvPr id="0" name=""/>
        <dsp:cNvSpPr/>
      </dsp:nvSpPr>
      <dsp:spPr>
        <a:xfrm>
          <a:off x="444698" y="706973"/>
          <a:ext cx="2298501" cy="235743"/>
        </a:xfrm>
        <a:custGeom>
          <a:avLst/>
          <a:gdLst/>
          <a:ahLst/>
          <a:cxnLst/>
          <a:rect l="0" t="0" r="0" b="0"/>
          <a:pathLst>
            <a:path>
              <a:moveTo>
                <a:pt x="2298501" y="0"/>
              </a:moveTo>
              <a:lnTo>
                <a:pt x="2298501" y="117871"/>
              </a:lnTo>
              <a:lnTo>
                <a:pt x="0" y="117871"/>
              </a:lnTo>
              <a:lnTo>
                <a:pt x="0" y="235743"/>
              </a:lnTo>
            </a:path>
          </a:pathLst>
        </a:custGeom>
        <a:noFill/>
        <a:ln w="25400" cap="flat" cmpd="sng" algn="ctr">
          <a:solidFill>
            <a:srgbClr val="25496E"/>
          </a:solidFill>
          <a:prstDash val="solid"/>
        </a:ln>
        <a:effectLst/>
      </dsp:spPr>
      <dsp:style>
        <a:lnRef idx="2">
          <a:scrgbClr r="0" g="0" b="0"/>
        </a:lnRef>
        <a:fillRef idx="0">
          <a:scrgbClr r="0" g="0" b="0"/>
        </a:fillRef>
        <a:effectRef idx="0">
          <a:scrgbClr r="0" g="0" b="0"/>
        </a:effectRef>
        <a:fontRef idx="minor"/>
      </dsp:style>
    </dsp:sp>
    <dsp:sp modelId="{6B0E739B-D809-47D3-9F77-473DF2773B1C}">
      <dsp:nvSpPr>
        <dsp:cNvPr id="0" name=""/>
        <dsp:cNvSpPr/>
      </dsp:nvSpPr>
      <dsp:spPr>
        <a:xfrm>
          <a:off x="2678" y="942717"/>
          <a:ext cx="884039" cy="589359"/>
        </a:xfrm>
        <a:prstGeom prst="roundRect">
          <a:avLst>
            <a:gd name="adj" fmla="val 10000"/>
          </a:avLst>
        </a:prstGeom>
        <a:solidFill>
          <a:srgbClr val="5096C5">
            <a:alpha val="50196"/>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25496E"/>
              </a:solidFill>
              <a:latin typeface="Arial" panose="020B0604020202020204" pitchFamily="34" charset="0"/>
              <a:cs typeface="Arial" panose="020B0604020202020204" pitchFamily="34" charset="0"/>
            </a:rPr>
            <a:t>Control</a:t>
          </a:r>
          <a:br>
            <a:rPr lang="en-AU" sz="800" kern="1200">
              <a:solidFill>
                <a:srgbClr val="25496E"/>
              </a:solidFill>
              <a:latin typeface="Arial" panose="020B0604020202020204" pitchFamily="34" charset="0"/>
              <a:cs typeface="Arial" panose="020B0604020202020204" pitchFamily="34" charset="0"/>
            </a:rPr>
          </a:br>
          <a:r>
            <a:rPr lang="en-AU" sz="800" kern="1200">
              <a:solidFill>
                <a:srgbClr val="25496E"/>
              </a:solidFill>
              <a:latin typeface="Arial" panose="020B0604020202020204" pitchFamily="34" charset="0"/>
              <a:cs typeface="Arial" panose="020B0604020202020204" pitchFamily="34" charset="0"/>
            </a:rPr>
            <a:t>(727 GPs)</a:t>
          </a:r>
        </a:p>
      </dsp:txBody>
      <dsp:txXfrm>
        <a:off x="19940" y="959979"/>
        <a:ext cx="849515" cy="554835"/>
      </dsp:txXfrm>
    </dsp:sp>
    <dsp:sp modelId="{2A65A199-4FF2-47CB-B8DD-ED863F3346C3}">
      <dsp:nvSpPr>
        <dsp:cNvPr id="0" name=""/>
        <dsp:cNvSpPr/>
      </dsp:nvSpPr>
      <dsp:spPr>
        <a:xfrm>
          <a:off x="1593949" y="706973"/>
          <a:ext cx="1149250" cy="235743"/>
        </a:xfrm>
        <a:custGeom>
          <a:avLst/>
          <a:gdLst/>
          <a:ahLst/>
          <a:cxnLst/>
          <a:rect l="0" t="0" r="0" b="0"/>
          <a:pathLst>
            <a:path>
              <a:moveTo>
                <a:pt x="1149250" y="0"/>
              </a:moveTo>
              <a:lnTo>
                <a:pt x="1149250" y="117871"/>
              </a:lnTo>
              <a:lnTo>
                <a:pt x="0" y="117871"/>
              </a:lnTo>
              <a:lnTo>
                <a:pt x="0" y="235743"/>
              </a:lnTo>
            </a:path>
          </a:pathLst>
        </a:custGeom>
        <a:noFill/>
        <a:ln w="25400" cap="flat" cmpd="sng" algn="ctr">
          <a:solidFill>
            <a:srgbClr val="25496E"/>
          </a:solidFill>
          <a:prstDash val="solid"/>
        </a:ln>
        <a:effectLst/>
      </dsp:spPr>
      <dsp:style>
        <a:lnRef idx="2">
          <a:scrgbClr r="0" g="0" b="0"/>
        </a:lnRef>
        <a:fillRef idx="0">
          <a:scrgbClr r="0" g="0" b="0"/>
        </a:fillRef>
        <a:effectRef idx="0">
          <a:scrgbClr r="0" g="0" b="0"/>
        </a:effectRef>
        <a:fontRef idx="minor"/>
      </dsp:style>
    </dsp:sp>
    <dsp:sp modelId="{C8DF14A0-B1D5-436D-B231-6B97AD9EBF83}">
      <dsp:nvSpPr>
        <dsp:cNvPr id="0" name=""/>
        <dsp:cNvSpPr/>
      </dsp:nvSpPr>
      <dsp:spPr>
        <a:xfrm>
          <a:off x="1151929" y="942717"/>
          <a:ext cx="884039" cy="589359"/>
        </a:xfrm>
        <a:prstGeom prst="roundRect">
          <a:avLst>
            <a:gd name="adj" fmla="val 10000"/>
          </a:avLst>
        </a:prstGeom>
        <a:solidFill>
          <a:srgbClr val="5096C5">
            <a:alpha val="50196"/>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25496E"/>
              </a:solidFill>
              <a:latin typeface="Arial" panose="020B0604020202020204" pitchFamily="34" charset="0"/>
              <a:cs typeface="Arial" panose="020B0604020202020204" pitchFamily="34" charset="0"/>
            </a:rPr>
            <a:t>Enhanced once</a:t>
          </a:r>
          <a:br>
            <a:rPr lang="en-AU" sz="800" kern="1200">
              <a:solidFill>
                <a:srgbClr val="25496E"/>
              </a:solidFill>
              <a:latin typeface="Arial" panose="020B0604020202020204" pitchFamily="34" charset="0"/>
              <a:cs typeface="Arial" panose="020B0604020202020204" pitchFamily="34" charset="0"/>
            </a:rPr>
          </a:br>
          <a:r>
            <a:rPr lang="en-AU" sz="800" kern="1200">
              <a:solidFill>
                <a:srgbClr val="25496E"/>
              </a:solidFill>
              <a:latin typeface="Arial" panose="020B0604020202020204" pitchFamily="34" charset="0"/>
              <a:cs typeface="Arial" panose="020B0604020202020204" pitchFamily="34" charset="0"/>
            </a:rPr>
            <a:t>(753 GPs)</a:t>
          </a:r>
        </a:p>
      </dsp:txBody>
      <dsp:txXfrm>
        <a:off x="1169191" y="959979"/>
        <a:ext cx="849515" cy="554835"/>
      </dsp:txXfrm>
    </dsp:sp>
    <dsp:sp modelId="{27878E5C-8CF0-4B64-92CA-401C76CB28E0}">
      <dsp:nvSpPr>
        <dsp:cNvPr id="0" name=""/>
        <dsp:cNvSpPr/>
      </dsp:nvSpPr>
      <dsp:spPr>
        <a:xfrm>
          <a:off x="2697480" y="706973"/>
          <a:ext cx="91440" cy="235743"/>
        </a:xfrm>
        <a:custGeom>
          <a:avLst/>
          <a:gdLst/>
          <a:ahLst/>
          <a:cxnLst/>
          <a:rect l="0" t="0" r="0" b="0"/>
          <a:pathLst>
            <a:path>
              <a:moveTo>
                <a:pt x="45720" y="0"/>
              </a:moveTo>
              <a:lnTo>
                <a:pt x="45720" y="23574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89E105-2DAE-46F3-AA2E-20C542995825}">
      <dsp:nvSpPr>
        <dsp:cNvPr id="0" name=""/>
        <dsp:cNvSpPr/>
      </dsp:nvSpPr>
      <dsp:spPr>
        <a:xfrm>
          <a:off x="2301180" y="942717"/>
          <a:ext cx="884039" cy="589359"/>
        </a:xfrm>
        <a:prstGeom prst="roundRect">
          <a:avLst>
            <a:gd name="adj" fmla="val 10000"/>
          </a:avLst>
        </a:prstGeom>
        <a:solidFill>
          <a:srgbClr val="5096C5">
            <a:alpha val="50196"/>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25496E"/>
              </a:solidFill>
              <a:latin typeface="Arial" panose="020B0604020202020204" pitchFamily="34" charset="0"/>
              <a:cs typeface="Arial" panose="020B0604020202020204" pitchFamily="34" charset="0"/>
            </a:rPr>
            <a:t>Enhanced twice</a:t>
          </a:r>
          <a:br>
            <a:rPr lang="en-AU" sz="800" kern="1200">
              <a:solidFill>
                <a:srgbClr val="25496E"/>
              </a:solidFill>
              <a:latin typeface="Arial" panose="020B0604020202020204" pitchFamily="34" charset="0"/>
              <a:cs typeface="Arial" panose="020B0604020202020204" pitchFamily="34" charset="0"/>
            </a:rPr>
          </a:br>
          <a:r>
            <a:rPr lang="en-AU" sz="800" kern="1200">
              <a:solidFill>
                <a:srgbClr val="25496E"/>
              </a:solidFill>
              <a:latin typeface="Arial" panose="020B0604020202020204" pitchFamily="34" charset="0"/>
              <a:cs typeface="Arial" panose="020B0604020202020204" pitchFamily="34" charset="0"/>
            </a:rPr>
            <a:t>(722 GPs)</a:t>
          </a:r>
        </a:p>
      </dsp:txBody>
      <dsp:txXfrm>
        <a:off x="2318442" y="959979"/>
        <a:ext cx="849515" cy="554835"/>
      </dsp:txXfrm>
    </dsp:sp>
    <dsp:sp modelId="{1DC4A099-4223-4016-B2A4-BF2D22447FAD}">
      <dsp:nvSpPr>
        <dsp:cNvPr id="0" name=""/>
        <dsp:cNvSpPr/>
      </dsp:nvSpPr>
      <dsp:spPr>
        <a:xfrm>
          <a:off x="2743200" y="706973"/>
          <a:ext cx="1149250" cy="235743"/>
        </a:xfrm>
        <a:custGeom>
          <a:avLst/>
          <a:gdLst/>
          <a:ahLst/>
          <a:cxnLst/>
          <a:rect l="0" t="0" r="0" b="0"/>
          <a:pathLst>
            <a:path>
              <a:moveTo>
                <a:pt x="0" y="0"/>
              </a:moveTo>
              <a:lnTo>
                <a:pt x="0" y="117871"/>
              </a:lnTo>
              <a:lnTo>
                <a:pt x="1149250" y="117871"/>
              </a:lnTo>
              <a:lnTo>
                <a:pt x="1149250" y="235743"/>
              </a:lnTo>
            </a:path>
          </a:pathLst>
        </a:custGeom>
        <a:noFill/>
        <a:ln w="25400" cap="flat" cmpd="sng" algn="ctr">
          <a:solidFill>
            <a:srgbClr val="25496E"/>
          </a:solidFill>
          <a:prstDash val="solid"/>
        </a:ln>
        <a:effectLst/>
      </dsp:spPr>
      <dsp:style>
        <a:lnRef idx="2">
          <a:scrgbClr r="0" g="0" b="0"/>
        </a:lnRef>
        <a:fillRef idx="0">
          <a:scrgbClr r="0" g="0" b="0"/>
        </a:fillRef>
        <a:effectRef idx="0">
          <a:scrgbClr r="0" g="0" b="0"/>
        </a:effectRef>
        <a:fontRef idx="minor"/>
      </dsp:style>
    </dsp:sp>
    <dsp:sp modelId="{78EC5590-E00A-49FE-93F6-9F9F88BD80E7}">
      <dsp:nvSpPr>
        <dsp:cNvPr id="0" name=""/>
        <dsp:cNvSpPr/>
      </dsp:nvSpPr>
      <dsp:spPr>
        <a:xfrm>
          <a:off x="3450431" y="942717"/>
          <a:ext cx="884039" cy="589359"/>
        </a:xfrm>
        <a:prstGeom prst="roundRect">
          <a:avLst>
            <a:gd name="adj" fmla="val 10000"/>
          </a:avLst>
        </a:prstGeom>
        <a:solidFill>
          <a:srgbClr val="5096C5">
            <a:alpha val="50196"/>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25496E"/>
              </a:solidFill>
              <a:latin typeface="Arial" panose="020B0604020202020204" pitchFamily="34" charset="0"/>
              <a:cs typeface="Arial" panose="020B0604020202020204" pitchFamily="34" charset="0"/>
            </a:rPr>
            <a:t>Standard once</a:t>
          </a:r>
          <a:br>
            <a:rPr lang="en-AU" sz="800" kern="1200">
              <a:solidFill>
                <a:srgbClr val="25496E"/>
              </a:solidFill>
              <a:latin typeface="Arial" panose="020B0604020202020204" pitchFamily="34" charset="0"/>
              <a:cs typeface="Arial" panose="020B0604020202020204" pitchFamily="34" charset="0"/>
            </a:rPr>
          </a:br>
          <a:r>
            <a:rPr lang="en-AU" sz="800" kern="1200">
              <a:solidFill>
                <a:srgbClr val="25496E"/>
              </a:solidFill>
              <a:latin typeface="Arial" panose="020B0604020202020204" pitchFamily="34" charset="0"/>
              <a:cs typeface="Arial" panose="020B0604020202020204" pitchFamily="34" charset="0"/>
            </a:rPr>
            <a:t>(719 GPs)</a:t>
          </a:r>
        </a:p>
      </dsp:txBody>
      <dsp:txXfrm>
        <a:off x="3467693" y="959979"/>
        <a:ext cx="849515" cy="554835"/>
      </dsp:txXfrm>
    </dsp:sp>
    <dsp:sp modelId="{BF5ACF7D-3CC4-4850-8B8A-399D59DB043E}">
      <dsp:nvSpPr>
        <dsp:cNvPr id="0" name=""/>
        <dsp:cNvSpPr/>
      </dsp:nvSpPr>
      <dsp:spPr>
        <a:xfrm>
          <a:off x="2743200" y="706973"/>
          <a:ext cx="2298501" cy="235743"/>
        </a:xfrm>
        <a:custGeom>
          <a:avLst/>
          <a:gdLst/>
          <a:ahLst/>
          <a:cxnLst/>
          <a:rect l="0" t="0" r="0" b="0"/>
          <a:pathLst>
            <a:path>
              <a:moveTo>
                <a:pt x="0" y="0"/>
              </a:moveTo>
              <a:lnTo>
                <a:pt x="0" y="117871"/>
              </a:lnTo>
              <a:lnTo>
                <a:pt x="2298501" y="117871"/>
              </a:lnTo>
              <a:lnTo>
                <a:pt x="2298501" y="235743"/>
              </a:lnTo>
            </a:path>
          </a:pathLst>
        </a:custGeom>
        <a:noFill/>
        <a:ln w="25400" cap="flat" cmpd="sng" algn="ctr">
          <a:solidFill>
            <a:srgbClr val="25496E"/>
          </a:solidFill>
          <a:prstDash val="solid"/>
        </a:ln>
        <a:effectLst/>
      </dsp:spPr>
      <dsp:style>
        <a:lnRef idx="2">
          <a:scrgbClr r="0" g="0" b="0"/>
        </a:lnRef>
        <a:fillRef idx="0">
          <a:scrgbClr r="0" g="0" b="0"/>
        </a:fillRef>
        <a:effectRef idx="0">
          <a:scrgbClr r="0" g="0" b="0"/>
        </a:effectRef>
        <a:fontRef idx="minor"/>
      </dsp:style>
    </dsp:sp>
    <dsp:sp modelId="{E78463C7-6117-4F40-837E-D9793EAB42BA}">
      <dsp:nvSpPr>
        <dsp:cNvPr id="0" name=""/>
        <dsp:cNvSpPr/>
      </dsp:nvSpPr>
      <dsp:spPr>
        <a:xfrm>
          <a:off x="4599682" y="942717"/>
          <a:ext cx="884039" cy="589359"/>
        </a:xfrm>
        <a:prstGeom prst="roundRect">
          <a:avLst>
            <a:gd name="adj" fmla="val 10000"/>
          </a:avLst>
        </a:prstGeom>
        <a:solidFill>
          <a:srgbClr val="5096C5">
            <a:alpha val="50196"/>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solidFill>
                <a:srgbClr val="25496E"/>
              </a:solidFill>
              <a:latin typeface="Arial" panose="020B0604020202020204" pitchFamily="34" charset="0"/>
              <a:cs typeface="Arial" panose="020B0604020202020204" pitchFamily="34" charset="0"/>
            </a:rPr>
            <a:t>Standard twice</a:t>
          </a:r>
          <a:br>
            <a:rPr lang="en-AU" sz="800" kern="1200">
              <a:solidFill>
                <a:srgbClr val="25496E"/>
              </a:solidFill>
              <a:latin typeface="Arial" panose="020B0604020202020204" pitchFamily="34" charset="0"/>
              <a:cs typeface="Arial" panose="020B0604020202020204" pitchFamily="34" charset="0"/>
            </a:rPr>
          </a:br>
          <a:r>
            <a:rPr lang="en-AU" sz="800" kern="1200">
              <a:solidFill>
                <a:srgbClr val="25496E"/>
              </a:solidFill>
              <a:latin typeface="Arial" panose="020B0604020202020204" pitchFamily="34" charset="0"/>
              <a:cs typeface="Arial" panose="020B0604020202020204" pitchFamily="34" charset="0"/>
            </a:rPr>
            <a:t>(739 GPs)</a:t>
          </a:r>
        </a:p>
      </dsp:txBody>
      <dsp:txXfrm>
        <a:off x="4616944" y="959979"/>
        <a:ext cx="849515" cy="55483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A3B0B12D2F0A044930B7F0ED9CD8462" ma:contentTypeVersion="20" ma:contentTypeDescription="Create a new document." ma:contentTypeScope="" ma:versionID="8f7d9e9be767a787025ed14c527cabb1">
  <xsd:schema xmlns:xsd="http://www.w3.org/2001/XMLSchema" xmlns:xs="http://www.w3.org/2001/XMLSchema" xmlns:p="http://schemas.microsoft.com/office/2006/metadata/properties" xmlns:ns2="66b98d56-25b7-479b-bf58-c8a0702ccf2c" xmlns:ns3="3e9090f6-0245-48e3-bd19-46cc0b4d31f0" targetNamespace="http://schemas.microsoft.com/office/2006/metadata/properties" ma:root="true" ma:fieldsID="f43b705ae144227d461193c751071834" ns2:_="" ns3:_="">
    <xsd:import namespace="66b98d56-25b7-479b-bf58-c8a0702ccf2c"/>
    <xsd:import namespace="3e9090f6-0245-48e3-bd19-46cc0b4d31f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Trello" minOccurs="0"/>
                <xsd:element ref="ns3:MediaServiceLocation" minOccurs="0"/>
                <xsd:element ref="ns3:Category"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98d56-25b7-479b-bf58-c8a0702ccf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453538d-d5ab-4153-beec-42a8f73a9330}" ma:internalName="TaxCatchAll" ma:showField="CatchAllData" ma:web="66b98d56-25b7-479b-bf58-c8a0702cc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9090f6-0245-48e3-bd19-46cc0b4d31f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Trello" ma:index="20" nillable="true" ma:displayName="Trello" ma:description="Link to Trello ticket" ma:format="Hyperlink" ma:internalName="Trello">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1" nillable="true" ma:displayName="Location" ma:internalName="MediaServiceLocation" ma:readOnly="true">
      <xsd:simpleType>
        <xsd:restriction base="dms:Text"/>
      </xsd:simpleType>
    </xsd:element>
    <xsd:element name="Category" ma:index="22" nillable="true" ma:displayName="Category" ma:format="Dropdown" ma:internalName="Category">
      <xsd:simpleType>
        <xsd:restriction base="dms:Choice">
          <xsd:enumeration value="Design Files"/>
          <xsd:enumeration value="Image Libraries"/>
          <xsd:enumeration value="Video Team"/>
          <xsd:enumeration value="Design Files - Corporate Comms Wallboards"/>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rello xmlns="3e9090f6-0245-48e3-bd19-46cc0b4d31f0">
      <Url xsi:nil="true"/>
      <Description xsi:nil="true"/>
    </Trello>
    <TaxCatchAll xmlns="66b98d56-25b7-479b-bf58-c8a0702ccf2c" xsi:nil="true"/>
    <lcf76f155ced4ddcb4097134ff3c332f xmlns="3e9090f6-0245-48e3-bd19-46cc0b4d31f0">
      <Terms xmlns="http://schemas.microsoft.com/office/infopath/2007/PartnerControls"/>
    </lcf76f155ced4ddcb4097134ff3c332f>
    <Category xmlns="3e9090f6-0245-48e3-bd19-46cc0b4d31f0" xsi:nil="true"/>
  </documentManagement>
</p:properties>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0AF3BDE6-CF7D-44D6-855E-449F9A5EF0FE}">
  <ds:schemaRefs>
    <ds:schemaRef ds:uri="http://schemas.openxmlformats.org/officeDocument/2006/bibliography"/>
  </ds:schemaRefs>
</ds:datastoreItem>
</file>

<file path=customXml/itemProps3.xml><?xml version="1.0" encoding="utf-8"?>
<ds:datastoreItem xmlns:ds="http://schemas.openxmlformats.org/officeDocument/2006/customXml" ds:itemID="{B33A0E7E-3637-49AC-8EA6-1C1A82B13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98d56-25b7-479b-bf58-c8a0702ccf2c"/>
    <ds:schemaRef ds:uri="3e9090f6-0245-48e3-bd19-46cc0b4d3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0C6417-ADBB-487B-9091-DC3471F064BF}">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66b98d56-25b7-479b-bf58-c8a0702ccf2c"/>
    <ds:schemaRef ds:uri="http://purl.org/dc/elements/1.1/"/>
    <ds:schemaRef ds:uri="http://schemas.microsoft.com/office/2006/metadata/properties"/>
    <ds:schemaRef ds:uri="3e9090f6-0245-48e3-bd19-46cc0b4d31f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38</Pages>
  <Words>9827</Words>
  <Characters>57137</Characters>
  <Application>Microsoft Office Word</Application>
  <DocSecurity>0</DocSecurity>
  <Lines>476</Lines>
  <Paragraphs>133</Paragraphs>
  <ScaleCrop>false</ScaleCrop>
  <HeadingPairs>
    <vt:vector size="2" baseType="variant">
      <vt:variant>
        <vt:lpstr>Title</vt:lpstr>
      </vt:variant>
      <vt:variant>
        <vt:i4>1</vt:i4>
      </vt:variant>
    </vt:vector>
  </HeadingPairs>
  <TitlesOfParts>
    <vt:vector size="1" baseType="lpstr">
      <vt:lpstr>Opioid Prescribing Practices Report</vt:lpstr>
    </vt:vector>
  </TitlesOfParts>
  <Company/>
  <LinksUpToDate>false</LinksUpToDate>
  <CharactersWithSpaces>66831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Reducing Overuse of Diagnostic Imaging – Project report</dc:title>
  <dc:subject>Medicines</dc:subject>
  <dc:creator>Australian Government Department of Health and Aged Care</dc:creator>
  <cp:keywords>Diagnostic Imaging</cp:keywords>
  <cp:lastModifiedBy>JACOB, Reuben</cp:lastModifiedBy>
  <cp:revision>3</cp:revision>
  <dcterms:created xsi:type="dcterms:W3CDTF">2022-11-29T02:35:00Z</dcterms:created>
  <dcterms:modified xsi:type="dcterms:W3CDTF">2023-02-08T04:39:00Z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0x010100A6AE5D55D2855249BDE6284DECF3A812</vt:lpwstr>
  </property>
  <property fmtid="{D5CDD505-2E9C-101B-9397-08002B2CF9AE}" pid="5" name="MediaServiceImageTags">
    <vt:lpwstr/>
  </property>
</Properties>
</file>