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9CFD0" w14:textId="77777777" w:rsidR="0088349F" w:rsidRDefault="00BA533B" w:rsidP="0088349F">
      <w:r>
        <w:rPr>
          <w:noProof/>
        </w:rPr>
        <w:drawing>
          <wp:inline distT="0" distB="0" distL="0" distR="0" wp14:anchorId="4EE76759" wp14:editId="74375041">
            <wp:extent cx="2499738" cy="1131570"/>
            <wp:effectExtent l="0" t="0" r="0" b="0"/>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499738" cy="1131570"/>
                    </a:xfrm>
                    <a:prstGeom prst="rect">
                      <a:avLst/>
                    </a:prstGeom>
                  </pic:spPr>
                </pic:pic>
              </a:graphicData>
            </a:graphic>
          </wp:inline>
        </w:drawing>
      </w:r>
      <w:r>
        <w:tab/>
      </w:r>
      <w:r>
        <w:rPr>
          <w:noProof/>
          <w:position w:val="12"/>
        </w:rPr>
        <w:drawing>
          <wp:inline distT="0" distB="0" distL="0" distR="0" wp14:anchorId="7A7A5844" wp14:editId="56862B48">
            <wp:extent cx="1474944" cy="938783"/>
            <wp:effectExtent l="0" t="0" r="0" b="0"/>
            <wp:docPr id="3" name="image2.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1474944" cy="938783"/>
                    </a:xfrm>
                    <a:prstGeom prst="rect">
                      <a:avLst/>
                    </a:prstGeom>
                  </pic:spPr>
                </pic:pic>
              </a:graphicData>
            </a:graphic>
          </wp:inline>
        </w:drawing>
      </w:r>
    </w:p>
    <w:p w14:paraId="33ADA62E" w14:textId="77777777" w:rsidR="00014D2E" w:rsidRDefault="00BA533B" w:rsidP="0088349F">
      <w:pPr>
        <w:pStyle w:val="Title"/>
      </w:pPr>
      <w:r>
        <w:t>Primary Health Network Program Annual</w:t>
      </w:r>
      <w:r>
        <w:rPr>
          <w:spacing w:val="-12"/>
        </w:rPr>
        <w:t xml:space="preserve"> </w:t>
      </w:r>
      <w:r>
        <w:t>Performance</w:t>
      </w:r>
      <w:r>
        <w:rPr>
          <w:spacing w:val="-10"/>
        </w:rPr>
        <w:t xml:space="preserve"> </w:t>
      </w:r>
      <w:r>
        <w:t>Report</w:t>
      </w:r>
      <w:r>
        <w:rPr>
          <w:spacing w:val="-11"/>
        </w:rPr>
        <w:t xml:space="preserve"> </w:t>
      </w:r>
      <w:r>
        <w:t>2019-20</w:t>
      </w:r>
    </w:p>
    <w:p w14:paraId="27CD0429" w14:textId="77777777" w:rsidR="00014D2E" w:rsidRDefault="00014D2E" w:rsidP="0088349F">
      <w:pPr>
        <w:sectPr w:rsidR="00014D2E">
          <w:headerReference w:type="default" r:id="rId10"/>
          <w:footerReference w:type="first" r:id="rId11"/>
          <w:type w:val="continuous"/>
          <w:pgSz w:w="11910" w:h="16840"/>
          <w:pgMar w:top="680" w:right="100" w:bottom="280" w:left="1300" w:header="720" w:footer="720" w:gutter="0"/>
          <w:cols w:space="720"/>
        </w:sectPr>
      </w:pPr>
    </w:p>
    <w:p w14:paraId="7F255D60" w14:textId="77777777" w:rsidR="00014D2E" w:rsidRDefault="00BA533B" w:rsidP="0088349F">
      <w:pPr>
        <w:pStyle w:val="Heading1"/>
      </w:pPr>
      <w:bookmarkStart w:id="0" w:name="_Toc128056759"/>
      <w:bookmarkStart w:id="1" w:name="_Toc128058531"/>
      <w:r>
        <w:lastRenderedPageBreak/>
        <w:t>Acknowledgement</w:t>
      </w:r>
      <w:bookmarkEnd w:id="0"/>
      <w:bookmarkEnd w:id="1"/>
    </w:p>
    <w:p w14:paraId="2361BBEF" w14:textId="77777777" w:rsidR="0088349F" w:rsidRDefault="00BA533B" w:rsidP="0088349F">
      <w:r>
        <w:t>This</w:t>
      </w:r>
      <w:r>
        <w:rPr>
          <w:spacing w:val="-1"/>
        </w:rPr>
        <w:t xml:space="preserve"> </w:t>
      </w:r>
      <w:r>
        <w:t>document</w:t>
      </w:r>
      <w:r>
        <w:rPr>
          <w:spacing w:val="-3"/>
        </w:rPr>
        <w:t xml:space="preserve"> </w:t>
      </w:r>
      <w:r>
        <w:t>was</w:t>
      </w:r>
      <w:r>
        <w:rPr>
          <w:spacing w:val="-4"/>
        </w:rPr>
        <w:t xml:space="preserve"> </w:t>
      </w:r>
      <w:r>
        <w:t>developed</w:t>
      </w:r>
      <w:r>
        <w:rPr>
          <w:spacing w:val="-1"/>
        </w:rPr>
        <w:t xml:space="preserve"> </w:t>
      </w:r>
      <w:r>
        <w:t>by</w:t>
      </w:r>
      <w:r>
        <w:rPr>
          <w:spacing w:val="-1"/>
        </w:rPr>
        <w:t xml:space="preserve"> </w:t>
      </w:r>
      <w:r>
        <w:t>the</w:t>
      </w:r>
      <w:r>
        <w:rPr>
          <w:spacing w:val="-4"/>
        </w:rPr>
        <w:t xml:space="preserve"> </w:t>
      </w:r>
      <w:r>
        <w:t>Australian</w:t>
      </w:r>
      <w:r>
        <w:rPr>
          <w:spacing w:val="-2"/>
        </w:rPr>
        <w:t xml:space="preserve"> </w:t>
      </w:r>
      <w:r>
        <w:t>Government</w:t>
      </w:r>
      <w:r>
        <w:rPr>
          <w:spacing w:val="-3"/>
        </w:rPr>
        <w:t xml:space="preserve"> </w:t>
      </w:r>
      <w:r>
        <w:t>Department</w:t>
      </w:r>
      <w:r>
        <w:rPr>
          <w:spacing w:val="-3"/>
        </w:rPr>
        <w:t xml:space="preserve"> </w:t>
      </w:r>
      <w:r>
        <w:t>of</w:t>
      </w:r>
      <w:r>
        <w:rPr>
          <w:spacing w:val="-1"/>
        </w:rPr>
        <w:t xml:space="preserve"> </w:t>
      </w:r>
      <w:r>
        <w:t>Health</w:t>
      </w:r>
      <w:r>
        <w:rPr>
          <w:spacing w:val="-1"/>
        </w:rPr>
        <w:t xml:space="preserve"> </w:t>
      </w:r>
      <w:r>
        <w:t>and</w:t>
      </w:r>
      <w:r>
        <w:rPr>
          <w:spacing w:val="-2"/>
        </w:rPr>
        <w:t xml:space="preserve"> </w:t>
      </w:r>
      <w:r>
        <w:t>Aged</w:t>
      </w:r>
      <w:r>
        <w:rPr>
          <w:spacing w:val="-1"/>
        </w:rPr>
        <w:t xml:space="preserve"> </w:t>
      </w:r>
      <w:r>
        <w:t>Care</w:t>
      </w:r>
      <w:r>
        <w:rPr>
          <w:spacing w:val="-3"/>
        </w:rPr>
        <w:t xml:space="preserve"> </w:t>
      </w:r>
      <w:r>
        <w:t>as part of the Primary Health Networks Program Performance and Quality Framework.</w:t>
      </w:r>
    </w:p>
    <w:p w14:paraId="283FA76A" w14:textId="77777777" w:rsidR="0088349F" w:rsidRPr="00A91683" w:rsidRDefault="00BA533B" w:rsidP="0088349F">
      <w:pPr>
        <w:rPr>
          <w:rStyle w:val="Strong"/>
        </w:rPr>
      </w:pPr>
      <w:r w:rsidRPr="00A91683">
        <w:rPr>
          <w:rStyle w:val="Strong"/>
        </w:rPr>
        <w:t>© Commonwealth of Australia 2022</w:t>
      </w:r>
    </w:p>
    <w:p w14:paraId="688120F8" w14:textId="77777777" w:rsidR="0088349F" w:rsidRDefault="00BA533B" w:rsidP="00A91683">
      <w:r>
        <w:t xml:space="preserve">This work is copyright. You may download, display, print and reproduce the whole or part of this work in unaltered form for your own personal use or, if you are part of an </w:t>
      </w:r>
      <w:proofErr w:type="spellStart"/>
      <w:r>
        <w:t>organisation</w:t>
      </w:r>
      <w:proofErr w:type="spellEnd"/>
      <w:r>
        <w:t>, for internal use within</w:t>
      </w:r>
      <w:r>
        <w:rPr>
          <w:spacing w:val="-5"/>
        </w:rPr>
        <w:t xml:space="preserve"> </w:t>
      </w:r>
      <w:r>
        <w:t>your</w:t>
      </w:r>
      <w:r>
        <w:rPr>
          <w:spacing w:val="-4"/>
        </w:rPr>
        <w:t xml:space="preserve"> </w:t>
      </w:r>
      <w:proofErr w:type="spellStart"/>
      <w:r>
        <w:t>organisation</w:t>
      </w:r>
      <w:proofErr w:type="spellEnd"/>
      <w:r>
        <w:t>,</w:t>
      </w:r>
      <w:r>
        <w:rPr>
          <w:spacing w:val="-1"/>
        </w:rPr>
        <w:t xml:space="preserve"> </w:t>
      </w:r>
      <w:r>
        <w:t>but</w:t>
      </w:r>
      <w:r>
        <w:rPr>
          <w:spacing w:val="-1"/>
        </w:rPr>
        <w:t xml:space="preserve"> </w:t>
      </w:r>
      <w:r>
        <w:t>only</w:t>
      </w:r>
      <w:r>
        <w:rPr>
          <w:spacing w:val="-3"/>
        </w:rPr>
        <w:t xml:space="preserve"> </w:t>
      </w:r>
      <w:r>
        <w:t>if</w:t>
      </w:r>
      <w:r>
        <w:rPr>
          <w:spacing w:val="-1"/>
        </w:rPr>
        <w:t xml:space="preserve"> </w:t>
      </w:r>
      <w:r>
        <w:t>you</w:t>
      </w:r>
      <w:r>
        <w:rPr>
          <w:spacing w:val="-4"/>
        </w:rPr>
        <w:t xml:space="preserve"> </w:t>
      </w:r>
      <w:r>
        <w:t>or</w:t>
      </w:r>
      <w:r>
        <w:rPr>
          <w:spacing w:val="-3"/>
        </w:rPr>
        <w:t xml:space="preserve"> </w:t>
      </w:r>
      <w:r>
        <w:t>your</w:t>
      </w:r>
      <w:r>
        <w:rPr>
          <w:spacing w:val="-4"/>
        </w:rPr>
        <w:t xml:space="preserve"> </w:t>
      </w:r>
      <w:proofErr w:type="spellStart"/>
      <w:r>
        <w:t>organisation</w:t>
      </w:r>
      <w:proofErr w:type="spellEnd"/>
      <w:r>
        <w:rPr>
          <w:spacing w:val="-2"/>
        </w:rPr>
        <w:t xml:space="preserve"> </w:t>
      </w:r>
      <w:r>
        <w:t>do</w:t>
      </w:r>
      <w:r>
        <w:rPr>
          <w:spacing w:val="-3"/>
        </w:rPr>
        <w:t xml:space="preserve"> </w:t>
      </w:r>
      <w:r>
        <w:t>not</w:t>
      </w:r>
      <w:r>
        <w:rPr>
          <w:spacing w:val="-1"/>
        </w:rPr>
        <w:t xml:space="preserve"> </w:t>
      </w:r>
      <w:r>
        <w:t>use</w:t>
      </w:r>
      <w:r>
        <w:rPr>
          <w:spacing w:val="-3"/>
        </w:rPr>
        <w:t xml:space="preserve"> </w:t>
      </w:r>
      <w:r>
        <w:t>the</w:t>
      </w:r>
      <w:r>
        <w:rPr>
          <w:spacing w:val="-1"/>
        </w:rPr>
        <w:t xml:space="preserve"> </w:t>
      </w:r>
      <w:r>
        <w:t>reproduction</w:t>
      </w:r>
      <w:r>
        <w:rPr>
          <w:spacing w:val="-2"/>
        </w:rPr>
        <w:t xml:space="preserve"> </w:t>
      </w:r>
      <w:r>
        <w:t>for</w:t>
      </w:r>
      <w:r>
        <w:rPr>
          <w:spacing w:val="-1"/>
        </w:rPr>
        <w:t xml:space="preserve"> </w:t>
      </w:r>
      <w:r>
        <w:t>any commercial purpose and retain this copyright notice and all disclaimer notices as part of that reproduction. Apart from rights to use as permitted by the Copyright Act 1968 or allowed by this copyright notice, all</w:t>
      </w:r>
      <w:r>
        <w:rPr>
          <w:spacing w:val="-4"/>
        </w:rPr>
        <w:t xml:space="preserve"> </w:t>
      </w:r>
      <w:r>
        <w:t xml:space="preserve">other rights are </w:t>
      </w:r>
      <w:proofErr w:type="gramStart"/>
      <w:r>
        <w:t>reserved</w:t>
      </w:r>
      <w:proofErr w:type="gramEnd"/>
      <w:r>
        <w:t xml:space="preserve"> and</w:t>
      </w:r>
      <w:r>
        <w:rPr>
          <w:spacing w:val="-4"/>
        </w:rPr>
        <w:t xml:space="preserve"> </w:t>
      </w:r>
      <w:r>
        <w:t>you</w:t>
      </w:r>
      <w:r>
        <w:rPr>
          <w:spacing w:val="-5"/>
        </w:rPr>
        <w:t xml:space="preserve"> </w:t>
      </w:r>
      <w:r>
        <w:t>are not allowed</w:t>
      </w:r>
      <w:r>
        <w:rPr>
          <w:spacing w:val="-3"/>
        </w:rPr>
        <w:t xml:space="preserve"> </w:t>
      </w:r>
      <w:r>
        <w:t>to</w:t>
      </w:r>
      <w:r>
        <w:rPr>
          <w:spacing w:val="-1"/>
        </w:rPr>
        <w:t xml:space="preserve"> </w:t>
      </w:r>
      <w:r>
        <w:t>reproduce the</w:t>
      </w:r>
      <w:r>
        <w:rPr>
          <w:spacing w:val="-3"/>
        </w:rPr>
        <w:t xml:space="preserve"> </w:t>
      </w:r>
      <w:r>
        <w:t>whole</w:t>
      </w:r>
      <w:r>
        <w:rPr>
          <w:spacing w:val="-2"/>
        </w:rPr>
        <w:t xml:space="preserve"> </w:t>
      </w:r>
      <w:r>
        <w:t xml:space="preserve">or any part of this work in any way (electronic or otherwise) without first being given the specific written permission from the Commonwealth to do so. Requests and inquiries concerning reproduction and rights are to be sent to the Communication Branch, Department of Health and Aged Care, GPO Box 9848, Canberra ACT 2601, or via e-mail to </w:t>
      </w:r>
      <w:hyperlink r:id="rId12">
        <w:r>
          <w:rPr>
            <w:color w:val="0000FF"/>
            <w:u w:val="single" w:color="0000FF"/>
          </w:rPr>
          <w:t>copyright@health.gov.au</w:t>
        </w:r>
      </w:hyperlink>
      <w:r>
        <w:t>.</w:t>
      </w:r>
    </w:p>
    <w:p w14:paraId="2E33F271" w14:textId="77777777" w:rsidR="0088349F" w:rsidRDefault="00BA533B" w:rsidP="0088349F">
      <w:pPr>
        <w:rPr>
          <w:i/>
        </w:rPr>
      </w:pPr>
      <w:r>
        <w:t>Preferred</w:t>
      </w:r>
      <w:r>
        <w:rPr>
          <w:spacing w:val="-3"/>
        </w:rPr>
        <w:t xml:space="preserve"> </w:t>
      </w:r>
      <w:r>
        <w:t>citation:</w:t>
      </w:r>
      <w:r>
        <w:rPr>
          <w:spacing w:val="-2"/>
        </w:rPr>
        <w:t xml:space="preserve"> </w:t>
      </w:r>
      <w:r>
        <w:t>Australian</w:t>
      </w:r>
      <w:r>
        <w:rPr>
          <w:spacing w:val="-3"/>
        </w:rPr>
        <w:t xml:space="preserve"> </w:t>
      </w:r>
      <w:r>
        <w:t>Government</w:t>
      </w:r>
      <w:r>
        <w:rPr>
          <w:spacing w:val="-4"/>
        </w:rPr>
        <w:t xml:space="preserve"> </w:t>
      </w:r>
      <w:r>
        <w:t>Department</w:t>
      </w:r>
      <w:r>
        <w:rPr>
          <w:spacing w:val="-2"/>
        </w:rPr>
        <w:t xml:space="preserve"> </w:t>
      </w:r>
      <w:r>
        <w:t>of</w:t>
      </w:r>
      <w:r>
        <w:rPr>
          <w:spacing w:val="-2"/>
        </w:rPr>
        <w:t xml:space="preserve"> </w:t>
      </w:r>
      <w:r>
        <w:t>Health</w:t>
      </w:r>
      <w:r>
        <w:rPr>
          <w:spacing w:val="-1"/>
        </w:rPr>
        <w:t xml:space="preserve"> </w:t>
      </w:r>
      <w:r>
        <w:t>and</w:t>
      </w:r>
      <w:r>
        <w:rPr>
          <w:spacing w:val="-3"/>
        </w:rPr>
        <w:t xml:space="preserve"> </w:t>
      </w:r>
      <w:r>
        <w:t>Aged</w:t>
      </w:r>
      <w:r>
        <w:rPr>
          <w:spacing w:val="-4"/>
        </w:rPr>
        <w:t xml:space="preserve"> </w:t>
      </w:r>
      <w:r>
        <w:t>Care.</w:t>
      </w:r>
      <w:r>
        <w:rPr>
          <w:spacing w:val="-3"/>
        </w:rPr>
        <w:t xml:space="preserve"> </w:t>
      </w:r>
      <w:r>
        <w:t>(2022)</w:t>
      </w:r>
      <w:r w:rsidRPr="00A91683">
        <w:t xml:space="preserve">. </w:t>
      </w:r>
      <w:r w:rsidRPr="00A91683">
        <w:rPr>
          <w:rStyle w:val="Emphasis"/>
        </w:rPr>
        <w:t>PHN Program Performance Report 2019-20.</w:t>
      </w:r>
    </w:p>
    <w:p w14:paraId="35F803E8" w14:textId="3CDABA90" w:rsidR="00014D2E" w:rsidRDefault="00BA533B" w:rsidP="0088349F">
      <w:pPr>
        <w:pStyle w:val="Heading1"/>
      </w:pPr>
      <w:bookmarkStart w:id="2" w:name="_Toc128056760"/>
      <w:bookmarkStart w:id="3" w:name="_Toc128058532"/>
      <w:r>
        <w:t>Disclaimer</w:t>
      </w:r>
      <w:bookmarkEnd w:id="2"/>
      <w:bookmarkEnd w:id="3"/>
    </w:p>
    <w:p w14:paraId="06BA9D00" w14:textId="77777777" w:rsidR="00014D2E" w:rsidRDefault="00BA533B" w:rsidP="0088349F">
      <w:r>
        <w:t>Opinions</w:t>
      </w:r>
      <w:r>
        <w:rPr>
          <w:spacing w:val="-1"/>
        </w:rPr>
        <w:t xml:space="preserve"> </w:t>
      </w:r>
      <w:r>
        <w:t>expressed</w:t>
      </w:r>
      <w:r>
        <w:rPr>
          <w:spacing w:val="-5"/>
        </w:rPr>
        <w:t xml:space="preserve"> </w:t>
      </w:r>
      <w:r>
        <w:t>in</w:t>
      </w:r>
      <w:r>
        <w:rPr>
          <w:spacing w:val="-1"/>
        </w:rPr>
        <w:t xml:space="preserve"> </w:t>
      </w:r>
      <w:r>
        <w:t>PHN</w:t>
      </w:r>
      <w:r>
        <w:rPr>
          <w:spacing w:val="-5"/>
        </w:rPr>
        <w:t xml:space="preserve"> </w:t>
      </w:r>
      <w:r>
        <w:t>Program</w:t>
      </w:r>
      <w:r>
        <w:rPr>
          <w:spacing w:val="-3"/>
        </w:rPr>
        <w:t xml:space="preserve"> </w:t>
      </w:r>
      <w:r>
        <w:t>Performance Report</w:t>
      </w:r>
      <w:r>
        <w:rPr>
          <w:spacing w:val="-3"/>
        </w:rPr>
        <w:t xml:space="preserve"> </w:t>
      </w:r>
      <w:r>
        <w:t>2019-20</w:t>
      </w:r>
      <w:r>
        <w:rPr>
          <w:spacing w:val="-2"/>
        </w:rPr>
        <w:t xml:space="preserve"> </w:t>
      </w:r>
      <w:r>
        <w:t>are</w:t>
      </w:r>
      <w:r>
        <w:rPr>
          <w:spacing w:val="-3"/>
        </w:rPr>
        <w:t xml:space="preserve"> </w:t>
      </w:r>
      <w:r>
        <w:t>those</w:t>
      </w:r>
      <w:r>
        <w:rPr>
          <w:spacing w:val="-3"/>
        </w:rPr>
        <w:t xml:space="preserve"> </w:t>
      </w:r>
      <w:r>
        <w:t>of</w:t>
      </w:r>
      <w:r>
        <w:rPr>
          <w:spacing w:val="-1"/>
        </w:rPr>
        <w:t xml:space="preserve"> </w:t>
      </w:r>
      <w:r>
        <w:t>the authors</w:t>
      </w:r>
      <w:r>
        <w:rPr>
          <w:spacing w:val="-1"/>
        </w:rPr>
        <w:t xml:space="preserve"> </w:t>
      </w:r>
      <w:r>
        <w:t>and</w:t>
      </w:r>
      <w:r>
        <w:rPr>
          <w:spacing w:val="-2"/>
        </w:rPr>
        <w:t xml:space="preserve"> </w:t>
      </w:r>
      <w:r>
        <w:t>not necessarily</w:t>
      </w:r>
      <w:r>
        <w:rPr>
          <w:spacing w:val="-1"/>
        </w:rPr>
        <w:t xml:space="preserve"> </w:t>
      </w:r>
      <w:r>
        <w:t>those</w:t>
      </w:r>
      <w:r>
        <w:rPr>
          <w:spacing w:val="-3"/>
        </w:rPr>
        <w:t xml:space="preserve"> </w:t>
      </w:r>
      <w:r>
        <w:t>of</w:t>
      </w:r>
      <w:r>
        <w:rPr>
          <w:spacing w:val="-4"/>
        </w:rPr>
        <w:t xml:space="preserve"> </w:t>
      </w:r>
      <w:r>
        <w:t>the Australian</w:t>
      </w:r>
      <w:r>
        <w:rPr>
          <w:spacing w:val="-2"/>
        </w:rPr>
        <w:t xml:space="preserve"> </w:t>
      </w:r>
      <w:r>
        <w:t>Government</w:t>
      </w:r>
      <w:r>
        <w:rPr>
          <w:spacing w:val="-3"/>
        </w:rPr>
        <w:t xml:space="preserve"> </w:t>
      </w:r>
      <w:r>
        <w:t>Department</w:t>
      </w:r>
      <w:r>
        <w:rPr>
          <w:spacing w:val="-3"/>
        </w:rPr>
        <w:t xml:space="preserve"> </w:t>
      </w:r>
      <w:r>
        <w:t>of</w:t>
      </w:r>
      <w:r>
        <w:rPr>
          <w:spacing w:val="-1"/>
        </w:rPr>
        <w:t xml:space="preserve"> </w:t>
      </w:r>
      <w:r>
        <w:t>Health</w:t>
      </w:r>
      <w:r>
        <w:rPr>
          <w:spacing w:val="-1"/>
        </w:rPr>
        <w:t xml:space="preserve"> </w:t>
      </w:r>
      <w:r>
        <w:t>and</w:t>
      </w:r>
      <w:r>
        <w:rPr>
          <w:spacing w:val="-2"/>
        </w:rPr>
        <w:t xml:space="preserve"> </w:t>
      </w:r>
      <w:r>
        <w:t>Aged</w:t>
      </w:r>
      <w:r>
        <w:rPr>
          <w:spacing w:val="-3"/>
        </w:rPr>
        <w:t xml:space="preserve"> </w:t>
      </w:r>
      <w:r>
        <w:t>Care.</w:t>
      </w:r>
      <w:r>
        <w:rPr>
          <w:spacing w:val="-2"/>
        </w:rPr>
        <w:t xml:space="preserve"> </w:t>
      </w:r>
      <w:r>
        <w:t>Data</w:t>
      </w:r>
      <w:r>
        <w:rPr>
          <w:spacing w:val="-3"/>
        </w:rPr>
        <w:t xml:space="preserve"> </w:t>
      </w:r>
      <w:r>
        <w:t>may</w:t>
      </w:r>
      <w:r>
        <w:rPr>
          <w:spacing w:val="-3"/>
        </w:rPr>
        <w:t xml:space="preserve"> </w:t>
      </w:r>
      <w:r>
        <w:t>be subject to revision.</w:t>
      </w:r>
    </w:p>
    <w:p w14:paraId="4025AD0A" w14:textId="77777777" w:rsidR="00014D2E" w:rsidRDefault="00014D2E" w:rsidP="0088349F">
      <w:pPr>
        <w:sectPr w:rsidR="00014D2E" w:rsidSect="00053752">
          <w:footerReference w:type="default" r:id="rId13"/>
          <w:pgSz w:w="11910" w:h="16840"/>
          <w:pgMar w:top="1440" w:right="1440" w:bottom="1440" w:left="1440" w:header="420" w:footer="422" w:gutter="0"/>
          <w:pgNumType w:start="2"/>
          <w:cols w:space="720"/>
          <w:docGrid w:linePitch="299"/>
        </w:sectPr>
      </w:pPr>
    </w:p>
    <w:sdt>
      <w:sdtPr>
        <w:id w:val="-472369941"/>
        <w:docPartObj>
          <w:docPartGallery w:val="Table of Contents"/>
          <w:docPartUnique/>
        </w:docPartObj>
      </w:sdtPr>
      <w:sdtEndPr>
        <w:rPr>
          <w:rFonts w:eastAsia="Calibri" w:cs="Calibri"/>
          <w:noProof/>
          <w:color w:val="auto"/>
          <w:sz w:val="22"/>
          <w:szCs w:val="22"/>
        </w:rPr>
      </w:sdtEndPr>
      <w:sdtContent>
        <w:p w14:paraId="2B17CC8C" w14:textId="29B3CDD7" w:rsidR="0088349F" w:rsidRDefault="0088349F" w:rsidP="0088349F">
          <w:pPr>
            <w:pStyle w:val="TOCHeading"/>
          </w:pPr>
          <w:r>
            <w:t>Contents</w:t>
          </w:r>
        </w:p>
        <w:p w14:paraId="5D7FC4C7" w14:textId="38CDD483" w:rsidR="00CB1FF7" w:rsidRDefault="0088349F">
          <w:pPr>
            <w:pStyle w:val="TOC1"/>
            <w:tabs>
              <w:tab w:val="right" w:leader="dot" w:pos="9304"/>
            </w:tabs>
            <w:rPr>
              <w:rFonts w:eastAsiaTheme="minorEastAsia" w:cstheme="minorBidi"/>
              <w:bCs w:val="0"/>
              <w:noProof/>
              <w:sz w:val="22"/>
              <w:szCs w:val="22"/>
              <w:lang w:val="en-AU" w:eastAsia="en-AU"/>
            </w:rPr>
          </w:pPr>
          <w:r>
            <w:fldChar w:fldCharType="begin"/>
          </w:r>
          <w:r>
            <w:instrText xml:space="preserve"> TOC \o "1-3" \h \z \u </w:instrText>
          </w:r>
          <w:r>
            <w:fldChar w:fldCharType="separate"/>
          </w:r>
          <w:hyperlink w:anchor="_Toc128058531" w:history="1">
            <w:r w:rsidR="00CB1FF7" w:rsidRPr="00FD2C18">
              <w:rPr>
                <w:rStyle w:val="Hyperlink"/>
                <w:noProof/>
              </w:rPr>
              <w:t>Acknowledgement</w:t>
            </w:r>
            <w:r w:rsidR="00CB1FF7">
              <w:rPr>
                <w:noProof/>
                <w:webHidden/>
              </w:rPr>
              <w:tab/>
            </w:r>
            <w:r w:rsidR="00CB1FF7">
              <w:rPr>
                <w:noProof/>
                <w:webHidden/>
              </w:rPr>
              <w:fldChar w:fldCharType="begin"/>
            </w:r>
            <w:r w:rsidR="00CB1FF7">
              <w:rPr>
                <w:noProof/>
                <w:webHidden/>
              </w:rPr>
              <w:instrText xml:space="preserve"> PAGEREF _Toc128058531 \h </w:instrText>
            </w:r>
            <w:r w:rsidR="00CB1FF7">
              <w:rPr>
                <w:noProof/>
                <w:webHidden/>
              </w:rPr>
            </w:r>
            <w:r w:rsidR="00CB1FF7">
              <w:rPr>
                <w:noProof/>
                <w:webHidden/>
              </w:rPr>
              <w:fldChar w:fldCharType="separate"/>
            </w:r>
            <w:r w:rsidR="00CB1FF7">
              <w:rPr>
                <w:noProof/>
                <w:webHidden/>
              </w:rPr>
              <w:t>2</w:t>
            </w:r>
            <w:r w:rsidR="00CB1FF7">
              <w:rPr>
                <w:noProof/>
                <w:webHidden/>
              </w:rPr>
              <w:fldChar w:fldCharType="end"/>
            </w:r>
          </w:hyperlink>
        </w:p>
        <w:p w14:paraId="09ACDFD6" w14:textId="52F59814" w:rsidR="00CB1FF7" w:rsidRDefault="00CB1FF7">
          <w:pPr>
            <w:pStyle w:val="TOC1"/>
            <w:tabs>
              <w:tab w:val="right" w:leader="dot" w:pos="9304"/>
            </w:tabs>
            <w:rPr>
              <w:rFonts w:eastAsiaTheme="minorEastAsia" w:cstheme="minorBidi"/>
              <w:bCs w:val="0"/>
              <w:noProof/>
              <w:sz w:val="22"/>
              <w:szCs w:val="22"/>
              <w:lang w:val="en-AU" w:eastAsia="en-AU"/>
            </w:rPr>
          </w:pPr>
          <w:hyperlink w:anchor="_Toc128058532" w:history="1">
            <w:r w:rsidRPr="00FD2C18">
              <w:rPr>
                <w:rStyle w:val="Hyperlink"/>
                <w:noProof/>
              </w:rPr>
              <w:t>Disclaimer</w:t>
            </w:r>
            <w:r>
              <w:rPr>
                <w:noProof/>
                <w:webHidden/>
              </w:rPr>
              <w:tab/>
            </w:r>
            <w:r>
              <w:rPr>
                <w:noProof/>
                <w:webHidden/>
              </w:rPr>
              <w:fldChar w:fldCharType="begin"/>
            </w:r>
            <w:r>
              <w:rPr>
                <w:noProof/>
                <w:webHidden/>
              </w:rPr>
              <w:instrText xml:space="preserve"> PAGEREF _Toc128058532 \h </w:instrText>
            </w:r>
            <w:r>
              <w:rPr>
                <w:noProof/>
                <w:webHidden/>
              </w:rPr>
            </w:r>
            <w:r>
              <w:rPr>
                <w:noProof/>
                <w:webHidden/>
              </w:rPr>
              <w:fldChar w:fldCharType="separate"/>
            </w:r>
            <w:r>
              <w:rPr>
                <w:noProof/>
                <w:webHidden/>
              </w:rPr>
              <w:t>2</w:t>
            </w:r>
            <w:r>
              <w:rPr>
                <w:noProof/>
                <w:webHidden/>
              </w:rPr>
              <w:fldChar w:fldCharType="end"/>
            </w:r>
          </w:hyperlink>
        </w:p>
        <w:p w14:paraId="4813CA8A" w14:textId="457A841C" w:rsidR="00CB1FF7" w:rsidRDefault="00CB1FF7">
          <w:pPr>
            <w:pStyle w:val="TOC1"/>
            <w:tabs>
              <w:tab w:val="right" w:leader="dot" w:pos="9304"/>
            </w:tabs>
            <w:rPr>
              <w:rFonts w:eastAsiaTheme="minorEastAsia" w:cstheme="minorBidi"/>
              <w:bCs w:val="0"/>
              <w:noProof/>
              <w:sz w:val="22"/>
              <w:szCs w:val="22"/>
              <w:lang w:val="en-AU" w:eastAsia="en-AU"/>
            </w:rPr>
          </w:pPr>
          <w:hyperlink w:anchor="_Toc128058533" w:history="1">
            <w:r w:rsidRPr="00FD2C18">
              <w:rPr>
                <w:rStyle w:val="Hyperlink"/>
                <w:noProof/>
              </w:rPr>
              <w:t>Introduction</w:t>
            </w:r>
            <w:r>
              <w:rPr>
                <w:noProof/>
                <w:webHidden/>
              </w:rPr>
              <w:tab/>
            </w:r>
            <w:r>
              <w:rPr>
                <w:noProof/>
                <w:webHidden/>
              </w:rPr>
              <w:fldChar w:fldCharType="begin"/>
            </w:r>
            <w:r>
              <w:rPr>
                <w:noProof/>
                <w:webHidden/>
              </w:rPr>
              <w:instrText xml:space="preserve"> PAGEREF _Toc128058533 \h </w:instrText>
            </w:r>
            <w:r>
              <w:rPr>
                <w:noProof/>
                <w:webHidden/>
              </w:rPr>
            </w:r>
            <w:r>
              <w:rPr>
                <w:noProof/>
                <w:webHidden/>
              </w:rPr>
              <w:fldChar w:fldCharType="separate"/>
            </w:r>
            <w:r>
              <w:rPr>
                <w:noProof/>
                <w:webHidden/>
              </w:rPr>
              <w:t>4</w:t>
            </w:r>
            <w:r>
              <w:rPr>
                <w:noProof/>
                <w:webHidden/>
              </w:rPr>
              <w:fldChar w:fldCharType="end"/>
            </w:r>
          </w:hyperlink>
        </w:p>
        <w:p w14:paraId="3A4DFA02" w14:textId="09A7A6D5" w:rsidR="00CB1FF7" w:rsidRDefault="00CB1FF7">
          <w:pPr>
            <w:pStyle w:val="TOC1"/>
            <w:tabs>
              <w:tab w:val="right" w:leader="dot" w:pos="9304"/>
            </w:tabs>
            <w:rPr>
              <w:rFonts w:eastAsiaTheme="minorEastAsia" w:cstheme="minorBidi"/>
              <w:bCs w:val="0"/>
              <w:noProof/>
              <w:sz w:val="22"/>
              <w:szCs w:val="22"/>
              <w:lang w:val="en-AU" w:eastAsia="en-AU"/>
            </w:rPr>
          </w:pPr>
          <w:hyperlink w:anchor="_Toc128058534" w:history="1">
            <w:r w:rsidRPr="00FD2C18">
              <w:rPr>
                <w:rStyle w:val="Hyperlink"/>
                <w:noProof/>
              </w:rPr>
              <w:t>Emergency</w:t>
            </w:r>
            <w:r w:rsidRPr="00FD2C18">
              <w:rPr>
                <w:rStyle w:val="Hyperlink"/>
                <w:noProof/>
                <w:spacing w:val="-9"/>
              </w:rPr>
              <w:t xml:space="preserve"> </w:t>
            </w:r>
            <w:r w:rsidRPr="00FD2C18">
              <w:rPr>
                <w:rStyle w:val="Hyperlink"/>
                <w:noProof/>
              </w:rPr>
              <w:t>Department</w:t>
            </w:r>
            <w:r w:rsidRPr="00FD2C18">
              <w:rPr>
                <w:rStyle w:val="Hyperlink"/>
                <w:noProof/>
                <w:spacing w:val="-7"/>
              </w:rPr>
              <w:t xml:space="preserve"> </w:t>
            </w:r>
            <w:r w:rsidRPr="00FD2C18">
              <w:rPr>
                <w:rStyle w:val="Hyperlink"/>
                <w:noProof/>
              </w:rPr>
              <w:t>and</w:t>
            </w:r>
            <w:r w:rsidRPr="00FD2C18">
              <w:rPr>
                <w:rStyle w:val="Hyperlink"/>
                <w:noProof/>
                <w:spacing w:val="-5"/>
              </w:rPr>
              <w:t xml:space="preserve"> </w:t>
            </w:r>
            <w:r w:rsidRPr="00FD2C18">
              <w:rPr>
                <w:rStyle w:val="Hyperlink"/>
                <w:noProof/>
                <w:spacing w:val="-2"/>
              </w:rPr>
              <w:t>Hospitalisations</w:t>
            </w:r>
            <w:r>
              <w:rPr>
                <w:noProof/>
                <w:webHidden/>
              </w:rPr>
              <w:tab/>
            </w:r>
            <w:r>
              <w:rPr>
                <w:noProof/>
                <w:webHidden/>
              </w:rPr>
              <w:fldChar w:fldCharType="begin"/>
            </w:r>
            <w:r>
              <w:rPr>
                <w:noProof/>
                <w:webHidden/>
              </w:rPr>
              <w:instrText xml:space="preserve"> PAGEREF _Toc128058534 \h </w:instrText>
            </w:r>
            <w:r>
              <w:rPr>
                <w:noProof/>
                <w:webHidden/>
              </w:rPr>
            </w:r>
            <w:r>
              <w:rPr>
                <w:noProof/>
                <w:webHidden/>
              </w:rPr>
              <w:fldChar w:fldCharType="separate"/>
            </w:r>
            <w:r>
              <w:rPr>
                <w:noProof/>
                <w:webHidden/>
              </w:rPr>
              <w:t>4</w:t>
            </w:r>
            <w:r>
              <w:rPr>
                <w:noProof/>
                <w:webHidden/>
              </w:rPr>
              <w:fldChar w:fldCharType="end"/>
            </w:r>
          </w:hyperlink>
        </w:p>
        <w:p w14:paraId="5C7CEB74" w14:textId="6F7C295A" w:rsidR="00CB1FF7" w:rsidRDefault="00CB1FF7">
          <w:pPr>
            <w:pStyle w:val="TOC2"/>
            <w:rPr>
              <w:rFonts w:eastAsiaTheme="minorEastAsia" w:cstheme="minorBidi"/>
              <w:noProof/>
              <w:lang w:val="en-AU" w:eastAsia="en-AU"/>
            </w:rPr>
          </w:pPr>
          <w:hyperlink w:anchor="_Toc128058535" w:history="1">
            <w:r w:rsidRPr="00FD2C18">
              <w:rPr>
                <w:rStyle w:val="Hyperlink"/>
                <w:noProof/>
              </w:rPr>
              <w:t>PPH among senior Australians compared to non- seniors - 2015-16 to 2019-20</w:t>
            </w:r>
            <w:r>
              <w:rPr>
                <w:noProof/>
                <w:webHidden/>
              </w:rPr>
              <w:tab/>
            </w:r>
            <w:r>
              <w:rPr>
                <w:noProof/>
                <w:webHidden/>
              </w:rPr>
              <w:fldChar w:fldCharType="begin"/>
            </w:r>
            <w:r>
              <w:rPr>
                <w:noProof/>
                <w:webHidden/>
              </w:rPr>
              <w:instrText xml:space="preserve"> PAGEREF _Toc128058535 \h </w:instrText>
            </w:r>
            <w:r>
              <w:rPr>
                <w:noProof/>
                <w:webHidden/>
              </w:rPr>
            </w:r>
            <w:r>
              <w:rPr>
                <w:noProof/>
                <w:webHidden/>
              </w:rPr>
              <w:fldChar w:fldCharType="separate"/>
            </w:r>
            <w:r>
              <w:rPr>
                <w:noProof/>
                <w:webHidden/>
              </w:rPr>
              <w:t>5</w:t>
            </w:r>
            <w:r>
              <w:rPr>
                <w:noProof/>
                <w:webHidden/>
              </w:rPr>
              <w:fldChar w:fldCharType="end"/>
            </w:r>
          </w:hyperlink>
        </w:p>
        <w:p w14:paraId="3F619AFB" w14:textId="78F7DDA6" w:rsidR="00CB1FF7" w:rsidRDefault="00CB1FF7">
          <w:pPr>
            <w:pStyle w:val="TOC1"/>
            <w:tabs>
              <w:tab w:val="right" w:leader="dot" w:pos="9304"/>
            </w:tabs>
            <w:rPr>
              <w:rFonts w:eastAsiaTheme="minorEastAsia" w:cstheme="minorBidi"/>
              <w:bCs w:val="0"/>
              <w:noProof/>
              <w:sz w:val="22"/>
              <w:szCs w:val="22"/>
              <w:lang w:val="en-AU" w:eastAsia="en-AU"/>
            </w:rPr>
          </w:pPr>
          <w:hyperlink w:anchor="_Toc128058536" w:history="1">
            <w:r w:rsidRPr="00FD2C18">
              <w:rPr>
                <w:rStyle w:val="Hyperlink"/>
                <w:noProof/>
              </w:rPr>
              <w:t>Lower</w:t>
            </w:r>
            <w:r w:rsidRPr="00FD2C18">
              <w:rPr>
                <w:rStyle w:val="Hyperlink"/>
                <w:noProof/>
                <w:spacing w:val="-9"/>
              </w:rPr>
              <w:t xml:space="preserve"> </w:t>
            </w:r>
            <w:r w:rsidRPr="00FD2C18">
              <w:rPr>
                <w:rStyle w:val="Hyperlink"/>
                <w:noProof/>
              </w:rPr>
              <w:t>urgency</w:t>
            </w:r>
            <w:r w:rsidRPr="00FD2C18">
              <w:rPr>
                <w:rStyle w:val="Hyperlink"/>
                <w:noProof/>
                <w:spacing w:val="-7"/>
              </w:rPr>
              <w:t xml:space="preserve"> </w:t>
            </w:r>
            <w:r w:rsidRPr="00FD2C18">
              <w:rPr>
                <w:rStyle w:val="Hyperlink"/>
                <w:noProof/>
              </w:rPr>
              <w:t>emergency</w:t>
            </w:r>
            <w:r w:rsidRPr="00FD2C18">
              <w:rPr>
                <w:rStyle w:val="Hyperlink"/>
                <w:noProof/>
                <w:spacing w:val="-7"/>
              </w:rPr>
              <w:t xml:space="preserve"> </w:t>
            </w:r>
            <w:r w:rsidRPr="00FD2C18">
              <w:rPr>
                <w:rStyle w:val="Hyperlink"/>
                <w:noProof/>
              </w:rPr>
              <w:t>department</w:t>
            </w:r>
            <w:r w:rsidRPr="00FD2C18">
              <w:rPr>
                <w:rStyle w:val="Hyperlink"/>
                <w:noProof/>
                <w:spacing w:val="-6"/>
              </w:rPr>
              <w:t xml:space="preserve"> </w:t>
            </w:r>
            <w:r w:rsidRPr="00FD2C18">
              <w:rPr>
                <w:rStyle w:val="Hyperlink"/>
                <w:noProof/>
                <w:spacing w:val="-2"/>
              </w:rPr>
              <w:t>presentations</w:t>
            </w:r>
            <w:r>
              <w:rPr>
                <w:noProof/>
                <w:webHidden/>
              </w:rPr>
              <w:tab/>
            </w:r>
            <w:r>
              <w:rPr>
                <w:noProof/>
                <w:webHidden/>
              </w:rPr>
              <w:fldChar w:fldCharType="begin"/>
            </w:r>
            <w:r>
              <w:rPr>
                <w:noProof/>
                <w:webHidden/>
              </w:rPr>
              <w:instrText xml:space="preserve"> PAGEREF _Toc128058536 \h </w:instrText>
            </w:r>
            <w:r>
              <w:rPr>
                <w:noProof/>
                <w:webHidden/>
              </w:rPr>
            </w:r>
            <w:r>
              <w:rPr>
                <w:noProof/>
                <w:webHidden/>
              </w:rPr>
              <w:fldChar w:fldCharType="separate"/>
            </w:r>
            <w:r>
              <w:rPr>
                <w:noProof/>
                <w:webHidden/>
              </w:rPr>
              <w:t>6</w:t>
            </w:r>
            <w:r>
              <w:rPr>
                <w:noProof/>
                <w:webHidden/>
              </w:rPr>
              <w:fldChar w:fldCharType="end"/>
            </w:r>
          </w:hyperlink>
        </w:p>
        <w:p w14:paraId="1E8360DC" w14:textId="2FF805AE" w:rsidR="00CB1FF7" w:rsidRDefault="00CB1FF7">
          <w:pPr>
            <w:pStyle w:val="TOC1"/>
            <w:tabs>
              <w:tab w:val="right" w:leader="dot" w:pos="9304"/>
            </w:tabs>
            <w:rPr>
              <w:rFonts w:eastAsiaTheme="minorEastAsia" w:cstheme="minorBidi"/>
              <w:bCs w:val="0"/>
              <w:noProof/>
              <w:sz w:val="22"/>
              <w:szCs w:val="22"/>
              <w:lang w:val="en-AU" w:eastAsia="en-AU"/>
            </w:rPr>
          </w:pPr>
          <w:hyperlink w:anchor="_Toc128058537" w:history="1">
            <w:r w:rsidRPr="00FD2C18">
              <w:rPr>
                <w:rStyle w:val="Hyperlink"/>
                <w:noProof/>
              </w:rPr>
              <w:t>Program</w:t>
            </w:r>
            <w:r>
              <w:rPr>
                <w:noProof/>
                <w:webHidden/>
              </w:rPr>
              <w:tab/>
            </w:r>
            <w:r>
              <w:rPr>
                <w:noProof/>
                <w:webHidden/>
              </w:rPr>
              <w:fldChar w:fldCharType="begin"/>
            </w:r>
            <w:r>
              <w:rPr>
                <w:noProof/>
                <w:webHidden/>
              </w:rPr>
              <w:instrText xml:space="preserve"> PAGEREF _Toc128058537 \h </w:instrText>
            </w:r>
            <w:r>
              <w:rPr>
                <w:noProof/>
                <w:webHidden/>
              </w:rPr>
            </w:r>
            <w:r>
              <w:rPr>
                <w:noProof/>
                <w:webHidden/>
              </w:rPr>
              <w:fldChar w:fldCharType="separate"/>
            </w:r>
            <w:r>
              <w:rPr>
                <w:noProof/>
                <w:webHidden/>
              </w:rPr>
              <w:t>7</w:t>
            </w:r>
            <w:r>
              <w:rPr>
                <w:noProof/>
                <w:webHidden/>
              </w:rPr>
              <w:fldChar w:fldCharType="end"/>
            </w:r>
          </w:hyperlink>
        </w:p>
        <w:p w14:paraId="31278AF3" w14:textId="4EB3F6DD" w:rsidR="00CB1FF7" w:rsidRDefault="00CB1FF7">
          <w:pPr>
            <w:pStyle w:val="TOC1"/>
            <w:tabs>
              <w:tab w:val="right" w:leader="dot" w:pos="9304"/>
            </w:tabs>
            <w:rPr>
              <w:rFonts w:eastAsiaTheme="minorEastAsia" w:cstheme="minorBidi"/>
              <w:bCs w:val="0"/>
              <w:noProof/>
              <w:sz w:val="22"/>
              <w:szCs w:val="22"/>
              <w:lang w:val="en-AU" w:eastAsia="en-AU"/>
            </w:rPr>
          </w:pPr>
          <w:hyperlink w:anchor="_Toc128058538" w:history="1">
            <w:r w:rsidRPr="00FD2C18">
              <w:rPr>
                <w:rStyle w:val="Hyperlink"/>
                <w:noProof/>
              </w:rPr>
              <w:t>Workforce</w:t>
            </w:r>
            <w:r>
              <w:rPr>
                <w:noProof/>
                <w:webHidden/>
              </w:rPr>
              <w:tab/>
            </w:r>
            <w:r>
              <w:rPr>
                <w:noProof/>
                <w:webHidden/>
              </w:rPr>
              <w:fldChar w:fldCharType="begin"/>
            </w:r>
            <w:r>
              <w:rPr>
                <w:noProof/>
                <w:webHidden/>
              </w:rPr>
              <w:instrText xml:space="preserve"> PAGEREF _Toc128058538 \h </w:instrText>
            </w:r>
            <w:r>
              <w:rPr>
                <w:noProof/>
                <w:webHidden/>
              </w:rPr>
            </w:r>
            <w:r>
              <w:rPr>
                <w:noProof/>
                <w:webHidden/>
              </w:rPr>
              <w:fldChar w:fldCharType="separate"/>
            </w:r>
            <w:r>
              <w:rPr>
                <w:noProof/>
                <w:webHidden/>
              </w:rPr>
              <w:t>7</w:t>
            </w:r>
            <w:r>
              <w:rPr>
                <w:noProof/>
                <w:webHidden/>
              </w:rPr>
              <w:fldChar w:fldCharType="end"/>
            </w:r>
          </w:hyperlink>
        </w:p>
        <w:p w14:paraId="550A5A80" w14:textId="379AE853" w:rsidR="00CB1FF7" w:rsidRDefault="00CB1FF7">
          <w:pPr>
            <w:pStyle w:val="TOC1"/>
            <w:tabs>
              <w:tab w:val="right" w:leader="dot" w:pos="9304"/>
            </w:tabs>
            <w:rPr>
              <w:rFonts w:eastAsiaTheme="minorEastAsia" w:cstheme="minorBidi"/>
              <w:bCs w:val="0"/>
              <w:noProof/>
              <w:sz w:val="22"/>
              <w:szCs w:val="22"/>
              <w:lang w:val="en-AU" w:eastAsia="en-AU"/>
            </w:rPr>
          </w:pPr>
          <w:hyperlink w:anchor="_Toc128058539" w:history="1">
            <w:r w:rsidRPr="00FD2C18">
              <w:rPr>
                <w:rStyle w:val="Hyperlink"/>
                <w:noProof/>
              </w:rPr>
              <w:t>Alcohol</w:t>
            </w:r>
            <w:r w:rsidRPr="00FD2C18">
              <w:rPr>
                <w:rStyle w:val="Hyperlink"/>
                <w:noProof/>
                <w:spacing w:val="-3"/>
              </w:rPr>
              <w:t xml:space="preserve"> </w:t>
            </w:r>
            <w:r w:rsidRPr="00FD2C18">
              <w:rPr>
                <w:rStyle w:val="Hyperlink"/>
                <w:noProof/>
              </w:rPr>
              <w:t>and</w:t>
            </w:r>
            <w:r w:rsidRPr="00FD2C18">
              <w:rPr>
                <w:rStyle w:val="Hyperlink"/>
                <w:noProof/>
                <w:spacing w:val="-3"/>
              </w:rPr>
              <w:t xml:space="preserve"> </w:t>
            </w:r>
            <w:r w:rsidRPr="00FD2C18">
              <w:rPr>
                <w:rStyle w:val="Hyperlink"/>
                <w:noProof/>
              </w:rPr>
              <w:t>Other</w:t>
            </w:r>
            <w:r w:rsidRPr="00FD2C18">
              <w:rPr>
                <w:rStyle w:val="Hyperlink"/>
                <w:noProof/>
                <w:spacing w:val="-3"/>
              </w:rPr>
              <w:t xml:space="preserve"> </w:t>
            </w:r>
            <w:r w:rsidRPr="00FD2C18">
              <w:rPr>
                <w:rStyle w:val="Hyperlink"/>
                <w:noProof/>
                <w:spacing w:val="-2"/>
              </w:rPr>
              <w:t>Drugs</w:t>
            </w:r>
            <w:r>
              <w:rPr>
                <w:noProof/>
                <w:webHidden/>
              </w:rPr>
              <w:tab/>
            </w:r>
            <w:r>
              <w:rPr>
                <w:noProof/>
                <w:webHidden/>
              </w:rPr>
              <w:fldChar w:fldCharType="begin"/>
            </w:r>
            <w:r>
              <w:rPr>
                <w:noProof/>
                <w:webHidden/>
              </w:rPr>
              <w:instrText xml:space="preserve"> PAGEREF _Toc128058539 \h </w:instrText>
            </w:r>
            <w:r>
              <w:rPr>
                <w:noProof/>
                <w:webHidden/>
              </w:rPr>
            </w:r>
            <w:r>
              <w:rPr>
                <w:noProof/>
                <w:webHidden/>
              </w:rPr>
              <w:fldChar w:fldCharType="separate"/>
            </w:r>
            <w:r>
              <w:rPr>
                <w:noProof/>
                <w:webHidden/>
              </w:rPr>
              <w:t>7</w:t>
            </w:r>
            <w:r>
              <w:rPr>
                <w:noProof/>
                <w:webHidden/>
              </w:rPr>
              <w:fldChar w:fldCharType="end"/>
            </w:r>
          </w:hyperlink>
        </w:p>
        <w:p w14:paraId="093ED29F" w14:textId="74F49F61" w:rsidR="00CB1FF7" w:rsidRDefault="00CB1FF7">
          <w:pPr>
            <w:pStyle w:val="TOC1"/>
            <w:tabs>
              <w:tab w:val="right" w:leader="dot" w:pos="9304"/>
            </w:tabs>
            <w:rPr>
              <w:rFonts w:eastAsiaTheme="minorEastAsia" w:cstheme="minorBidi"/>
              <w:bCs w:val="0"/>
              <w:noProof/>
              <w:sz w:val="22"/>
              <w:szCs w:val="22"/>
              <w:lang w:val="en-AU" w:eastAsia="en-AU"/>
            </w:rPr>
          </w:pPr>
          <w:hyperlink w:anchor="_Toc128058540" w:history="1">
            <w:r w:rsidRPr="00FD2C18">
              <w:rPr>
                <w:rStyle w:val="Hyperlink"/>
                <w:noProof/>
              </w:rPr>
              <w:t>General</w:t>
            </w:r>
            <w:r w:rsidRPr="00FD2C18">
              <w:rPr>
                <w:rStyle w:val="Hyperlink"/>
                <w:noProof/>
                <w:spacing w:val="-4"/>
              </w:rPr>
              <w:t xml:space="preserve"> </w:t>
            </w:r>
            <w:r w:rsidRPr="00FD2C18">
              <w:rPr>
                <w:rStyle w:val="Hyperlink"/>
                <w:noProof/>
              </w:rPr>
              <w:t>Practices</w:t>
            </w:r>
            <w:r>
              <w:rPr>
                <w:noProof/>
                <w:webHidden/>
              </w:rPr>
              <w:tab/>
            </w:r>
            <w:r>
              <w:rPr>
                <w:noProof/>
                <w:webHidden/>
              </w:rPr>
              <w:fldChar w:fldCharType="begin"/>
            </w:r>
            <w:r>
              <w:rPr>
                <w:noProof/>
                <w:webHidden/>
              </w:rPr>
              <w:instrText xml:space="preserve"> PAGEREF _Toc128058540 \h </w:instrText>
            </w:r>
            <w:r>
              <w:rPr>
                <w:noProof/>
                <w:webHidden/>
              </w:rPr>
            </w:r>
            <w:r>
              <w:rPr>
                <w:noProof/>
                <w:webHidden/>
              </w:rPr>
              <w:fldChar w:fldCharType="separate"/>
            </w:r>
            <w:r>
              <w:rPr>
                <w:noProof/>
                <w:webHidden/>
              </w:rPr>
              <w:t>7</w:t>
            </w:r>
            <w:r>
              <w:rPr>
                <w:noProof/>
                <w:webHidden/>
              </w:rPr>
              <w:fldChar w:fldCharType="end"/>
            </w:r>
          </w:hyperlink>
        </w:p>
        <w:p w14:paraId="4A22C360" w14:textId="237B3461" w:rsidR="00CB1FF7" w:rsidRDefault="00CB1FF7">
          <w:pPr>
            <w:pStyle w:val="TOC1"/>
            <w:tabs>
              <w:tab w:val="right" w:leader="dot" w:pos="9304"/>
            </w:tabs>
            <w:rPr>
              <w:rFonts w:eastAsiaTheme="minorEastAsia" w:cstheme="minorBidi"/>
              <w:bCs w:val="0"/>
              <w:noProof/>
              <w:sz w:val="22"/>
              <w:szCs w:val="22"/>
              <w:lang w:val="en-AU" w:eastAsia="en-AU"/>
            </w:rPr>
          </w:pPr>
          <w:hyperlink w:anchor="_Toc128058541" w:history="1">
            <w:r w:rsidRPr="00FD2C18">
              <w:rPr>
                <w:rStyle w:val="Hyperlink"/>
                <w:noProof/>
              </w:rPr>
              <w:t>Digital</w:t>
            </w:r>
            <w:r w:rsidRPr="00FD2C18">
              <w:rPr>
                <w:rStyle w:val="Hyperlink"/>
                <w:noProof/>
                <w:spacing w:val="-3"/>
              </w:rPr>
              <w:t xml:space="preserve"> </w:t>
            </w:r>
            <w:r w:rsidRPr="00FD2C18">
              <w:rPr>
                <w:rStyle w:val="Hyperlink"/>
                <w:noProof/>
                <w:spacing w:val="-2"/>
              </w:rPr>
              <w:t>Health</w:t>
            </w:r>
            <w:r>
              <w:rPr>
                <w:noProof/>
                <w:webHidden/>
              </w:rPr>
              <w:tab/>
            </w:r>
            <w:r>
              <w:rPr>
                <w:noProof/>
                <w:webHidden/>
              </w:rPr>
              <w:fldChar w:fldCharType="begin"/>
            </w:r>
            <w:r>
              <w:rPr>
                <w:noProof/>
                <w:webHidden/>
              </w:rPr>
              <w:instrText xml:space="preserve"> PAGEREF _Toc128058541 \h </w:instrText>
            </w:r>
            <w:r>
              <w:rPr>
                <w:noProof/>
                <w:webHidden/>
              </w:rPr>
            </w:r>
            <w:r>
              <w:rPr>
                <w:noProof/>
                <w:webHidden/>
              </w:rPr>
              <w:fldChar w:fldCharType="separate"/>
            </w:r>
            <w:r>
              <w:rPr>
                <w:noProof/>
                <w:webHidden/>
              </w:rPr>
              <w:t>8</w:t>
            </w:r>
            <w:r>
              <w:rPr>
                <w:noProof/>
                <w:webHidden/>
              </w:rPr>
              <w:fldChar w:fldCharType="end"/>
            </w:r>
          </w:hyperlink>
        </w:p>
        <w:p w14:paraId="32AE1AC2" w14:textId="644E40A2" w:rsidR="00CB1FF7" w:rsidRDefault="00CB1FF7">
          <w:pPr>
            <w:pStyle w:val="TOC1"/>
            <w:tabs>
              <w:tab w:val="right" w:leader="dot" w:pos="9304"/>
            </w:tabs>
            <w:rPr>
              <w:rFonts w:eastAsiaTheme="minorEastAsia" w:cstheme="minorBidi"/>
              <w:bCs w:val="0"/>
              <w:noProof/>
              <w:sz w:val="22"/>
              <w:szCs w:val="22"/>
              <w:lang w:val="en-AU" w:eastAsia="en-AU"/>
            </w:rPr>
          </w:pPr>
          <w:hyperlink w:anchor="_Toc128058542" w:history="1">
            <w:r w:rsidRPr="00FD2C18">
              <w:rPr>
                <w:rStyle w:val="Hyperlink"/>
                <w:noProof/>
              </w:rPr>
              <w:t>My</w:t>
            </w:r>
            <w:r w:rsidRPr="00FD2C18">
              <w:rPr>
                <w:rStyle w:val="Hyperlink"/>
                <w:noProof/>
                <w:spacing w:val="-5"/>
              </w:rPr>
              <w:t xml:space="preserve"> </w:t>
            </w:r>
            <w:r w:rsidRPr="00FD2C18">
              <w:rPr>
                <w:rStyle w:val="Hyperlink"/>
                <w:noProof/>
              </w:rPr>
              <w:t>Health</w:t>
            </w:r>
            <w:r w:rsidRPr="00FD2C18">
              <w:rPr>
                <w:rStyle w:val="Hyperlink"/>
                <w:noProof/>
                <w:spacing w:val="-1"/>
              </w:rPr>
              <w:t xml:space="preserve"> </w:t>
            </w:r>
            <w:r w:rsidRPr="00FD2C18">
              <w:rPr>
                <w:rStyle w:val="Hyperlink"/>
                <w:noProof/>
                <w:spacing w:val="-2"/>
              </w:rPr>
              <w:t>Record</w:t>
            </w:r>
            <w:r>
              <w:rPr>
                <w:noProof/>
                <w:webHidden/>
              </w:rPr>
              <w:tab/>
            </w:r>
            <w:r>
              <w:rPr>
                <w:noProof/>
                <w:webHidden/>
              </w:rPr>
              <w:fldChar w:fldCharType="begin"/>
            </w:r>
            <w:r>
              <w:rPr>
                <w:noProof/>
                <w:webHidden/>
              </w:rPr>
              <w:instrText xml:space="preserve"> PAGEREF _Toc128058542 \h </w:instrText>
            </w:r>
            <w:r>
              <w:rPr>
                <w:noProof/>
                <w:webHidden/>
              </w:rPr>
            </w:r>
            <w:r>
              <w:rPr>
                <w:noProof/>
                <w:webHidden/>
              </w:rPr>
              <w:fldChar w:fldCharType="separate"/>
            </w:r>
            <w:r>
              <w:rPr>
                <w:noProof/>
                <w:webHidden/>
              </w:rPr>
              <w:t>8</w:t>
            </w:r>
            <w:r>
              <w:rPr>
                <w:noProof/>
                <w:webHidden/>
              </w:rPr>
              <w:fldChar w:fldCharType="end"/>
            </w:r>
          </w:hyperlink>
        </w:p>
        <w:p w14:paraId="5C4558FF" w14:textId="70A83D5D" w:rsidR="00CB1FF7" w:rsidRDefault="00CB1FF7">
          <w:pPr>
            <w:pStyle w:val="TOC1"/>
            <w:tabs>
              <w:tab w:val="right" w:leader="dot" w:pos="9304"/>
            </w:tabs>
            <w:rPr>
              <w:rFonts w:eastAsiaTheme="minorEastAsia" w:cstheme="minorBidi"/>
              <w:bCs w:val="0"/>
              <w:noProof/>
              <w:sz w:val="22"/>
              <w:szCs w:val="22"/>
              <w:lang w:val="en-AU" w:eastAsia="en-AU"/>
            </w:rPr>
          </w:pPr>
          <w:hyperlink w:anchor="_Toc128058543" w:history="1">
            <w:r w:rsidRPr="00FD2C18">
              <w:rPr>
                <w:rStyle w:val="Hyperlink"/>
                <w:noProof/>
              </w:rPr>
              <w:t>Aboriginal</w:t>
            </w:r>
            <w:r w:rsidRPr="00FD2C18">
              <w:rPr>
                <w:rStyle w:val="Hyperlink"/>
                <w:noProof/>
                <w:spacing w:val="-6"/>
              </w:rPr>
              <w:t xml:space="preserve"> </w:t>
            </w:r>
            <w:r w:rsidRPr="00FD2C18">
              <w:rPr>
                <w:rStyle w:val="Hyperlink"/>
                <w:noProof/>
              </w:rPr>
              <w:t>and</w:t>
            </w:r>
            <w:r w:rsidRPr="00FD2C18">
              <w:rPr>
                <w:rStyle w:val="Hyperlink"/>
                <w:noProof/>
                <w:spacing w:val="-5"/>
              </w:rPr>
              <w:t xml:space="preserve"> </w:t>
            </w:r>
            <w:r w:rsidRPr="00FD2C18">
              <w:rPr>
                <w:rStyle w:val="Hyperlink"/>
                <w:noProof/>
              </w:rPr>
              <w:t>Torres</w:t>
            </w:r>
            <w:r w:rsidRPr="00FD2C18">
              <w:rPr>
                <w:rStyle w:val="Hyperlink"/>
                <w:noProof/>
                <w:spacing w:val="-5"/>
              </w:rPr>
              <w:t xml:space="preserve"> </w:t>
            </w:r>
            <w:r w:rsidRPr="00FD2C18">
              <w:rPr>
                <w:rStyle w:val="Hyperlink"/>
                <w:noProof/>
              </w:rPr>
              <w:t>Strait</w:t>
            </w:r>
            <w:r w:rsidRPr="00FD2C18">
              <w:rPr>
                <w:rStyle w:val="Hyperlink"/>
                <w:noProof/>
                <w:spacing w:val="-5"/>
              </w:rPr>
              <w:t xml:space="preserve"> </w:t>
            </w:r>
            <w:r w:rsidRPr="00FD2C18">
              <w:rPr>
                <w:rStyle w:val="Hyperlink"/>
                <w:noProof/>
              </w:rPr>
              <w:t>Islander</w:t>
            </w:r>
            <w:r w:rsidRPr="00FD2C18">
              <w:rPr>
                <w:rStyle w:val="Hyperlink"/>
                <w:noProof/>
                <w:spacing w:val="-5"/>
              </w:rPr>
              <w:t xml:space="preserve"> </w:t>
            </w:r>
            <w:r w:rsidRPr="00FD2C18">
              <w:rPr>
                <w:rStyle w:val="Hyperlink"/>
                <w:noProof/>
                <w:spacing w:val="-2"/>
              </w:rPr>
              <w:t>Health</w:t>
            </w:r>
            <w:r>
              <w:rPr>
                <w:noProof/>
                <w:webHidden/>
              </w:rPr>
              <w:tab/>
            </w:r>
            <w:r>
              <w:rPr>
                <w:noProof/>
                <w:webHidden/>
              </w:rPr>
              <w:fldChar w:fldCharType="begin"/>
            </w:r>
            <w:r>
              <w:rPr>
                <w:noProof/>
                <w:webHidden/>
              </w:rPr>
              <w:instrText xml:space="preserve"> PAGEREF _Toc128058543 \h </w:instrText>
            </w:r>
            <w:r>
              <w:rPr>
                <w:noProof/>
                <w:webHidden/>
              </w:rPr>
            </w:r>
            <w:r>
              <w:rPr>
                <w:noProof/>
                <w:webHidden/>
              </w:rPr>
              <w:fldChar w:fldCharType="separate"/>
            </w:r>
            <w:r>
              <w:rPr>
                <w:noProof/>
                <w:webHidden/>
              </w:rPr>
              <w:t>9</w:t>
            </w:r>
            <w:r>
              <w:rPr>
                <w:noProof/>
                <w:webHidden/>
              </w:rPr>
              <w:fldChar w:fldCharType="end"/>
            </w:r>
          </w:hyperlink>
        </w:p>
        <w:p w14:paraId="6B740447" w14:textId="329A0DE8" w:rsidR="00CB1FF7" w:rsidRDefault="00CB1FF7">
          <w:pPr>
            <w:pStyle w:val="TOC1"/>
            <w:tabs>
              <w:tab w:val="right" w:leader="dot" w:pos="9304"/>
            </w:tabs>
            <w:rPr>
              <w:rFonts w:eastAsiaTheme="minorEastAsia" w:cstheme="minorBidi"/>
              <w:bCs w:val="0"/>
              <w:noProof/>
              <w:sz w:val="22"/>
              <w:szCs w:val="22"/>
              <w:lang w:val="en-AU" w:eastAsia="en-AU"/>
            </w:rPr>
          </w:pPr>
          <w:hyperlink w:anchor="_Toc128058544" w:history="1">
            <w:r w:rsidRPr="00FD2C18">
              <w:rPr>
                <w:rStyle w:val="Hyperlink"/>
                <w:noProof/>
              </w:rPr>
              <w:t>Services</w:t>
            </w:r>
            <w:r w:rsidRPr="00FD2C18">
              <w:rPr>
                <w:rStyle w:val="Hyperlink"/>
                <w:noProof/>
                <w:spacing w:val="-3"/>
              </w:rPr>
              <w:t xml:space="preserve"> </w:t>
            </w:r>
            <w:r w:rsidRPr="00FD2C18">
              <w:rPr>
                <w:rStyle w:val="Hyperlink"/>
                <w:noProof/>
              </w:rPr>
              <w:t>for</w:t>
            </w:r>
            <w:r w:rsidRPr="00FD2C18">
              <w:rPr>
                <w:rStyle w:val="Hyperlink"/>
                <w:noProof/>
                <w:spacing w:val="-3"/>
              </w:rPr>
              <w:t xml:space="preserve"> </w:t>
            </w:r>
            <w:r w:rsidRPr="00FD2C18">
              <w:rPr>
                <w:rStyle w:val="Hyperlink"/>
                <w:noProof/>
              </w:rPr>
              <w:t>Specific</w:t>
            </w:r>
            <w:r w:rsidRPr="00FD2C18">
              <w:rPr>
                <w:rStyle w:val="Hyperlink"/>
                <w:noProof/>
                <w:spacing w:val="-7"/>
              </w:rPr>
              <w:t xml:space="preserve"> </w:t>
            </w:r>
            <w:r w:rsidRPr="00FD2C18">
              <w:rPr>
                <w:rStyle w:val="Hyperlink"/>
                <w:noProof/>
                <w:spacing w:val="-2"/>
              </w:rPr>
              <w:t>Populations</w:t>
            </w:r>
            <w:r>
              <w:rPr>
                <w:noProof/>
                <w:webHidden/>
              </w:rPr>
              <w:tab/>
            </w:r>
            <w:r>
              <w:rPr>
                <w:noProof/>
                <w:webHidden/>
              </w:rPr>
              <w:fldChar w:fldCharType="begin"/>
            </w:r>
            <w:r>
              <w:rPr>
                <w:noProof/>
                <w:webHidden/>
              </w:rPr>
              <w:instrText xml:space="preserve"> PAGEREF _Toc128058544 \h </w:instrText>
            </w:r>
            <w:r>
              <w:rPr>
                <w:noProof/>
                <w:webHidden/>
              </w:rPr>
            </w:r>
            <w:r>
              <w:rPr>
                <w:noProof/>
                <w:webHidden/>
              </w:rPr>
              <w:fldChar w:fldCharType="separate"/>
            </w:r>
            <w:r>
              <w:rPr>
                <w:noProof/>
                <w:webHidden/>
              </w:rPr>
              <w:t>10</w:t>
            </w:r>
            <w:r>
              <w:rPr>
                <w:noProof/>
                <w:webHidden/>
              </w:rPr>
              <w:fldChar w:fldCharType="end"/>
            </w:r>
          </w:hyperlink>
        </w:p>
        <w:p w14:paraId="5CD5093C" w14:textId="4B787BF9" w:rsidR="00CB1FF7" w:rsidRDefault="00CB1FF7">
          <w:pPr>
            <w:pStyle w:val="TOC1"/>
            <w:tabs>
              <w:tab w:val="right" w:leader="dot" w:pos="9304"/>
            </w:tabs>
            <w:rPr>
              <w:rFonts w:eastAsiaTheme="minorEastAsia" w:cstheme="minorBidi"/>
              <w:bCs w:val="0"/>
              <w:noProof/>
              <w:sz w:val="22"/>
              <w:szCs w:val="22"/>
              <w:lang w:val="en-AU" w:eastAsia="en-AU"/>
            </w:rPr>
          </w:pPr>
          <w:hyperlink w:anchor="_Toc128058545" w:history="1">
            <w:r w:rsidRPr="00FD2C18">
              <w:rPr>
                <w:rStyle w:val="Hyperlink"/>
                <w:noProof/>
              </w:rPr>
              <w:t>Mental</w:t>
            </w:r>
            <w:r w:rsidRPr="00FD2C18">
              <w:rPr>
                <w:rStyle w:val="Hyperlink"/>
                <w:noProof/>
                <w:spacing w:val="-6"/>
              </w:rPr>
              <w:t xml:space="preserve"> </w:t>
            </w:r>
            <w:r w:rsidRPr="00FD2C18">
              <w:rPr>
                <w:rStyle w:val="Hyperlink"/>
                <w:noProof/>
                <w:spacing w:val="-2"/>
              </w:rPr>
              <w:t>Health</w:t>
            </w:r>
            <w:r>
              <w:rPr>
                <w:noProof/>
                <w:webHidden/>
              </w:rPr>
              <w:tab/>
            </w:r>
            <w:r>
              <w:rPr>
                <w:noProof/>
                <w:webHidden/>
              </w:rPr>
              <w:fldChar w:fldCharType="begin"/>
            </w:r>
            <w:r>
              <w:rPr>
                <w:noProof/>
                <w:webHidden/>
              </w:rPr>
              <w:instrText xml:space="preserve"> PAGEREF _Toc128058545 \h </w:instrText>
            </w:r>
            <w:r>
              <w:rPr>
                <w:noProof/>
                <w:webHidden/>
              </w:rPr>
            </w:r>
            <w:r>
              <w:rPr>
                <w:noProof/>
                <w:webHidden/>
              </w:rPr>
              <w:fldChar w:fldCharType="separate"/>
            </w:r>
            <w:r>
              <w:rPr>
                <w:noProof/>
                <w:webHidden/>
              </w:rPr>
              <w:t>11</w:t>
            </w:r>
            <w:r>
              <w:rPr>
                <w:noProof/>
                <w:webHidden/>
              </w:rPr>
              <w:fldChar w:fldCharType="end"/>
            </w:r>
          </w:hyperlink>
        </w:p>
        <w:p w14:paraId="73D01CEF" w14:textId="601D1669" w:rsidR="00CB1FF7" w:rsidRDefault="00CB1FF7">
          <w:pPr>
            <w:pStyle w:val="TOC1"/>
            <w:tabs>
              <w:tab w:val="right" w:leader="dot" w:pos="9304"/>
            </w:tabs>
            <w:rPr>
              <w:rFonts w:eastAsiaTheme="minorEastAsia" w:cstheme="minorBidi"/>
              <w:bCs w:val="0"/>
              <w:noProof/>
              <w:sz w:val="22"/>
              <w:szCs w:val="22"/>
              <w:lang w:val="en-AU" w:eastAsia="en-AU"/>
            </w:rPr>
          </w:pPr>
          <w:hyperlink w:anchor="_Toc128058546" w:history="1">
            <w:r w:rsidRPr="00FD2C18">
              <w:rPr>
                <w:rStyle w:val="Hyperlink"/>
                <w:noProof/>
              </w:rPr>
              <w:t>Population</w:t>
            </w:r>
            <w:r w:rsidRPr="00FD2C18">
              <w:rPr>
                <w:rStyle w:val="Hyperlink"/>
                <w:noProof/>
                <w:spacing w:val="-4"/>
              </w:rPr>
              <w:t xml:space="preserve"> </w:t>
            </w:r>
            <w:r w:rsidRPr="00FD2C18">
              <w:rPr>
                <w:rStyle w:val="Hyperlink"/>
                <w:noProof/>
                <w:spacing w:val="-2"/>
              </w:rPr>
              <w:t>Health</w:t>
            </w:r>
            <w:r>
              <w:rPr>
                <w:noProof/>
                <w:webHidden/>
              </w:rPr>
              <w:tab/>
            </w:r>
            <w:r>
              <w:rPr>
                <w:noProof/>
                <w:webHidden/>
              </w:rPr>
              <w:fldChar w:fldCharType="begin"/>
            </w:r>
            <w:r>
              <w:rPr>
                <w:noProof/>
                <w:webHidden/>
              </w:rPr>
              <w:instrText xml:space="preserve"> PAGEREF _Toc128058546 \h </w:instrText>
            </w:r>
            <w:r>
              <w:rPr>
                <w:noProof/>
                <w:webHidden/>
              </w:rPr>
            </w:r>
            <w:r>
              <w:rPr>
                <w:noProof/>
                <w:webHidden/>
              </w:rPr>
              <w:fldChar w:fldCharType="separate"/>
            </w:r>
            <w:r>
              <w:rPr>
                <w:noProof/>
                <w:webHidden/>
              </w:rPr>
              <w:t>12</w:t>
            </w:r>
            <w:r>
              <w:rPr>
                <w:noProof/>
                <w:webHidden/>
              </w:rPr>
              <w:fldChar w:fldCharType="end"/>
            </w:r>
          </w:hyperlink>
        </w:p>
        <w:p w14:paraId="11F2EA5F" w14:textId="511525F5" w:rsidR="00CB1FF7" w:rsidRDefault="00CB1FF7">
          <w:pPr>
            <w:pStyle w:val="TOC1"/>
            <w:tabs>
              <w:tab w:val="right" w:leader="dot" w:pos="9304"/>
            </w:tabs>
            <w:rPr>
              <w:rFonts w:eastAsiaTheme="minorEastAsia" w:cstheme="minorBidi"/>
              <w:bCs w:val="0"/>
              <w:noProof/>
              <w:sz w:val="22"/>
              <w:szCs w:val="22"/>
              <w:lang w:val="en-AU" w:eastAsia="en-AU"/>
            </w:rPr>
          </w:pPr>
          <w:hyperlink w:anchor="_Toc128058547" w:history="1">
            <w:r w:rsidRPr="00FD2C18">
              <w:rPr>
                <w:rStyle w:val="Hyperlink"/>
                <w:noProof/>
              </w:rPr>
              <w:t>Organisational</w:t>
            </w:r>
            <w:r>
              <w:rPr>
                <w:noProof/>
                <w:webHidden/>
              </w:rPr>
              <w:tab/>
            </w:r>
            <w:r>
              <w:rPr>
                <w:noProof/>
                <w:webHidden/>
              </w:rPr>
              <w:fldChar w:fldCharType="begin"/>
            </w:r>
            <w:r>
              <w:rPr>
                <w:noProof/>
                <w:webHidden/>
              </w:rPr>
              <w:instrText xml:space="preserve"> PAGEREF _Toc128058547 \h </w:instrText>
            </w:r>
            <w:r>
              <w:rPr>
                <w:noProof/>
                <w:webHidden/>
              </w:rPr>
            </w:r>
            <w:r>
              <w:rPr>
                <w:noProof/>
                <w:webHidden/>
              </w:rPr>
              <w:fldChar w:fldCharType="separate"/>
            </w:r>
            <w:r>
              <w:rPr>
                <w:noProof/>
                <w:webHidden/>
              </w:rPr>
              <w:t>13</w:t>
            </w:r>
            <w:r>
              <w:rPr>
                <w:noProof/>
                <w:webHidden/>
              </w:rPr>
              <w:fldChar w:fldCharType="end"/>
            </w:r>
          </w:hyperlink>
        </w:p>
        <w:p w14:paraId="2F160791" w14:textId="597BFA55" w:rsidR="00CB1FF7" w:rsidRDefault="00CB1FF7">
          <w:pPr>
            <w:pStyle w:val="TOC1"/>
            <w:tabs>
              <w:tab w:val="right" w:leader="dot" w:pos="9304"/>
            </w:tabs>
            <w:rPr>
              <w:rFonts w:eastAsiaTheme="minorEastAsia" w:cstheme="minorBidi"/>
              <w:bCs w:val="0"/>
              <w:noProof/>
              <w:sz w:val="22"/>
              <w:szCs w:val="22"/>
              <w:lang w:val="en-AU" w:eastAsia="en-AU"/>
            </w:rPr>
          </w:pPr>
          <w:hyperlink w:anchor="_Toc128058548" w:history="1">
            <w:r w:rsidRPr="00FD2C18">
              <w:rPr>
                <w:rStyle w:val="Hyperlink"/>
                <w:noProof/>
              </w:rPr>
              <w:t>Reference</w:t>
            </w:r>
            <w:r w:rsidRPr="00FD2C18">
              <w:rPr>
                <w:rStyle w:val="Hyperlink"/>
                <w:noProof/>
                <w:spacing w:val="-12"/>
              </w:rPr>
              <w:t xml:space="preserve"> </w:t>
            </w:r>
            <w:r w:rsidRPr="00FD2C18">
              <w:rPr>
                <w:rStyle w:val="Hyperlink"/>
                <w:noProof/>
                <w:spacing w:val="-4"/>
              </w:rPr>
              <w:t>List</w:t>
            </w:r>
            <w:r>
              <w:rPr>
                <w:noProof/>
                <w:webHidden/>
              </w:rPr>
              <w:tab/>
            </w:r>
            <w:r>
              <w:rPr>
                <w:noProof/>
                <w:webHidden/>
              </w:rPr>
              <w:fldChar w:fldCharType="begin"/>
            </w:r>
            <w:r>
              <w:rPr>
                <w:noProof/>
                <w:webHidden/>
              </w:rPr>
              <w:instrText xml:space="preserve"> PAGEREF _Toc128058548 \h </w:instrText>
            </w:r>
            <w:r>
              <w:rPr>
                <w:noProof/>
                <w:webHidden/>
              </w:rPr>
            </w:r>
            <w:r>
              <w:rPr>
                <w:noProof/>
                <w:webHidden/>
              </w:rPr>
              <w:fldChar w:fldCharType="separate"/>
            </w:r>
            <w:r>
              <w:rPr>
                <w:noProof/>
                <w:webHidden/>
              </w:rPr>
              <w:t>14</w:t>
            </w:r>
            <w:r>
              <w:rPr>
                <w:noProof/>
                <w:webHidden/>
              </w:rPr>
              <w:fldChar w:fldCharType="end"/>
            </w:r>
          </w:hyperlink>
        </w:p>
        <w:p w14:paraId="7B2D2355" w14:textId="78F17BEC" w:rsidR="00CB1FF7" w:rsidRDefault="00CB1FF7">
          <w:pPr>
            <w:pStyle w:val="TOC1"/>
            <w:tabs>
              <w:tab w:val="right" w:leader="dot" w:pos="9304"/>
            </w:tabs>
            <w:rPr>
              <w:rFonts w:eastAsiaTheme="minorEastAsia" w:cstheme="minorBidi"/>
              <w:bCs w:val="0"/>
              <w:noProof/>
              <w:sz w:val="22"/>
              <w:szCs w:val="22"/>
              <w:lang w:val="en-AU" w:eastAsia="en-AU"/>
            </w:rPr>
          </w:pPr>
          <w:hyperlink w:anchor="_Toc128058549" w:history="1">
            <w:r w:rsidRPr="00FD2C18">
              <w:rPr>
                <w:rStyle w:val="Hyperlink"/>
                <w:noProof/>
              </w:rPr>
              <w:t>Appendix</w:t>
            </w:r>
            <w:r w:rsidRPr="00FD2C18">
              <w:rPr>
                <w:rStyle w:val="Hyperlink"/>
                <w:noProof/>
                <w:spacing w:val="-5"/>
              </w:rPr>
              <w:t xml:space="preserve"> </w:t>
            </w:r>
            <w:r w:rsidRPr="00FD2C18">
              <w:rPr>
                <w:rStyle w:val="Hyperlink"/>
                <w:noProof/>
                <w:spacing w:val="-10"/>
              </w:rPr>
              <w:t>1</w:t>
            </w:r>
            <w:r>
              <w:rPr>
                <w:noProof/>
                <w:webHidden/>
              </w:rPr>
              <w:tab/>
            </w:r>
            <w:r>
              <w:rPr>
                <w:noProof/>
                <w:webHidden/>
              </w:rPr>
              <w:fldChar w:fldCharType="begin"/>
            </w:r>
            <w:r>
              <w:rPr>
                <w:noProof/>
                <w:webHidden/>
              </w:rPr>
              <w:instrText xml:space="preserve"> PAGEREF _Toc128058549 \h </w:instrText>
            </w:r>
            <w:r>
              <w:rPr>
                <w:noProof/>
                <w:webHidden/>
              </w:rPr>
            </w:r>
            <w:r>
              <w:rPr>
                <w:noProof/>
                <w:webHidden/>
              </w:rPr>
              <w:fldChar w:fldCharType="separate"/>
            </w:r>
            <w:r>
              <w:rPr>
                <w:noProof/>
                <w:webHidden/>
              </w:rPr>
              <w:t>15</w:t>
            </w:r>
            <w:r>
              <w:rPr>
                <w:noProof/>
                <w:webHidden/>
              </w:rPr>
              <w:fldChar w:fldCharType="end"/>
            </w:r>
          </w:hyperlink>
        </w:p>
        <w:p w14:paraId="0DB17608" w14:textId="59E54BB0" w:rsidR="00CB1FF7" w:rsidRDefault="00CB1FF7">
          <w:pPr>
            <w:pStyle w:val="TOC1"/>
            <w:tabs>
              <w:tab w:val="right" w:leader="dot" w:pos="9304"/>
            </w:tabs>
            <w:rPr>
              <w:rFonts w:eastAsiaTheme="minorEastAsia" w:cstheme="minorBidi"/>
              <w:bCs w:val="0"/>
              <w:noProof/>
              <w:sz w:val="22"/>
              <w:szCs w:val="22"/>
              <w:lang w:val="en-AU" w:eastAsia="en-AU"/>
            </w:rPr>
          </w:pPr>
          <w:hyperlink w:anchor="_Toc128058550" w:history="1">
            <w:r w:rsidRPr="00FD2C18">
              <w:rPr>
                <w:rStyle w:val="Hyperlink"/>
                <w:noProof/>
              </w:rPr>
              <w:t>Appendix</w:t>
            </w:r>
            <w:r w:rsidRPr="00FD2C18">
              <w:rPr>
                <w:rStyle w:val="Hyperlink"/>
                <w:noProof/>
                <w:spacing w:val="-5"/>
              </w:rPr>
              <w:t xml:space="preserve"> </w:t>
            </w:r>
            <w:r w:rsidRPr="00FD2C18">
              <w:rPr>
                <w:rStyle w:val="Hyperlink"/>
                <w:noProof/>
                <w:spacing w:val="-10"/>
              </w:rPr>
              <w:t>2</w:t>
            </w:r>
            <w:r>
              <w:rPr>
                <w:noProof/>
                <w:webHidden/>
              </w:rPr>
              <w:tab/>
            </w:r>
            <w:r>
              <w:rPr>
                <w:noProof/>
                <w:webHidden/>
              </w:rPr>
              <w:fldChar w:fldCharType="begin"/>
            </w:r>
            <w:r>
              <w:rPr>
                <w:noProof/>
                <w:webHidden/>
              </w:rPr>
              <w:instrText xml:space="preserve"> PAGEREF _Toc128058550 \h </w:instrText>
            </w:r>
            <w:r>
              <w:rPr>
                <w:noProof/>
                <w:webHidden/>
              </w:rPr>
            </w:r>
            <w:r>
              <w:rPr>
                <w:noProof/>
                <w:webHidden/>
              </w:rPr>
              <w:fldChar w:fldCharType="separate"/>
            </w:r>
            <w:r>
              <w:rPr>
                <w:noProof/>
                <w:webHidden/>
              </w:rPr>
              <w:t>16</w:t>
            </w:r>
            <w:r>
              <w:rPr>
                <w:noProof/>
                <w:webHidden/>
              </w:rPr>
              <w:fldChar w:fldCharType="end"/>
            </w:r>
          </w:hyperlink>
        </w:p>
        <w:p w14:paraId="6C09D803" w14:textId="067A7D45" w:rsidR="00CB1FF7" w:rsidRDefault="00CB1FF7">
          <w:pPr>
            <w:pStyle w:val="TOC2"/>
            <w:rPr>
              <w:rFonts w:eastAsiaTheme="minorEastAsia" w:cstheme="minorBidi"/>
              <w:noProof/>
              <w:lang w:val="en-AU" w:eastAsia="en-AU"/>
            </w:rPr>
          </w:pPr>
          <w:hyperlink w:anchor="_Toc128058551" w:history="1">
            <w:r w:rsidRPr="00FD2C18">
              <w:rPr>
                <w:rStyle w:val="Hyperlink"/>
                <w:noProof/>
              </w:rPr>
              <w:t>Addressing</w:t>
            </w:r>
            <w:r w:rsidRPr="00FD2C18">
              <w:rPr>
                <w:rStyle w:val="Hyperlink"/>
                <w:noProof/>
                <w:spacing w:val="-8"/>
              </w:rPr>
              <w:t xml:space="preserve"> </w:t>
            </w:r>
            <w:r w:rsidRPr="00FD2C18">
              <w:rPr>
                <w:rStyle w:val="Hyperlink"/>
                <w:noProof/>
                <w:spacing w:val="-2"/>
              </w:rPr>
              <w:t>needs</w:t>
            </w:r>
            <w:r>
              <w:rPr>
                <w:noProof/>
                <w:webHidden/>
              </w:rPr>
              <w:tab/>
            </w:r>
            <w:r>
              <w:rPr>
                <w:noProof/>
                <w:webHidden/>
              </w:rPr>
              <w:fldChar w:fldCharType="begin"/>
            </w:r>
            <w:r>
              <w:rPr>
                <w:noProof/>
                <w:webHidden/>
              </w:rPr>
              <w:instrText xml:space="preserve"> PAGEREF _Toc128058551 \h </w:instrText>
            </w:r>
            <w:r>
              <w:rPr>
                <w:noProof/>
                <w:webHidden/>
              </w:rPr>
            </w:r>
            <w:r>
              <w:rPr>
                <w:noProof/>
                <w:webHidden/>
              </w:rPr>
              <w:fldChar w:fldCharType="separate"/>
            </w:r>
            <w:r>
              <w:rPr>
                <w:noProof/>
                <w:webHidden/>
              </w:rPr>
              <w:t>16</w:t>
            </w:r>
            <w:r>
              <w:rPr>
                <w:noProof/>
                <w:webHidden/>
              </w:rPr>
              <w:fldChar w:fldCharType="end"/>
            </w:r>
          </w:hyperlink>
        </w:p>
        <w:p w14:paraId="50B0D364" w14:textId="7AC1C19A" w:rsidR="00CB1FF7" w:rsidRDefault="00CB1FF7">
          <w:pPr>
            <w:pStyle w:val="TOC2"/>
            <w:rPr>
              <w:rFonts w:eastAsiaTheme="minorEastAsia" w:cstheme="minorBidi"/>
              <w:noProof/>
              <w:lang w:val="en-AU" w:eastAsia="en-AU"/>
            </w:rPr>
          </w:pPr>
          <w:hyperlink w:anchor="_Toc128058552" w:history="1">
            <w:r w:rsidRPr="00FD2C18">
              <w:rPr>
                <w:rStyle w:val="Hyperlink"/>
                <w:noProof/>
              </w:rPr>
              <w:t>Quality</w:t>
            </w:r>
            <w:r w:rsidRPr="00FD2C18">
              <w:rPr>
                <w:rStyle w:val="Hyperlink"/>
                <w:noProof/>
                <w:spacing w:val="-8"/>
              </w:rPr>
              <w:t xml:space="preserve"> </w:t>
            </w:r>
            <w:r w:rsidRPr="00FD2C18">
              <w:rPr>
                <w:rStyle w:val="Hyperlink"/>
                <w:noProof/>
                <w:spacing w:val="-4"/>
              </w:rPr>
              <w:t>Care</w:t>
            </w:r>
            <w:r>
              <w:rPr>
                <w:noProof/>
                <w:webHidden/>
              </w:rPr>
              <w:tab/>
            </w:r>
            <w:r>
              <w:rPr>
                <w:noProof/>
                <w:webHidden/>
              </w:rPr>
              <w:fldChar w:fldCharType="begin"/>
            </w:r>
            <w:r>
              <w:rPr>
                <w:noProof/>
                <w:webHidden/>
              </w:rPr>
              <w:instrText xml:space="preserve"> PAGEREF _Toc128058552 \h </w:instrText>
            </w:r>
            <w:r>
              <w:rPr>
                <w:noProof/>
                <w:webHidden/>
              </w:rPr>
            </w:r>
            <w:r>
              <w:rPr>
                <w:noProof/>
                <w:webHidden/>
              </w:rPr>
              <w:fldChar w:fldCharType="separate"/>
            </w:r>
            <w:r>
              <w:rPr>
                <w:noProof/>
                <w:webHidden/>
              </w:rPr>
              <w:t>16</w:t>
            </w:r>
            <w:r>
              <w:rPr>
                <w:noProof/>
                <w:webHidden/>
              </w:rPr>
              <w:fldChar w:fldCharType="end"/>
            </w:r>
          </w:hyperlink>
        </w:p>
        <w:p w14:paraId="2AAA772D" w14:textId="702D8EA4" w:rsidR="00CB1FF7" w:rsidRDefault="00CB1FF7">
          <w:pPr>
            <w:pStyle w:val="TOC2"/>
            <w:rPr>
              <w:rFonts w:eastAsiaTheme="minorEastAsia" w:cstheme="minorBidi"/>
              <w:noProof/>
              <w:lang w:val="en-AU" w:eastAsia="en-AU"/>
            </w:rPr>
          </w:pPr>
          <w:hyperlink w:anchor="_Toc128058553" w:history="1">
            <w:r w:rsidRPr="00FD2C18">
              <w:rPr>
                <w:rStyle w:val="Hyperlink"/>
                <w:noProof/>
              </w:rPr>
              <w:t>Improving</w:t>
            </w:r>
            <w:r w:rsidRPr="00FD2C18">
              <w:rPr>
                <w:rStyle w:val="Hyperlink"/>
                <w:noProof/>
                <w:spacing w:val="-10"/>
              </w:rPr>
              <w:t xml:space="preserve"> </w:t>
            </w:r>
            <w:r w:rsidRPr="00FD2C18">
              <w:rPr>
                <w:rStyle w:val="Hyperlink"/>
                <w:noProof/>
                <w:spacing w:val="-2"/>
              </w:rPr>
              <w:t>Access</w:t>
            </w:r>
            <w:r>
              <w:rPr>
                <w:noProof/>
                <w:webHidden/>
              </w:rPr>
              <w:tab/>
            </w:r>
            <w:r>
              <w:rPr>
                <w:noProof/>
                <w:webHidden/>
              </w:rPr>
              <w:fldChar w:fldCharType="begin"/>
            </w:r>
            <w:r>
              <w:rPr>
                <w:noProof/>
                <w:webHidden/>
              </w:rPr>
              <w:instrText xml:space="preserve"> PAGEREF _Toc128058553 \h </w:instrText>
            </w:r>
            <w:r>
              <w:rPr>
                <w:noProof/>
                <w:webHidden/>
              </w:rPr>
            </w:r>
            <w:r>
              <w:rPr>
                <w:noProof/>
                <w:webHidden/>
              </w:rPr>
              <w:fldChar w:fldCharType="separate"/>
            </w:r>
            <w:r>
              <w:rPr>
                <w:noProof/>
                <w:webHidden/>
              </w:rPr>
              <w:t>17</w:t>
            </w:r>
            <w:r>
              <w:rPr>
                <w:noProof/>
                <w:webHidden/>
              </w:rPr>
              <w:fldChar w:fldCharType="end"/>
            </w:r>
          </w:hyperlink>
        </w:p>
        <w:p w14:paraId="68AAB6A3" w14:textId="2D091011" w:rsidR="00CB1FF7" w:rsidRDefault="00CB1FF7">
          <w:pPr>
            <w:pStyle w:val="TOC2"/>
            <w:rPr>
              <w:rFonts w:eastAsiaTheme="minorEastAsia" w:cstheme="minorBidi"/>
              <w:noProof/>
              <w:lang w:val="en-AU" w:eastAsia="en-AU"/>
            </w:rPr>
          </w:pPr>
          <w:hyperlink w:anchor="_Toc128058554" w:history="1">
            <w:r w:rsidRPr="00FD2C18">
              <w:rPr>
                <w:rStyle w:val="Hyperlink"/>
                <w:noProof/>
              </w:rPr>
              <w:t>Coordinated</w:t>
            </w:r>
            <w:r w:rsidRPr="00FD2C18">
              <w:rPr>
                <w:rStyle w:val="Hyperlink"/>
                <w:noProof/>
                <w:spacing w:val="-12"/>
              </w:rPr>
              <w:t xml:space="preserve"> </w:t>
            </w:r>
            <w:r w:rsidRPr="00FD2C18">
              <w:rPr>
                <w:rStyle w:val="Hyperlink"/>
                <w:noProof/>
                <w:spacing w:val="-4"/>
              </w:rPr>
              <w:t>Care</w:t>
            </w:r>
            <w:r>
              <w:rPr>
                <w:noProof/>
                <w:webHidden/>
              </w:rPr>
              <w:tab/>
            </w:r>
            <w:r>
              <w:rPr>
                <w:noProof/>
                <w:webHidden/>
              </w:rPr>
              <w:fldChar w:fldCharType="begin"/>
            </w:r>
            <w:r>
              <w:rPr>
                <w:noProof/>
                <w:webHidden/>
              </w:rPr>
              <w:instrText xml:space="preserve"> PAGEREF _Toc128058554 \h </w:instrText>
            </w:r>
            <w:r>
              <w:rPr>
                <w:noProof/>
                <w:webHidden/>
              </w:rPr>
            </w:r>
            <w:r>
              <w:rPr>
                <w:noProof/>
                <w:webHidden/>
              </w:rPr>
              <w:fldChar w:fldCharType="separate"/>
            </w:r>
            <w:r>
              <w:rPr>
                <w:noProof/>
                <w:webHidden/>
              </w:rPr>
              <w:t>19</w:t>
            </w:r>
            <w:r>
              <w:rPr>
                <w:noProof/>
                <w:webHidden/>
              </w:rPr>
              <w:fldChar w:fldCharType="end"/>
            </w:r>
          </w:hyperlink>
        </w:p>
        <w:p w14:paraId="782D7B61" w14:textId="26CEA97E" w:rsidR="00CB1FF7" w:rsidRDefault="00CB1FF7">
          <w:pPr>
            <w:pStyle w:val="TOC2"/>
            <w:rPr>
              <w:rFonts w:eastAsiaTheme="minorEastAsia" w:cstheme="minorBidi"/>
              <w:noProof/>
              <w:lang w:val="en-AU" w:eastAsia="en-AU"/>
            </w:rPr>
          </w:pPr>
          <w:hyperlink w:anchor="_Toc128058555" w:history="1">
            <w:r w:rsidRPr="00FD2C18">
              <w:rPr>
                <w:rStyle w:val="Hyperlink"/>
                <w:noProof/>
              </w:rPr>
              <w:t>Capable</w:t>
            </w:r>
            <w:r w:rsidRPr="00FD2C18">
              <w:rPr>
                <w:rStyle w:val="Hyperlink"/>
                <w:noProof/>
                <w:spacing w:val="-7"/>
              </w:rPr>
              <w:t xml:space="preserve"> </w:t>
            </w:r>
            <w:r w:rsidRPr="00FD2C18">
              <w:rPr>
                <w:rStyle w:val="Hyperlink"/>
                <w:noProof/>
              </w:rPr>
              <w:t>Organisations</w:t>
            </w:r>
            <w:r>
              <w:rPr>
                <w:noProof/>
                <w:webHidden/>
              </w:rPr>
              <w:tab/>
            </w:r>
            <w:r>
              <w:rPr>
                <w:noProof/>
                <w:webHidden/>
              </w:rPr>
              <w:fldChar w:fldCharType="begin"/>
            </w:r>
            <w:r>
              <w:rPr>
                <w:noProof/>
                <w:webHidden/>
              </w:rPr>
              <w:instrText xml:space="preserve"> PAGEREF _Toc128058555 \h </w:instrText>
            </w:r>
            <w:r>
              <w:rPr>
                <w:noProof/>
                <w:webHidden/>
              </w:rPr>
            </w:r>
            <w:r>
              <w:rPr>
                <w:noProof/>
                <w:webHidden/>
              </w:rPr>
              <w:fldChar w:fldCharType="separate"/>
            </w:r>
            <w:r>
              <w:rPr>
                <w:noProof/>
                <w:webHidden/>
              </w:rPr>
              <w:t>19</w:t>
            </w:r>
            <w:r>
              <w:rPr>
                <w:noProof/>
                <w:webHidden/>
              </w:rPr>
              <w:fldChar w:fldCharType="end"/>
            </w:r>
          </w:hyperlink>
        </w:p>
        <w:p w14:paraId="4B0EDC51" w14:textId="03E33539" w:rsidR="0088349F" w:rsidRDefault="0088349F" w:rsidP="0088349F">
          <w:r>
            <w:rPr>
              <w:noProof/>
            </w:rPr>
            <w:fldChar w:fldCharType="end"/>
          </w:r>
        </w:p>
      </w:sdtContent>
    </w:sdt>
    <w:p w14:paraId="339DB63B" w14:textId="77777777" w:rsidR="00014D2E" w:rsidRDefault="00014D2E" w:rsidP="0088349F">
      <w:pPr>
        <w:sectPr w:rsidR="00014D2E" w:rsidSect="00053752">
          <w:pgSz w:w="11910" w:h="16840"/>
          <w:pgMar w:top="641" w:right="1298" w:bottom="618" w:left="1298" w:header="397" w:footer="397" w:gutter="0"/>
          <w:cols w:space="720"/>
          <w:docGrid w:linePitch="299"/>
        </w:sectPr>
      </w:pPr>
    </w:p>
    <w:p w14:paraId="4464B379" w14:textId="77777777" w:rsidR="00014D2E" w:rsidRPr="0088349F" w:rsidRDefault="00BA533B" w:rsidP="0088349F">
      <w:pPr>
        <w:pStyle w:val="Heading1"/>
      </w:pPr>
      <w:bookmarkStart w:id="4" w:name="_Toc128056761"/>
      <w:bookmarkStart w:id="5" w:name="_Toc128058533"/>
      <w:r w:rsidRPr="0088349F">
        <w:lastRenderedPageBreak/>
        <w:t>Introduction</w:t>
      </w:r>
      <w:bookmarkEnd w:id="4"/>
      <w:bookmarkEnd w:id="5"/>
    </w:p>
    <w:p w14:paraId="0C88C482" w14:textId="77777777" w:rsidR="0088349F" w:rsidRDefault="00BA533B" w:rsidP="0088349F">
      <w:r>
        <w:t>This is the second Primary Health Networks (PHN) Program-wide performance report conducted under</w:t>
      </w:r>
      <w:r>
        <w:rPr>
          <w:spacing w:val="-2"/>
        </w:rPr>
        <w:t xml:space="preserve"> </w:t>
      </w:r>
      <w:r>
        <w:t>the</w:t>
      </w:r>
      <w:r>
        <w:rPr>
          <w:spacing w:val="-4"/>
        </w:rPr>
        <w:t xml:space="preserve"> </w:t>
      </w:r>
      <w:r>
        <w:t>PHN</w:t>
      </w:r>
      <w:r>
        <w:rPr>
          <w:spacing w:val="-3"/>
        </w:rPr>
        <w:t xml:space="preserve"> </w:t>
      </w:r>
      <w:r>
        <w:t>Program</w:t>
      </w:r>
      <w:r>
        <w:rPr>
          <w:spacing w:val="-3"/>
        </w:rPr>
        <w:t xml:space="preserve"> </w:t>
      </w:r>
      <w:r>
        <w:t>Performance</w:t>
      </w:r>
      <w:r>
        <w:rPr>
          <w:spacing w:val="-1"/>
        </w:rPr>
        <w:t xml:space="preserve"> </w:t>
      </w:r>
      <w:r>
        <w:t>and</w:t>
      </w:r>
      <w:r>
        <w:rPr>
          <w:spacing w:val="-5"/>
        </w:rPr>
        <w:t xml:space="preserve"> </w:t>
      </w:r>
      <w:r>
        <w:t>Quality</w:t>
      </w:r>
      <w:r>
        <w:rPr>
          <w:spacing w:val="-3"/>
        </w:rPr>
        <w:t xml:space="preserve"> </w:t>
      </w:r>
      <w:r>
        <w:t>Framework</w:t>
      </w:r>
      <w:r>
        <w:rPr>
          <w:spacing w:val="-1"/>
        </w:rPr>
        <w:t xml:space="preserve"> </w:t>
      </w:r>
      <w:r>
        <w:t>(the</w:t>
      </w:r>
      <w:r>
        <w:rPr>
          <w:spacing w:val="-1"/>
        </w:rPr>
        <w:t xml:space="preserve"> </w:t>
      </w:r>
      <w:r>
        <w:t>Framework).</w:t>
      </w:r>
      <w:r>
        <w:rPr>
          <w:spacing w:val="-1"/>
        </w:rPr>
        <w:t xml:space="preserve"> </w:t>
      </w:r>
    </w:p>
    <w:p w14:paraId="483E2B03" w14:textId="77777777" w:rsidR="0088349F" w:rsidRDefault="00BA533B" w:rsidP="0088349F">
      <w:r>
        <w:t>The Framework consists of a set of performance indicators which are used to measure individual PHNs’ progress towards outcomes. These indicators are considered program indicators and were selected as they reflected areas where PHNs could be expected to influence changes. In addition, several Program-wide performance indicators have been collected to assist in measuring how the PHN Program contributes to achieving a range of health outcomes. These are referred to as Contextual</w:t>
      </w:r>
      <w:r>
        <w:rPr>
          <w:spacing w:val="-1"/>
        </w:rPr>
        <w:t xml:space="preserve"> </w:t>
      </w:r>
      <w:r>
        <w:t>Indicators.</w:t>
      </w:r>
      <w:r>
        <w:rPr>
          <w:spacing w:val="-2"/>
        </w:rPr>
        <w:t xml:space="preserve"> </w:t>
      </w:r>
      <w:r>
        <w:t>All</w:t>
      </w:r>
      <w:r>
        <w:rPr>
          <w:spacing w:val="-3"/>
        </w:rPr>
        <w:t xml:space="preserve"> </w:t>
      </w:r>
      <w:r>
        <w:t>contextual</w:t>
      </w:r>
      <w:r>
        <w:rPr>
          <w:spacing w:val="-2"/>
        </w:rPr>
        <w:t xml:space="preserve"> </w:t>
      </w:r>
      <w:r>
        <w:t>indicator</w:t>
      </w:r>
      <w:r>
        <w:rPr>
          <w:spacing w:val="-1"/>
        </w:rPr>
        <w:t xml:space="preserve"> </w:t>
      </w:r>
      <w:r>
        <w:t>data</w:t>
      </w:r>
      <w:r>
        <w:rPr>
          <w:spacing w:val="-4"/>
        </w:rPr>
        <w:t xml:space="preserve"> </w:t>
      </w:r>
      <w:r>
        <w:t>has</w:t>
      </w:r>
      <w:r>
        <w:rPr>
          <w:spacing w:val="-1"/>
        </w:rPr>
        <w:t xml:space="preserve"> </w:t>
      </w:r>
      <w:r>
        <w:t>been</w:t>
      </w:r>
      <w:r>
        <w:rPr>
          <w:spacing w:val="-2"/>
        </w:rPr>
        <w:t xml:space="preserve"> </w:t>
      </w:r>
      <w:r>
        <w:t>compiled</w:t>
      </w:r>
      <w:r>
        <w:rPr>
          <w:spacing w:val="-3"/>
        </w:rPr>
        <w:t xml:space="preserve"> </w:t>
      </w:r>
      <w:r>
        <w:t>on</w:t>
      </w:r>
      <w:r>
        <w:rPr>
          <w:spacing w:val="-2"/>
        </w:rPr>
        <w:t xml:space="preserve"> </w:t>
      </w:r>
      <w:r>
        <w:t>a</w:t>
      </w:r>
      <w:r>
        <w:rPr>
          <w:spacing w:val="-3"/>
        </w:rPr>
        <w:t xml:space="preserve"> </w:t>
      </w:r>
      <w:r>
        <w:t>PHN</w:t>
      </w:r>
      <w:r>
        <w:rPr>
          <w:spacing w:val="-2"/>
        </w:rPr>
        <w:t xml:space="preserve"> </w:t>
      </w:r>
      <w:r>
        <w:t>level</w:t>
      </w:r>
      <w:r>
        <w:rPr>
          <w:spacing w:val="-4"/>
        </w:rPr>
        <w:t xml:space="preserve"> </w:t>
      </w:r>
      <w:r>
        <w:t>and</w:t>
      </w:r>
      <w:r>
        <w:rPr>
          <w:spacing w:val="-2"/>
        </w:rPr>
        <w:t xml:space="preserve"> </w:t>
      </w:r>
      <w:r>
        <w:t>relates</w:t>
      </w:r>
      <w:r>
        <w:rPr>
          <w:spacing w:val="-2"/>
        </w:rPr>
        <w:t xml:space="preserve"> </w:t>
      </w:r>
      <w:r>
        <w:t>to performance within and across PHNs, it does not represent national performance.</w:t>
      </w:r>
    </w:p>
    <w:p w14:paraId="1B745FCB" w14:textId="77777777" w:rsidR="0088349F" w:rsidRDefault="00BA533B" w:rsidP="0088349F">
      <w:r>
        <w:t>The Department notes that these indicators represent a snapshot of PHN performance. The Department</w:t>
      </w:r>
      <w:r>
        <w:rPr>
          <w:spacing w:val="-2"/>
        </w:rPr>
        <w:t xml:space="preserve"> </w:t>
      </w:r>
      <w:r>
        <w:t>continues</w:t>
      </w:r>
      <w:r>
        <w:rPr>
          <w:spacing w:val="-3"/>
        </w:rPr>
        <w:t xml:space="preserve"> </w:t>
      </w:r>
      <w:r>
        <w:t>to</w:t>
      </w:r>
      <w:r>
        <w:rPr>
          <w:spacing w:val="-3"/>
        </w:rPr>
        <w:t xml:space="preserve"> </w:t>
      </w:r>
      <w:r>
        <w:t>work</w:t>
      </w:r>
      <w:r>
        <w:rPr>
          <w:spacing w:val="-4"/>
        </w:rPr>
        <w:t xml:space="preserve"> </w:t>
      </w:r>
      <w:r>
        <w:t>collaboratively</w:t>
      </w:r>
      <w:r>
        <w:rPr>
          <w:spacing w:val="-4"/>
        </w:rPr>
        <w:t xml:space="preserve"> </w:t>
      </w:r>
      <w:r>
        <w:t>with</w:t>
      </w:r>
      <w:r>
        <w:rPr>
          <w:spacing w:val="-2"/>
        </w:rPr>
        <w:t xml:space="preserve"> </w:t>
      </w:r>
      <w:r>
        <w:t>all</w:t>
      </w:r>
      <w:r>
        <w:rPr>
          <w:spacing w:val="-3"/>
        </w:rPr>
        <w:t xml:space="preserve"> </w:t>
      </w:r>
      <w:r>
        <w:t>PHNs</w:t>
      </w:r>
      <w:r>
        <w:rPr>
          <w:spacing w:val="-1"/>
        </w:rPr>
        <w:t xml:space="preserve"> </w:t>
      </w:r>
      <w:r>
        <w:t>to</w:t>
      </w:r>
      <w:r>
        <w:rPr>
          <w:spacing w:val="-1"/>
        </w:rPr>
        <w:t xml:space="preserve"> </w:t>
      </w:r>
      <w:r>
        <w:t>improve</w:t>
      </w:r>
      <w:r>
        <w:rPr>
          <w:spacing w:val="-4"/>
        </w:rPr>
        <w:t xml:space="preserve"> </w:t>
      </w:r>
      <w:r>
        <w:t>the</w:t>
      </w:r>
      <w:r>
        <w:rPr>
          <w:spacing w:val="-4"/>
        </w:rPr>
        <w:t xml:space="preserve"> </w:t>
      </w:r>
      <w:r>
        <w:t>way</w:t>
      </w:r>
      <w:r>
        <w:rPr>
          <w:spacing w:val="-3"/>
        </w:rPr>
        <w:t xml:space="preserve"> </w:t>
      </w:r>
      <w:r>
        <w:t>service</w:t>
      </w:r>
      <w:r>
        <w:rPr>
          <w:spacing w:val="-1"/>
        </w:rPr>
        <w:t xml:space="preserve"> </w:t>
      </w:r>
      <w:r>
        <w:t>delivery</w:t>
      </w:r>
      <w:r>
        <w:rPr>
          <w:spacing w:val="-2"/>
        </w:rPr>
        <w:t xml:space="preserve"> </w:t>
      </w:r>
      <w:r>
        <w:t>is monitored and measured (including through the Framework).</w:t>
      </w:r>
    </w:p>
    <w:p w14:paraId="39067FF3" w14:textId="77777777" w:rsidR="0088349F" w:rsidRDefault="00BA533B" w:rsidP="0088349F">
      <w:r>
        <w:t>PHNs reported</w:t>
      </w:r>
      <w:r>
        <w:rPr>
          <w:spacing w:val="-1"/>
        </w:rPr>
        <w:t xml:space="preserve"> </w:t>
      </w:r>
      <w:r>
        <w:t>against the performance indicators in their 12 Month</w:t>
      </w:r>
      <w:r>
        <w:rPr>
          <w:spacing w:val="-1"/>
        </w:rPr>
        <w:t xml:space="preserve"> </w:t>
      </w:r>
      <w:r>
        <w:t>Performance Reports. These reports include reporting on financial expenditure, delivery of activities and the performance indicators.</w:t>
      </w:r>
      <w:r>
        <w:rPr>
          <w:spacing w:val="-5"/>
        </w:rPr>
        <w:t xml:space="preserve"> </w:t>
      </w:r>
      <w:r>
        <w:t>The</w:t>
      </w:r>
      <w:r>
        <w:rPr>
          <w:spacing w:val="-4"/>
        </w:rPr>
        <w:t xml:space="preserve"> </w:t>
      </w:r>
      <w:r>
        <w:t>Department</w:t>
      </w:r>
      <w:r>
        <w:rPr>
          <w:spacing w:val="-2"/>
        </w:rPr>
        <w:t xml:space="preserve"> </w:t>
      </w:r>
      <w:r>
        <w:t>assessed</w:t>
      </w:r>
      <w:r>
        <w:rPr>
          <w:spacing w:val="-2"/>
        </w:rPr>
        <w:t xml:space="preserve"> </w:t>
      </w:r>
      <w:r>
        <w:t>the</w:t>
      </w:r>
      <w:r>
        <w:rPr>
          <w:spacing w:val="-1"/>
        </w:rPr>
        <w:t xml:space="preserve"> </w:t>
      </w:r>
      <w:r>
        <w:t>performance</w:t>
      </w:r>
      <w:r>
        <w:rPr>
          <w:spacing w:val="-1"/>
        </w:rPr>
        <w:t xml:space="preserve"> </w:t>
      </w:r>
      <w:r>
        <w:t>of</w:t>
      </w:r>
      <w:r>
        <w:rPr>
          <w:spacing w:val="-5"/>
        </w:rPr>
        <w:t xml:space="preserve"> </w:t>
      </w:r>
      <w:r>
        <w:t>each</w:t>
      </w:r>
      <w:r>
        <w:rPr>
          <w:spacing w:val="-3"/>
        </w:rPr>
        <w:t xml:space="preserve"> </w:t>
      </w:r>
      <w:r>
        <w:t>individual</w:t>
      </w:r>
      <w:r>
        <w:rPr>
          <w:spacing w:val="-2"/>
        </w:rPr>
        <w:t xml:space="preserve"> </w:t>
      </w:r>
      <w:proofErr w:type="gramStart"/>
      <w:r>
        <w:t>PHN</w:t>
      </w:r>
      <w:proofErr w:type="gramEnd"/>
      <w:r>
        <w:rPr>
          <w:spacing w:val="-3"/>
        </w:rPr>
        <w:t xml:space="preserve"> </w:t>
      </w:r>
      <w:r>
        <w:t>and</w:t>
      </w:r>
      <w:r>
        <w:rPr>
          <w:spacing w:val="-3"/>
        </w:rPr>
        <w:t xml:space="preserve"> </w:t>
      </w:r>
      <w:r>
        <w:t>these</w:t>
      </w:r>
      <w:r>
        <w:rPr>
          <w:spacing w:val="-2"/>
        </w:rPr>
        <w:t xml:space="preserve"> </w:t>
      </w:r>
      <w:r>
        <w:t>individual assessments have been drawn on to create this PHN Program Performance Report. This report provides a summary of the key findings, by priority area, for the PHN Program for the 2019-20 reporting period.</w:t>
      </w:r>
    </w:p>
    <w:p w14:paraId="1E8FBFB6" w14:textId="77777777" w:rsidR="0088349F" w:rsidRDefault="00BA533B" w:rsidP="0088349F">
      <w:r>
        <w:t>PHNs faced unprecedented challenges during the reporting period. These included the impact of the Covid-19</w:t>
      </w:r>
      <w:r>
        <w:rPr>
          <w:spacing w:val="-2"/>
        </w:rPr>
        <w:t xml:space="preserve"> </w:t>
      </w:r>
      <w:r>
        <w:t>pandemic,</w:t>
      </w:r>
      <w:r>
        <w:rPr>
          <w:spacing w:val="-2"/>
        </w:rPr>
        <w:t xml:space="preserve"> </w:t>
      </w:r>
      <w:r>
        <w:t>notably</w:t>
      </w:r>
      <w:r>
        <w:rPr>
          <w:spacing w:val="-2"/>
        </w:rPr>
        <w:t xml:space="preserve"> </w:t>
      </w:r>
      <w:r>
        <w:t>in</w:t>
      </w:r>
      <w:r>
        <w:rPr>
          <w:spacing w:val="-2"/>
        </w:rPr>
        <w:t xml:space="preserve"> </w:t>
      </w:r>
      <w:r>
        <w:t>its</w:t>
      </w:r>
      <w:r>
        <w:rPr>
          <w:spacing w:val="-4"/>
        </w:rPr>
        <w:t xml:space="preserve"> </w:t>
      </w:r>
      <w:r>
        <w:t>early</w:t>
      </w:r>
      <w:r>
        <w:rPr>
          <w:spacing w:val="-2"/>
        </w:rPr>
        <w:t xml:space="preserve"> </w:t>
      </w:r>
      <w:r>
        <w:t>days</w:t>
      </w:r>
      <w:r>
        <w:rPr>
          <w:spacing w:val="-3"/>
        </w:rPr>
        <w:t xml:space="preserve"> </w:t>
      </w:r>
      <w:r>
        <w:t>when</w:t>
      </w:r>
      <w:r>
        <w:rPr>
          <w:spacing w:val="-4"/>
        </w:rPr>
        <w:t xml:space="preserve"> </w:t>
      </w:r>
      <w:r>
        <w:t>the</w:t>
      </w:r>
      <w:r>
        <w:rPr>
          <w:spacing w:val="-4"/>
        </w:rPr>
        <w:t xml:space="preserve"> </w:t>
      </w:r>
      <w:r>
        <w:t>health</w:t>
      </w:r>
      <w:r>
        <w:rPr>
          <w:spacing w:val="-2"/>
        </w:rPr>
        <w:t xml:space="preserve"> </w:t>
      </w:r>
      <w:r>
        <w:t>system,</w:t>
      </w:r>
      <w:r>
        <w:rPr>
          <w:spacing w:val="-4"/>
        </w:rPr>
        <w:t xml:space="preserve"> </w:t>
      </w:r>
      <w:r>
        <w:t>and</w:t>
      </w:r>
      <w:r>
        <w:rPr>
          <w:spacing w:val="-3"/>
        </w:rPr>
        <w:t xml:space="preserve"> </w:t>
      </w:r>
      <w:r>
        <w:t>the</w:t>
      </w:r>
      <w:r>
        <w:rPr>
          <w:spacing w:val="-1"/>
        </w:rPr>
        <w:t xml:space="preserve"> </w:t>
      </w:r>
      <w:r>
        <w:t>Australian</w:t>
      </w:r>
      <w:r>
        <w:rPr>
          <w:spacing w:val="-3"/>
        </w:rPr>
        <w:t xml:space="preserve"> </w:t>
      </w:r>
      <w:r>
        <w:t>public,</w:t>
      </w:r>
      <w:r>
        <w:rPr>
          <w:spacing w:val="-2"/>
        </w:rPr>
        <w:t xml:space="preserve"> </w:t>
      </w:r>
      <w:r>
        <w:t>faced considerable uncertainty about how events would transpire. For many PHNs, the arrival of the pandemic immediately followed the severe impact of calamitous bushfires. The workforce demands, system pressures, and other impacts of these events were extensive. The Department wishes to</w:t>
      </w:r>
      <w:r>
        <w:rPr>
          <w:spacing w:val="40"/>
        </w:rPr>
        <w:t xml:space="preserve"> </w:t>
      </w:r>
      <w:r>
        <w:t>place on record its appreciation for the flexibility and adaptability of PHNs in those dynamic and difficult circumstances.</w:t>
      </w:r>
    </w:p>
    <w:p w14:paraId="64D5F172" w14:textId="77777777" w:rsidR="00014D2E" w:rsidRDefault="00BA533B" w:rsidP="0088349F">
      <w:pPr>
        <w:pStyle w:val="Heading1"/>
      </w:pPr>
      <w:bookmarkStart w:id="6" w:name="_Toc128056762"/>
      <w:bookmarkStart w:id="7" w:name="_Toc128058534"/>
      <w:r>
        <w:t>Emergency</w:t>
      </w:r>
      <w:r>
        <w:rPr>
          <w:spacing w:val="-9"/>
        </w:rPr>
        <w:t xml:space="preserve"> </w:t>
      </w:r>
      <w:r>
        <w:t>Department</w:t>
      </w:r>
      <w:r>
        <w:rPr>
          <w:spacing w:val="-7"/>
        </w:rPr>
        <w:t xml:space="preserve"> </w:t>
      </w:r>
      <w:r>
        <w:t>and</w:t>
      </w:r>
      <w:r>
        <w:rPr>
          <w:spacing w:val="-5"/>
        </w:rPr>
        <w:t xml:space="preserve"> </w:t>
      </w:r>
      <w:r>
        <w:rPr>
          <w:spacing w:val="-2"/>
        </w:rPr>
        <w:t>Hospitalisations</w:t>
      </w:r>
      <w:bookmarkEnd w:id="6"/>
      <w:bookmarkEnd w:id="7"/>
    </w:p>
    <w:p w14:paraId="09F1A8B4" w14:textId="30342318" w:rsidR="0088349F" w:rsidRDefault="00BA533B" w:rsidP="0088349F">
      <w:r>
        <w:t>Potentially</w:t>
      </w:r>
      <w:r>
        <w:rPr>
          <w:spacing w:val="-3"/>
        </w:rPr>
        <w:t xml:space="preserve"> </w:t>
      </w:r>
      <w:r>
        <w:t>preventable</w:t>
      </w:r>
      <w:r>
        <w:rPr>
          <w:spacing w:val="-2"/>
        </w:rPr>
        <w:t xml:space="preserve"> </w:t>
      </w:r>
      <w:r>
        <w:t>hospitalisations</w:t>
      </w:r>
      <w:r>
        <w:rPr>
          <w:spacing w:val="-5"/>
        </w:rPr>
        <w:t xml:space="preserve"> </w:t>
      </w:r>
      <w:r>
        <w:t>(PPH)</w:t>
      </w:r>
      <w:r>
        <w:rPr>
          <w:spacing w:val="-4"/>
        </w:rPr>
        <w:t xml:space="preserve"> </w:t>
      </w:r>
      <w:r>
        <w:t>are</w:t>
      </w:r>
      <w:r>
        <w:rPr>
          <w:spacing w:val="-4"/>
        </w:rPr>
        <w:t xml:space="preserve"> </w:t>
      </w:r>
      <w:r>
        <w:t>currently</w:t>
      </w:r>
      <w:r>
        <w:rPr>
          <w:spacing w:val="-3"/>
        </w:rPr>
        <w:t xml:space="preserve"> </w:t>
      </w:r>
      <w:r>
        <w:t>a</w:t>
      </w:r>
      <w:r>
        <w:rPr>
          <w:spacing w:val="-5"/>
        </w:rPr>
        <w:t xml:space="preserve"> </w:t>
      </w:r>
      <w:r>
        <w:t>health</w:t>
      </w:r>
      <w:r>
        <w:rPr>
          <w:spacing w:val="-3"/>
        </w:rPr>
        <w:t xml:space="preserve"> </w:t>
      </w:r>
      <w:r>
        <w:t>system</w:t>
      </w:r>
      <w:r>
        <w:rPr>
          <w:spacing w:val="-2"/>
        </w:rPr>
        <w:t xml:space="preserve"> </w:t>
      </w:r>
      <w:r>
        <w:t>performance</w:t>
      </w:r>
      <w:r>
        <w:rPr>
          <w:spacing w:val="-2"/>
        </w:rPr>
        <w:t xml:space="preserve"> </w:t>
      </w:r>
      <w:r>
        <w:t>indicator</w:t>
      </w:r>
      <w:r>
        <w:rPr>
          <w:spacing w:val="-4"/>
        </w:rPr>
        <w:t xml:space="preserve"> </w:t>
      </w:r>
      <w:r>
        <w:t>of accessibility and effectiveness in the National Health Reform Agreement and an area of focus for PHNs. The indicator can be calculated using routinely collected hospital admission data and allows insight into the interface between primary and secondary health care. It can be disaggregated at various</w:t>
      </w:r>
      <w:r>
        <w:rPr>
          <w:spacing w:val="-3"/>
        </w:rPr>
        <w:t xml:space="preserve"> </w:t>
      </w:r>
      <w:r>
        <w:t>levels, by geographic regions,</w:t>
      </w:r>
      <w:r>
        <w:rPr>
          <w:spacing w:val="-3"/>
        </w:rPr>
        <w:t xml:space="preserve"> </w:t>
      </w:r>
      <w:r>
        <w:t>population</w:t>
      </w:r>
      <w:r>
        <w:rPr>
          <w:spacing w:val="-1"/>
        </w:rPr>
        <w:t xml:space="preserve"> </w:t>
      </w:r>
      <w:r>
        <w:t>subgroups and</w:t>
      </w:r>
      <w:r>
        <w:rPr>
          <w:spacing w:val="-1"/>
        </w:rPr>
        <w:t xml:space="preserve"> </w:t>
      </w:r>
      <w:r>
        <w:t>conditions</w:t>
      </w:r>
      <w:r>
        <w:rPr>
          <w:spacing w:val="-3"/>
        </w:rPr>
        <w:t xml:space="preserve"> </w:t>
      </w:r>
      <w:r>
        <w:t>to</w:t>
      </w:r>
      <w:r>
        <w:rPr>
          <w:spacing w:val="-2"/>
        </w:rPr>
        <w:t xml:space="preserve"> </w:t>
      </w:r>
      <w:r>
        <w:t>highlight priority</w:t>
      </w:r>
      <w:r>
        <w:rPr>
          <w:spacing w:val="-2"/>
        </w:rPr>
        <w:t xml:space="preserve"> </w:t>
      </w:r>
      <w:r>
        <w:t>areas for further investigation</w:t>
      </w:r>
      <w:r w:rsidR="000A4752">
        <w:rPr>
          <w:rStyle w:val="FootnoteReference"/>
        </w:rPr>
        <w:footnoteReference w:id="1"/>
      </w:r>
      <w:r>
        <w:t>.</w:t>
      </w:r>
    </w:p>
    <w:p w14:paraId="696C16C5" w14:textId="77777777" w:rsidR="0088349F" w:rsidRDefault="00BA533B" w:rsidP="0088349F">
      <w:r>
        <w:t xml:space="preserve">PPH are an admission to hospital for a condition which could have been prevented through an </w:t>
      </w:r>
      <w:proofErr w:type="spellStart"/>
      <w:r>
        <w:t>individualised</w:t>
      </w:r>
      <w:proofErr w:type="spellEnd"/>
      <w:r>
        <w:t xml:space="preserve"> health or disease management intervention in a primary care or community care setting</w:t>
      </w:r>
      <w:r>
        <w:rPr>
          <w:spacing w:val="-3"/>
        </w:rPr>
        <w:t xml:space="preserve"> </w:t>
      </w:r>
      <w:r>
        <w:t>(</w:t>
      </w:r>
      <w:proofErr w:type="gramStart"/>
      <w:r>
        <w:t>e.g.</w:t>
      </w:r>
      <w:proofErr w:type="gramEnd"/>
      <w:r>
        <w:rPr>
          <w:spacing w:val="-3"/>
        </w:rPr>
        <w:t xml:space="preserve"> </w:t>
      </w:r>
      <w:r>
        <w:t>by</w:t>
      </w:r>
      <w:r>
        <w:rPr>
          <w:spacing w:val="-2"/>
        </w:rPr>
        <w:t xml:space="preserve"> </w:t>
      </w:r>
      <w:r>
        <w:t>a</w:t>
      </w:r>
      <w:r>
        <w:rPr>
          <w:spacing w:val="-2"/>
        </w:rPr>
        <w:t xml:space="preserve"> </w:t>
      </w:r>
      <w:r>
        <w:t>general</w:t>
      </w:r>
      <w:r>
        <w:rPr>
          <w:spacing w:val="-2"/>
        </w:rPr>
        <w:t xml:space="preserve"> </w:t>
      </w:r>
      <w:r>
        <w:t>practitioner,</w:t>
      </w:r>
      <w:r>
        <w:rPr>
          <w:spacing w:val="-2"/>
        </w:rPr>
        <w:t xml:space="preserve"> </w:t>
      </w:r>
      <w:r>
        <w:t>dentist,</w:t>
      </w:r>
      <w:r>
        <w:rPr>
          <w:spacing w:val="-4"/>
        </w:rPr>
        <w:t xml:space="preserve"> </w:t>
      </w:r>
      <w:r>
        <w:t>or</w:t>
      </w:r>
      <w:r>
        <w:rPr>
          <w:spacing w:val="-2"/>
        </w:rPr>
        <w:t xml:space="preserve"> </w:t>
      </w:r>
      <w:r>
        <w:t>allied</w:t>
      </w:r>
      <w:r>
        <w:rPr>
          <w:spacing w:val="-2"/>
        </w:rPr>
        <w:t xml:space="preserve"> </w:t>
      </w:r>
      <w:r>
        <w:t>health</w:t>
      </w:r>
      <w:r>
        <w:rPr>
          <w:spacing w:val="-3"/>
        </w:rPr>
        <w:t xml:space="preserve"> </w:t>
      </w:r>
      <w:r>
        <w:t>professional).</w:t>
      </w:r>
      <w:r>
        <w:rPr>
          <w:spacing w:val="-3"/>
        </w:rPr>
        <w:t xml:space="preserve"> </w:t>
      </w:r>
      <w:r>
        <w:t>Age-standardised</w:t>
      </w:r>
      <w:r>
        <w:rPr>
          <w:spacing w:val="-2"/>
        </w:rPr>
        <w:t xml:space="preserve"> </w:t>
      </w:r>
      <w:r>
        <w:t>rates are used in PPH data as a method of controlling for varying age ranges across diverse populations.</w:t>
      </w:r>
    </w:p>
    <w:p w14:paraId="46E534C3" w14:textId="77777777" w:rsidR="0088349F" w:rsidRDefault="00BA533B" w:rsidP="0088349F">
      <w:r>
        <w:t>Since July 2015</w:t>
      </w:r>
      <w:r>
        <w:rPr>
          <w:spacing w:val="-1"/>
        </w:rPr>
        <w:t xml:space="preserve"> </w:t>
      </w:r>
      <w:r>
        <w:t>and</w:t>
      </w:r>
      <w:r>
        <w:rPr>
          <w:spacing w:val="-2"/>
        </w:rPr>
        <w:t xml:space="preserve"> </w:t>
      </w:r>
      <w:r>
        <w:t>up</w:t>
      </w:r>
      <w:r>
        <w:rPr>
          <w:spacing w:val="-4"/>
        </w:rPr>
        <w:t xml:space="preserve"> </w:t>
      </w:r>
      <w:r>
        <w:t>to</w:t>
      </w:r>
      <w:r>
        <w:rPr>
          <w:spacing w:val="-2"/>
        </w:rPr>
        <w:t xml:space="preserve"> </w:t>
      </w:r>
      <w:r>
        <w:t>the end</w:t>
      </w:r>
      <w:r>
        <w:rPr>
          <w:spacing w:val="-2"/>
        </w:rPr>
        <w:t xml:space="preserve"> </w:t>
      </w:r>
      <w:r>
        <w:t>of</w:t>
      </w:r>
      <w:r>
        <w:rPr>
          <w:spacing w:val="-1"/>
        </w:rPr>
        <w:t xml:space="preserve"> </w:t>
      </w:r>
      <w:r>
        <w:t>the</w:t>
      </w:r>
      <w:r>
        <w:rPr>
          <w:spacing w:val="-3"/>
        </w:rPr>
        <w:t xml:space="preserve"> </w:t>
      </w:r>
      <w:r>
        <w:t>2017-18</w:t>
      </w:r>
      <w:r>
        <w:rPr>
          <w:spacing w:val="-1"/>
        </w:rPr>
        <w:t xml:space="preserve"> </w:t>
      </w:r>
      <w:r>
        <w:t>financial</w:t>
      </w:r>
      <w:r>
        <w:rPr>
          <w:spacing w:val="-2"/>
        </w:rPr>
        <w:t xml:space="preserve"> </w:t>
      </w:r>
      <w:r>
        <w:t>year</w:t>
      </w:r>
      <w:r>
        <w:rPr>
          <w:spacing w:val="-4"/>
        </w:rPr>
        <w:t xml:space="preserve"> </w:t>
      </w:r>
      <w:r>
        <w:t>(FY)</w:t>
      </w:r>
      <w:r>
        <w:rPr>
          <w:spacing w:val="-4"/>
        </w:rPr>
        <w:t xml:space="preserve"> </w:t>
      </w:r>
      <w:r>
        <w:t>national</w:t>
      </w:r>
      <w:r>
        <w:rPr>
          <w:spacing w:val="-4"/>
        </w:rPr>
        <w:t xml:space="preserve"> </w:t>
      </w:r>
      <w:r>
        <w:t>rates</w:t>
      </w:r>
      <w:r>
        <w:rPr>
          <w:spacing w:val="-1"/>
        </w:rPr>
        <w:t xml:space="preserve"> </w:t>
      </w:r>
      <w:r>
        <w:t>of</w:t>
      </w:r>
      <w:r>
        <w:rPr>
          <w:spacing w:val="-3"/>
        </w:rPr>
        <w:t xml:space="preserve"> </w:t>
      </w:r>
      <w:r>
        <w:t>PPH</w:t>
      </w:r>
      <w:r>
        <w:rPr>
          <w:spacing w:val="-2"/>
        </w:rPr>
        <w:t xml:space="preserve"> </w:t>
      </w:r>
      <w:r>
        <w:t>have remained largely consistent, experiencing minimal changes across all categories.</w:t>
      </w:r>
    </w:p>
    <w:p w14:paraId="6452EFF1" w14:textId="77777777" w:rsidR="0088349F" w:rsidRPr="0088349F" w:rsidRDefault="00BA533B" w:rsidP="0088349F">
      <w:r>
        <w:rPr>
          <w:noProof/>
        </w:rPr>
        <w:drawing>
          <wp:inline distT="0" distB="0" distL="0" distR="0" wp14:anchorId="175837BB" wp14:editId="2449B12B">
            <wp:extent cx="3182048" cy="2076450"/>
            <wp:effectExtent l="0" t="0" r="0" b="0"/>
            <wp:docPr id="5" name="image3.png" descr="Figure 1 – Average PPH change from previous year across all PHN reg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Figure 1 – Average PPH change from previous year across all PHN regions"/>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82048" cy="2076450"/>
                    </a:xfrm>
                    <a:prstGeom prst="rect">
                      <a:avLst/>
                    </a:prstGeom>
                  </pic:spPr>
                </pic:pic>
              </a:graphicData>
            </a:graphic>
          </wp:inline>
        </w:drawing>
      </w:r>
    </w:p>
    <w:p w14:paraId="15F15886" w14:textId="16F692A1" w:rsidR="0088349F" w:rsidRPr="0088349F" w:rsidRDefault="0088349F" w:rsidP="0088349F">
      <w:pPr>
        <w:pStyle w:val="Caption"/>
      </w:pPr>
      <w:r>
        <w:t xml:space="preserve">Figure </w:t>
      </w:r>
      <w:fldSimple w:instr=" SEQ Figure \* ARABIC ">
        <w:r w:rsidR="00023E32">
          <w:rPr>
            <w:noProof/>
          </w:rPr>
          <w:t>1</w:t>
        </w:r>
      </w:fldSimple>
      <w:r w:rsidR="00BA533B">
        <w:rPr>
          <w:i/>
          <w:spacing w:val="-3"/>
        </w:rPr>
        <w:t xml:space="preserve"> </w:t>
      </w:r>
      <w:r w:rsidR="00BA533B">
        <w:rPr>
          <w:i/>
        </w:rPr>
        <w:t>–</w:t>
      </w:r>
      <w:r w:rsidR="00BA533B">
        <w:rPr>
          <w:i/>
          <w:spacing w:val="-2"/>
        </w:rPr>
        <w:t xml:space="preserve"> </w:t>
      </w:r>
      <w:r w:rsidR="00BA533B">
        <w:rPr>
          <w:i/>
        </w:rPr>
        <w:t>Average</w:t>
      </w:r>
      <w:r w:rsidR="00BA533B">
        <w:rPr>
          <w:i/>
          <w:spacing w:val="-4"/>
        </w:rPr>
        <w:t xml:space="preserve"> </w:t>
      </w:r>
      <w:r w:rsidR="00BA533B">
        <w:rPr>
          <w:i/>
        </w:rPr>
        <w:t>PPH</w:t>
      </w:r>
      <w:r w:rsidR="00BA533B">
        <w:rPr>
          <w:i/>
          <w:spacing w:val="-6"/>
        </w:rPr>
        <w:t xml:space="preserve"> </w:t>
      </w:r>
      <w:r w:rsidR="00BA533B">
        <w:rPr>
          <w:i/>
        </w:rPr>
        <w:t>change</w:t>
      </w:r>
      <w:r w:rsidR="00BA533B">
        <w:rPr>
          <w:i/>
          <w:spacing w:val="-2"/>
        </w:rPr>
        <w:t xml:space="preserve"> </w:t>
      </w:r>
      <w:r w:rsidR="00BA533B">
        <w:rPr>
          <w:i/>
        </w:rPr>
        <w:t>from</w:t>
      </w:r>
      <w:r w:rsidR="00BA533B">
        <w:rPr>
          <w:i/>
          <w:spacing w:val="-5"/>
        </w:rPr>
        <w:t xml:space="preserve"> </w:t>
      </w:r>
      <w:r w:rsidR="00BA533B">
        <w:rPr>
          <w:i/>
        </w:rPr>
        <w:t>previous</w:t>
      </w:r>
      <w:r w:rsidR="00BA533B">
        <w:rPr>
          <w:i/>
          <w:spacing w:val="-5"/>
        </w:rPr>
        <w:t xml:space="preserve"> </w:t>
      </w:r>
      <w:r w:rsidR="00BA533B">
        <w:rPr>
          <w:i/>
        </w:rPr>
        <w:t>year</w:t>
      </w:r>
      <w:r w:rsidR="00BA533B">
        <w:rPr>
          <w:i/>
          <w:spacing w:val="-4"/>
        </w:rPr>
        <w:t xml:space="preserve"> </w:t>
      </w:r>
      <w:r w:rsidR="00BA533B">
        <w:rPr>
          <w:i/>
        </w:rPr>
        <w:t>across</w:t>
      </w:r>
      <w:r w:rsidR="00BA533B">
        <w:rPr>
          <w:i/>
          <w:spacing w:val="-3"/>
        </w:rPr>
        <w:t xml:space="preserve"> </w:t>
      </w:r>
      <w:r w:rsidR="00BA533B">
        <w:rPr>
          <w:i/>
        </w:rPr>
        <w:t>all</w:t>
      </w:r>
      <w:r w:rsidR="00BA533B">
        <w:rPr>
          <w:i/>
          <w:spacing w:val="-5"/>
        </w:rPr>
        <w:t xml:space="preserve"> </w:t>
      </w:r>
      <w:r w:rsidR="00BA533B">
        <w:rPr>
          <w:i/>
        </w:rPr>
        <w:t>PHN</w:t>
      </w:r>
      <w:r w:rsidR="00BA533B">
        <w:rPr>
          <w:i/>
          <w:spacing w:val="-3"/>
        </w:rPr>
        <w:t xml:space="preserve"> </w:t>
      </w:r>
      <w:r w:rsidR="00BA533B">
        <w:rPr>
          <w:i/>
          <w:spacing w:val="-2"/>
        </w:rPr>
        <w:t>regions</w:t>
      </w:r>
    </w:p>
    <w:p w14:paraId="6394B68A" w14:textId="1D410542" w:rsidR="0088349F" w:rsidRDefault="00BA533B" w:rsidP="0088349F">
      <w:r>
        <w:t xml:space="preserve">However, between the 2018-19 and 2019-20 FY, reductions in PPH were reported by more than 90% of PHN regions, declining on average around 6% (see Figure 1). This decrease was identified not only in overall PPH, but also for PPH </w:t>
      </w:r>
      <w:proofErr w:type="spellStart"/>
      <w:r>
        <w:t>categorised</w:t>
      </w:r>
      <w:proofErr w:type="spellEnd"/>
      <w:r>
        <w:t xml:space="preserve"> by acute conditions and PPH </w:t>
      </w:r>
      <w:proofErr w:type="spellStart"/>
      <w:r>
        <w:t>categorised</w:t>
      </w:r>
      <w:proofErr w:type="spellEnd"/>
      <w:r>
        <w:t xml:space="preserve"> by chronic conditions</w:t>
      </w:r>
      <w:r>
        <w:rPr>
          <w:spacing w:val="-4"/>
        </w:rPr>
        <w:t xml:space="preserve"> </w:t>
      </w:r>
      <w:r>
        <w:t>(see Table</w:t>
      </w:r>
      <w:r>
        <w:rPr>
          <w:spacing w:val="-1"/>
        </w:rPr>
        <w:t xml:space="preserve"> </w:t>
      </w:r>
      <w:r>
        <w:t>1</w:t>
      </w:r>
      <w:r>
        <w:rPr>
          <w:spacing w:val="-2"/>
        </w:rPr>
        <w:t xml:space="preserve"> </w:t>
      </w:r>
      <w:r>
        <w:t>in</w:t>
      </w:r>
      <w:r>
        <w:rPr>
          <w:spacing w:val="-1"/>
        </w:rPr>
        <w:t xml:space="preserve"> </w:t>
      </w:r>
      <w:r>
        <w:t>Appendix</w:t>
      </w:r>
      <w:r>
        <w:rPr>
          <w:spacing w:val="-1"/>
        </w:rPr>
        <w:t xml:space="preserve"> </w:t>
      </w:r>
      <w:r>
        <w:t>for</w:t>
      </w:r>
      <w:r>
        <w:rPr>
          <w:spacing w:val="-1"/>
        </w:rPr>
        <w:t xml:space="preserve"> </w:t>
      </w:r>
      <w:r>
        <w:t>a</w:t>
      </w:r>
      <w:r>
        <w:rPr>
          <w:spacing w:val="-4"/>
        </w:rPr>
        <w:t xml:space="preserve"> </w:t>
      </w:r>
      <w:r>
        <w:t>full</w:t>
      </w:r>
      <w:r>
        <w:rPr>
          <w:spacing w:val="-1"/>
        </w:rPr>
        <w:t xml:space="preserve"> </w:t>
      </w:r>
      <w:r>
        <w:t>list</w:t>
      </w:r>
      <w:r>
        <w:rPr>
          <w:spacing w:val="-3"/>
        </w:rPr>
        <w:t xml:space="preserve"> </w:t>
      </w:r>
      <w:r>
        <w:t>of</w:t>
      </w:r>
      <w:r>
        <w:rPr>
          <w:spacing w:val="-3"/>
        </w:rPr>
        <w:t xml:space="preserve"> </w:t>
      </w:r>
      <w:r>
        <w:t>conditions).</w:t>
      </w:r>
      <w:r>
        <w:rPr>
          <w:spacing w:val="-1"/>
        </w:rPr>
        <w:t xml:space="preserve"> </w:t>
      </w:r>
      <w:r>
        <w:t>Furthermore,</w:t>
      </w:r>
      <w:r>
        <w:rPr>
          <w:spacing w:val="-3"/>
        </w:rPr>
        <w:t xml:space="preserve"> </w:t>
      </w:r>
      <w:r>
        <w:t>this</w:t>
      </w:r>
      <w:r>
        <w:rPr>
          <w:spacing w:val="-3"/>
        </w:rPr>
        <w:t xml:space="preserve"> </w:t>
      </w:r>
      <w:r>
        <w:t>reduction</w:t>
      </w:r>
      <w:r>
        <w:rPr>
          <w:spacing w:val="-2"/>
        </w:rPr>
        <w:t xml:space="preserve"> </w:t>
      </w:r>
      <w:r>
        <w:t>remained when assessing the total PPH associated with people both under and over the age of 65 years (</w:t>
      </w:r>
      <w:r w:rsidR="000A4752">
        <w:t>i.e.,</w:t>
      </w:r>
      <w:r>
        <w:t xml:space="preserve"> </w:t>
      </w:r>
      <w:r>
        <w:rPr>
          <w:spacing w:val="-2"/>
        </w:rPr>
        <w:t>non-age-standardised).</w:t>
      </w:r>
    </w:p>
    <w:p w14:paraId="35FDE272" w14:textId="74FE4559" w:rsidR="0088349F" w:rsidRDefault="00BA533B" w:rsidP="0088349F">
      <w:r>
        <w:t>Chronic</w:t>
      </w:r>
      <w:r>
        <w:rPr>
          <w:spacing w:val="-1"/>
        </w:rPr>
        <w:t xml:space="preserve"> </w:t>
      </w:r>
      <w:r>
        <w:t>and</w:t>
      </w:r>
      <w:r>
        <w:rPr>
          <w:spacing w:val="-3"/>
        </w:rPr>
        <w:t xml:space="preserve"> </w:t>
      </w:r>
      <w:r>
        <w:t>acute conditions</w:t>
      </w:r>
      <w:r>
        <w:rPr>
          <w:spacing w:val="-1"/>
        </w:rPr>
        <w:t xml:space="preserve"> </w:t>
      </w:r>
      <w:r>
        <w:t>accounted</w:t>
      </w:r>
      <w:r>
        <w:rPr>
          <w:spacing w:val="-1"/>
        </w:rPr>
        <w:t xml:space="preserve"> </w:t>
      </w:r>
      <w:r>
        <w:t>for</w:t>
      </w:r>
      <w:r>
        <w:rPr>
          <w:spacing w:val="-1"/>
        </w:rPr>
        <w:t xml:space="preserve"> </w:t>
      </w:r>
      <w:r>
        <w:t>similar</w:t>
      </w:r>
      <w:r>
        <w:rPr>
          <w:spacing w:val="-1"/>
        </w:rPr>
        <w:t xml:space="preserve"> </w:t>
      </w:r>
      <w:r>
        <w:t>proportions</w:t>
      </w:r>
      <w:r>
        <w:rPr>
          <w:spacing w:val="-3"/>
        </w:rPr>
        <w:t xml:space="preserve"> </w:t>
      </w:r>
      <w:r>
        <w:t>of</w:t>
      </w:r>
      <w:r>
        <w:rPr>
          <w:spacing w:val="-3"/>
        </w:rPr>
        <w:t xml:space="preserve"> </w:t>
      </w:r>
      <w:r>
        <w:t>total</w:t>
      </w:r>
      <w:r>
        <w:rPr>
          <w:spacing w:val="-3"/>
        </w:rPr>
        <w:t xml:space="preserve"> </w:t>
      </w:r>
      <w:r>
        <w:t>PPH.</w:t>
      </w:r>
      <w:r>
        <w:rPr>
          <w:spacing w:val="-2"/>
        </w:rPr>
        <w:t xml:space="preserve"> </w:t>
      </w:r>
      <w:r>
        <w:t>On</w:t>
      </w:r>
      <w:r>
        <w:rPr>
          <w:spacing w:val="-6"/>
        </w:rPr>
        <w:t xml:space="preserve"> </w:t>
      </w:r>
      <w:r>
        <w:t>average,</w:t>
      </w:r>
      <w:r>
        <w:rPr>
          <w:spacing w:val="-1"/>
        </w:rPr>
        <w:t xml:space="preserve"> </w:t>
      </w:r>
      <w:r>
        <w:t>47%</w:t>
      </w:r>
      <w:r>
        <w:rPr>
          <w:spacing w:val="-3"/>
        </w:rPr>
        <w:t xml:space="preserve"> </w:t>
      </w:r>
      <w:r>
        <w:t>of</w:t>
      </w:r>
      <w:r>
        <w:rPr>
          <w:spacing w:val="-4"/>
        </w:rPr>
        <w:t xml:space="preserve"> </w:t>
      </w:r>
      <w:r>
        <w:t>PPH were attributed to chronic conditions while 45% were from acute conditions. Vaccine-preventable conditions accounted for the remaining proportion. The underlying contributors to PPH in each PHN region</w:t>
      </w:r>
      <w:r>
        <w:rPr>
          <w:spacing w:val="-2"/>
        </w:rPr>
        <w:t xml:space="preserve"> </w:t>
      </w:r>
      <w:r>
        <w:t>were</w:t>
      </w:r>
      <w:r>
        <w:rPr>
          <w:spacing w:val="-3"/>
        </w:rPr>
        <w:t xml:space="preserve"> </w:t>
      </w:r>
      <w:r>
        <w:t>stable,</w:t>
      </w:r>
      <w:r>
        <w:rPr>
          <w:spacing w:val="-4"/>
        </w:rPr>
        <w:t xml:space="preserve"> </w:t>
      </w:r>
      <w:r>
        <w:t>with</w:t>
      </w:r>
      <w:r>
        <w:rPr>
          <w:spacing w:val="-4"/>
        </w:rPr>
        <w:t xml:space="preserve"> </w:t>
      </w:r>
      <w:r>
        <w:t>the leading</w:t>
      </w:r>
      <w:r>
        <w:rPr>
          <w:spacing w:val="-2"/>
        </w:rPr>
        <w:t xml:space="preserve"> </w:t>
      </w:r>
      <w:r>
        <w:t>causes (</w:t>
      </w:r>
      <w:r w:rsidR="000A4752">
        <w:t>e.g.,</w:t>
      </w:r>
      <w:r>
        <w:rPr>
          <w:spacing w:val="-2"/>
        </w:rPr>
        <w:t xml:space="preserve"> </w:t>
      </w:r>
      <w:proofErr w:type="gramStart"/>
      <w:r>
        <w:t>chronic</w:t>
      </w:r>
      <w:proofErr w:type="gramEnd"/>
      <w:r>
        <w:rPr>
          <w:spacing w:val="-1"/>
        </w:rPr>
        <w:t xml:space="preserve"> </w:t>
      </w:r>
      <w:r>
        <w:t>or</w:t>
      </w:r>
      <w:r>
        <w:rPr>
          <w:spacing w:val="-1"/>
        </w:rPr>
        <w:t xml:space="preserve"> </w:t>
      </w:r>
      <w:r>
        <w:t>acute)</w:t>
      </w:r>
      <w:r>
        <w:rPr>
          <w:spacing w:val="-3"/>
        </w:rPr>
        <w:t xml:space="preserve"> </w:t>
      </w:r>
      <w:r>
        <w:t>remaining</w:t>
      </w:r>
      <w:r>
        <w:rPr>
          <w:spacing w:val="-2"/>
        </w:rPr>
        <w:t xml:space="preserve"> </w:t>
      </w:r>
      <w:r>
        <w:t>unchanged</w:t>
      </w:r>
      <w:r>
        <w:rPr>
          <w:spacing w:val="-1"/>
        </w:rPr>
        <w:t xml:space="preserve"> </w:t>
      </w:r>
      <w:r>
        <w:t>year</w:t>
      </w:r>
      <w:r>
        <w:rPr>
          <w:spacing w:val="-3"/>
        </w:rPr>
        <w:t xml:space="preserve"> </w:t>
      </w:r>
      <w:r>
        <w:t>on</w:t>
      </w:r>
      <w:r>
        <w:rPr>
          <w:spacing w:val="-4"/>
        </w:rPr>
        <w:t xml:space="preserve"> </w:t>
      </w:r>
      <w:r>
        <w:t>year in more than 80% of PHNs between the 2015-16 to 2019-20 FY.</w:t>
      </w:r>
    </w:p>
    <w:p w14:paraId="10049FE3" w14:textId="5B2BAFA3" w:rsidR="00014D2E" w:rsidRDefault="00BA533B" w:rsidP="0088349F">
      <w:r>
        <w:t>PPH</w:t>
      </w:r>
      <w:r>
        <w:rPr>
          <w:spacing w:val="-4"/>
        </w:rPr>
        <w:t xml:space="preserve"> </w:t>
      </w:r>
      <w:r>
        <w:t>occurs</w:t>
      </w:r>
      <w:r>
        <w:rPr>
          <w:spacing w:val="-3"/>
        </w:rPr>
        <w:t xml:space="preserve"> </w:t>
      </w:r>
      <w:r>
        <w:t>more frequently</w:t>
      </w:r>
      <w:r>
        <w:rPr>
          <w:spacing w:val="-1"/>
        </w:rPr>
        <w:t xml:space="preserve"> </w:t>
      </w:r>
      <w:r>
        <w:t>among</w:t>
      </w:r>
      <w:r>
        <w:rPr>
          <w:spacing w:val="-2"/>
        </w:rPr>
        <w:t xml:space="preserve"> </w:t>
      </w:r>
      <w:r>
        <w:t>senior</w:t>
      </w:r>
      <w:r>
        <w:rPr>
          <w:spacing w:val="-4"/>
        </w:rPr>
        <w:t xml:space="preserve"> </w:t>
      </w:r>
      <w:r>
        <w:t>Australians</w:t>
      </w:r>
      <w:r>
        <w:rPr>
          <w:spacing w:val="-4"/>
        </w:rPr>
        <w:t xml:space="preserve"> </w:t>
      </w:r>
      <w:r>
        <w:t>(65</w:t>
      </w:r>
      <w:r>
        <w:rPr>
          <w:spacing w:val="-1"/>
        </w:rPr>
        <w:t xml:space="preserve"> </w:t>
      </w:r>
      <w:r>
        <w:t>years</w:t>
      </w:r>
      <w:r>
        <w:rPr>
          <w:spacing w:val="-3"/>
        </w:rPr>
        <w:t xml:space="preserve"> </w:t>
      </w:r>
      <w:r>
        <w:t>or</w:t>
      </w:r>
      <w:r>
        <w:rPr>
          <w:spacing w:val="-3"/>
        </w:rPr>
        <w:t xml:space="preserve"> </w:t>
      </w:r>
      <w:r>
        <w:t>older)</w:t>
      </w:r>
      <w:r>
        <w:rPr>
          <w:spacing w:val="-3"/>
        </w:rPr>
        <w:t xml:space="preserve"> </w:t>
      </w:r>
      <w:r>
        <w:t>compared</w:t>
      </w:r>
      <w:r>
        <w:rPr>
          <w:spacing w:val="-1"/>
        </w:rPr>
        <w:t xml:space="preserve"> </w:t>
      </w:r>
      <w:r>
        <w:t>to</w:t>
      </w:r>
      <w:r>
        <w:rPr>
          <w:spacing w:val="-1"/>
        </w:rPr>
        <w:t xml:space="preserve"> </w:t>
      </w:r>
      <w:r>
        <w:t>non-seniors (under 65</w:t>
      </w:r>
      <w:r>
        <w:rPr>
          <w:spacing w:val="-1"/>
        </w:rPr>
        <w:t xml:space="preserve"> </w:t>
      </w:r>
      <w:r>
        <w:t>years).</w:t>
      </w:r>
      <w:r>
        <w:rPr>
          <w:spacing w:val="-1"/>
        </w:rPr>
        <w:t xml:space="preserve"> </w:t>
      </w:r>
      <w:r>
        <w:t>This higher rate of</w:t>
      </w:r>
      <w:r>
        <w:rPr>
          <w:spacing w:val="-2"/>
        </w:rPr>
        <w:t xml:space="preserve"> </w:t>
      </w:r>
      <w:r>
        <w:t>PPH among senior Australians has remained</w:t>
      </w:r>
      <w:r>
        <w:rPr>
          <w:spacing w:val="-1"/>
        </w:rPr>
        <w:t xml:space="preserve"> </w:t>
      </w:r>
      <w:r>
        <w:t>consistent across each PHN regions over time, with an average of over 4 PPH of senior Australians for every 1 PPH among non-seniors (see Figure 2).</w:t>
      </w:r>
    </w:p>
    <w:p w14:paraId="1C7681D6" w14:textId="2A125290" w:rsidR="00014D2E" w:rsidRDefault="00BA533B" w:rsidP="00680638">
      <w:pPr>
        <w:pStyle w:val="Heading2"/>
      </w:pPr>
      <w:bookmarkStart w:id="8" w:name="_Toc128056763"/>
      <w:bookmarkStart w:id="9" w:name="_Toc128058535"/>
      <w:r w:rsidRPr="0088349F">
        <w:t>PPH among senior Australians compared to non- seniors - 2015-16 to 2019-20</w:t>
      </w:r>
      <w:bookmarkEnd w:id="8"/>
      <w:bookmarkEnd w:id="9"/>
    </w:p>
    <w:p w14:paraId="1BF61A1C" w14:textId="55D672AF" w:rsidR="00680638" w:rsidRDefault="00680638" w:rsidP="00680638">
      <w:r>
        <w:rPr>
          <w:noProof/>
        </w:rPr>
        <w:drawing>
          <wp:inline distT="0" distB="0" distL="0" distR="0" wp14:anchorId="62B543A4" wp14:editId="767995B5">
            <wp:extent cx="5067300" cy="2228850"/>
            <wp:effectExtent l="0" t="0" r="0" b="0"/>
            <wp:docPr id="2" name="Picture 2" descr="Figure 2 – Ratio of PPH among senior Australians compared to non-seni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2 – Ratio of PPH among senior Australians compared to non-seniors"/>
                    <pic:cNvPicPr/>
                  </pic:nvPicPr>
                  <pic:blipFill>
                    <a:blip r:embed="rId15"/>
                    <a:stretch>
                      <a:fillRect/>
                    </a:stretch>
                  </pic:blipFill>
                  <pic:spPr>
                    <a:xfrm>
                      <a:off x="0" y="0"/>
                      <a:ext cx="5067300" cy="2228850"/>
                    </a:xfrm>
                    <a:prstGeom prst="rect">
                      <a:avLst/>
                    </a:prstGeom>
                  </pic:spPr>
                </pic:pic>
              </a:graphicData>
            </a:graphic>
          </wp:inline>
        </w:drawing>
      </w:r>
    </w:p>
    <w:p w14:paraId="1EFA93E5" w14:textId="0C296F9F" w:rsidR="00680638" w:rsidRPr="00680638" w:rsidRDefault="00680638" w:rsidP="00680638">
      <w:pPr>
        <w:pStyle w:val="Caption"/>
      </w:pPr>
      <w:r>
        <w:t xml:space="preserve">Figure </w:t>
      </w:r>
      <w:fldSimple w:instr=" SEQ Figure \* ARABIC ">
        <w:r w:rsidR="00023E32">
          <w:rPr>
            <w:noProof/>
          </w:rPr>
          <w:t>2</w:t>
        </w:r>
      </w:fldSimple>
      <w:r>
        <w:t xml:space="preserve"> </w:t>
      </w:r>
      <w:r w:rsidRPr="00680638">
        <w:t>– Ratio of PPH among senior Australians compared to non-seniors</w:t>
      </w:r>
    </w:p>
    <w:p w14:paraId="095FB554" w14:textId="77777777" w:rsidR="00014D2E" w:rsidRDefault="00014D2E" w:rsidP="0088349F">
      <w:pPr>
        <w:sectPr w:rsidR="00014D2E" w:rsidSect="00053752">
          <w:pgSz w:w="11910" w:h="16840"/>
          <w:pgMar w:top="993" w:right="1298" w:bottom="618" w:left="1298" w:header="397" w:footer="420" w:gutter="0"/>
          <w:cols w:space="720"/>
          <w:titlePg/>
          <w:docGrid w:linePitch="299"/>
        </w:sectPr>
      </w:pPr>
    </w:p>
    <w:p w14:paraId="4BC95BE3" w14:textId="77777777" w:rsidR="00014D2E" w:rsidRDefault="00BA533B" w:rsidP="0088349F">
      <w:pPr>
        <w:pStyle w:val="Heading1"/>
      </w:pPr>
      <w:bookmarkStart w:id="10" w:name="_Toc128056764"/>
      <w:bookmarkStart w:id="11" w:name="_Toc128058536"/>
      <w:r>
        <w:t>Lower</w:t>
      </w:r>
      <w:r>
        <w:rPr>
          <w:spacing w:val="-9"/>
        </w:rPr>
        <w:t xml:space="preserve"> </w:t>
      </w:r>
      <w:r>
        <w:t>urgency</w:t>
      </w:r>
      <w:r>
        <w:rPr>
          <w:spacing w:val="-7"/>
        </w:rPr>
        <w:t xml:space="preserve"> </w:t>
      </w:r>
      <w:r>
        <w:t>emergency</w:t>
      </w:r>
      <w:r>
        <w:rPr>
          <w:spacing w:val="-7"/>
        </w:rPr>
        <w:t xml:space="preserve"> </w:t>
      </w:r>
      <w:r>
        <w:t>department</w:t>
      </w:r>
      <w:r>
        <w:rPr>
          <w:spacing w:val="-6"/>
        </w:rPr>
        <w:t xml:space="preserve"> </w:t>
      </w:r>
      <w:r>
        <w:rPr>
          <w:spacing w:val="-2"/>
        </w:rPr>
        <w:t>presentations</w:t>
      </w:r>
      <w:bookmarkEnd w:id="10"/>
      <w:bookmarkEnd w:id="11"/>
    </w:p>
    <w:p w14:paraId="06D701C3" w14:textId="77777777" w:rsidR="00014D2E" w:rsidRPr="0088349F" w:rsidRDefault="00BA533B" w:rsidP="0088349F">
      <w:r>
        <w:t>Lower</w:t>
      </w:r>
      <w:r>
        <w:rPr>
          <w:spacing w:val="-2"/>
        </w:rPr>
        <w:t xml:space="preserve"> </w:t>
      </w:r>
      <w:r>
        <w:t>urgency</w:t>
      </w:r>
      <w:r>
        <w:rPr>
          <w:spacing w:val="-4"/>
        </w:rPr>
        <w:t xml:space="preserve"> </w:t>
      </w:r>
      <w:r>
        <w:t>emergency</w:t>
      </w:r>
      <w:r>
        <w:rPr>
          <w:spacing w:val="-4"/>
        </w:rPr>
        <w:t xml:space="preserve"> </w:t>
      </w:r>
      <w:r>
        <w:t>department</w:t>
      </w:r>
      <w:r>
        <w:rPr>
          <w:spacing w:val="-2"/>
        </w:rPr>
        <w:t xml:space="preserve"> </w:t>
      </w:r>
      <w:r>
        <w:t>(ED)</w:t>
      </w:r>
      <w:r>
        <w:rPr>
          <w:spacing w:val="-5"/>
        </w:rPr>
        <w:t xml:space="preserve"> </w:t>
      </w:r>
      <w:r>
        <w:t>presentations</w:t>
      </w:r>
      <w:r>
        <w:rPr>
          <w:spacing w:val="-2"/>
        </w:rPr>
        <w:t xml:space="preserve"> </w:t>
      </w:r>
      <w:r>
        <w:t>are</w:t>
      </w:r>
      <w:r>
        <w:rPr>
          <w:spacing w:val="-4"/>
        </w:rPr>
        <w:t xml:space="preserve"> </w:t>
      </w:r>
      <w:r>
        <w:t>visits</w:t>
      </w:r>
      <w:r>
        <w:rPr>
          <w:spacing w:val="-1"/>
        </w:rPr>
        <w:t xml:space="preserve"> </w:t>
      </w:r>
      <w:r>
        <w:t>to</w:t>
      </w:r>
      <w:r>
        <w:rPr>
          <w:spacing w:val="-1"/>
        </w:rPr>
        <w:t xml:space="preserve"> </w:t>
      </w:r>
      <w:r>
        <w:t>an</w:t>
      </w:r>
      <w:r>
        <w:rPr>
          <w:spacing w:val="-5"/>
        </w:rPr>
        <w:t xml:space="preserve"> </w:t>
      </w:r>
      <w:r>
        <w:t>ED</w:t>
      </w:r>
      <w:r>
        <w:rPr>
          <w:spacing w:val="-3"/>
        </w:rPr>
        <w:t xml:space="preserve"> </w:t>
      </w:r>
      <w:r>
        <w:t>for</w:t>
      </w:r>
      <w:r>
        <w:rPr>
          <w:spacing w:val="-7"/>
        </w:rPr>
        <w:t xml:space="preserve"> </w:t>
      </w:r>
      <w:r>
        <w:t>a</w:t>
      </w:r>
      <w:r>
        <w:rPr>
          <w:spacing w:val="-2"/>
        </w:rPr>
        <w:t xml:space="preserve"> </w:t>
      </w:r>
      <w:r>
        <w:t>health</w:t>
      </w:r>
      <w:r>
        <w:rPr>
          <w:spacing w:val="-3"/>
        </w:rPr>
        <w:t xml:space="preserve"> </w:t>
      </w:r>
      <w:r>
        <w:t>condition that may be managed more appropriately or effectively in a different health care setti</w:t>
      </w:r>
      <w:r w:rsidRPr="0088349F">
        <w:t>ng.</w:t>
      </w:r>
    </w:p>
    <w:p w14:paraId="1883F545" w14:textId="49EA0A30" w:rsidR="0088349F" w:rsidRPr="0088349F" w:rsidRDefault="00BA533B" w:rsidP="0088349F">
      <w:r w:rsidRPr="0088349F">
        <w:t>Presentations that are lower urgency are sometimes used as a proxy measure of access to primary health care. Higher presentation rates may suggest a lack of access to GPs or other primary care services, which may have been better placed to manage a person’s health condition</w:t>
      </w:r>
      <w:r w:rsidR="000A4752">
        <w:rPr>
          <w:rStyle w:val="FootnoteReference"/>
        </w:rPr>
        <w:footnoteReference w:id="2"/>
      </w:r>
      <w:r w:rsidRPr="0088349F">
        <w:t xml:space="preserve">. Presentation time is taken into consideration when looking at lower urgency presentations, as there are periods of time when alternative health services are usually closed. After-hours refers to weekday nights (8pm- 8am), Saturday afternoons, </w:t>
      </w:r>
      <w:proofErr w:type="gramStart"/>
      <w:r w:rsidRPr="0088349F">
        <w:t>Sundays</w:t>
      </w:r>
      <w:proofErr w:type="gramEnd"/>
      <w:r w:rsidRPr="0088349F">
        <w:t xml:space="preserve"> and public holidays</w:t>
      </w:r>
      <w:r w:rsidR="000A4752">
        <w:rPr>
          <w:rStyle w:val="FootnoteReference"/>
        </w:rPr>
        <w:footnoteReference w:id="3"/>
      </w:r>
      <w:r w:rsidRPr="0088349F">
        <w:t>.</w:t>
      </w:r>
    </w:p>
    <w:p w14:paraId="55E2D4DF" w14:textId="77777777" w:rsidR="0088349F" w:rsidRPr="0088349F" w:rsidRDefault="00BA533B" w:rsidP="0088349F">
      <w:r w:rsidRPr="0088349F">
        <w:t>There have not been large changes in the rate of lower-urgency presentations across PHN regions from 2015-16 to 2019-20.</w:t>
      </w:r>
    </w:p>
    <w:p w14:paraId="6D4B86DC" w14:textId="77777777" w:rsidR="0088349F" w:rsidRPr="0088349F" w:rsidRDefault="00BA533B" w:rsidP="0088349F">
      <w:r w:rsidRPr="0088349F">
        <w:t>In 2019-20, the rate per 1,000 population of lower-urgency emergency department presentations across PHN regions increased slightly in-hours, with a median rate 3% higher than 2018-19. After- hours presentations decreased however, with a median rate 12% lower than in 2018-19.</w:t>
      </w:r>
    </w:p>
    <w:p w14:paraId="5A3666B7" w14:textId="5B311B31" w:rsidR="0088349F" w:rsidRPr="0088349F" w:rsidRDefault="00BA533B" w:rsidP="0088349F">
      <w:r w:rsidRPr="0088349F">
        <w:t>There are differences in the rates of lower-urgency presentations between PHNs classified as regional and metropolitan by AIHW</w:t>
      </w:r>
      <w:r w:rsidR="000A4752">
        <w:rPr>
          <w:rStyle w:val="FootnoteReference"/>
        </w:rPr>
        <w:footnoteReference w:id="4"/>
      </w:r>
      <w:r w:rsidRPr="0088349F">
        <w:t>. The majority of PHNs with low rates of lower-urgency presentations were metropolitan, whereas regional PHNs had high rates of lower-urgency presentations. Changes over time in lower-urgency presentation rates are different between metropolitan and regional PHNs. While regional PHNs have a higher rate of lower-urgency presentations to begin with, they are performing comparably with metropolitan PHNs when it comes to improvements in this area.</w:t>
      </w:r>
    </w:p>
    <w:p w14:paraId="0CE02B6B" w14:textId="77777777" w:rsidR="0088349F" w:rsidRDefault="00BA533B" w:rsidP="0088349F">
      <w:r w:rsidRPr="0088349F">
        <w:t>After hours l</w:t>
      </w:r>
      <w:r>
        <w:t>ower-urgency</w:t>
      </w:r>
      <w:r>
        <w:rPr>
          <w:spacing w:val="-3"/>
        </w:rPr>
        <w:t xml:space="preserve"> </w:t>
      </w:r>
      <w:r>
        <w:t>emergency</w:t>
      </w:r>
      <w:r>
        <w:rPr>
          <w:spacing w:val="-3"/>
        </w:rPr>
        <w:t xml:space="preserve"> </w:t>
      </w:r>
      <w:r>
        <w:t>department</w:t>
      </w:r>
      <w:r>
        <w:rPr>
          <w:spacing w:val="-3"/>
        </w:rPr>
        <w:t xml:space="preserve"> </w:t>
      </w:r>
      <w:r>
        <w:t>presentation</w:t>
      </w:r>
      <w:r>
        <w:rPr>
          <w:spacing w:val="-2"/>
        </w:rPr>
        <w:t xml:space="preserve"> </w:t>
      </w:r>
      <w:r>
        <w:t>rates</w:t>
      </w:r>
      <w:r>
        <w:rPr>
          <w:spacing w:val="-1"/>
        </w:rPr>
        <w:t xml:space="preserve"> </w:t>
      </w:r>
      <w:r>
        <w:t>have</w:t>
      </w:r>
      <w:r>
        <w:rPr>
          <w:spacing w:val="-3"/>
        </w:rPr>
        <w:t xml:space="preserve"> </w:t>
      </w:r>
      <w:r>
        <w:t>decreased</w:t>
      </w:r>
      <w:r>
        <w:rPr>
          <w:spacing w:val="-2"/>
        </w:rPr>
        <w:t xml:space="preserve"> </w:t>
      </w:r>
      <w:r>
        <w:t>from 2015-16 to</w:t>
      </w:r>
      <w:r>
        <w:rPr>
          <w:spacing w:val="-2"/>
        </w:rPr>
        <w:t xml:space="preserve"> </w:t>
      </w:r>
      <w:r>
        <w:t>2019-20,</w:t>
      </w:r>
      <w:r>
        <w:rPr>
          <w:spacing w:val="-1"/>
        </w:rPr>
        <w:t xml:space="preserve"> </w:t>
      </w:r>
      <w:r>
        <w:t>with</w:t>
      </w:r>
      <w:r>
        <w:rPr>
          <w:spacing w:val="-4"/>
        </w:rPr>
        <w:t xml:space="preserve"> </w:t>
      </w:r>
      <w:r>
        <w:t>the</w:t>
      </w:r>
      <w:r>
        <w:rPr>
          <w:spacing w:val="-3"/>
        </w:rPr>
        <w:t xml:space="preserve"> </w:t>
      </w:r>
      <w:r>
        <w:t>2019-20</w:t>
      </w:r>
      <w:r>
        <w:rPr>
          <w:spacing w:val="-3"/>
        </w:rPr>
        <w:t xml:space="preserve"> </w:t>
      </w:r>
      <w:r>
        <w:t>median</w:t>
      </w:r>
      <w:r>
        <w:rPr>
          <w:spacing w:val="-2"/>
        </w:rPr>
        <w:t xml:space="preserve"> </w:t>
      </w:r>
      <w:r>
        <w:t>rate</w:t>
      </w:r>
      <w:r>
        <w:rPr>
          <w:spacing w:val="-1"/>
        </w:rPr>
        <w:t xml:space="preserve"> </w:t>
      </w:r>
      <w:r>
        <w:t>decreasing</w:t>
      </w:r>
      <w:r>
        <w:rPr>
          <w:spacing w:val="-4"/>
        </w:rPr>
        <w:t xml:space="preserve"> </w:t>
      </w:r>
      <w:r>
        <w:t>by 16%</w:t>
      </w:r>
      <w:r>
        <w:rPr>
          <w:spacing w:val="-2"/>
        </w:rPr>
        <w:t xml:space="preserve"> </w:t>
      </w:r>
      <w:r>
        <w:t>compared</w:t>
      </w:r>
      <w:r>
        <w:rPr>
          <w:spacing w:val="-4"/>
        </w:rPr>
        <w:t xml:space="preserve"> </w:t>
      </w:r>
      <w:r>
        <w:t>to the</w:t>
      </w:r>
      <w:r>
        <w:rPr>
          <w:spacing w:val="-3"/>
        </w:rPr>
        <w:t xml:space="preserve"> </w:t>
      </w:r>
      <w:r>
        <w:t>2015-16</w:t>
      </w:r>
      <w:r>
        <w:rPr>
          <w:spacing w:val="-3"/>
        </w:rPr>
        <w:t xml:space="preserve"> </w:t>
      </w:r>
      <w:r>
        <w:t>median.</w:t>
      </w:r>
      <w:r>
        <w:rPr>
          <w:spacing w:val="-2"/>
        </w:rPr>
        <w:t xml:space="preserve"> </w:t>
      </w:r>
      <w:r>
        <w:t>The largest median change was between 2018-19 and 2019-20 which saw an 8% decrease. This trend is more evident in PHN regions with lower presentation rates and in the non-senior population; however, it is present in all areas. In roughly 75% of PHNs, the rate of lower-urgency after-hours presentations improved in the 4 years between the founding of the PHN program and this report.</w:t>
      </w:r>
    </w:p>
    <w:p w14:paraId="6B276080" w14:textId="35FE30DB" w:rsidR="0088349F" w:rsidRDefault="00BA533B" w:rsidP="0088349F">
      <w:r>
        <w:t>In-hours presentation rates have changed less between years, and the change has been a slight growth</w:t>
      </w:r>
      <w:r>
        <w:rPr>
          <w:spacing w:val="-3"/>
        </w:rPr>
        <w:t xml:space="preserve"> </w:t>
      </w:r>
      <w:r>
        <w:t>in</w:t>
      </w:r>
      <w:r>
        <w:rPr>
          <w:spacing w:val="-4"/>
        </w:rPr>
        <w:t xml:space="preserve"> </w:t>
      </w:r>
      <w:r>
        <w:t>the</w:t>
      </w:r>
      <w:r>
        <w:rPr>
          <w:spacing w:val="-2"/>
        </w:rPr>
        <w:t xml:space="preserve"> </w:t>
      </w:r>
      <w:r>
        <w:t>number</w:t>
      </w:r>
      <w:r>
        <w:rPr>
          <w:spacing w:val="-3"/>
        </w:rPr>
        <w:t xml:space="preserve"> </w:t>
      </w:r>
      <w:r>
        <w:t>of</w:t>
      </w:r>
      <w:r>
        <w:rPr>
          <w:spacing w:val="-2"/>
        </w:rPr>
        <w:t xml:space="preserve"> </w:t>
      </w:r>
      <w:r>
        <w:t>lower-urgency</w:t>
      </w:r>
      <w:r>
        <w:rPr>
          <w:spacing w:val="-2"/>
        </w:rPr>
        <w:t xml:space="preserve"> </w:t>
      </w:r>
      <w:r>
        <w:t>presentations</w:t>
      </w:r>
      <w:r>
        <w:rPr>
          <w:spacing w:val="-4"/>
        </w:rPr>
        <w:t xml:space="preserve"> </w:t>
      </w:r>
      <w:r>
        <w:t>(±1%</w:t>
      </w:r>
      <w:r>
        <w:rPr>
          <w:spacing w:val="-3"/>
        </w:rPr>
        <w:t xml:space="preserve"> </w:t>
      </w:r>
      <w:r>
        <w:t>on</w:t>
      </w:r>
      <w:r>
        <w:rPr>
          <w:spacing w:val="-3"/>
        </w:rPr>
        <w:t xml:space="preserve"> </w:t>
      </w:r>
      <w:r>
        <w:t>the</w:t>
      </w:r>
      <w:r>
        <w:rPr>
          <w:spacing w:val="-3"/>
        </w:rPr>
        <w:t xml:space="preserve"> </w:t>
      </w:r>
      <w:r>
        <w:t>previous</w:t>
      </w:r>
      <w:r>
        <w:rPr>
          <w:spacing w:val="-3"/>
        </w:rPr>
        <w:t xml:space="preserve"> </w:t>
      </w:r>
      <w:r>
        <w:t>year).</w:t>
      </w:r>
      <w:r>
        <w:rPr>
          <w:spacing w:val="-3"/>
        </w:rPr>
        <w:t xml:space="preserve"> </w:t>
      </w:r>
      <w:r>
        <w:t>The</w:t>
      </w:r>
      <w:r>
        <w:rPr>
          <w:spacing w:val="-3"/>
        </w:rPr>
        <w:t xml:space="preserve"> </w:t>
      </w:r>
      <w:r>
        <w:t>median</w:t>
      </w:r>
      <w:r>
        <w:rPr>
          <w:spacing w:val="-3"/>
        </w:rPr>
        <w:t xml:space="preserve"> </w:t>
      </w:r>
      <w:r>
        <w:t>rate of presentations in 2019-20 is a 5% increase on the rate from 2015-16. Between 2018-19 and</w:t>
      </w:r>
      <w:r w:rsidR="00903F51">
        <w:t xml:space="preserve"> </w:t>
      </w:r>
      <w:r>
        <w:t>2019-20, the increase in median presentation rate was more pronounced (10% higher) in the metropolitan PHNs, while there was little change in the regional PHNs. Overall, 65% of PHNs saw improvements in</w:t>
      </w:r>
      <w:r>
        <w:rPr>
          <w:spacing w:val="-2"/>
        </w:rPr>
        <w:t xml:space="preserve"> </w:t>
      </w:r>
      <w:r>
        <w:t>the first</w:t>
      </w:r>
      <w:r>
        <w:rPr>
          <w:spacing w:val="-2"/>
        </w:rPr>
        <w:t xml:space="preserve"> </w:t>
      </w:r>
      <w:r>
        <w:t>2</w:t>
      </w:r>
      <w:r>
        <w:rPr>
          <w:spacing w:val="-2"/>
        </w:rPr>
        <w:t xml:space="preserve"> </w:t>
      </w:r>
      <w:r>
        <w:t>years</w:t>
      </w:r>
      <w:r>
        <w:rPr>
          <w:spacing w:val="-3"/>
        </w:rPr>
        <w:t xml:space="preserve"> </w:t>
      </w:r>
      <w:r>
        <w:t>of</w:t>
      </w:r>
      <w:r>
        <w:rPr>
          <w:spacing w:val="-4"/>
        </w:rPr>
        <w:t xml:space="preserve"> </w:t>
      </w:r>
      <w:r>
        <w:t>the</w:t>
      </w:r>
      <w:r>
        <w:rPr>
          <w:spacing w:val="-3"/>
        </w:rPr>
        <w:t xml:space="preserve"> </w:t>
      </w:r>
      <w:r>
        <w:t>PHN</w:t>
      </w:r>
      <w:r>
        <w:rPr>
          <w:spacing w:val="-4"/>
        </w:rPr>
        <w:t xml:space="preserve"> </w:t>
      </w:r>
      <w:r>
        <w:t>Program,</w:t>
      </w:r>
      <w:r>
        <w:rPr>
          <w:spacing w:val="-4"/>
        </w:rPr>
        <w:t xml:space="preserve"> </w:t>
      </w:r>
      <w:r>
        <w:t>however when</w:t>
      </w:r>
      <w:r>
        <w:rPr>
          <w:spacing w:val="-1"/>
        </w:rPr>
        <w:t xml:space="preserve"> </w:t>
      </w:r>
      <w:r>
        <w:t>averaged</w:t>
      </w:r>
      <w:r>
        <w:rPr>
          <w:spacing w:val="-3"/>
        </w:rPr>
        <w:t xml:space="preserve"> </w:t>
      </w:r>
      <w:r>
        <w:t>over</w:t>
      </w:r>
      <w:r>
        <w:rPr>
          <w:spacing w:val="-3"/>
        </w:rPr>
        <w:t xml:space="preserve"> </w:t>
      </w:r>
      <w:r>
        <w:t>the</w:t>
      </w:r>
      <w:r>
        <w:rPr>
          <w:spacing w:val="-3"/>
        </w:rPr>
        <w:t xml:space="preserve"> </w:t>
      </w:r>
      <w:r>
        <w:t>4 years</w:t>
      </w:r>
      <w:r>
        <w:rPr>
          <w:spacing w:val="-3"/>
        </w:rPr>
        <w:t xml:space="preserve"> </w:t>
      </w:r>
      <w:r>
        <w:t>of the Program, only 35% of PHNs saw improvements in the rate of lower-urgency presentations.</w:t>
      </w:r>
    </w:p>
    <w:p w14:paraId="0E61C604" w14:textId="564496F4" w:rsidR="0088349F" w:rsidRDefault="00BA533B" w:rsidP="0088349F">
      <w:r>
        <w:t>The</w:t>
      </w:r>
      <w:r>
        <w:rPr>
          <w:spacing w:val="-3"/>
        </w:rPr>
        <w:t xml:space="preserve"> </w:t>
      </w:r>
      <w:r>
        <w:t>rates</w:t>
      </w:r>
      <w:r>
        <w:rPr>
          <w:spacing w:val="-3"/>
        </w:rPr>
        <w:t xml:space="preserve"> </w:t>
      </w:r>
      <w:r>
        <w:t>of</w:t>
      </w:r>
      <w:r>
        <w:rPr>
          <w:spacing w:val="-3"/>
        </w:rPr>
        <w:t xml:space="preserve"> </w:t>
      </w:r>
      <w:r>
        <w:t>lower-urgency</w:t>
      </w:r>
      <w:r>
        <w:rPr>
          <w:spacing w:val="-4"/>
        </w:rPr>
        <w:t xml:space="preserve"> </w:t>
      </w:r>
      <w:r>
        <w:t>emergency</w:t>
      </w:r>
      <w:r>
        <w:rPr>
          <w:spacing w:val="-3"/>
        </w:rPr>
        <w:t xml:space="preserve"> </w:t>
      </w:r>
      <w:r>
        <w:t>department</w:t>
      </w:r>
      <w:r>
        <w:rPr>
          <w:spacing w:val="-3"/>
        </w:rPr>
        <w:t xml:space="preserve"> </w:t>
      </w:r>
      <w:r>
        <w:t>presentations</w:t>
      </w:r>
      <w:r>
        <w:rPr>
          <w:spacing w:val="-4"/>
        </w:rPr>
        <w:t xml:space="preserve"> </w:t>
      </w:r>
      <w:r>
        <w:t>were</w:t>
      </w:r>
      <w:r>
        <w:rPr>
          <w:spacing w:val="-4"/>
        </w:rPr>
        <w:t xml:space="preserve"> </w:t>
      </w:r>
      <w:r>
        <w:t>much</w:t>
      </w:r>
      <w:r>
        <w:rPr>
          <w:spacing w:val="-5"/>
        </w:rPr>
        <w:t xml:space="preserve"> </w:t>
      </w:r>
      <w:r>
        <w:t>more</w:t>
      </w:r>
      <w:r>
        <w:rPr>
          <w:spacing w:val="-3"/>
        </w:rPr>
        <w:t xml:space="preserve"> </w:t>
      </w:r>
      <w:r>
        <w:t>aligned</w:t>
      </w:r>
      <w:r>
        <w:rPr>
          <w:spacing w:val="-3"/>
        </w:rPr>
        <w:t xml:space="preserve"> </w:t>
      </w:r>
      <w:r>
        <w:t>between seniors and non-seniors than in the case of PPH. Non-seniors were more likely to have a lower</w:t>
      </w:r>
      <w:r w:rsidR="000A4752">
        <w:t xml:space="preserve"> </w:t>
      </w:r>
      <w:r>
        <w:t>urgency</w:t>
      </w:r>
      <w:r>
        <w:rPr>
          <w:spacing w:val="-2"/>
        </w:rPr>
        <w:t xml:space="preserve"> </w:t>
      </w:r>
      <w:r>
        <w:t>presentation</w:t>
      </w:r>
      <w:r>
        <w:rPr>
          <w:spacing w:val="-3"/>
        </w:rPr>
        <w:t xml:space="preserve"> </w:t>
      </w:r>
      <w:r>
        <w:t>during</w:t>
      </w:r>
      <w:r>
        <w:rPr>
          <w:spacing w:val="-3"/>
        </w:rPr>
        <w:t xml:space="preserve"> </w:t>
      </w:r>
      <w:r>
        <w:t>the</w:t>
      </w:r>
      <w:r>
        <w:rPr>
          <w:spacing w:val="-1"/>
        </w:rPr>
        <w:t xml:space="preserve"> </w:t>
      </w:r>
      <w:r>
        <w:t>in</w:t>
      </w:r>
      <w:r>
        <w:rPr>
          <w:spacing w:val="-3"/>
        </w:rPr>
        <w:t xml:space="preserve"> </w:t>
      </w:r>
      <w:r>
        <w:t>hours</w:t>
      </w:r>
      <w:r>
        <w:rPr>
          <w:spacing w:val="-5"/>
        </w:rPr>
        <w:t xml:space="preserve"> </w:t>
      </w:r>
      <w:r>
        <w:t>period</w:t>
      </w:r>
      <w:r>
        <w:rPr>
          <w:spacing w:val="-3"/>
        </w:rPr>
        <w:t xml:space="preserve"> </w:t>
      </w:r>
      <w:r>
        <w:t>than</w:t>
      </w:r>
      <w:r>
        <w:rPr>
          <w:spacing w:val="-5"/>
        </w:rPr>
        <w:t xml:space="preserve"> </w:t>
      </w:r>
      <w:r>
        <w:t>seniors;</w:t>
      </w:r>
      <w:r>
        <w:rPr>
          <w:spacing w:val="-2"/>
        </w:rPr>
        <w:t xml:space="preserve"> </w:t>
      </w:r>
      <w:r>
        <w:t>and</w:t>
      </w:r>
      <w:r>
        <w:rPr>
          <w:spacing w:val="-3"/>
        </w:rPr>
        <w:t xml:space="preserve"> </w:t>
      </w:r>
      <w:r>
        <w:t>after</w:t>
      </w:r>
      <w:r>
        <w:rPr>
          <w:spacing w:val="-2"/>
        </w:rPr>
        <w:t xml:space="preserve"> </w:t>
      </w:r>
      <w:r>
        <w:t>hours</w:t>
      </w:r>
      <w:r>
        <w:rPr>
          <w:spacing w:val="-2"/>
        </w:rPr>
        <w:t xml:space="preserve"> </w:t>
      </w:r>
      <w:r>
        <w:t>the</w:t>
      </w:r>
      <w:r>
        <w:rPr>
          <w:spacing w:val="-1"/>
        </w:rPr>
        <w:t xml:space="preserve"> </w:t>
      </w:r>
      <w:r>
        <w:t>ratio</w:t>
      </w:r>
      <w:r>
        <w:rPr>
          <w:spacing w:val="-1"/>
        </w:rPr>
        <w:t xml:space="preserve"> </w:t>
      </w:r>
      <w:r>
        <w:t>was 2 presentations in the non-senior population for every</w:t>
      </w:r>
      <w:r>
        <w:rPr>
          <w:spacing w:val="40"/>
        </w:rPr>
        <w:t xml:space="preserve"> </w:t>
      </w:r>
      <w:r>
        <w:t>presentation by a senior.</w:t>
      </w:r>
    </w:p>
    <w:p w14:paraId="159D072D" w14:textId="28A2F370" w:rsidR="00014D2E" w:rsidRDefault="00BA533B" w:rsidP="0088349F">
      <w:pPr>
        <w:pStyle w:val="Heading1"/>
      </w:pPr>
      <w:bookmarkStart w:id="12" w:name="_Toc128056765"/>
      <w:bookmarkStart w:id="13" w:name="_Toc128058537"/>
      <w:r>
        <w:t>Program</w:t>
      </w:r>
      <w:bookmarkEnd w:id="12"/>
      <w:bookmarkEnd w:id="13"/>
    </w:p>
    <w:p w14:paraId="1A7682B3" w14:textId="77777777" w:rsidR="0088349F" w:rsidRDefault="00BA533B" w:rsidP="0088349F">
      <w:r>
        <w:t>All</w:t>
      </w:r>
      <w:r>
        <w:rPr>
          <w:spacing w:val="-1"/>
        </w:rPr>
        <w:t xml:space="preserve"> </w:t>
      </w:r>
      <w:r>
        <w:t>PHNs</w:t>
      </w:r>
      <w:r>
        <w:rPr>
          <w:spacing w:val="-3"/>
        </w:rPr>
        <w:t xml:space="preserve"> </w:t>
      </w:r>
      <w:r>
        <w:t>met</w:t>
      </w:r>
      <w:r>
        <w:rPr>
          <w:spacing w:val="-3"/>
        </w:rPr>
        <w:t xml:space="preserve"> </w:t>
      </w:r>
      <w:r>
        <w:t>the program indicators</w:t>
      </w:r>
      <w:r>
        <w:rPr>
          <w:spacing w:val="-2"/>
        </w:rPr>
        <w:t xml:space="preserve"> </w:t>
      </w:r>
      <w:r>
        <w:t>(see</w:t>
      </w:r>
      <w:r>
        <w:rPr>
          <w:spacing w:val="-3"/>
        </w:rPr>
        <w:t xml:space="preserve"> </w:t>
      </w:r>
      <w:r>
        <w:t>appendix</w:t>
      </w:r>
      <w:r>
        <w:rPr>
          <w:spacing w:val="-3"/>
        </w:rPr>
        <w:t xml:space="preserve"> </w:t>
      </w:r>
      <w:r>
        <w:t>2)</w:t>
      </w:r>
      <w:r>
        <w:rPr>
          <w:spacing w:val="-3"/>
        </w:rPr>
        <w:t xml:space="preserve"> </w:t>
      </w:r>
      <w:r>
        <w:t>they</w:t>
      </w:r>
      <w:r>
        <w:rPr>
          <w:spacing w:val="-3"/>
        </w:rPr>
        <w:t xml:space="preserve"> </w:t>
      </w:r>
      <w:r>
        <w:t>were asked</w:t>
      </w:r>
      <w:r>
        <w:rPr>
          <w:spacing w:val="-1"/>
        </w:rPr>
        <w:t xml:space="preserve"> </w:t>
      </w:r>
      <w:r>
        <w:t>to report</w:t>
      </w:r>
      <w:r>
        <w:rPr>
          <w:spacing w:val="-5"/>
        </w:rPr>
        <w:t xml:space="preserve"> </w:t>
      </w:r>
      <w:r>
        <w:t>on</w:t>
      </w:r>
      <w:r>
        <w:rPr>
          <w:spacing w:val="-2"/>
        </w:rPr>
        <w:t xml:space="preserve"> </w:t>
      </w:r>
      <w:r>
        <w:t>in</w:t>
      </w:r>
      <w:r>
        <w:rPr>
          <w:spacing w:val="-1"/>
        </w:rPr>
        <w:t xml:space="preserve"> </w:t>
      </w:r>
      <w:r>
        <w:t>the</w:t>
      </w:r>
      <w:r>
        <w:rPr>
          <w:spacing w:val="-4"/>
        </w:rPr>
        <w:t xml:space="preserve"> </w:t>
      </w:r>
      <w:r>
        <w:t>2019-20 reporting period. This includes:</w:t>
      </w:r>
    </w:p>
    <w:p w14:paraId="16509A37" w14:textId="57F62F04" w:rsidR="00014D2E" w:rsidRPr="0088349F" w:rsidRDefault="00BA533B" w:rsidP="0088349F">
      <w:pPr>
        <w:pStyle w:val="ListBullet"/>
      </w:pPr>
      <w:r>
        <w:t>delivering</w:t>
      </w:r>
      <w:r>
        <w:rPr>
          <w:spacing w:val="-4"/>
        </w:rPr>
        <w:t xml:space="preserve"> </w:t>
      </w:r>
      <w:r>
        <w:t>activities</w:t>
      </w:r>
      <w:r>
        <w:rPr>
          <w:spacing w:val="-5"/>
        </w:rPr>
        <w:t xml:space="preserve"> </w:t>
      </w:r>
      <w:r>
        <w:t>to</w:t>
      </w:r>
      <w:r>
        <w:rPr>
          <w:spacing w:val="-3"/>
        </w:rPr>
        <w:t xml:space="preserve"> </w:t>
      </w:r>
      <w:r>
        <w:t>address</w:t>
      </w:r>
      <w:r>
        <w:rPr>
          <w:spacing w:val="-3"/>
        </w:rPr>
        <w:t xml:space="preserve"> </w:t>
      </w:r>
      <w:proofErr w:type="spellStart"/>
      <w:r>
        <w:t>p</w:t>
      </w:r>
      <w:r w:rsidRPr="0088349F">
        <w:t>rioritised</w:t>
      </w:r>
      <w:proofErr w:type="spellEnd"/>
      <w:r w:rsidRPr="0088349F">
        <w:t xml:space="preserve"> needs,</w:t>
      </w:r>
    </w:p>
    <w:p w14:paraId="2D38E75B" w14:textId="77777777" w:rsidR="00014D2E" w:rsidRPr="0088349F" w:rsidRDefault="00BA533B" w:rsidP="0088349F">
      <w:pPr>
        <w:pStyle w:val="ListBullet"/>
      </w:pPr>
      <w:r w:rsidRPr="0088349F">
        <w:t>demonstrating health system improvement,</w:t>
      </w:r>
    </w:p>
    <w:p w14:paraId="7B104A73" w14:textId="77777777" w:rsidR="00014D2E" w:rsidRPr="0088349F" w:rsidRDefault="00BA533B" w:rsidP="0088349F">
      <w:pPr>
        <w:pStyle w:val="ListBullet"/>
      </w:pPr>
      <w:r w:rsidRPr="0088349F">
        <w:t>innovation or commissioning best practice; and</w:t>
      </w:r>
    </w:p>
    <w:p w14:paraId="19CA8203" w14:textId="77777777" w:rsidR="0088349F" w:rsidRDefault="00BA533B" w:rsidP="0088349F">
      <w:pPr>
        <w:pStyle w:val="ListBullet"/>
      </w:pPr>
      <w:r w:rsidRPr="0088349F">
        <w:t>delivering support activities to g</w:t>
      </w:r>
      <w:r>
        <w:t>eneral</w:t>
      </w:r>
      <w:r>
        <w:rPr>
          <w:spacing w:val="-3"/>
        </w:rPr>
        <w:t xml:space="preserve"> </w:t>
      </w:r>
      <w:r>
        <w:t>practices</w:t>
      </w:r>
      <w:r>
        <w:rPr>
          <w:spacing w:val="-2"/>
        </w:rPr>
        <w:t xml:space="preserve"> </w:t>
      </w:r>
      <w:r>
        <w:t>and</w:t>
      </w:r>
      <w:r>
        <w:rPr>
          <w:spacing w:val="-6"/>
        </w:rPr>
        <w:t xml:space="preserve"> </w:t>
      </w:r>
      <w:r>
        <w:t>other</w:t>
      </w:r>
      <w:r>
        <w:rPr>
          <w:spacing w:val="-4"/>
        </w:rPr>
        <w:t xml:space="preserve"> </w:t>
      </w:r>
      <w:r>
        <w:t>health</w:t>
      </w:r>
      <w:r>
        <w:rPr>
          <w:spacing w:val="-7"/>
        </w:rPr>
        <w:t xml:space="preserve"> </w:t>
      </w:r>
      <w:r>
        <w:t>care</w:t>
      </w:r>
      <w:r>
        <w:rPr>
          <w:spacing w:val="-5"/>
        </w:rPr>
        <w:t xml:space="preserve"> </w:t>
      </w:r>
      <w:r>
        <w:rPr>
          <w:spacing w:val="-2"/>
        </w:rPr>
        <w:t>providers.</w:t>
      </w:r>
    </w:p>
    <w:p w14:paraId="6918B346" w14:textId="4F80C320" w:rsidR="00014D2E" w:rsidRDefault="00BA533B" w:rsidP="0088349F">
      <w:pPr>
        <w:pStyle w:val="Heading1"/>
      </w:pPr>
      <w:bookmarkStart w:id="14" w:name="_Toc128056766"/>
      <w:bookmarkStart w:id="15" w:name="_Toc128058538"/>
      <w:r>
        <w:t>Workforce</w:t>
      </w:r>
      <w:bookmarkEnd w:id="14"/>
      <w:bookmarkEnd w:id="15"/>
    </w:p>
    <w:p w14:paraId="23D7BD38" w14:textId="77777777" w:rsidR="0088349F" w:rsidRDefault="00BA533B" w:rsidP="0088349F">
      <w:r>
        <w:t>In</w:t>
      </w:r>
      <w:r>
        <w:rPr>
          <w:spacing w:val="-6"/>
        </w:rPr>
        <w:t xml:space="preserve"> </w:t>
      </w:r>
      <w:r>
        <w:t>the</w:t>
      </w:r>
      <w:r>
        <w:rPr>
          <w:spacing w:val="-1"/>
        </w:rPr>
        <w:t xml:space="preserve"> </w:t>
      </w:r>
      <w:r>
        <w:t>workforce</w:t>
      </w:r>
      <w:r>
        <w:rPr>
          <w:spacing w:val="-2"/>
        </w:rPr>
        <w:t xml:space="preserve"> </w:t>
      </w:r>
      <w:r>
        <w:t>priority</w:t>
      </w:r>
      <w:r>
        <w:rPr>
          <w:spacing w:val="-3"/>
        </w:rPr>
        <w:t xml:space="preserve"> </w:t>
      </w:r>
      <w:r>
        <w:t>area,</w:t>
      </w:r>
      <w:r>
        <w:rPr>
          <w:spacing w:val="-4"/>
        </w:rPr>
        <w:t xml:space="preserve"> </w:t>
      </w:r>
      <w:r>
        <w:t>PHNs</w:t>
      </w:r>
      <w:r>
        <w:rPr>
          <w:spacing w:val="-3"/>
        </w:rPr>
        <w:t xml:space="preserve"> </w:t>
      </w:r>
      <w:r>
        <w:t>are</w:t>
      </w:r>
      <w:r>
        <w:rPr>
          <w:spacing w:val="-4"/>
        </w:rPr>
        <w:t xml:space="preserve"> </w:t>
      </w:r>
      <w:r>
        <w:t>assessed</w:t>
      </w:r>
      <w:r>
        <w:rPr>
          <w:spacing w:val="-3"/>
        </w:rPr>
        <w:t xml:space="preserve"> </w:t>
      </w:r>
      <w:r>
        <w:t>against</w:t>
      </w:r>
      <w:r>
        <w:rPr>
          <w:spacing w:val="-1"/>
        </w:rPr>
        <w:t xml:space="preserve"> </w:t>
      </w:r>
      <w:r>
        <w:t>2</w:t>
      </w:r>
      <w:r>
        <w:rPr>
          <w:spacing w:val="-2"/>
        </w:rPr>
        <w:t xml:space="preserve"> indicators:</w:t>
      </w:r>
    </w:p>
    <w:p w14:paraId="5B1BE886" w14:textId="08EA6956" w:rsidR="00014D2E" w:rsidRDefault="00BA533B" w:rsidP="0088349F">
      <w:pPr>
        <w:pStyle w:val="ListBullet"/>
        <w:rPr>
          <w:rFonts w:ascii="Symbol" w:hAnsi="Symbol"/>
        </w:rPr>
      </w:pPr>
      <w:r>
        <w:t>All</w:t>
      </w:r>
      <w:r>
        <w:rPr>
          <w:spacing w:val="-3"/>
        </w:rPr>
        <w:t xml:space="preserve"> </w:t>
      </w:r>
      <w:r>
        <w:t>PHNs</w:t>
      </w:r>
      <w:r>
        <w:rPr>
          <w:spacing w:val="-3"/>
        </w:rPr>
        <w:t xml:space="preserve"> </w:t>
      </w:r>
      <w:r>
        <w:t>have</w:t>
      </w:r>
      <w:r>
        <w:rPr>
          <w:spacing w:val="-2"/>
        </w:rPr>
        <w:t xml:space="preserve"> </w:t>
      </w:r>
      <w:r>
        <w:t>a</w:t>
      </w:r>
      <w:r>
        <w:rPr>
          <w:spacing w:val="-5"/>
        </w:rPr>
        <w:t xml:space="preserve"> </w:t>
      </w:r>
      <w:r>
        <w:t>commissioning</w:t>
      </w:r>
      <w:r>
        <w:rPr>
          <w:spacing w:val="-4"/>
        </w:rPr>
        <w:t xml:space="preserve"> </w:t>
      </w:r>
      <w:r>
        <w:t>framework</w:t>
      </w:r>
      <w:r>
        <w:rPr>
          <w:spacing w:val="-2"/>
        </w:rPr>
        <w:t xml:space="preserve"> </w:t>
      </w:r>
      <w:r>
        <w:t>which</w:t>
      </w:r>
      <w:r>
        <w:rPr>
          <w:spacing w:val="-6"/>
        </w:rPr>
        <w:t xml:space="preserve"> </w:t>
      </w:r>
      <w:r>
        <w:t>assists</w:t>
      </w:r>
      <w:r>
        <w:rPr>
          <w:spacing w:val="-2"/>
        </w:rPr>
        <w:t xml:space="preserve"> </w:t>
      </w:r>
      <w:r>
        <w:t>them</w:t>
      </w:r>
      <w:r>
        <w:rPr>
          <w:spacing w:val="-4"/>
        </w:rPr>
        <w:t xml:space="preserve"> </w:t>
      </w:r>
      <w:r>
        <w:t>to</w:t>
      </w:r>
      <w:r>
        <w:rPr>
          <w:spacing w:val="-4"/>
        </w:rPr>
        <w:t xml:space="preserve"> </w:t>
      </w:r>
      <w:r>
        <w:t>fulfil</w:t>
      </w:r>
      <w:r>
        <w:rPr>
          <w:spacing w:val="-4"/>
        </w:rPr>
        <w:t xml:space="preserve"> </w:t>
      </w:r>
      <w:r>
        <w:t>their</w:t>
      </w:r>
      <w:r>
        <w:rPr>
          <w:spacing w:val="-5"/>
        </w:rPr>
        <w:t xml:space="preserve"> </w:t>
      </w:r>
      <w:r>
        <w:t>commissioning role in a strategic way.</w:t>
      </w:r>
    </w:p>
    <w:p w14:paraId="03960E29" w14:textId="77777777" w:rsidR="0088349F" w:rsidRDefault="00BA533B" w:rsidP="0088349F">
      <w:pPr>
        <w:pStyle w:val="ListBullet"/>
        <w:rPr>
          <w:rFonts w:ascii="Symbol" w:hAnsi="Symbol"/>
        </w:rPr>
      </w:pPr>
      <w:r>
        <w:t>84% of</w:t>
      </w:r>
      <w:r>
        <w:rPr>
          <w:spacing w:val="-3"/>
        </w:rPr>
        <w:t xml:space="preserve"> </w:t>
      </w:r>
      <w:r>
        <w:t>PHNs</w:t>
      </w:r>
      <w:r>
        <w:rPr>
          <w:spacing w:val="-4"/>
        </w:rPr>
        <w:t xml:space="preserve"> </w:t>
      </w:r>
      <w:r>
        <w:t>support</w:t>
      </w:r>
      <w:r>
        <w:rPr>
          <w:spacing w:val="-1"/>
        </w:rPr>
        <w:t xml:space="preserve"> </w:t>
      </w:r>
      <w:r>
        <w:t>drug</w:t>
      </w:r>
      <w:r>
        <w:rPr>
          <w:spacing w:val="-4"/>
        </w:rPr>
        <w:t xml:space="preserve"> </w:t>
      </w:r>
      <w:r>
        <w:t>and</w:t>
      </w:r>
      <w:r>
        <w:rPr>
          <w:spacing w:val="-2"/>
        </w:rPr>
        <w:t xml:space="preserve"> </w:t>
      </w:r>
      <w:r>
        <w:t>alcohol</w:t>
      </w:r>
      <w:r>
        <w:rPr>
          <w:spacing w:val="-4"/>
        </w:rPr>
        <w:t xml:space="preserve"> </w:t>
      </w:r>
      <w:r>
        <w:t>commissioned</w:t>
      </w:r>
      <w:r>
        <w:rPr>
          <w:spacing w:val="-3"/>
        </w:rPr>
        <w:t xml:space="preserve"> </w:t>
      </w:r>
      <w:r>
        <w:t>health</w:t>
      </w:r>
      <w:r>
        <w:rPr>
          <w:spacing w:val="-1"/>
        </w:rPr>
        <w:t xml:space="preserve"> </w:t>
      </w:r>
      <w:r>
        <w:t>professionals</w:t>
      </w:r>
      <w:r>
        <w:rPr>
          <w:spacing w:val="-1"/>
        </w:rPr>
        <w:t xml:space="preserve"> </w:t>
      </w:r>
      <w:r>
        <w:t>in</w:t>
      </w:r>
      <w:r>
        <w:rPr>
          <w:spacing w:val="-2"/>
        </w:rPr>
        <w:t xml:space="preserve"> </w:t>
      </w:r>
      <w:r>
        <w:t>their</w:t>
      </w:r>
      <w:r>
        <w:rPr>
          <w:spacing w:val="-1"/>
        </w:rPr>
        <w:t xml:space="preserve"> </w:t>
      </w:r>
      <w:r>
        <w:t>region</w:t>
      </w:r>
      <w:r>
        <w:rPr>
          <w:spacing w:val="-2"/>
        </w:rPr>
        <w:t xml:space="preserve"> </w:t>
      </w:r>
      <w:r>
        <w:t>and supported,</w:t>
      </w:r>
      <w:r>
        <w:rPr>
          <w:spacing w:val="-3"/>
        </w:rPr>
        <w:t xml:space="preserve"> </w:t>
      </w:r>
      <w:r>
        <w:t>or</w:t>
      </w:r>
      <w:r>
        <w:rPr>
          <w:spacing w:val="-1"/>
        </w:rPr>
        <w:t xml:space="preserve"> </w:t>
      </w:r>
      <w:r>
        <w:t>are supporting,</w:t>
      </w:r>
      <w:r>
        <w:rPr>
          <w:spacing w:val="-1"/>
        </w:rPr>
        <w:t xml:space="preserve"> </w:t>
      </w:r>
      <w:r>
        <w:t>specialist</w:t>
      </w:r>
      <w:r>
        <w:rPr>
          <w:spacing w:val="-1"/>
        </w:rPr>
        <w:t xml:space="preserve"> </w:t>
      </w:r>
      <w:r>
        <w:t>drug</w:t>
      </w:r>
      <w:r>
        <w:rPr>
          <w:spacing w:val="-2"/>
        </w:rPr>
        <w:t xml:space="preserve"> </w:t>
      </w:r>
      <w:r>
        <w:t>and</w:t>
      </w:r>
      <w:r>
        <w:rPr>
          <w:spacing w:val="-2"/>
        </w:rPr>
        <w:t xml:space="preserve"> </w:t>
      </w:r>
      <w:r>
        <w:t>alcohol</w:t>
      </w:r>
      <w:r>
        <w:rPr>
          <w:spacing w:val="-1"/>
        </w:rPr>
        <w:t xml:space="preserve"> </w:t>
      </w:r>
      <w:r>
        <w:t>treatment</w:t>
      </w:r>
      <w:r>
        <w:rPr>
          <w:spacing w:val="-3"/>
        </w:rPr>
        <w:t xml:space="preserve"> </w:t>
      </w:r>
      <w:r>
        <w:t>service</w:t>
      </w:r>
      <w:r>
        <w:rPr>
          <w:spacing w:val="-1"/>
        </w:rPr>
        <w:t xml:space="preserve"> </w:t>
      </w:r>
      <w:r>
        <w:t>providers</w:t>
      </w:r>
      <w:r>
        <w:rPr>
          <w:spacing w:val="-1"/>
        </w:rPr>
        <w:t xml:space="preserve"> </w:t>
      </w:r>
      <w:r>
        <w:t>to have or work towards accreditation.</w:t>
      </w:r>
    </w:p>
    <w:p w14:paraId="616F0679" w14:textId="2682D0EE" w:rsidR="00014D2E" w:rsidRDefault="00BA533B" w:rsidP="0088349F">
      <w:pPr>
        <w:pStyle w:val="Heading1"/>
      </w:pPr>
      <w:bookmarkStart w:id="16" w:name="_Toc128056767"/>
      <w:bookmarkStart w:id="17" w:name="_Toc128058539"/>
      <w:r>
        <w:t>Alcohol</w:t>
      </w:r>
      <w:r>
        <w:rPr>
          <w:spacing w:val="-3"/>
        </w:rPr>
        <w:t xml:space="preserve"> </w:t>
      </w:r>
      <w:r>
        <w:t>and</w:t>
      </w:r>
      <w:r>
        <w:rPr>
          <w:spacing w:val="-3"/>
        </w:rPr>
        <w:t xml:space="preserve"> </w:t>
      </w:r>
      <w:r>
        <w:t>Other</w:t>
      </w:r>
      <w:r>
        <w:rPr>
          <w:spacing w:val="-3"/>
        </w:rPr>
        <w:t xml:space="preserve"> </w:t>
      </w:r>
      <w:r>
        <w:rPr>
          <w:spacing w:val="-2"/>
        </w:rPr>
        <w:t>Drugs</w:t>
      </w:r>
      <w:bookmarkEnd w:id="16"/>
      <w:bookmarkEnd w:id="17"/>
    </w:p>
    <w:p w14:paraId="478C6B4C" w14:textId="77777777" w:rsidR="0088349F" w:rsidRDefault="00BA533B" w:rsidP="0088349F">
      <w:r>
        <w:t>All PHNs remained consistent or improved the rate of drug and alcohol commissioned providers actively</w:t>
      </w:r>
      <w:r>
        <w:rPr>
          <w:spacing w:val="-2"/>
        </w:rPr>
        <w:t xml:space="preserve"> </w:t>
      </w:r>
      <w:r>
        <w:t>delivering</w:t>
      </w:r>
      <w:r>
        <w:rPr>
          <w:spacing w:val="-5"/>
        </w:rPr>
        <w:t xml:space="preserve"> </w:t>
      </w:r>
      <w:r>
        <w:t>services</w:t>
      </w:r>
      <w:r>
        <w:rPr>
          <w:spacing w:val="-6"/>
        </w:rPr>
        <w:t xml:space="preserve"> </w:t>
      </w:r>
      <w:r>
        <w:t>in</w:t>
      </w:r>
      <w:r>
        <w:rPr>
          <w:spacing w:val="-3"/>
        </w:rPr>
        <w:t xml:space="preserve"> </w:t>
      </w:r>
      <w:r>
        <w:t>the</w:t>
      </w:r>
      <w:r>
        <w:rPr>
          <w:spacing w:val="-1"/>
        </w:rPr>
        <w:t xml:space="preserve"> </w:t>
      </w:r>
      <w:r>
        <w:t>region</w:t>
      </w:r>
      <w:r>
        <w:rPr>
          <w:spacing w:val="-3"/>
        </w:rPr>
        <w:t xml:space="preserve"> </w:t>
      </w:r>
      <w:r>
        <w:t>and</w:t>
      </w:r>
      <w:r>
        <w:rPr>
          <w:spacing w:val="-3"/>
        </w:rPr>
        <w:t xml:space="preserve"> </w:t>
      </w:r>
      <w:r>
        <w:t>established</w:t>
      </w:r>
      <w:r>
        <w:rPr>
          <w:spacing w:val="-2"/>
        </w:rPr>
        <w:t xml:space="preserve"> </w:t>
      </w:r>
      <w:r>
        <w:t>partnerships</w:t>
      </w:r>
      <w:r>
        <w:rPr>
          <w:spacing w:val="-4"/>
        </w:rPr>
        <w:t xml:space="preserve"> </w:t>
      </w:r>
      <w:r>
        <w:t>with</w:t>
      </w:r>
      <w:r>
        <w:rPr>
          <w:spacing w:val="-2"/>
        </w:rPr>
        <w:t xml:space="preserve"> </w:t>
      </w:r>
      <w:r>
        <w:t>local</w:t>
      </w:r>
      <w:r>
        <w:rPr>
          <w:spacing w:val="-4"/>
        </w:rPr>
        <w:t xml:space="preserve"> </w:t>
      </w:r>
      <w:r>
        <w:t>key</w:t>
      </w:r>
      <w:r>
        <w:rPr>
          <w:spacing w:val="-4"/>
        </w:rPr>
        <w:t xml:space="preserve"> </w:t>
      </w:r>
      <w:r>
        <w:t>stakeholders</w:t>
      </w:r>
      <w:r>
        <w:rPr>
          <w:spacing w:val="-2"/>
        </w:rPr>
        <w:t xml:space="preserve"> </w:t>
      </w:r>
      <w:r>
        <w:t>for drug and alcohol treatment services.</w:t>
      </w:r>
    </w:p>
    <w:p w14:paraId="0D9D4003" w14:textId="2EA9EA40" w:rsidR="00014D2E" w:rsidRDefault="00BA533B" w:rsidP="0088349F">
      <w:pPr>
        <w:pStyle w:val="Heading1"/>
      </w:pPr>
      <w:bookmarkStart w:id="18" w:name="_Toc128056768"/>
      <w:bookmarkStart w:id="19" w:name="_Toc128058540"/>
      <w:r>
        <w:t>General</w:t>
      </w:r>
      <w:r>
        <w:rPr>
          <w:spacing w:val="-4"/>
        </w:rPr>
        <w:t xml:space="preserve"> </w:t>
      </w:r>
      <w:r>
        <w:t>Practices</w:t>
      </w:r>
      <w:bookmarkEnd w:id="18"/>
      <w:bookmarkEnd w:id="19"/>
    </w:p>
    <w:p w14:paraId="38A0E04E" w14:textId="77777777" w:rsidR="0088349F" w:rsidRDefault="00BA533B" w:rsidP="0088349F">
      <w:r>
        <w:t>There</w:t>
      </w:r>
      <w:r>
        <w:rPr>
          <w:spacing w:val="-1"/>
        </w:rPr>
        <w:t xml:space="preserve"> </w:t>
      </w:r>
      <w:r>
        <w:t>has</w:t>
      </w:r>
      <w:r>
        <w:rPr>
          <w:spacing w:val="-4"/>
        </w:rPr>
        <w:t xml:space="preserve"> </w:t>
      </w:r>
      <w:r>
        <w:t>been</w:t>
      </w:r>
      <w:r>
        <w:rPr>
          <w:spacing w:val="-2"/>
        </w:rPr>
        <w:t xml:space="preserve"> </w:t>
      </w:r>
      <w:r>
        <w:t>an</w:t>
      </w:r>
      <w:r>
        <w:rPr>
          <w:spacing w:val="-4"/>
        </w:rPr>
        <w:t xml:space="preserve"> </w:t>
      </w:r>
      <w:r>
        <w:t>overall</w:t>
      </w:r>
      <w:r>
        <w:rPr>
          <w:spacing w:val="-2"/>
        </w:rPr>
        <w:t xml:space="preserve"> </w:t>
      </w:r>
      <w:r>
        <w:t>increase</w:t>
      </w:r>
      <w:r>
        <w:rPr>
          <w:spacing w:val="-1"/>
        </w:rPr>
        <w:t xml:space="preserve"> </w:t>
      </w:r>
      <w:r>
        <w:t>from</w:t>
      </w:r>
      <w:r>
        <w:rPr>
          <w:spacing w:val="-2"/>
        </w:rPr>
        <w:t xml:space="preserve"> </w:t>
      </w:r>
      <w:r>
        <w:t>2018-19</w:t>
      </w:r>
      <w:r>
        <w:rPr>
          <w:spacing w:val="-3"/>
        </w:rPr>
        <w:t xml:space="preserve"> </w:t>
      </w:r>
      <w:r>
        <w:t>to 2019-20</w:t>
      </w:r>
      <w:r>
        <w:rPr>
          <w:spacing w:val="-1"/>
        </w:rPr>
        <w:t xml:space="preserve"> </w:t>
      </w:r>
      <w:r>
        <w:t>in</w:t>
      </w:r>
      <w:r>
        <w:rPr>
          <w:spacing w:val="-1"/>
        </w:rPr>
        <w:t xml:space="preserve"> </w:t>
      </w:r>
      <w:r>
        <w:t>the</w:t>
      </w:r>
      <w:r>
        <w:rPr>
          <w:spacing w:val="-4"/>
        </w:rPr>
        <w:t xml:space="preserve"> </w:t>
      </w:r>
      <w:r>
        <w:t>rate of</w:t>
      </w:r>
      <w:r>
        <w:rPr>
          <w:spacing w:val="-1"/>
        </w:rPr>
        <w:t xml:space="preserve"> </w:t>
      </w:r>
      <w:r>
        <w:t>general</w:t>
      </w:r>
      <w:r>
        <w:rPr>
          <w:spacing w:val="-1"/>
        </w:rPr>
        <w:t xml:space="preserve"> </w:t>
      </w:r>
      <w:r>
        <w:t>practices</w:t>
      </w:r>
      <w:r>
        <w:rPr>
          <w:spacing w:val="-1"/>
        </w:rPr>
        <w:t xml:space="preserve"> </w:t>
      </w:r>
      <w:r>
        <w:t>that</w:t>
      </w:r>
      <w:r>
        <w:rPr>
          <w:spacing w:val="-4"/>
        </w:rPr>
        <w:t xml:space="preserve"> </w:t>
      </w:r>
      <w:r>
        <w:t>are accredited, and those that are receiving Practice Incentive Program (PIP) after hours payments.</w:t>
      </w:r>
    </w:p>
    <w:p w14:paraId="7157E6F8" w14:textId="14BF1454" w:rsidR="0088349F" w:rsidRDefault="00BA533B" w:rsidP="0088349F">
      <w:r>
        <w:t>Accreditation is a voluntary process for general practices to demonstrate they are meeting RACGP safety</w:t>
      </w:r>
      <w:r>
        <w:rPr>
          <w:spacing w:val="-3"/>
        </w:rPr>
        <w:t xml:space="preserve"> </w:t>
      </w:r>
      <w:r>
        <w:t>and</w:t>
      </w:r>
      <w:r>
        <w:rPr>
          <w:spacing w:val="-3"/>
        </w:rPr>
        <w:t xml:space="preserve"> </w:t>
      </w:r>
      <w:r>
        <w:t>quality</w:t>
      </w:r>
      <w:r>
        <w:rPr>
          <w:spacing w:val="-3"/>
        </w:rPr>
        <w:t xml:space="preserve"> </w:t>
      </w:r>
      <w:r>
        <w:t>standards</w:t>
      </w:r>
      <w:r w:rsidR="000A4752">
        <w:rPr>
          <w:rStyle w:val="FootnoteReference"/>
        </w:rPr>
        <w:footnoteReference w:id="5"/>
      </w:r>
      <w:r>
        <w:t>.</w:t>
      </w:r>
      <w:r>
        <w:rPr>
          <w:spacing w:val="-3"/>
        </w:rPr>
        <w:t xml:space="preserve"> </w:t>
      </w:r>
      <w:r>
        <w:t>The</w:t>
      </w:r>
      <w:r>
        <w:rPr>
          <w:spacing w:val="-4"/>
        </w:rPr>
        <w:t xml:space="preserve"> </w:t>
      </w:r>
      <w:r>
        <w:t>PIP</w:t>
      </w:r>
      <w:r>
        <w:rPr>
          <w:spacing w:val="-4"/>
        </w:rPr>
        <w:t xml:space="preserve"> </w:t>
      </w:r>
      <w:r>
        <w:t>payments</w:t>
      </w:r>
      <w:r>
        <w:rPr>
          <w:spacing w:val="-4"/>
        </w:rPr>
        <w:t xml:space="preserve"> </w:t>
      </w:r>
      <w:r>
        <w:t>measured</w:t>
      </w:r>
      <w:r>
        <w:rPr>
          <w:spacing w:val="-2"/>
        </w:rPr>
        <w:t xml:space="preserve"> </w:t>
      </w:r>
      <w:r>
        <w:t>were</w:t>
      </w:r>
      <w:r>
        <w:rPr>
          <w:spacing w:val="-1"/>
        </w:rPr>
        <w:t xml:space="preserve"> </w:t>
      </w:r>
      <w:r>
        <w:t>the</w:t>
      </w:r>
      <w:r>
        <w:rPr>
          <w:spacing w:val="-1"/>
        </w:rPr>
        <w:t xml:space="preserve"> </w:t>
      </w:r>
      <w:r>
        <w:t>participation</w:t>
      </w:r>
      <w:r>
        <w:rPr>
          <w:spacing w:val="-5"/>
        </w:rPr>
        <w:t xml:space="preserve"> </w:t>
      </w:r>
      <w:r>
        <w:t>payment,</w:t>
      </w:r>
      <w:r>
        <w:rPr>
          <w:spacing w:val="-2"/>
        </w:rPr>
        <w:t xml:space="preserve"> </w:t>
      </w:r>
      <w:r>
        <w:t>sociable after</w:t>
      </w:r>
      <w:r>
        <w:rPr>
          <w:spacing w:val="-1"/>
        </w:rPr>
        <w:t xml:space="preserve"> </w:t>
      </w:r>
      <w:r>
        <w:t>hours</w:t>
      </w:r>
      <w:r>
        <w:rPr>
          <w:spacing w:val="-1"/>
        </w:rPr>
        <w:t xml:space="preserve"> </w:t>
      </w:r>
      <w:r>
        <w:t>cooperative and</w:t>
      </w:r>
      <w:r>
        <w:rPr>
          <w:spacing w:val="-2"/>
        </w:rPr>
        <w:t xml:space="preserve"> </w:t>
      </w:r>
      <w:r>
        <w:t>practice</w:t>
      </w:r>
      <w:r>
        <w:rPr>
          <w:spacing w:val="-3"/>
        </w:rPr>
        <w:t xml:space="preserve"> </w:t>
      </w:r>
      <w:r>
        <w:t>coverage payments, and</w:t>
      </w:r>
      <w:r>
        <w:rPr>
          <w:spacing w:val="-2"/>
        </w:rPr>
        <w:t xml:space="preserve"> </w:t>
      </w:r>
      <w:r>
        <w:t>complete</w:t>
      </w:r>
      <w:r>
        <w:rPr>
          <w:spacing w:val="-3"/>
        </w:rPr>
        <w:t xml:space="preserve"> </w:t>
      </w:r>
      <w:r>
        <w:t>after</w:t>
      </w:r>
      <w:r>
        <w:rPr>
          <w:spacing w:val="-4"/>
        </w:rPr>
        <w:t xml:space="preserve"> </w:t>
      </w:r>
      <w:r>
        <w:t>hours</w:t>
      </w:r>
      <w:r>
        <w:rPr>
          <w:spacing w:val="-1"/>
        </w:rPr>
        <w:t xml:space="preserve"> </w:t>
      </w:r>
      <w:r>
        <w:t>cooperative</w:t>
      </w:r>
      <w:r>
        <w:rPr>
          <w:spacing w:val="-3"/>
        </w:rPr>
        <w:t xml:space="preserve"> </w:t>
      </w:r>
      <w:r>
        <w:t>and practice coverage payments.</w:t>
      </w:r>
    </w:p>
    <w:p w14:paraId="67DE35B4" w14:textId="77777777" w:rsidR="0088349F" w:rsidRDefault="00BA533B" w:rsidP="0088349F">
      <w:r>
        <w:t>The median rate of accreditation was 84% (up from 78% in 2018-19), and the accreditation rate increased</w:t>
      </w:r>
      <w:r>
        <w:rPr>
          <w:spacing w:val="-2"/>
        </w:rPr>
        <w:t xml:space="preserve"> </w:t>
      </w:r>
      <w:r>
        <w:t>in</w:t>
      </w:r>
      <w:r>
        <w:rPr>
          <w:spacing w:val="-4"/>
        </w:rPr>
        <w:t xml:space="preserve"> </w:t>
      </w:r>
      <w:r>
        <w:t>52%</w:t>
      </w:r>
      <w:r>
        <w:rPr>
          <w:spacing w:val="-3"/>
        </w:rPr>
        <w:t xml:space="preserve"> </w:t>
      </w:r>
      <w:r>
        <w:t>of</w:t>
      </w:r>
      <w:r>
        <w:rPr>
          <w:spacing w:val="-3"/>
        </w:rPr>
        <w:t xml:space="preserve"> </w:t>
      </w:r>
      <w:r>
        <w:t>PHNs.</w:t>
      </w:r>
      <w:r>
        <w:rPr>
          <w:spacing w:val="-4"/>
        </w:rPr>
        <w:t xml:space="preserve"> </w:t>
      </w:r>
      <w:r>
        <w:t>Accreditation</w:t>
      </w:r>
      <w:r>
        <w:rPr>
          <w:spacing w:val="-2"/>
        </w:rPr>
        <w:t xml:space="preserve"> </w:t>
      </w:r>
      <w:r>
        <w:t>rates have become</w:t>
      </w:r>
      <w:r>
        <w:rPr>
          <w:spacing w:val="-3"/>
        </w:rPr>
        <w:t xml:space="preserve"> </w:t>
      </w:r>
      <w:r>
        <w:t>more</w:t>
      </w:r>
      <w:r>
        <w:rPr>
          <w:spacing w:val="-3"/>
        </w:rPr>
        <w:t xml:space="preserve"> </w:t>
      </w:r>
      <w:r>
        <w:t>varied</w:t>
      </w:r>
      <w:r>
        <w:rPr>
          <w:spacing w:val="-1"/>
        </w:rPr>
        <w:t xml:space="preserve"> </w:t>
      </w:r>
      <w:r>
        <w:t>between</w:t>
      </w:r>
      <w:r>
        <w:rPr>
          <w:spacing w:val="-2"/>
        </w:rPr>
        <w:t xml:space="preserve"> </w:t>
      </w:r>
      <w:r>
        <w:t>PHNs,</w:t>
      </w:r>
      <w:r>
        <w:rPr>
          <w:spacing w:val="-1"/>
        </w:rPr>
        <w:t xml:space="preserve"> </w:t>
      </w:r>
      <w:r>
        <w:t>but</w:t>
      </w:r>
      <w:r>
        <w:rPr>
          <w:spacing w:val="-3"/>
        </w:rPr>
        <w:t xml:space="preserve"> </w:t>
      </w:r>
      <w:r>
        <w:t>the</w:t>
      </w:r>
      <w:r>
        <w:rPr>
          <w:spacing w:val="-1"/>
        </w:rPr>
        <w:t xml:space="preserve"> </w:t>
      </w:r>
      <w:r>
        <w:t>bulk of the change has been positive, as shown in Figure 3.</w:t>
      </w:r>
    </w:p>
    <w:p w14:paraId="3BDCFEBE" w14:textId="77777777" w:rsidR="00014D2E" w:rsidRDefault="00BA533B" w:rsidP="0088349F">
      <w:r>
        <w:rPr>
          <w:noProof/>
        </w:rPr>
        <w:drawing>
          <wp:inline distT="0" distB="0" distL="0" distR="0" wp14:anchorId="374AA9E9" wp14:editId="63105261">
            <wp:extent cx="3138364" cy="2749296"/>
            <wp:effectExtent l="0" t="0" r="0" b="0"/>
            <wp:docPr id="7" name="image4.png" descr="Figure 3: The percentage of general practices that are accredited has increased in most PH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descr="Figure 3: The percentage of general practices that are accredited has increased in most PHNs"/>
                    <pic:cNvPicPr/>
                  </pic:nvPicPr>
                  <pic:blipFill>
                    <a:blip r:embed="rId16" cstate="print"/>
                    <a:stretch>
                      <a:fillRect/>
                    </a:stretch>
                  </pic:blipFill>
                  <pic:spPr>
                    <a:xfrm>
                      <a:off x="0" y="0"/>
                      <a:ext cx="3138364" cy="2749296"/>
                    </a:xfrm>
                    <a:prstGeom prst="rect">
                      <a:avLst/>
                    </a:prstGeom>
                  </pic:spPr>
                </pic:pic>
              </a:graphicData>
            </a:graphic>
          </wp:inline>
        </w:drawing>
      </w:r>
    </w:p>
    <w:p w14:paraId="4A6CBFC9" w14:textId="60447094" w:rsidR="0088349F" w:rsidRDefault="00680638" w:rsidP="00680638">
      <w:pPr>
        <w:pStyle w:val="Caption"/>
      </w:pPr>
      <w:r>
        <w:t xml:space="preserve">Figure </w:t>
      </w:r>
      <w:fldSimple w:instr=" SEQ Figure \* ARABIC ">
        <w:r w:rsidR="00023E32">
          <w:rPr>
            <w:noProof/>
          </w:rPr>
          <w:t>3</w:t>
        </w:r>
      </w:fldSimple>
      <w:r w:rsidR="00BA533B">
        <w:t>:</w:t>
      </w:r>
      <w:r w:rsidR="00BA533B">
        <w:rPr>
          <w:spacing w:val="-3"/>
        </w:rPr>
        <w:t xml:space="preserve"> </w:t>
      </w:r>
      <w:r w:rsidR="00BA533B">
        <w:t>The</w:t>
      </w:r>
      <w:r w:rsidR="00BA533B">
        <w:rPr>
          <w:spacing w:val="-6"/>
        </w:rPr>
        <w:t xml:space="preserve"> </w:t>
      </w:r>
      <w:r w:rsidR="00BA533B">
        <w:t>percentage</w:t>
      </w:r>
      <w:r w:rsidR="00BA533B">
        <w:rPr>
          <w:spacing w:val="-3"/>
        </w:rPr>
        <w:t xml:space="preserve"> </w:t>
      </w:r>
      <w:r w:rsidR="00BA533B">
        <w:t>of</w:t>
      </w:r>
      <w:r w:rsidR="00BA533B">
        <w:rPr>
          <w:spacing w:val="-5"/>
        </w:rPr>
        <w:t xml:space="preserve"> </w:t>
      </w:r>
      <w:r w:rsidR="00BA533B">
        <w:t>general</w:t>
      </w:r>
      <w:r w:rsidR="00BA533B">
        <w:rPr>
          <w:spacing w:val="-3"/>
        </w:rPr>
        <w:t xml:space="preserve"> </w:t>
      </w:r>
      <w:r w:rsidR="00BA533B">
        <w:t>practices</w:t>
      </w:r>
      <w:r w:rsidR="00BA533B">
        <w:rPr>
          <w:spacing w:val="-4"/>
        </w:rPr>
        <w:t xml:space="preserve"> </w:t>
      </w:r>
      <w:r w:rsidR="00BA533B">
        <w:t>that</w:t>
      </w:r>
      <w:r w:rsidR="00BA533B">
        <w:rPr>
          <w:spacing w:val="-3"/>
        </w:rPr>
        <w:t xml:space="preserve"> </w:t>
      </w:r>
      <w:r w:rsidR="00BA533B">
        <w:t>are</w:t>
      </w:r>
      <w:r w:rsidR="00BA533B">
        <w:rPr>
          <w:spacing w:val="-8"/>
        </w:rPr>
        <w:t xml:space="preserve"> </w:t>
      </w:r>
      <w:r w:rsidR="00BA533B">
        <w:t>accredited</w:t>
      </w:r>
      <w:r w:rsidR="00BA533B">
        <w:rPr>
          <w:spacing w:val="-2"/>
        </w:rPr>
        <w:t xml:space="preserve"> </w:t>
      </w:r>
      <w:r w:rsidR="00BA533B">
        <w:t>has</w:t>
      </w:r>
      <w:r w:rsidR="00BA533B">
        <w:rPr>
          <w:spacing w:val="-3"/>
        </w:rPr>
        <w:t xml:space="preserve"> </w:t>
      </w:r>
      <w:r w:rsidR="00BA533B">
        <w:t>increased</w:t>
      </w:r>
      <w:r w:rsidR="00BA533B">
        <w:rPr>
          <w:spacing w:val="-4"/>
        </w:rPr>
        <w:t xml:space="preserve"> </w:t>
      </w:r>
      <w:r w:rsidR="00BA533B">
        <w:t>in</w:t>
      </w:r>
      <w:r w:rsidR="00BA533B">
        <w:rPr>
          <w:spacing w:val="-6"/>
        </w:rPr>
        <w:t xml:space="preserve"> </w:t>
      </w:r>
      <w:r w:rsidR="00BA533B">
        <w:t>most</w:t>
      </w:r>
      <w:r w:rsidR="00BA533B">
        <w:rPr>
          <w:spacing w:val="-4"/>
        </w:rPr>
        <w:t xml:space="preserve"> PHNs</w:t>
      </w:r>
    </w:p>
    <w:p w14:paraId="15D92342" w14:textId="77777777" w:rsidR="0088349F" w:rsidRDefault="00BA533B" w:rsidP="0088349F">
      <w:r>
        <w:t>The</w:t>
      </w:r>
      <w:r>
        <w:rPr>
          <w:spacing w:val="-3"/>
        </w:rPr>
        <w:t xml:space="preserve"> </w:t>
      </w:r>
      <w:r>
        <w:t>median</w:t>
      </w:r>
      <w:r>
        <w:rPr>
          <w:spacing w:val="-2"/>
        </w:rPr>
        <w:t xml:space="preserve"> </w:t>
      </w:r>
      <w:r>
        <w:t>rate</w:t>
      </w:r>
      <w:r>
        <w:rPr>
          <w:spacing w:val="-3"/>
        </w:rPr>
        <w:t xml:space="preserve"> </w:t>
      </w:r>
      <w:r>
        <w:t>of</w:t>
      </w:r>
      <w:r>
        <w:rPr>
          <w:spacing w:val="-1"/>
        </w:rPr>
        <w:t xml:space="preserve"> </w:t>
      </w:r>
      <w:r>
        <w:t>general</w:t>
      </w:r>
      <w:r>
        <w:rPr>
          <w:spacing w:val="-5"/>
        </w:rPr>
        <w:t xml:space="preserve"> </w:t>
      </w:r>
      <w:r>
        <w:t>practices</w:t>
      </w:r>
      <w:r>
        <w:rPr>
          <w:spacing w:val="-3"/>
        </w:rPr>
        <w:t xml:space="preserve"> </w:t>
      </w:r>
      <w:r>
        <w:t>receiving</w:t>
      </w:r>
      <w:r>
        <w:rPr>
          <w:spacing w:val="-4"/>
        </w:rPr>
        <w:t xml:space="preserve"> </w:t>
      </w:r>
      <w:r>
        <w:t>PIP</w:t>
      </w:r>
      <w:r>
        <w:rPr>
          <w:spacing w:val="-3"/>
        </w:rPr>
        <w:t xml:space="preserve"> </w:t>
      </w:r>
      <w:r>
        <w:t>after</w:t>
      </w:r>
      <w:r>
        <w:rPr>
          <w:spacing w:val="-1"/>
        </w:rPr>
        <w:t xml:space="preserve"> </w:t>
      </w:r>
      <w:r>
        <w:t>hours</w:t>
      </w:r>
      <w:r>
        <w:rPr>
          <w:spacing w:val="-1"/>
        </w:rPr>
        <w:t xml:space="preserve"> </w:t>
      </w:r>
      <w:r>
        <w:t>payments</w:t>
      </w:r>
      <w:r>
        <w:rPr>
          <w:spacing w:val="-3"/>
        </w:rPr>
        <w:t xml:space="preserve"> </w:t>
      </w:r>
      <w:r>
        <w:t>was</w:t>
      </w:r>
      <w:r>
        <w:rPr>
          <w:spacing w:val="-3"/>
        </w:rPr>
        <w:t xml:space="preserve"> </w:t>
      </w:r>
      <w:r>
        <w:t>72%</w:t>
      </w:r>
      <w:r>
        <w:rPr>
          <w:spacing w:val="-3"/>
        </w:rPr>
        <w:t xml:space="preserve"> </w:t>
      </w:r>
      <w:r>
        <w:t>(up</w:t>
      </w:r>
      <w:r>
        <w:rPr>
          <w:spacing w:val="-2"/>
        </w:rPr>
        <w:t xml:space="preserve"> </w:t>
      </w:r>
      <w:r>
        <w:t>from 62%</w:t>
      </w:r>
      <w:r>
        <w:rPr>
          <w:spacing w:val="-3"/>
        </w:rPr>
        <w:t xml:space="preserve"> </w:t>
      </w:r>
      <w:r>
        <w:t>in 2018-19), with this rate having increased in 97% of PHNs. There was some increase in variation between PHNs here too, but, overall, performance improved on the previous year.</w:t>
      </w:r>
    </w:p>
    <w:p w14:paraId="6D4C0A5B" w14:textId="49066839" w:rsidR="00014D2E" w:rsidRDefault="00BA533B" w:rsidP="0088349F">
      <w:pPr>
        <w:pStyle w:val="Heading1"/>
      </w:pPr>
      <w:bookmarkStart w:id="20" w:name="_Toc128056769"/>
      <w:bookmarkStart w:id="21" w:name="_Toc128058541"/>
      <w:r>
        <w:t>Digital</w:t>
      </w:r>
      <w:r>
        <w:rPr>
          <w:spacing w:val="-3"/>
        </w:rPr>
        <w:t xml:space="preserve"> </w:t>
      </w:r>
      <w:r>
        <w:rPr>
          <w:spacing w:val="-2"/>
        </w:rPr>
        <w:t>Health</w:t>
      </w:r>
      <w:bookmarkEnd w:id="20"/>
      <w:bookmarkEnd w:id="21"/>
    </w:p>
    <w:p w14:paraId="6194985A" w14:textId="77777777" w:rsidR="0088349F" w:rsidRDefault="00BA533B" w:rsidP="0088349F">
      <w:r>
        <w:t>There</w:t>
      </w:r>
      <w:r>
        <w:rPr>
          <w:spacing w:val="-6"/>
        </w:rPr>
        <w:t xml:space="preserve"> </w:t>
      </w:r>
      <w:r>
        <w:t>are</w:t>
      </w:r>
      <w:r>
        <w:rPr>
          <w:spacing w:val="-5"/>
        </w:rPr>
        <w:t xml:space="preserve"> </w:t>
      </w:r>
      <w:r>
        <w:t>3</w:t>
      </w:r>
      <w:r>
        <w:rPr>
          <w:spacing w:val="-4"/>
        </w:rPr>
        <w:t xml:space="preserve"> </w:t>
      </w:r>
      <w:r>
        <w:t>indicators</w:t>
      </w:r>
      <w:r>
        <w:rPr>
          <w:spacing w:val="-5"/>
        </w:rPr>
        <w:t xml:space="preserve"> </w:t>
      </w:r>
      <w:r>
        <w:t>of</w:t>
      </w:r>
      <w:r>
        <w:rPr>
          <w:spacing w:val="-5"/>
        </w:rPr>
        <w:t xml:space="preserve"> </w:t>
      </w:r>
      <w:r>
        <w:t>PHN</w:t>
      </w:r>
      <w:r>
        <w:rPr>
          <w:spacing w:val="-5"/>
        </w:rPr>
        <w:t xml:space="preserve"> </w:t>
      </w:r>
      <w:r>
        <w:t>performance</w:t>
      </w:r>
      <w:r>
        <w:rPr>
          <w:spacing w:val="-5"/>
        </w:rPr>
        <w:t xml:space="preserve"> </w:t>
      </w:r>
      <w:r>
        <w:t>in</w:t>
      </w:r>
      <w:r>
        <w:rPr>
          <w:spacing w:val="-4"/>
        </w:rPr>
        <w:t xml:space="preserve"> </w:t>
      </w:r>
      <w:r>
        <w:t>the</w:t>
      </w:r>
      <w:r>
        <w:rPr>
          <w:spacing w:val="-3"/>
        </w:rPr>
        <w:t xml:space="preserve"> </w:t>
      </w:r>
      <w:r>
        <w:t>digital</w:t>
      </w:r>
      <w:r>
        <w:rPr>
          <w:spacing w:val="-4"/>
        </w:rPr>
        <w:t xml:space="preserve"> </w:t>
      </w:r>
      <w:r>
        <w:t>health</w:t>
      </w:r>
      <w:r>
        <w:rPr>
          <w:spacing w:val="-4"/>
        </w:rPr>
        <w:t xml:space="preserve"> </w:t>
      </w:r>
      <w:r>
        <w:t>priority</w:t>
      </w:r>
      <w:r>
        <w:rPr>
          <w:spacing w:val="-3"/>
        </w:rPr>
        <w:t xml:space="preserve"> </w:t>
      </w:r>
      <w:r>
        <w:rPr>
          <w:spacing w:val="-2"/>
        </w:rPr>
        <w:t>area:</w:t>
      </w:r>
    </w:p>
    <w:p w14:paraId="796962E4" w14:textId="462A5891" w:rsidR="00014D2E" w:rsidRDefault="00BA533B" w:rsidP="00680638">
      <w:pPr>
        <w:pStyle w:val="ListBullet"/>
        <w:rPr>
          <w:rFonts w:ascii="Symbol" w:hAnsi="Symbol"/>
        </w:rPr>
      </w:pPr>
      <w:r>
        <w:t>All</w:t>
      </w:r>
      <w:r>
        <w:rPr>
          <w:spacing w:val="-3"/>
        </w:rPr>
        <w:t xml:space="preserve"> </w:t>
      </w:r>
      <w:r>
        <w:t>PHNs</w:t>
      </w:r>
      <w:r>
        <w:rPr>
          <w:spacing w:val="-3"/>
        </w:rPr>
        <w:t xml:space="preserve"> </w:t>
      </w:r>
      <w:r>
        <w:t>have</w:t>
      </w:r>
      <w:r>
        <w:rPr>
          <w:spacing w:val="-2"/>
        </w:rPr>
        <w:t xml:space="preserve"> </w:t>
      </w:r>
      <w:r>
        <w:t>raised</w:t>
      </w:r>
      <w:r>
        <w:rPr>
          <w:spacing w:val="-3"/>
        </w:rPr>
        <w:t xml:space="preserve"> </w:t>
      </w:r>
      <w:r>
        <w:t>awareness</w:t>
      </w:r>
      <w:r>
        <w:rPr>
          <w:spacing w:val="-2"/>
        </w:rPr>
        <w:t xml:space="preserve"> </w:t>
      </w:r>
      <w:r>
        <w:t>of,</w:t>
      </w:r>
      <w:r>
        <w:rPr>
          <w:spacing w:val="-3"/>
        </w:rPr>
        <w:t xml:space="preserve"> </w:t>
      </w:r>
      <w:r>
        <w:t>and</w:t>
      </w:r>
      <w:r>
        <w:rPr>
          <w:spacing w:val="-3"/>
        </w:rPr>
        <w:t xml:space="preserve"> </w:t>
      </w:r>
      <w:r>
        <w:t>provided</w:t>
      </w:r>
      <w:r>
        <w:rPr>
          <w:spacing w:val="-4"/>
        </w:rPr>
        <w:t xml:space="preserve"> </w:t>
      </w:r>
      <w:r>
        <w:t>access</w:t>
      </w:r>
      <w:r>
        <w:rPr>
          <w:spacing w:val="-3"/>
        </w:rPr>
        <w:t xml:space="preserve"> </w:t>
      </w:r>
      <w:r>
        <w:t>to,</w:t>
      </w:r>
      <w:r>
        <w:rPr>
          <w:spacing w:val="-5"/>
        </w:rPr>
        <w:t xml:space="preserve"> </w:t>
      </w:r>
      <w:r>
        <w:t>My</w:t>
      </w:r>
      <w:r>
        <w:rPr>
          <w:spacing w:val="-3"/>
        </w:rPr>
        <w:t xml:space="preserve"> </w:t>
      </w:r>
      <w:r>
        <w:t>Health</w:t>
      </w:r>
      <w:r>
        <w:rPr>
          <w:spacing w:val="-3"/>
        </w:rPr>
        <w:t xml:space="preserve"> </w:t>
      </w:r>
      <w:r>
        <w:t>Record</w:t>
      </w:r>
      <w:r>
        <w:rPr>
          <w:spacing w:val="-4"/>
        </w:rPr>
        <w:t xml:space="preserve"> </w:t>
      </w:r>
      <w:r>
        <w:t>(</w:t>
      </w:r>
      <w:proofErr w:type="spellStart"/>
      <w:r>
        <w:t>MyHR</w:t>
      </w:r>
      <w:proofErr w:type="spellEnd"/>
      <w:r>
        <w:t>) education, to all general practices in their regions.</w:t>
      </w:r>
    </w:p>
    <w:p w14:paraId="5B03B24C" w14:textId="77777777" w:rsidR="00014D2E" w:rsidRDefault="00BA533B" w:rsidP="00680638">
      <w:pPr>
        <w:pStyle w:val="ListBullet"/>
        <w:rPr>
          <w:rFonts w:ascii="Symbol" w:hAnsi="Symbol"/>
        </w:rPr>
      </w:pPr>
      <w:r>
        <w:t>87%</w:t>
      </w:r>
      <w:r>
        <w:rPr>
          <w:spacing w:val="-1"/>
        </w:rPr>
        <w:t xml:space="preserve"> </w:t>
      </w:r>
      <w:r>
        <w:t>of</w:t>
      </w:r>
      <w:r>
        <w:rPr>
          <w:spacing w:val="-5"/>
        </w:rPr>
        <w:t xml:space="preserve"> </w:t>
      </w:r>
      <w:r>
        <w:t>PHNs</w:t>
      </w:r>
      <w:r>
        <w:rPr>
          <w:spacing w:val="-5"/>
        </w:rPr>
        <w:t xml:space="preserve"> </w:t>
      </w:r>
      <w:r>
        <w:t>increased</w:t>
      </w:r>
      <w:r>
        <w:rPr>
          <w:spacing w:val="-2"/>
        </w:rPr>
        <w:t xml:space="preserve"> </w:t>
      </w:r>
      <w:r>
        <w:t>the</w:t>
      </w:r>
      <w:r>
        <w:rPr>
          <w:spacing w:val="-6"/>
        </w:rPr>
        <w:t xml:space="preserve"> </w:t>
      </w:r>
      <w:r>
        <w:t>rate</w:t>
      </w:r>
      <w:r>
        <w:rPr>
          <w:spacing w:val="-4"/>
        </w:rPr>
        <w:t xml:space="preserve"> </w:t>
      </w:r>
      <w:r>
        <w:t>of</w:t>
      </w:r>
      <w:r>
        <w:rPr>
          <w:spacing w:val="-2"/>
        </w:rPr>
        <w:t xml:space="preserve"> </w:t>
      </w:r>
      <w:r>
        <w:t>health</w:t>
      </w:r>
      <w:r>
        <w:rPr>
          <w:spacing w:val="-2"/>
        </w:rPr>
        <w:t xml:space="preserve"> </w:t>
      </w:r>
      <w:r>
        <w:t>care</w:t>
      </w:r>
      <w:r>
        <w:rPr>
          <w:spacing w:val="-4"/>
        </w:rPr>
        <w:t xml:space="preserve"> </w:t>
      </w:r>
      <w:r>
        <w:t>providers</w:t>
      </w:r>
      <w:r>
        <w:rPr>
          <w:spacing w:val="-2"/>
        </w:rPr>
        <w:t xml:space="preserve"> </w:t>
      </w:r>
      <w:r>
        <w:t>using</w:t>
      </w:r>
      <w:r>
        <w:rPr>
          <w:spacing w:val="-3"/>
        </w:rPr>
        <w:t xml:space="preserve"> </w:t>
      </w:r>
      <w:r>
        <w:t>smart</w:t>
      </w:r>
      <w:r>
        <w:rPr>
          <w:spacing w:val="-2"/>
        </w:rPr>
        <w:t xml:space="preserve"> </w:t>
      </w:r>
      <w:r>
        <w:t>forms,</w:t>
      </w:r>
      <w:r>
        <w:rPr>
          <w:spacing w:val="-2"/>
        </w:rPr>
        <w:t xml:space="preserve"> </w:t>
      </w:r>
      <w:r>
        <w:t>e-referrals and/or telehealth.</w:t>
      </w:r>
    </w:p>
    <w:p w14:paraId="1925AF3E" w14:textId="77777777" w:rsidR="0088349F" w:rsidRDefault="00BA533B" w:rsidP="00680638">
      <w:pPr>
        <w:pStyle w:val="ListBullet"/>
        <w:rPr>
          <w:rFonts w:ascii="Symbol" w:hAnsi="Symbol"/>
        </w:rPr>
      </w:pPr>
      <w:r>
        <w:t>81%</w:t>
      </w:r>
      <w:r>
        <w:rPr>
          <w:spacing w:val="-1"/>
        </w:rPr>
        <w:t xml:space="preserve"> </w:t>
      </w:r>
      <w:r>
        <w:t>of</w:t>
      </w:r>
      <w:r>
        <w:rPr>
          <w:spacing w:val="-4"/>
        </w:rPr>
        <w:t xml:space="preserve"> </w:t>
      </w:r>
      <w:r>
        <w:t>PHNs</w:t>
      </w:r>
      <w:r>
        <w:rPr>
          <w:spacing w:val="-4"/>
        </w:rPr>
        <w:t xml:space="preserve"> </w:t>
      </w:r>
      <w:r>
        <w:t>increased</w:t>
      </w:r>
      <w:r>
        <w:rPr>
          <w:spacing w:val="-1"/>
        </w:rPr>
        <w:t xml:space="preserve"> </w:t>
      </w:r>
      <w:r>
        <w:t>the</w:t>
      </w:r>
      <w:r>
        <w:rPr>
          <w:spacing w:val="-5"/>
        </w:rPr>
        <w:t xml:space="preserve"> </w:t>
      </w:r>
      <w:r>
        <w:t>rate</w:t>
      </w:r>
      <w:r>
        <w:rPr>
          <w:spacing w:val="-3"/>
        </w:rPr>
        <w:t xml:space="preserve"> </w:t>
      </w:r>
      <w:r>
        <w:t>of</w:t>
      </w:r>
      <w:r>
        <w:rPr>
          <w:spacing w:val="-2"/>
        </w:rPr>
        <w:t xml:space="preserve"> </w:t>
      </w:r>
      <w:r>
        <w:t>accredited</w:t>
      </w:r>
      <w:r>
        <w:rPr>
          <w:spacing w:val="-5"/>
        </w:rPr>
        <w:t xml:space="preserve"> </w:t>
      </w:r>
      <w:r>
        <w:t>general</w:t>
      </w:r>
      <w:r>
        <w:rPr>
          <w:spacing w:val="-4"/>
        </w:rPr>
        <w:t xml:space="preserve"> </w:t>
      </w:r>
      <w:r>
        <w:t>practices</w:t>
      </w:r>
      <w:r>
        <w:rPr>
          <w:spacing w:val="-2"/>
        </w:rPr>
        <w:t xml:space="preserve"> </w:t>
      </w:r>
      <w:r>
        <w:t>sharing</w:t>
      </w:r>
      <w:r>
        <w:rPr>
          <w:spacing w:val="-2"/>
        </w:rPr>
        <w:t xml:space="preserve"> </w:t>
      </w:r>
      <w:r>
        <w:t>data</w:t>
      </w:r>
      <w:r>
        <w:rPr>
          <w:spacing w:val="-3"/>
        </w:rPr>
        <w:t xml:space="preserve"> </w:t>
      </w:r>
      <w:r>
        <w:t>with</w:t>
      </w:r>
      <w:r>
        <w:rPr>
          <w:spacing w:val="-3"/>
        </w:rPr>
        <w:t xml:space="preserve"> </w:t>
      </w:r>
      <w:r>
        <w:t>the</w:t>
      </w:r>
      <w:r>
        <w:rPr>
          <w:spacing w:val="-1"/>
        </w:rPr>
        <w:t xml:space="preserve"> </w:t>
      </w:r>
      <w:r>
        <w:rPr>
          <w:spacing w:val="-4"/>
        </w:rPr>
        <w:t>PHN.</w:t>
      </w:r>
    </w:p>
    <w:p w14:paraId="0A866BF6" w14:textId="1CA5A132" w:rsidR="00014D2E" w:rsidRDefault="00BA533B" w:rsidP="0088349F">
      <w:pPr>
        <w:pStyle w:val="Heading1"/>
      </w:pPr>
      <w:bookmarkStart w:id="22" w:name="_Toc128056770"/>
      <w:bookmarkStart w:id="23" w:name="_Toc128058542"/>
      <w:r>
        <w:t>My</w:t>
      </w:r>
      <w:r>
        <w:rPr>
          <w:spacing w:val="-5"/>
        </w:rPr>
        <w:t xml:space="preserve"> </w:t>
      </w:r>
      <w:r>
        <w:t>Health</w:t>
      </w:r>
      <w:r>
        <w:rPr>
          <w:spacing w:val="-1"/>
        </w:rPr>
        <w:t xml:space="preserve"> </w:t>
      </w:r>
      <w:r>
        <w:rPr>
          <w:spacing w:val="-2"/>
        </w:rPr>
        <w:t>Record</w:t>
      </w:r>
      <w:bookmarkEnd w:id="22"/>
      <w:bookmarkEnd w:id="23"/>
    </w:p>
    <w:p w14:paraId="58E90EC3" w14:textId="77777777" w:rsidR="0088349F" w:rsidRDefault="00BA533B" w:rsidP="0088349F">
      <w:r>
        <w:t xml:space="preserve">PHNs were funded by the Australian Digital Health Agency to support and encourage the use of </w:t>
      </w:r>
      <w:proofErr w:type="spellStart"/>
      <w:r>
        <w:t>MyHR</w:t>
      </w:r>
      <w:proofErr w:type="spellEnd"/>
      <w:r>
        <w:rPr>
          <w:spacing w:val="-4"/>
        </w:rPr>
        <w:t xml:space="preserve"> </w:t>
      </w:r>
      <w:r>
        <w:t>in</w:t>
      </w:r>
      <w:r>
        <w:rPr>
          <w:spacing w:val="-1"/>
        </w:rPr>
        <w:t xml:space="preserve"> </w:t>
      </w:r>
      <w:r>
        <w:t>general</w:t>
      </w:r>
      <w:r>
        <w:rPr>
          <w:spacing w:val="-1"/>
        </w:rPr>
        <w:t xml:space="preserve"> </w:t>
      </w:r>
      <w:r>
        <w:t>practices,</w:t>
      </w:r>
      <w:r>
        <w:rPr>
          <w:spacing w:val="-3"/>
        </w:rPr>
        <w:t xml:space="preserve"> </w:t>
      </w:r>
      <w:r>
        <w:t>pharmacies</w:t>
      </w:r>
      <w:r>
        <w:rPr>
          <w:spacing w:val="-4"/>
        </w:rPr>
        <w:t xml:space="preserve"> </w:t>
      </w:r>
      <w:r>
        <w:t>and</w:t>
      </w:r>
      <w:r>
        <w:rPr>
          <w:spacing w:val="-2"/>
        </w:rPr>
        <w:t xml:space="preserve"> </w:t>
      </w:r>
      <w:r>
        <w:t>among</w:t>
      </w:r>
      <w:r>
        <w:rPr>
          <w:spacing w:val="-4"/>
        </w:rPr>
        <w:t xml:space="preserve"> </w:t>
      </w:r>
      <w:r>
        <w:t>other</w:t>
      </w:r>
      <w:r>
        <w:rPr>
          <w:spacing w:val="-1"/>
        </w:rPr>
        <w:t xml:space="preserve"> </w:t>
      </w:r>
      <w:r>
        <w:t>health</w:t>
      </w:r>
      <w:r>
        <w:rPr>
          <w:spacing w:val="-3"/>
        </w:rPr>
        <w:t xml:space="preserve"> </w:t>
      </w:r>
      <w:r>
        <w:t>care</w:t>
      </w:r>
      <w:r>
        <w:rPr>
          <w:spacing w:val="-1"/>
        </w:rPr>
        <w:t xml:space="preserve"> </w:t>
      </w:r>
      <w:r>
        <w:t>providers,</w:t>
      </w:r>
      <w:r>
        <w:rPr>
          <w:spacing w:val="-3"/>
        </w:rPr>
        <w:t xml:space="preserve"> </w:t>
      </w:r>
      <w:r>
        <w:t>to</w:t>
      </w:r>
      <w:r>
        <w:rPr>
          <w:spacing w:val="-2"/>
        </w:rPr>
        <w:t xml:space="preserve"> </w:t>
      </w:r>
      <w:r>
        <w:t>enable</w:t>
      </w:r>
      <w:r>
        <w:rPr>
          <w:spacing w:val="-1"/>
        </w:rPr>
        <w:t xml:space="preserve"> </w:t>
      </w:r>
      <w:r>
        <w:t>better- coordinated care and better-informed treatment decisions for patients.</w:t>
      </w:r>
    </w:p>
    <w:p w14:paraId="0CE2998B" w14:textId="77777777" w:rsidR="0088349F" w:rsidRDefault="00BA533B" w:rsidP="0088349F">
      <w:r>
        <w:t>Uploading</w:t>
      </w:r>
      <w:r>
        <w:rPr>
          <w:spacing w:val="-4"/>
        </w:rPr>
        <w:t xml:space="preserve"> </w:t>
      </w:r>
      <w:r>
        <w:t>and</w:t>
      </w:r>
      <w:r>
        <w:rPr>
          <w:spacing w:val="-4"/>
        </w:rPr>
        <w:t xml:space="preserve"> </w:t>
      </w:r>
      <w:r>
        <w:t>cross-viewing</w:t>
      </w:r>
      <w:r>
        <w:rPr>
          <w:spacing w:val="-4"/>
        </w:rPr>
        <w:t xml:space="preserve"> </w:t>
      </w:r>
      <w:r>
        <w:t>documents</w:t>
      </w:r>
      <w:r>
        <w:rPr>
          <w:spacing w:val="-2"/>
        </w:rPr>
        <w:t xml:space="preserve"> </w:t>
      </w:r>
      <w:r>
        <w:t>in</w:t>
      </w:r>
      <w:r>
        <w:rPr>
          <w:spacing w:val="-6"/>
        </w:rPr>
        <w:t xml:space="preserve"> </w:t>
      </w:r>
      <w:proofErr w:type="spellStart"/>
      <w:r>
        <w:t>MyHR</w:t>
      </w:r>
      <w:proofErr w:type="spellEnd"/>
      <w:r>
        <w:rPr>
          <w:spacing w:val="-3"/>
        </w:rPr>
        <w:t xml:space="preserve"> </w:t>
      </w:r>
      <w:r>
        <w:t>has</w:t>
      </w:r>
      <w:r>
        <w:rPr>
          <w:spacing w:val="-5"/>
        </w:rPr>
        <w:t xml:space="preserve"> </w:t>
      </w:r>
      <w:r>
        <w:t>increased</w:t>
      </w:r>
      <w:r>
        <w:rPr>
          <w:spacing w:val="-3"/>
        </w:rPr>
        <w:t xml:space="preserve"> </w:t>
      </w:r>
      <w:r>
        <w:t>in</w:t>
      </w:r>
      <w:r>
        <w:rPr>
          <w:spacing w:val="-6"/>
        </w:rPr>
        <w:t xml:space="preserve"> </w:t>
      </w:r>
      <w:r>
        <w:t>the</w:t>
      </w:r>
      <w:r>
        <w:rPr>
          <w:spacing w:val="-5"/>
        </w:rPr>
        <w:t xml:space="preserve"> </w:t>
      </w:r>
      <w:r>
        <w:t>majority</w:t>
      </w:r>
      <w:r>
        <w:rPr>
          <w:spacing w:val="-5"/>
        </w:rPr>
        <w:t xml:space="preserve"> </w:t>
      </w:r>
      <w:r>
        <w:t>of</w:t>
      </w:r>
      <w:r>
        <w:rPr>
          <w:spacing w:val="-2"/>
        </w:rPr>
        <w:t xml:space="preserve"> PHNs.</w:t>
      </w:r>
    </w:p>
    <w:p w14:paraId="0243375F" w14:textId="77777777" w:rsidR="0088349F" w:rsidRDefault="00BA533B" w:rsidP="0088349F">
      <w:r>
        <w:t xml:space="preserve">The median rate of general practices uploading documents to </w:t>
      </w:r>
      <w:proofErr w:type="spellStart"/>
      <w:r>
        <w:t>MyHR</w:t>
      </w:r>
      <w:proofErr w:type="spellEnd"/>
      <w:r>
        <w:t xml:space="preserve"> at least once a week was 23% (up from 15% in 2017-18, the latest year available at the publication of the previous report). For pharmacies,</w:t>
      </w:r>
      <w:r>
        <w:rPr>
          <w:spacing w:val="-1"/>
        </w:rPr>
        <w:t xml:space="preserve"> </w:t>
      </w:r>
      <w:r>
        <w:t>the</w:t>
      </w:r>
      <w:r>
        <w:rPr>
          <w:spacing w:val="-3"/>
        </w:rPr>
        <w:t xml:space="preserve"> </w:t>
      </w:r>
      <w:r>
        <w:t>median</w:t>
      </w:r>
      <w:r>
        <w:rPr>
          <w:spacing w:val="-2"/>
        </w:rPr>
        <w:t xml:space="preserve"> </w:t>
      </w:r>
      <w:r>
        <w:t>rate</w:t>
      </w:r>
      <w:r>
        <w:rPr>
          <w:spacing w:val="-3"/>
        </w:rPr>
        <w:t xml:space="preserve"> </w:t>
      </w:r>
      <w:r>
        <w:t>of</w:t>
      </w:r>
      <w:r>
        <w:rPr>
          <w:spacing w:val="-1"/>
        </w:rPr>
        <w:t xml:space="preserve"> </w:t>
      </w:r>
      <w:r>
        <w:t>regular</w:t>
      </w:r>
      <w:r>
        <w:rPr>
          <w:spacing w:val="-2"/>
        </w:rPr>
        <w:t xml:space="preserve"> </w:t>
      </w:r>
      <w:r>
        <w:t>uploaders</w:t>
      </w:r>
      <w:r>
        <w:rPr>
          <w:spacing w:val="-3"/>
        </w:rPr>
        <w:t xml:space="preserve"> </w:t>
      </w:r>
      <w:r>
        <w:t>was</w:t>
      </w:r>
      <w:r>
        <w:rPr>
          <w:spacing w:val="-3"/>
        </w:rPr>
        <w:t xml:space="preserve"> </w:t>
      </w:r>
      <w:r>
        <w:t>27% (up</w:t>
      </w:r>
      <w:r>
        <w:rPr>
          <w:spacing w:val="-2"/>
        </w:rPr>
        <w:t xml:space="preserve"> </w:t>
      </w:r>
      <w:r>
        <w:t>from</w:t>
      </w:r>
      <w:r>
        <w:rPr>
          <w:spacing w:val="-2"/>
        </w:rPr>
        <w:t xml:space="preserve"> </w:t>
      </w:r>
      <w:r>
        <w:t>1% in</w:t>
      </w:r>
      <w:r>
        <w:rPr>
          <w:spacing w:val="-4"/>
        </w:rPr>
        <w:t xml:space="preserve"> </w:t>
      </w:r>
      <w:r>
        <w:t>2017-18).</w:t>
      </w:r>
      <w:r>
        <w:rPr>
          <w:spacing w:val="-3"/>
        </w:rPr>
        <w:t xml:space="preserve"> </w:t>
      </w:r>
      <w:r>
        <w:t>The</w:t>
      </w:r>
      <w:r>
        <w:rPr>
          <w:spacing w:val="-1"/>
        </w:rPr>
        <w:t xml:space="preserve"> </w:t>
      </w:r>
      <w:r>
        <w:t>number</w:t>
      </w:r>
      <w:r>
        <w:rPr>
          <w:spacing w:val="-3"/>
        </w:rPr>
        <w:t xml:space="preserve"> </w:t>
      </w:r>
      <w:r>
        <w:t xml:space="preserve">of general practices regularly uploading documents to </w:t>
      </w:r>
      <w:proofErr w:type="spellStart"/>
      <w:r>
        <w:t>MyHR</w:t>
      </w:r>
      <w:proofErr w:type="spellEnd"/>
      <w:r>
        <w:t xml:space="preserve"> increased in 97% of PHNs, while the number of pharmacies regularly uploading to </w:t>
      </w:r>
      <w:proofErr w:type="spellStart"/>
      <w:r>
        <w:t>MyHR</w:t>
      </w:r>
      <w:proofErr w:type="spellEnd"/>
      <w:r>
        <w:t xml:space="preserve"> increased in all PHNs. No allied health </w:t>
      </w:r>
      <w:proofErr w:type="spellStart"/>
      <w:r>
        <w:t>organisations</w:t>
      </w:r>
      <w:proofErr w:type="spellEnd"/>
      <w:r>
        <w:t xml:space="preserve"> regularly uploaded documents to </w:t>
      </w:r>
      <w:proofErr w:type="spellStart"/>
      <w:r>
        <w:t>MyHR</w:t>
      </w:r>
      <w:proofErr w:type="spellEnd"/>
      <w:r>
        <w:t xml:space="preserve"> in any PHN in 2019-20, and data on allied health services uploading to </w:t>
      </w:r>
      <w:proofErr w:type="spellStart"/>
      <w:r>
        <w:t>MyHR</w:t>
      </w:r>
      <w:proofErr w:type="spellEnd"/>
      <w:r>
        <w:t xml:space="preserve"> was not available for 2017-18.</w:t>
      </w:r>
    </w:p>
    <w:p w14:paraId="43F5DDD2" w14:textId="6C292A28" w:rsidR="00014D2E" w:rsidRDefault="00BA533B" w:rsidP="0088349F">
      <w:r>
        <w:t xml:space="preserve">Cross-views of </w:t>
      </w:r>
      <w:proofErr w:type="spellStart"/>
      <w:r>
        <w:t>MyHR</w:t>
      </w:r>
      <w:proofErr w:type="spellEnd"/>
      <w:r>
        <w:t xml:space="preserve"> (the viewing of a </w:t>
      </w:r>
      <w:proofErr w:type="spellStart"/>
      <w:r>
        <w:t>MyHR</w:t>
      </w:r>
      <w:proofErr w:type="spellEnd"/>
      <w:r>
        <w:t xml:space="preserve"> document authored in a different practice) increased by</w:t>
      </w:r>
      <w:r>
        <w:rPr>
          <w:spacing w:val="-2"/>
        </w:rPr>
        <w:t xml:space="preserve"> </w:t>
      </w:r>
      <w:r>
        <w:t>more</w:t>
      </w:r>
      <w:r>
        <w:rPr>
          <w:spacing w:val="-4"/>
        </w:rPr>
        <w:t xml:space="preserve"> </w:t>
      </w:r>
      <w:r>
        <w:t>than</w:t>
      </w:r>
      <w:r>
        <w:rPr>
          <w:spacing w:val="-5"/>
        </w:rPr>
        <w:t xml:space="preserve"> </w:t>
      </w:r>
      <w:r>
        <w:t>5%</w:t>
      </w:r>
      <w:r>
        <w:rPr>
          <w:spacing w:val="-1"/>
        </w:rPr>
        <w:t xml:space="preserve"> </w:t>
      </w:r>
      <w:r>
        <w:t>from</w:t>
      </w:r>
      <w:r>
        <w:rPr>
          <w:spacing w:val="-3"/>
        </w:rPr>
        <w:t xml:space="preserve"> </w:t>
      </w:r>
      <w:r>
        <w:t>2018-19</w:t>
      </w:r>
      <w:r>
        <w:rPr>
          <w:spacing w:val="-2"/>
        </w:rPr>
        <w:t xml:space="preserve"> </w:t>
      </w:r>
      <w:r>
        <w:t>in</w:t>
      </w:r>
      <w:r>
        <w:rPr>
          <w:spacing w:val="-2"/>
        </w:rPr>
        <w:t xml:space="preserve"> </w:t>
      </w:r>
      <w:r>
        <w:t>all</w:t>
      </w:r>
      <w:r>
        <w:rPr>
          <w:spacing w:val="-5"/>
        </w:rPr>
        <w:t xml:space="preserve"> </w:t>
      </w:r>
      <w:r>
        <w:t>PHNs</w:t>
      </w:r>
      <w:r>
        <w:rPr>
          <w:spacing w:val="-2"/>
        </w:rPr>
        <w:t xml:space="preserve"> </w:t>
      </w:r>
      <w:r>
        <w:t>in</w:t>
      </w:r>
      <w:r>
        <w:rPr>
          <w:spacing w:val="-2"/>
        </w:rPr>
        <w:t xml:space="preserve"> </w:t>
      </w:r>
      <w:r>
        <w:t>general</w:t>
      </w:r>
      <w:r>
        <w:rPr>
          <w:spacing w:val="-5"/>
        </w:rPr>
        <w:t xml:space="preserve"> </w:t>
      </w:r>
      <w:r>
        <w:t>practices</w:t>
      </w:r>
      <w:r>
        <w:rPr>
          <w:spacing w:val="-3"/>
        </w:rPr>
        <w:t xml:space="preserve"> </w:t>
      </w:r>
      <w:r>
        <w:t>that</w:t>
      </w:r>
      <w:r>
        <w:rPr>
          <w:spacing w:val="-4"/>
        </w:rPr>
        <w:t xml:space="preserve"> </w:t>
      </w:r>
      <w:r>
        <w:t>were</w:t>
      </w:r>
      <w:r>
        <w:rPr>
          <w:spacing w:val="-1"/>
        </w:rPr>
        <w:t xml:space="preserve"> </w:t>
      </w:r>
      <w:r>
        <w:t>registered</w:t>
      </w:r>
      <w:r>
        <w:rPr>
          <w:spacing w:val="-2"/>
        </w:rPr>
        <w:t xml:space="preserve"> </w:t>
      </w:r>
      <w:proofErr w:type="spellStart"/>
      <w:r>
        <w:t>MyHR</w:t>
      </w:r>
      <w:proofErr w:type="spellEnd"/>
      <w:r>
        <w:rPr>
          <w:spacing w:val="-2"/>
        </w:rPr>
        <w:t xml:space="preserve"> </w:t>
      </w:r>
      <w:r>
        <w:t>providers,</w:t>
      </w:r>
    </w:p>
    <w:p w14:paraId="4A4B8F70" w14:textId="77777777" w:rsidR="00014D2E" w:rsidRDefault="00014D2E" w:rsidP="0088349F">
      <w:pPr>
        <w:sectPr w:rsidR="00014D2E" w:rsidSect="00053752">
          <w:pgSz w:w="11910" w:h="16840"/>
          <w:pgMar w:top="1440" w:right="1440" w:bottom="1440" w:left="1440" w:header="397" w:footer="422" w:gutter="0"/>
          <w:cols w:space="720"/>
          <w:docGrid w:linePitch="299"/>
        </w:sectPr>
      </w:pPr>
    </w:p>
    <w:p w14:paraId="635537E4" w14:textId="77777777" w:rsidR="0088349F" w:rsidRDefault="00BA533B" w:rsidP="0088349F">
      <w:r>
        <w:lastRenderedPageBreak/>
        <w:t>and in pharmacy providers in 90% of PHNs. 94% of PHNs saw an increase in cross-views in pharmacies. The median rate of documents cross-viewed over the year was 50 per general practice in</w:t>
      </w:r>
      <w:r>
        <w:rPr>
          <w:spacing w:val="-3"/>
        </w:rPr>
        <w:t xml:space="preserve"> </w:t>
      </w:r>
      <w:r>
        <w:t>2019-20</w:t>
      </w:r>
      <w:r>
        <w:rPr>
          <w:spacing w:val="-4"/>
        </w:rPr>
        <w:t xml:space="preserve"> </w:t>
      </w:r>
      <w:r>
        <w:t>(up</w:t>
      </w:r>
      <w:r>
        <w:rPr>
          <w:spacing w:val="-3"/>
        </w:rPr>
        <w:t xml:space="preserve"> </w:t>
      </w:r>
      <w:r>
        <w:t>from</w:t>
      </w:r>
      <w:r>
        <w:rPr>
          <w:spacing w:val="-3"/>
        </w:rPr>
        <w:t xml:space="preserve"> </w:t>
      </w:r>
      <w:r>
        <w:t>9 per</w:t>
      </w:r>
      <w:r>
        <w:rPr>
          <w:spacing w:val="-4"/>
        </w:rPr>
        <w:t xml:space="preserve"> </w:t>
      </w:r>
      <w:r>
        <w:t>general</w:t>
      </w:r>
      <w:r>
        <w:rPr>
          <w:spacing w:val="-2"/>
        </w:rPr>
        <w:t xml:space="preserve"> </w:t>
      </w:r>
      <w:r>
        <w:t>practice</w:t>
      </w:r>
      <w:r>
        <w:rPr>
          <w:spacing w:val="-1"/>
        </w:rPr>
        <w:t xml:space="preserve"> </w:t>
      </w:r>
      <w:r>
        <w:t>in</w:t>
      </w:r>
      <w:r>
        <w:rPr>
          <w:spacing w:val="-5"/>
        </w:rPr>
        <w:t xml:space="preserve"> </w:t>
      </w:r>
      <w:r>
        <w:t>2018-19)</w:t>
      </w:r>
      <w:r>
        <w:rPr>
          <w:spacing w:val="-4"/>
        </w:rPr>
        <w:t xml:space="preserve"> </w:t>
      </w:r>
      <w:r>
        <w:t>and</w:t>
      </w:r>
      <w:r>
        <w:rPr>
          <w:spacing w:val="-3"/>
        </w:rPr>
        <w:t xml:space="preserve"> </w:t>
      </w:r>
      <w:r>
        <w:t>6 per</w:t>
      </w:r>
      <w:r>
        <w:rPr>
          <w:spacing w:val="-2"/>
        </w:rPr>
        <w:t xml:space="preserve"> </w:t>
      </w:r>
      <w:r>
        <w:t>pharmacy</w:t>
      </w:r>
      <w:r>
        <w:rPr>
          <w:spacing w:val="-2"/>
        </w:rPr>
        <w:t xml:space="preserve"> </w:t>
      </w:r>
      <w:r>
        <w:t>(up</w:t>
      </w:r>
      <w:r>
        <w:rPr>
          <w:spacing w:val="-3"/>
        </w:rPr>
        <w:t xml:space="preserve"> </w:t>
      </w:r>
      <w:r>
        <w:t>from</w:t>
      </w:r>
      <w:r>
        <w:rPr>
          <w:spacing w:val="-3"/>
        </w:rPr>
        <w:t xml:space="preserve"> </w:t>
      </w:r>
      <w:r>
        <w:t>3 per</w:t>
      </w:r>
      <w:r>
        <w:rPr>
          <w:spacing w:val="-1"/>
        </w:rPr>
        <w:t xml:space="preserve"> </w:t>
      </w:r>
      <w:r>
        <w:t>pharmacy in 2018-19).</w:t>
      </w:r>
    </w:p>
    <w:p w14:paraId="3614FE14" w14:textId="31E2FE68" w:rsidR="00014D2E" w:rsidRPr="00680638" w:rsidRDefault="00BA533B" w:rsidP="0088349F">
      <w:r>
        <w:t>While</w:t>
      </w:r>
      <w:r>
        <w:rPr>
          <w:spacing w:val="-2"/>
        </w:rPr>
        <w:t xml:space="preserve"> </w:t>
      </w:r>
      <w:r>
        <w:t>there</w:t>
      </w:r>
      <w:r>
        <w:rPr>
          <w:spacing w:val="-4"/>
        </w:rPr>
        <w:t xml:space="preserve"> </w:t>
      </w:r>
      <w:r>
        <w:t>were</w:t>
      </w:r>
      <w:r>
        <w:rPr>
          <w:spacing w:val="-4"/>
        </w:rPr>
        <w:t xml:space="preserve"> </w:t>
      </w:r>
      <w:r>
        <w:t>some</w:t>
      </w:r>
      <w:r>
        <w:rPr>
          <w:spacing w:val="-1"/>
        </w:rPr>
        <w:t xml:space="preserve"> </w:t>
      </w:r>
      <w:r>
        <w:t>small</w:t>
      </w:r>
      <w:r>
        <w:rPr>
          <w:spacing w:val="-3"/>
        </w:rPr>
        <w:t xml:space="preserve"> </w:t>
      </w:r>
      <w:r>
        <w:t>decreases</w:t>
      </w:r>
      <w:r>
        <w:rPr>
          <w:spacing w:val="-1"/>
        </w:rPr>
        <w:t xml:space="preserve"> </w:t>
      </w:r>
      <w:r>
        <w:t>in</w:t>
      </w:r>
      <w:r>
        <w:rPr>
          <w:spacing w:val="-5"/>
        </w:rPr>
        <w:t xml:space="preserve"> </w:t>
      </w:r>
      <w:r>
        <w:t>the</w:t>
      </w:r>
      <w:r>
        <w:rPr>
          <w:spacing w:val="-2"/>
        </w:rPr>
        <w:t xml:space="preserve"> </w:t>
      </w:r>
      <w:r>
        <w:t>number</w:t>
      </w:r>
      <w:r>
        <w:rPr>
          <w:spacing w:val="-2"/>
        </w:rPr>
        <w:t xml:space="preserve"> </w:t>
      </w:r>
      <w:r>
        <w:t>of</w:t>
      </w:r>
      <w:r>
        <w:rPr>
          <w:spacing w:val="-2"/>
        </w:rPr>
        <w:t xml:space="preserve"> </w:t>
      </w:r>
      <w:r>
        <w:t>documents</w:t>
      </w:r>
      <w:r>
        <w:rPr>
          <w:spacing w:val="-4"/>
        </w:rPr>
        <w:t xml:space="preserve"> </w:t>
      </w:r>
      <w:r>
        <w:t>cross-viewed</w:t>
      </w:r>
      <w:r>
        <w:rPr>
          <w:spacing w:val="-2"/>
        </w:rPr>
        <w:t xml:space="preserve"> </w:t>
      </w:r>
      <w:r>
        <w:t>by</w:t>
      </w:r>
      <w:r>
        <w:rPr>
          <w:spacing w:val="-2"/>
        </w:rPr>
        <w:t xml:space="preserve"> </w:t>
      </w:r>
      <w:r>
        <w:t>pharmacies</w:t>
      </w:r>
      <w:r>
        <w:rPr>
          <w:spacing w:val="-5"/>
        </w:rPr>
        <w:t xml:space="preserve"> </w:t>
      </w:r>
      <w:r>
        <w:t>in 6% of PHNs, as the below graphs show, change was overall positive in both settings.</w:t>
      </w:r>
      <w:r>
        <w:rPr>
          <w:noProof/>
        </w:rPr>
        <w:drawing>
          <wp:inline distT="0" distB="0" distL="0" distR="0" wp14:anchorId="32C44269" wp14:editId="5EE6F0A0">
            <wp:extent cx="2472011" cy="2001328"/>
            <wp:effectExtent l="0" t="0" r="5080" b="0"/>
            <wp:docPr id="9" name="image5.jpeg" descr="Figure 4: The number of documents cross-viewed in general practices and pharmacies that are registered MyHR providers increased between 2018-19 and 2019-20. Outliers not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descr="Figure 4: The number of documents cross-viewed in general practices and pharmacies that are registered MyHR providers increased between 2018-19 and 2019-20. Outliers not shown."/>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76457" cy="2004928"/>
                    </a:xfrm>
                    <a:prstGeom prst="rect">
                      <a:avLst/>
                    </a:prstGeom>
                  </pic:spPr>
                </pic:pic>
              </a:graphicData>
            </a:graphic>
          </wp:inline>
        </w:drawing>
      </w:r>
      <w:r w:rsidR="00680638">
        <w:t xml:space="preserve">  </w:t>
      </w:r>
      <w:r w:rsidR="00680638">
        <w:rPr>
          <w:noProof/>
        </w:rPr>
        <w:drawing>
          <wp:inline distT="0" distB="0" distL="0" distR="0" wp14:anchorId="18A9ED68" wp14:editId="05B99A9E">
            <wp:extent cx="2794958" cy="2120557"/>
            <wp:effectExtent l="0" t="0" r="5715" b="0"/>
            <wp:docPr id="4" name="image6.png" descr="Figure 4: The number of documents cross-viewed in general practices and pharmacies that are registered MyHR providers increased between 2018-19 and 2019-20. Outliers not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descr="Figure 4: The number of documents cross-viewed in general practices and pharmacies that are registered MyHR providers increased between 2018-19 and 2019-20. Outliers not shown."/>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05081" cy="2128237"/>
                    </a:xfrm>
                    <a:prstGeom prst="rect">
                      <a:avLst/>
                    </a:prstGeom>
                  </pic:spPr>
                </pic:pic>
              </a:graphicData>
            </a:graphic>
          </wp:inline>
        </w:drawing>
      </w:r>
    </w:p>
    <w:p w14:paraId="6B49BBC2" w14:textId="00556A80" w:rsidR="0088349F" w:rsidRDefault="00680638" w:rsidP="00680638">
      <w:pPr>
        <w:pStyle w:val="Caption"/>
      </w:pPr>
      <w:r>
        <w:t xml:space="preserve">Figure </w:t>
      </w:r>
      <w:fldSimple w:instr=" SEQ Figure \* ARABIC ">
        <w:r w:rsidR="00023E32">
          <w:rPr>
            <w:noProof/>
          </w:rPr>
          <w:t>4</w:t>
        </w:r>
      </w:fldSimple>
      <w:r w:rsidR="00BA533B">
        <w:t>:</w:t>
      </w:r>
      <w:r w:rsidR="00BA533B">
        <w:rPr>
          <w:spacing w:val="-3"/>
        </w:rPr>
        <w:t xml:space="preserve"> </w:t>
      </w:r>
      <w:r w:rsidR="00BA533B">
        <w:t>The</w:t>
      </w:r>
      <w:r w:rsidR="00BA533B">
        <w:rPr>
          <w:spacing w:val="-5"/>
        </w:rPr>
        <w:t xml:space="preserve"> </w:t>
      </w:r>
      <w:r w:rsidR="00BA533B">
        <w:t>number</w:t>
      </w:r>
      <w:r w:rsidR="00BA533B">
        <w:rPr>
          <w:spacing w:val="-4"/>
        </w:rPr>
        <w:t xml:space="preserve"> </w:t>
      </w:r>
      <w:r w:rsidR="00BA533B">
        <w:t>of</w:t>
      </w:r>
      <w:r w:rsidR="00BA533B">
        <w:rPr>
          <w:spacing w:val="-3"/>
        </w:rPr>
        <w:t xml:space="preserve"> </w:t>
      </w:r>
      <w:r w:rsidR="00BA533B">
        <w:t>documents</w:t>
      </w:r>
      <w:r w:rsidR="00BA533B">
        <w:rPr>
          <w:spacing w:val="-3"/>
        </w:rPr>
        <w:t xml:space="preserve"> </w:t>
      </w:r>
      <w:r w:rsidR="00BA533B">
        <w:t>cross-viewed</w:t>
      </w:r>
      <w:r w:rsidR="00BA533B">
        <w:rPr>
          <w:spacing w:val="-3"/>
        </w:rPr>
        <w:t xml:space="preserve"> </w:t>
      </w:r>
      <w:r w:rsidR="00BA533B">
        <w:t>in</w:t>
      </w:r>
      <w:r w:rsidR="00BA533B">
        <w:rPr>
          <w:spacing w:val="-3"/>
        </w:rPr>
        <w:t xml:space="preserve"> </w:t>
      </w:r>
      <w:r w:rsidR="00BA533B">
        <w:t>general</w:t>
      </w:r>
      <w:r w:rsidR="00BA533B">
        <w:rPr>
          <w:spacing w:val="-3"/>
        </w:rPr>
        <w:t xml:space="preserve"> </w:t>
      </w:r>
      <w:r w:rsidR="00BA533B">
        <w:t>practices</w:t>
      </w:r>
      <w:r w:rsidR="00BA533B">
        <w:rPr>
          <w:spacing w:val="-3"/>
        </w:rPr>
        <w:t xml:space="preserve"> </w:t>
      </w:r>
      <w:r w:rsidR="00BA533B">
        <w:t>and</w:t>
      </w:r>
      <w:r w:rsidR="00BA533B">
        <w:rPr>
          <w:spacing w:val="-3"/>
        </w:rPr>
        <w:t xml:space="preserve"> </w:t>
      </w:r>
      <w:r w:rsidR="00BA533B">
        <w:t>pharmacies</w:t>
      </w:r>
      <w:r w:rsidR="00BA533B">
        <w:rPr>
          <w:spacing w:val="-2"/>
        </w:rPr>
        <w:t xml:space="preserve"> </w:t>
      </w:r>
      <w:r w:rsidR="00BA533B">
        <w:t>that</w:t>
      </w:r>
      <w:r w:rsidR="00BA533B">
        <w:rPr>
          <w:spacing w:val="-3"/>
        </w:rPr>
        <w:t xml:space="preserve"> </w:t>
      </w:r>
      <w:r w:rsidR="00BA533B">
        <w:t xml:space="preserve">are registered </w:t>
      </w:r>
      <w:proofErr w:type="spellStart"/>
      <w:r w:rsidR="00BA533B">
        <w:t>MyHR</w:t>
      </w:r>
      <w:proofErr w:type="spellEnd"/>
      <w:r w:rsidR="00BA533B">
        <w:t xml:space="preserve"> providers increased between 2018-19 and 2019-20. Outliers not shown.</w:t>
      </w:r>
    </w:p>
    <w:p w14:paraId="62F5B61B" w14:textId="574E20B6" w:rsidR="00014D2E" w:rsidRDefault="00BA533B" w:rsidP="0088349F">
      <w:pPr>
        <w:pStyle w:val="Heading1"/>
      </w:pPr>
      <w:bookmarkStart w:id="24" w:name="_Toc128056771"/>
      <w:bookmarkStart w:id="25" w:name="_Toc128058543"/>
      <w:r>
        <w:t>Aboriginal</w:t>
      </w:r>
      <w:r>
        <w:rPr>
          <w:spacing w:val="-6"/>
        </w:rPr>
        <w:t xml:space="preserve"> </w:t>
      </w:r>
      <w:r>
        <w:t>and</w:t>
      </w:r>
      <w:r>
        <w:rPr>
          <w:spacing w:val="-5"/>
        </w:rPr>
        <w:t xml:space="preserve"> </w:t>
      </w:r>
      <w:r>
        <w:t>Torres</w:t>
      </w:r>
      <w:r>
        <w:rPr>
          <w:spacing w:val="-5"/>
        </w:rPr>
        <w:t xml:space="preserve"> </w:t>
      </w:r>
      <w:r>
        <w:t>Strait</w:t>
      </w:r>
      <w:r>
        <w:rPr>
          <w:spacing w:val="-5"/>
        </w:rPr>
        <w:t xml:space="preserve"> </w:t>
      </w:r>
      <w:r>
        <w:t>Islander</w:t>
      </w:r>
      <w:r>
        <w:rPr>
          <w:spacing w:val="-5"/>
        </w:rPr>
        <w:t xml:space="preserve"> </w:t>
      </w:r>
      <w:r>
        <w:rPr>
          <w:spacing w:val="-2"/>
        </w:rPr>
        <w:t>Health</w:t>
      </w:r>
      <w:bookmarkEnd w:id="24"/>
      <w:bookmarkEnd w:id="25"/>
    </w:p>
    <w:p w14:paraId="66D7FB82" w14:textId="77777777" w:rsidR="0088349F" w:rsidRDefault="00BA533B" w:rsidP="0088349F">
      <w:r>
        <w:t>The PHN Program is assessed against 8 indicators under the Framework. The PHNs are assessed for performance</w:t>
      </w:r>
      <w:r>
        <w:rPr>
          <w:spacing w:val="-4"/>
        </w:rPr>
        <w:t xml:space="preserve"> </w:t>
      </w:r>
      <w:r>
        <w:t>against</w:t>
      </w:r>
      <w:r>
        <w:rPr>
          <w:spacing w:val="-4"/>
        </w:rPr>
        <w:t xml:space="preserve"> </w:t>
      </w:r>
      <w:r>
        <w:t>7</w:t>
      </w:r>
      <w:r>
        <w:rPr>
          <w:spacing w:val="-2"/>
        </w:rPr>
        <w:t xml:space="preserve"> </w:t>
      </w:r>
      <w:r>
        <w:t>indicators</w:t>
      </w:r>
      <w:r>
        <w:rPr>
          <w:spacing w:val="-5"/>
        </w:rPr>
        <w:t xml:space="preserve"> </w:t>
      </w:r>
      <w:r>
        <w:t>in</w:t>
      </w:r>
      <w:r>
        <w:rPr>
          <w:spacing w:val="-2"/>
        </w:rPr>
        <w:t xml:space="preserve"> </w:t>
      </w:r>
      <w:r>
        <w:t>the</w:t>
      </w:r>
      <w:r>
        <w:rPr>
          <w:spacing w:val="-5"/>
        </w:rPr>
        <w:t xml:space="preserve"> </w:t>
      </w:r>
      <w:r>
        <w:t>Aboriginal</w:t>
      </w:r>
      <w:r>
        <w:rPr>
          <w:spacing w:val="-2"/>
        </w:rPr>
        <w:t xml:space="preserve"> </w:t>
      </w:r>
      <w:r>
        <w:t>and</w:t>
      </w:r>
      <w:r>
        <w:rPr>
          <w:spacing w:val="-3"/>
        </w:rPr>
        <w:t xml:space="preserve"> </w:t>
      </w:r>
      <w:r>
        <w:t>Torres</w:t>
      </w:r>
      <w:r>
        <w:rPr>
          <w:spacing w:val="-1"/>
        </w:rPr>
        <w:t xml:space="preserve"> </w:t>
      </w:r>
      <w:r>
        <w:t>Strait</w:t>
      </w:r>
      <w:r>
        <w:rPr>
          <w:spacing w:val="-2"/>
        </w:rPr>
        <w:t xml:space="preserve"> </w:t>
      </w:r>
      <w:r>
        <w:t>Islander</w:t>
      </w:r>
      <w:r>
        <w:rPr>
          <w:spacing w:val="-2"/>
        </w:rPr>
        <w:t xml:space="preserve"> </w:t>
      </w:r>
      <w:r>
        <w:t>health</w:t>
      </w:r>
      <w:r>
        <w:rPr>
          <w:spacing w:val="-3"/>
        </w:rPr>
        <w:t xml:space="preserve"> </w:t>
      </w:r>
      <w:r>
        <w:t>priority</w:t>
      </w:r>
      <w:r>
        <w:rPr>
          <w:spacing w:val="-2"/>
        </w:rPr>
        <w:t xml:space="preserve"> </w:t>
      </w:r>
      <w:r>
        <w:t>area</w:t>
      </w:r>
      <w:r>
        <w:rPr>
          <w:spacing w:val="-1"/>
        </w:rPr>
        <w:t xml:space="preserve"> </w:t>
      </w:r>
      <w:r>
        <w:t>and the program performance is informed by a further one contextual indicator.</w:t>
      </w:r>
    </w:p>
    <w:p w14:paraId="3E434FD6" w14:textId="77777777" w:rsidR="0088349F" w:rsidRDefault="00BA533B" w:rsidP="0088349F">
      <w:r>
        <w:t>All</w:t>
      </w:r>
      <w:r>
        <w:rPr>
          <w:spacing w:val="-4"/>
        </w:rPr>
        <w:t xml:space="preserve"> </w:t>
      </w:r>
      <w:r>
        <w:t>PHNs</w:t>
      </w:r>
      <w:r>
        <w:rPr>
          <w:spacing w:val="-3"/>
        </w:rPr>
        <w:t xml:space="preserve"> </w:t>
      </w:r>
      <w:r>
        <w:t>satisfied</w:t>
      </w:r>
      <w:r>
        <w:rPr>
          <w:spacing w:val="-4"/>
        </w:rPr>
        <w:t xml:space="preserve"> </w:t>
      </w:r>
      <w:r>
        <w:t>requirements</w:t>
      </w:r>
      <w:r>
        <w:rPr>
          <w:spacing w:val="-4"/>
        </w:rPr>
        <w:t xml:space="preserve"> </w:t>
      </w:r>
      <w:r>
        <w:t>for</w:t>
      </w:r>
      <w:r>
        <w:rPr>
          <w:spacing w:val="-3"/>
        </w:rPr>
        <w:t xml:space="preserve"> </w:t>
      </w:r>
      <w:r>
        <w:t>4</w:t>
      </w:r>
      <w:r>
        <w:rPr>
          <w:spacing w:val="-5"/>
        </w:rPr>
        <w:t xml:space="preserve"> </w:t>
      </w:r>
      <w:r>
        <w:t>of</w:t>
      </w:r>
      <w:r>
        <w:rPr>
          <w:spacing w:val="-6"/>
        </w:rPr>
        <w:t xml:space="preserve"> </w:t>
      </w:r>
      <w:r>
        <w:t>the</w:t>
      </w:r>
      <w:r>
        <w:rPr>
          <w:spacing w:val="-2"/>
        </w:rPr>
        <w:t xml:space="preserve"> </w:t>
      </w:r>
      <w:r>
        <w:t>indicators,</w:t>
      </w:r>
      <w:r>
        <w:rPr>
          <w:spacing w:val="-6"/>
        </w:rPr>
        <w:t xml:space="preserve"> </w:t>
      </w:r>
      <w:r>
        <w:rPr>
          <w:spacing w:val="-2"/>
        </w:rPr>
        <w:t>including:</w:t>
      </w:r>
    </w:p>
    <w:p w14:paraId="754F2526" w14:textId="06D897C7" w:rsidR="00014D2E" w:rsidRDefault="00BA533B" w:rsidP="00680638">
      <w:pPr>
        <w:pStyle w:val="ListBullet"/>
        <w:rPr>
          <w:rFonts w:ascii="Symbol" w:hAnsi="Symbol"/>
        </w:rPr>
      </w:pPr>
      <w:r>
        <w:t>Delivering</w:t>
      </w:r>
      <w:r>
        <w:rPr>
          <w:spacing w:val="-8"/>
        </w:rPr>
        <w:t xml:space="preserve"> </w:t>
      </w:r>
      <w:r>
        <w:t>Integrated</w:t>
      </w:r>
      <w:r>
        <w:rPr>
          <w:spacing w:val="-6"/>
        </w:rPr>
        <w:t xml:space="preserve"> </w:t>
      </w:r>
      <w:r>
        <w:t>Team</w:t>
      </w:r>
      <w:r>
        <w:rPr>
          <w:spacing w:val="-6"/>
        </w:rPr>
        <w:t xml:space="preserve"> </w:t>
      </w:r>
      <w:r>
        <w:t>Care</w:t>
      </w:r>
      <w:r>
        <w:rPr>
          <w:spacing w:val="-5"/>
        </w:rPr>
        <w:t xml:space="preserve"> </w:t>
      </w:r>
      <w:r>
        <w:t>(ITC)</w:t>
      </w:r>
      <w:r>
        <w:rPr>
          <w:spacing w:val="-4"/>
        </w:rPr>
        <w:t xml:space="preserve"> </w:t>
      </w:r>
      <w:r>
        <w:rPr>
          <w:spacing w:val="-2"/>
        </w:rPr>
        <w:t>services</w:t>
      </w:r>
    </w:p>
    <w:p w14:paraId="785119A3" w14:textId="77777777" w:rsidR="00014D2E" w:rsidRDefault="00BA533B" w:rsidP="00680638">
      <w:pPr>
        <w:pStyle w:val="ListBullet"/>
        <w:rPr>
          <w:rFonts w:ascii="Symbol" w:hAnsi="Symbol"/>
        </w:rPr>
      </w:pPr>
      <w:r>
        <w:t>Informing</w:t>
      </w:r>
      <w:r>
        <w:rPr>
          <w:spacing w:val="-3"/>
        </w:rPr>
        <w:t xml:space="preserve"> </w:t>
      </w:r>
      <w:r>
        <w:t>the</w:t>
      </w:r>
      <w:r>
        <w:rPr>
          <w:spacing w:val="-1"/>
        </w:rPr>
        <w:t xml:space="preserve"> </w:t>
      </w:r>
      <w:r>
        <w:t>department</w:t>
      </w:r>
      <w:r>
        <w:rPr>
          <w:spacing w:val="-4"/>
        </w:rPr>
        <w:t xml:space="preserve"> </w:t>
      </w:r>
      <w:r>
        <w:t>of</w:t>
      </w:r>
      <w:r>
        <w:rPr>
          <w:spacing w:val="-2"/>
        </w:rPr>
        <w:t xml:space="preserve"> </w:t>
      </w:r>
      <w:r>
        <w:t>the</w:t>
      </w:r>
      <w:r>
        <w:rPr>
          <w:spacing w:val="-3"/>
        </w:rPr>
        <w:t xml:space="preserve"> </w:t>
      </w:r>
      <w:r>
        <w:t>number</w:t>
      </w:r>
      <w:r>
        <w:rPr>
          <w:spacing w:val="-4"/>
        </w:rPr>
        <w:t xml:space="preserve"> </w:t>
      </w:r>
      <w:r>
        <w:t>and</w:t>
      </w:r>
      <w:r>
        <w:rPr>
          <w:spacing w:val="-3"/>
        </w:rPr>
        <w:t xml:space="preserve"> </w:t>
      </w:r>
      <w:r>
        <w:t>type</w:t>
      </w:r>
      <w:r>
        <w:rPr>
          <w:spacing w:val="-4"/>
        </w:rPr>
        <w:t xml:space="preserve"> </w:t>
      </w:r>
      <w:r>
        <w:t>of</w:t>
      </w:r>
      <w:r>
        <w:rPr>
          <w:spacing w:val="-4"/>
        </w:rPr>
        <w:t xml:space="preserve"> </w:t>
      </w:r>
      <w:proofErr w:type="spellStart"/>
      <w:r>
        <w:t>organisations</w:t>
      </w:r>
      <w:proofErr w:type="spellEnd"/>
      <w:r>
        <w:rPr>
          <w:spacing w:val="-2"/>
        </w:rPr>
        <w:t xml:space="preserve"> </w:t>
      </w:r>
      <w:r>
        <w:t>they</w:t>
      </w:r>
      <w:r>
        <w:rPr>
          <w:spacing w:val="-2"/>
        </w:rPr>
        <w:t xml:space="preserve"> </w:t>
      </w:r>
      <w:r>
        <w:t>are</w:t>
      </w:r>
      <w:r>
        <w:rPr>
          <w:spacing w:val="-1"/>
        </w:rPr>
        <w:t xml:space="preserve"> </w:t>
      </w:r>
      <w:r>
        <w:t>engaging</w:t>
      </w:r>
      <w:r>
        <w:rPr>
          <w:spacing w:val="-3"/>
        </w:rPr>
        <w:t xml:space="preserve"> </w:t>
      </w:r>
      <w:r>
        <w:t>in</w:t>
      </w:r>
      <w:r>
        <w:rPr>
          <w:spacing w:val="-2"/>
        </w:rPr>
        <w:t xml:space="preserve"> </w:t>
      </w:r>
      <w:r>
        <w:t>the delivery of ITC services</w:t>
      </w:r>
    </w:p>
    <w:p w14:paraId="5A5185B6" w14:textId="77777777" w:rsidR="00014D2E" w:rsidRDefault="00BA533B" w:rsidP="00680638">
      <w:pPr>
        <w:pStyle w:val="ListBullet"/>
        <w:rPr>
          <w:rFonts w:ascii="Symbol" w:hAnsi="Symbol"/>
        </w:rPr>
      </w:pPr>
      <w:r>
        <w:t>Improving</w:t>
      </w:r>
      <w:r>
        <w:rPr>
          <w:spacing w:val="-5"/>
        </w:rPr>
        <w:t xml:space="preserve"> </w:t>
      </w:r>
      <w:r>
        <w:t>the</w:t>
      </w:r>
      <w:r>
        <w:rPr>
          <w:spacing w:val="-6"/>
        </w:rPr>
        <w:t xml:space="preserve"> </w:t>
      </w:r>
      <w:r>
        <w:t>cultural</w:t>
      </w:r>
      <w:r>
        <w:rPr>
          <w:spacing w:val="-5"/>
        </w:rPr>
        <w:t xml:space="preserve"> </w:t>
      </w:r>
      <w:r>
        <w:t>competency</w:t>
      </w:r>
      <w:r>
        <w:rPr>
          <w:spacing w:val="-5"/>
        </w:rPr>
        <w:t xml:space="preserve"> </w:t>
      </w:r>
      <w:r>
        <w:t>of</w:t>
      </w:r>
      <w:r>
        <w:rPr>
          <w:spacing w:val="-7"/>
        </w:rPr>
        <w:t xml:space="preserve"> </w:t>
      </w:r>
      <w:r>
        <w:t>mainstream</w:t>
      </w:r>
      <w:r>
        <w:rPr>
          <w:spacing w:val="-3"/>
        </w:rPr>
        <w:t xml:space="preserve"> </w:t>
      </w:r>
      <w:r>
        <w:t>primary</w:t>
      </w:r>
      <w:r>
        <w:rPr>
          <w:spacing w:val="-5"/>
        </w:rPr>
        <w:t xml:space="preserve"> </w:t>
      </w:r>
      <w:r>
        <w:t>health</w:t>
      </w:r>
      <w:r>
        <w:rPr>
          <w:spacing w:val="-7"/>
        </w:rPr>
        <w:t xml:space="preserve"> </w:t>
      </w:r>
      <w:r>
        <w:t>care</w:t>
      </w:r>
      <w:r>
        <w:rPr>
          <w:spacing w:val="-5"/>
        </w:rPr>
        <w:t xml:space="preserve"> </w:t>
      </w:r>
      <w:r>
        <w:rPr>
          <w:spacing w:val="-2"/>
        </w:rPr>
        <w:t>services</w:t>
      </w:r>
    </w:p>
    <w:p w14:paraId="28FE7D43" w14:textId="77777777" w:rsidR="0088349F" w:rsidRDefault="00BA533B" w:rsidP="00680638">
      <w:pPr>
        <w:pStyle w:val="ListBullet"/>
        <w:rPr>
          <w:rFonts w:ascii="Symbol" w:hAnsi="Symbol"/>
        </w:rPr>
      </w:pPr>
      <w:r>
        <w:t>Providing</w:t>
      </w:r>
      <w:r>
        <w:rPr>
          <w:spacing w:val="-3"/>
        </w:rPr>
        <w:t xml:space="preserve"> </w:t>
      </w:r>
      <w:r>
        <w:t>evidence</w:t>
      </w:r>
      <w:r>
        <w:rPr>
          <w:spacing w:val="-4"/>
        </w:rPr>
        <w:t xml:space="preserve"> </w:t>
      </w:r>
      <w:r>
        <w:t>of</w:t>
      </w:r>
      <w:r>
        <w:rPr>
          <w:spacing w:val="-5"/>
        </w:rPr>
        <w:t xml:space="preserve"> </w:t>
      </w:r>
      <w:r>
        <w:t>their</w:t>
      </w:r>
      <w:r>
        <w:rPr>
          <w:spacing w:val="-4"/>
        </w:rPr>
        <w:t xml:space="preserve"> </w:t>
      </w:r>
      <w:r>
        <w:t>ITC</w:t>
      </w:r>
      <w:r>
        <w:rPr>
          <w:spacing w:val="-2"/>
        </w:rPr>
        <w:t xml:space="preserve"> </w:t>
      </w:r>
      <w:r>
        <w:t>processes</w:t>
      </w:r>
      <w:r>
        <w:rPr>
          <w:spacing w:val="-2"/>
        </w:rPr>
        <w:t xml:space="preserve"> </w:t>
      </w:r>
      <w:r>
        <w:t>in</w:t>
      </w:r>
      <w:r>
        <w:rPr>
          <w:spacing w:val="-2"/>
        </w:rPr>
        <w:t xml:space="preserve"> </w:t>
      </w:r>
      <w:r>
        <w:t>supporting</w:t>
      </w:r>
      <w:r>
        <w:rPr>
          <w:spacing w:val="-3"/>
        </w:rPr>
        <w:t xml:space="preserve"> </w:t>
      </w:r>
      <w:r>
        <w:t>Aboriginal</w:t>
      </w:r>
      <w:r>
        <w:rPr>
          <w:spacing w:val="-2"/>
        </w:rPr>
        <w:t xml:space="preserve"> </w:t>
      </w:r>
      <w:r>
        <w:t>and</w:t>
      </w:r>
      <w:r>
        <w:rPr>
          <w:spacing w:val="-3"/>
        </w:rPr>
        <w:t xml:space="preserve"> </w:t>
      </w:r>
      <w:r>
        <w:t>Torres</w:t>
      </w:r>
      <w:r>
        <w:rPr>
          <w:spacing w:val="-5"/>
        </w:rPr>
        <w:t xml:space="preserve"> </w:t>
      </w:r>
      <w:r>
        <w:t>Strait</w:t>
      </w:r>
      <w:r>
        <w:rPr>
          <w:spacing w:val="-2"/>
        </w:rPr>
        <w:t xml:space="preserve"> </w:t>
      </w:r>
      <w:r>
        <w:t>Islander people to access coordinated care</w:t>
      </w:r>
    </w:p>
    <w:p w14:paraId="2A677123" w14:textId="484E0C07" w:rsidR="0088349F" w:rsidRDefault="00BA533B" w:rsidP="0088349F">
      <w:r>
        <w:t>97%</w:t>
      </w:r>
      <w:r>
        <w:rPr>
          <w:spacing w:val="-1"/>
        </w:rPr>
        <w:t xml:space="preserve"> </w:t>
      </w:r>
      <w:r>
        <w:t>of</w:t>
      </w:r>
      <w:r>
        <w:rPr>
          <w:spacing w:val="-5"/>
        </w:rPr>
        <w:t xml:space="preserve"> </w:t>
      </w:r>
      <w:r>
        <w:t>PHNs</w:t>
      </w:r>
      <w:r>
        <w:rPr>
          <w:spacing w:val="-4"/>
        </w:rPr>
        <w:t xml:space="preserve"> </w:t>
      </w:r>
      <w:r>
        <w:t>satisfied</w:t>
      </w:r>
      <w:r>
        <w:rPr>
          <w:spacing w:val="-2"/>
        </w:rPr>
        <w:t xml:space="preserve"> </w:t>
      </w:r>
      <w:r>
        <w:t>requirements</w:t>
      </w:r>
      <w:r>
        <w:rPr>
          <w:spacing w:val="-2"/>
        </w:rPr>
        <w:t xml:space="preserve"> </w:t>
      </w:r>
      <w:r>
        <w:t>for</w:t>
      </w:r>
      <w:r>
        <w:rPr>
          <w:spacing w:val="-4"/>
        </w:rPr>
        <w:t xml:space="preserve"> </w:t>
      </w:r>
      <w:r>
        <w:t>2</w:t>
      </w:r>
      <w:r>
        <w:rPr>
          <w:spacing w:val="-3"/>
        </w:rPr>
        <w:t xml:space="preserve"> </w:t>
      </w:r>
      <w:r>
        <w:t>of</w:t>
      </w:r>
      <w:r>
        <w:rPr>
          <w:spacing w:val="-2"/>
        </w:rPr>
        <w:t xml:space="preserve"> </w:t>
      </w:r>
      <w:r>
        <w:t>the</w:t>
      </w:r>
      <w:r>
        <w:rPr>
          <w:spacing w:val="-4"/>
        </w:rPr>
        <w:t xml:space="preserve"> </w:t>
      </w:r>
      <w:r>
        <w:t>indicators</w:t>
      </w:r>
      <w:r>
        <w:rPr>
          <w:spacing w:val="-10"/>
        </w:rPr>
        <w:t>:</w:t>
      </w:r>
    </w:p>
    <w:p w14:paraId="1E869D51" w14:textId="4618399F" w:rsidR="00014D2E" w:rsidRDefault="00BA533B" w:rsidP="00680638">
      <w:pPr>
        <w:pStyle w:val="ListBullet"/>
        <w:rPr>
          <w:rFonts w:ascii="Symbol" w:hAnsi="Symbol"/>
        </w:rPr>
      </w:pPr>
      <w:r>
        <w:t>Provided</w:t>
      </w:r>
      <w:r>
        <w:rPr>
          <w:spacing w:val="-4"/>
        </w:rPr>
        <w:t xml:space="preserve"> </w:t>
      </w:r>
      <w:r>
        <w:t>evidence</w:t>
      </w:r>
      <w:r>
        <w:rPr>
          <w:spacing w:val="-1"/>
        </w:rPr>
        <w:t xml:space="preserve"> </w:t>
      </w:r>
      <w:r>
        <w:t>that</w:t>
      </w:r>
      <w:r>
        <w:rPr>
          <w:spacing w:val="-2"/>
        </w:rPr>
        <w:t xml:space="preserve"> </w:t>
      </w:r>
      <w:r>
        <w:t>all</w:t>
      </w:r>
      <w:r>
        <w:rPr>
          <w:spacing w:val="-5"/>
        </w:rPr>
        <w:t xml:space="preserve"> </w:t>
      </w:r>
      <w:r>
        <w:t>drug</w:t>
      </w:r>
      <w:r>
        <w:rPr>
          <w:spacing w:val="-3"/>
        </w:rPr>
        <w:t xml:space="preserve"> </w:t>
      </w:r>
      <w:r>
        <w:t>and</w:t>
      </w:r>
      <w:r>
        <w:rPr>
          <w:spacing w:val="-3"/>
        </w:rPr>
        <w:t xml:space="preserve"> </w:t>
      </w:r>
      <w:r>
        <w:t>alcohol</w:t>
      </w:r>
      <w:r>
        <w:rPr>
          <w:spacing w:val="-5"/>
        </w:rPr>
        <w:t xml:space="preserve"> </w:t>
      </w:r>
      <w:r>
        <w:t>commissioned</w:t>
      </w:r>
      <w:r>
        <w:rPr>
          <w:spacing w:val="-2"/>
        </w:rPr>
        <w:t xml:space="preserve"> </w:t>
      </w:r>
      <w:r>
        <w:t>services</w:t>
      </w:r>
      <w:r>
        <w:rPr>
          <w:spacing w:val="-1"/>
        </w:rPr>
        <w:t xml:space="preserve"> </w:t>
      </w:r>
      <w:r>
        <w:t>are</w:t>
      </w:r>
      <w:r>
        <w:rPr>
          <w:spacing w:val="-1"/>
        </w:rPr>
        <w:t xml:space="preserve"> </w:t>
      </w:r>
      <w:r>
        <w:t>culturally</w:t>
      </w:r>
      <w:r>
        <w:rPr>
          <w:spacing w:val="-4"/>
        </w:rPr>
        <w:t xml:space="preserve"> </w:t>
      </w:r>
      <w:r>
        <w:t>appropriate for Aboriginal and Torres Strait Islander people.</w:t>
      </w:r>
    </w:p>
    <w:p w14:paraId="190EE894" w14:textId="77777777" w:rsidR="0088349F" w:rsidRDefault="00BA533B" w:rsidP="00680638">
      <w:pPr>
        <w:pStyle w:val="ListBullet"/>
        <w:rPr>
          <w:rFonts w:ascii="Symbol" w:hAnsi="Symbol"/>
        </w:rPr>
      </w:pPr>
      <w:r>
        <w:t>Provided</w:t>
      </w:r>
      <w:r>
        <w:rPr>
          <w:spacing w:val="-6"/>
        </w:rPr>
        <w:t xml:space="preserve"> </w:t>
      </w:r>
      <w:r>
        <w:t>support</w:t>
      </w:r>
      <w:r>
        <w:rPr>
          <w:spacing w:val="-4"/>
        </w:rPr>
        <w:t xml:space="preserve"> </w:t>
      </w:r>
      <w:r>
        <w:t>for</w:t>
      </w:r>
      <w:r>
        <w:rPr>
          <w:spacing w:val="-4"/>
        </w:rPr>
        <w:t xml:space="preserve"> </w:t>
      </w:r>
      <w:r>
        <w:t>Aboriginal</w:t>
      </w:r>
      <w:r>
        <w:rPr>
          <w:spacing w:val="-4"/>
        </w:rPr>
        <w:t xml:space="preserve"> </w:t>
      </w:r>
      <w:r>
        <w:t>and</w:t>
      </w:r>
      <w:r>
        <w:rPr>
          <w:spacing w:val="-5"/>
        </w:rPr>
        <w:t xml:space="preserve"> </w:t>
      </w:r>
      <w:r>
        <w:t>Torres</w:t>
      </w:r>
      <w:r>
        <w:rPr>
          <w:spacing w:val="-4"/>
        </w:rPr>
        <w:t xml:space="preserve"> </w:t>
      </w:r>
      <w:r>
        <w:t>Strait</w:t>
      </w:r>
      <w:r>
        <w:rPr>
          <w:spacing w:val="-7"/>
        </w:rPr>
        <w:t xml:space="preserve"> </w:t>
      </w:r>
      <w:r>
        <w:t>Islander</w:t>
      </w:r>
      <w:r>
        <w:rPr>
          <w:spacing w:val="-4"/>
        </w:rPr>
        <w:t xml:space="preserve"> </w:t>
      </w:r>
      <w:r>
        <w:t>identified</w:t>
      </w:r>
      <w:r>
        <w:rPr>
          <w:spacing w:val="-4"/>
        </w:rPr>
        <w:t xml:space="preserve"> </w:t>
      </w:r>
      <w:r>
        <w:t>health</w:t>
      </w:r>
      <w:r>
        <w:rPr>
          <w:spacing w:val="-3"/>
        </w:rPr>
        <w:t xml:space="preserve"> </w:t>
      </w:r>
      <w:r>
        <w:rPr>
          <w:spacing w:val="-2"/>
        </w:rPr>
        <w:t>workforce.</w:t>
      </w:r>
    </w:p>
    <w:p w14:paraId="48923DBF" w14:textId="5D6C2687" w:rsidR="00014D2E" w:rsidRDefault="00BA533B" w:rsidP="0088349F">
      <w:r>
        <w:t>58%</w:t>
      </w:r>
      <w:r>
        <w:rPr>
          <w:spacing w:val="-1"/>
        </w:rPr>
        <w:t xml:space="preserve"> </w:t>
      </w:r>
      <w:r>
        <w:t>of</w:t>
      </w:r>
      <w:r>
        <w:rPr>
          <w:spacing w:val="-5"/>
        </w:rPr>
        <w:t xml:space="preserve"> </w:t>
      </w:r>
      <w:r>
        <w:t>PHNs</w:t>
      </w:r>
      <w:r>
        <w:rPr>
          <w:spacing w:val="-3"/>
        </w:rPr>
        <w:t xml:space="preserve"> </w:t>
      </w:r>
      <w:r>
        <w:t>reported</w:t>
      </w:r>
      <w:r>
        <w:rPr>
          <w:spacing w:val="-3"/>
        </w:rPr>
        <w:t xml:space="preserve"> </w:t>
      </w:r>
      <w:r>
        <w:t>growth</w:t>
      </w:r>
      <w:r>
        <w:rPr>
          <w:spacing w:val="-2"/>
        </w:rPr>
        <w:t xml:space="preserve"> </w:t>
      </w:r>
      <w:r>
        <w:t>in</w:t>
      </w:r>
      <w:r>
        <w:rPr>
          <w:spacing w:val="-2"/>
        </w:rPr>
        <w:t xml:space="preserve"> </w:t>
      </w:r>
      <w:r>
        <w:t>the</w:t>
      </w:r>
      <w:r>
        <w:rPr>
          <w:spacing w:val="-4"/>
        </w:rPr>
        <w:t xml:space="preserve"> </w:t>
      </w:r>
      <w:r>
        <w:t>following</w:t>
      </w:r>
      <w:r>
        <w:rPr>
          <w:spacing w:val="-3"/>
        </w:rPr>
        <w:t xml:space="preserve"> </w:t>
      </w:r>
      <w:r>
        <w:rPr>
          <w:spacing w:val="-2"/>
        </w:rPr>
        <w:t>indicator:</w:t>
      </w:r>
    </w:p>
    <w:p w14:paraId="6D8AFA02" w14:textId="5A632B75" w:rsidR="0088349F" w:rsidRDefault="00BA533B" w:rsidP="00680638">
      <w:pPr>
        <w:pStyle w:val="ListBullet"/>
        <w:rPr>
          <w:rFonts w:ascii="Symbol" w:hAnsi="Symbol"/>
        </w:rPr>
      </w:pPr>
      <w:r>
        <w:t>the</w:t>
      </w:r>
      <w:r>
        <w:rPr>
          <w:spacing w:val="-2"/>
        </w:rPr>
        <w:t xml:space="preserve"> </w:t>
      </w:r>
      <w:r>
        <w:t>proportion</w:t>
      </w:r>
      <w:r>
        <w:rPr>
          <w:spacing w:val="-5"/>
        </w:rPr>
        <w:t xml:space="preserve"> </w:t>
      </w:r>
      <w:r>
        <w:t>of</w:t>
      </w:r>
      <w:r>
        <w:rPr>
          <w:spacing w:val="-1"/>
        </w:rPr>
        <w:t xml:space="preserve"> </w:t>
      </w:r>
      <w:r>
        <w:t>PHN</w:t>
      </w:r>
      <w:r>
        <w:rPr>
          <w:spacing w:val="-5"/>
        </w:rPr>
        <w:t xml:space="preserve"> </w:t>
      </w:r>
      <w:r>
        <w:t>commissioned</w:t>
      </w:r>
      <w:r>
        <w:rPr>
          <w:spacing w:val="-4"/>
        </w:rPr>
        <w:t xml:space="preserve"> </w:t>
      </w:r>
      <w:r>
        <w:t>mental</w:t>
      </w:r>
      <w:r>
        <w:rPr>
          <w:spacing w:val="-5"/>
        </w:rPr>
        <w:t xml:space="preserve"> </w:t>
      </w:r>
      <w:r>
        <w:t>health</w:t>
      </w:r>
      <w:r>
        <w:rPr>
          <w:spacing w:val="-2"/>
        </w:rPr>
        <w:t xml:space="preserve"> </w:t>
      </w:r>
      <w:r>
        <w:t>services</w:t>
      </w:r>
      <w:r>
        <w:rPr>
          <w:spacing w:val="-4"/>
        </w:rPr>
        <w:t xml:space="preserve"> </w:t>
      </w:r>
      <w:r>
        <w:t>delivered</w:t>
      </w:r>
      <w:r>
        <w:rPr>
          <w:spacing w:val="-4"/>
        </w:rPr>
        <w:t xml:space="preserve"> </w:t>
      </w:r>
      <w:r>
        <w:t>to</w:t>
      </w:r>
      <w:r>
        <w:rPr>
          <w:spacing w:val="-3"/>
        </w:rPr>
        <w:t xml:space="preserve"> </w:t>
      </w:r>
      <w:r>
        <w:t>the</w:t>
      </w:r>
      <w:r>
        <w:rPr>
          <w:spacing w:val="-1"/>
        </w:rPr>
        <w:t xml:space="preserve"> </w:t>
      </w:r>
      <w:r>
        <w:t>Aboriginal</w:t>
      </w:r>
      <w:r>
        <w:rPr>
          <w:spacing w:val="-2"/>
        </w:rPr>
        <w:t xml:space="preserve"> </w:t>
      </w:r>
      <w:r>
        <w:t>and Torres Strait Islander people that were culturally appropriate</w:t>
      </w:r>
      <w:r w:rsidR="000A4752">
        <w:rPr>
          <w:rStyle w:val="FootnoteReference"/>
        </w:rPr>
        <w:footnoteReference w:id="6"/>
      </w:r>
      <w:r>
        <w:t>.</w:t>
      </w:r>
    </w:p>
    <w:p w14:paraId="07C74733" w14:textId="77777777" w:rsidR="0088349F" w:rsidRDefault="00BA533B" w:rsidP="000A4752">
      <w:pPr>
        <w:keepNext/>
        <w:pageBreakBefore/>
        <w:widowControl/>
      </w:pPr>
      <w:r>
        <w:t>Finally,</w:t>
      </w:r>
      <w:r>
        <w:rPr>
          <w:spacing w:val="-1"/>
        </w:rPr>
        <w:t xml:space="preserve"> </w:t>
      </w:r>
      <w:r>
        <w:t>the</w:t>
      </w:r>
      <w:r>
        <w:rPr>
          <w:spacing w:val="-1"/>
        </w:rPr>
        <w:t xml:space="preserve"> </w:t>
      </w:r>
      <w:r>
        <w:t>number</w:t>
      </w:r>
      <w:r>
        <w:rPr>
          <w:spacing w:val="-4"/>
        </w:rPr>
        <w:t xml:space="preserve"> </w:t>
      </w:r>
      <w:r>
        <w:t>of</w:t>
      </w:r>
      <w:r>
        <w:rPr>
          <w:spacing w:val="-2"/>
        </w:rPr>
        <w:t xml:space="preserve"> </w:t>
      </w:r>
      <w:r>
        <w:t>Aboriginal</w:t>
      </w:r>
      <w:r>
        <w:rPr>
          <w:spacing w:val="-2"/>
        </w:rPr>
        <w:t xml:space="preserve"> </w:t>
      </w:r>
      <w:r>
        <w:t>and</w:t>
      </w:r>
      <w:r>
        <w:rPr>
          <w:spacing w:val="-3"/>
        </w:rPr>
        <w:t xml:space="preserve"> </w:t>
      </w:r>
      <w:r>
        <w:t>Torres</w:t>
      </w:r>
      <w:r>
        <w:rPr>
          <w:spacing w:val="-2"/>
        </w:rPr>
        <w:t xml:space="preserve"> </w:t>
      </w:r>
      <w:r>
        <w:t>Strait</w:t>
      </w:r>
      <w:r>
        <w:rPr>
          <w:spacing w:val="-5"/>
        </w:rPr>
        <w:t xml:space="preserve"> </w:t>
      </w:r>
      <w:r>
        <w:t>Islander</w:t>
      </w:r>
      <w:r>
        <w:rPr>
          <w:spacing w:val="-2"/>
        </w:rPr>
        <w:t xml:space="preserve"> </w:t>
      </w:r>
      <w:r>
        <w:t>Peoples</w:t>
      </w:r>
      <w:r>
        <w:rPr>
          <w:spacing w:val="-4"/>
        </w:rPr>
        <w:t xml:space="preserve"> </w:t>
      </w:r>
      <w:r>
        <w:t>Health</w:t>
      </w:r>
      <w:r>
        <w:rPr>
          <w:spacing w:val="-2"/>
        </w:rPr>
        <w:t xml:space="preserve"> </w:t>
      </w:r>
      <w:r>
        <w:t>Assessments</w:t>
      </w:r>
      <w:r>
        <w:rPr>
          <w:spacing w:val="-4"/>
        </w:rPr>
        <w:t xml:space="preserve"> </w:t>
      </w:r>
      <w:r>
        <w:t>indicates</w:t>
      </w:r>
      <w:r>
        <w:rPr>
          <w:spacing w:val="-4"/>
        </w:rPr>
        <w:t xml:space="preserve"> </w:t>
      </w:r>
      <w:r>
        <w:t>the degree to which the Indigenous population is accessing primary health services designed to identify and prevent health care problems. Data in the previous report was from 2016-17.</w:t>
      </w:r>
    </w:p>
    <w:p w14:paraId="302D50F9" w14:textId="07A60981" w:rsidR="00014D2E" w:rsidRDefault="00BA533B" w:rsidP="00680638">
      <w:pPr>
        <w:pStyle w:val="ListBullet"/>
        <w:rPr>
          <w:rFonts w:ascii="Symbol" w:hAnsi="Symbol"/>
        </w:rPr>
      </w:pPr>
      <w:r>
        <w:t>In</w:t>
      </w:r>
      <w:r>
        <w:rPr>
          <w:spacing w:val="-3"/>
        </w:rPr>
        <w:t xml:space="preserve"> </w:t>
      </w:r>
      <w:r>
        <w:t>2019-20,</w:t>
      </w:r>
      <w:r>
        <w:rPr>
          <w:spacing w:val="-5"/>
        </w:rPr>
        <w:t xml:space="preserve"> </w:t>
      </w:r>
      <w:r>
        <w:t>median</w:t>
      </w:r>
      <w:r>
        <w:rPr>
          <w:spacing w:val="-3"/>
        </w:rPr>
        <w:t xml:space="preserve"> </w:t>
      </w:r>
      <w:r>
        <w:t>performance</w:t>
      </w:r>
      <w:r>
        <w:rPr>
          <w:spacing w:val="-4"/>
        </w:rPr>
        <w:t xml:space="preserve"> </w:t>
      </w:r>
      <w:r>
        <w:t>was</w:t>
      </w:r>
      <w:r>
        <w:rPr>
          <w:spacing w:val="-5"/>
        </w:rPr>
        <w:t xml:space="preserve"> </w:t>
      </w:r>
      <w:r>
        <w:t>24</w:t>
      </w:r>
      <w:r>
        <w:rPr>
          <w:spacing w:val="-2"/>
        </w:rPr>
        <w:t xml:space="preserve"> </w:t>
      </w:r>
      <w:r>
        <w:t>health</w:t>
      </w:r>
      <w:r>
        <w:rPr>
          <w:spacing w:val="-6"/>
        </w:rPr>
        <w:t xml:space="preserve"> </w:t>
      </w:r>
      <w:r>
        <w:t>assessments</w:t>
      </w:r>
      <w:r>
        <w:rPr>
          <w:spacing w:val="-2"/>
        </w:rPr>
        <w:t xml:space="preserve"> </w:t>
      </w:r>
      <w:r>
        <w:t>performed</w:t>
      </w:r>
      <w:r>
        <w:rPr>
          <w:spacing w:val="-2"/>
        </w:rPr>
        <w:t xml:space="preserve"> </w:t>
      </w:r>
      <w:r>
        <w:t>per</w:t>
      </w:r>
      <w:r>
        <w:rPr>
          <w:spacing w:val="-5"/>
        </w:rPr>
        <w:t xml:space="preserve"> </w:t>
      </w:r>
      <w:r>
        <w:t>100</w:t>
      </w:r>
      <w:r>
        <w:rPr>
          <w:spacing w:val="-6"/>
        </w:rPr>
        <w:t xml:space="preserve"> </w:t>
      </w:r>
      <w:r>
        <w:t>Indigenous PHN residents (down from 30 per 100 in 2016-17).</w:t>
      </w:r>
    </w:p>
    <w:p w14:paraId="29C49626" w14:textId="77777777" w:rsidR="0088349F" w:rsidRDefault="00BA533B" w:rsidP="00680638">
      <w:pPr>
        <w:pStyle w:val="ListBullet"/>
        <w:rPr>
          <w:rFonts w:ascii="Symbol" w:hAnsi="Symbol"/>
        </w:rPr>
      </w:pPr>
      <w:r>
        <w:t>In 39% of PHNs, the proportion of the population accessing health assessments had</w:t>
      </w:r>
      <w:r>
        <w:rPr>
          <w:spacing w:val="40"/>
        </w:rPr>
        <w:t xml:space="preserve"> </w:t>
      </w:r>
      <w:r>
        <w:t>increased however the median change across all PHNs from 2017-18 to 2019-20 was a decline</w:t>
      </w:r>
      <w:r>
        <w:rPr>
          <w:spacing w:val="-4"/>
        </w:rPr>
        <w:t xml:space="preserve"> </w:t>
      </w:r>
      <w:r>
        <w:t>of</w:t>
      </w:r>
      <w:r>
        <w:rPr>
          <w:spacing w:val="-2"/>
        </w:rPr>
        <w:t xml:space="preserve"> </w:t>
      </w:r>
      <w:r>
        <w:t>13%.</w:t>
      </w:r>
      <w:r>
        <w:rPr>
          <w:spacing w:val="-4"/>
        </w:rPr>
        <w:t xml:space="preserve"> </w:t>
      </w:r>
      <w:r>
        <w:t>Further</w:t>
      </w:r>
      <w:r>
        <w:rPr>
          <w:spacing w:val="-2"/>
        </w:rPr>
        <w:t xml:space="preserve"> </w:t>
      </w:r>
      <w:r>
        <w:t>analysis</w:t>
      </w:r>
      <w:r>
        <w:rPr>
          <w:spacing w:val="-2"/>
        </w:rPr>
        <w:t xml:space="preserve"> </w:t>
      </w:r>
      <w:r>
        <w:t>into</w:t>
      </w:r>
      <w:r>
        <w:rPr>
          <w:spacing w:val="-1"/>
        </w:rPr>
        <w:t xml:space="preserve"> </w:t>
      </w:r>
      <w:r>
        <w:t>this</w:t>
      </w:r>
      <w:r>
        <w:rPr>
          <w:spacing w:val="-5"/>
        </w:rPr>
        <w:t xml:space="preserve"> </w:t>
      </w:r>
      <w:r>
        <w:t>decrease</w:t>
      </w:r>
      <w:r>
        <w:rPr>
          <w:spacing w:val="-2"/>
        </w:rPr>
        <w:t xml:space="preserve"> </w:t>
      </w:r>
      <w:r>
        <w:t>in</w:t>
      </w:r>
      <w:r>
        <w:rPr>
          <w:spacing w:val="-5"/>
        </w:rPr>
        <w:t xml:space="preserve"> </w:t>
      </w:r>
      <w:r>
        <w:t>health</w:t>
      </w:r>
      <w:r>
        <w:rPr>
          <w:spacing w:val="-2"/>
        </w:rPr>
        <w:t xml:space="preserve"> </w:t>
      </w:r>
      <w:r>
        <w:t>assessments</w:t>
      </w:r>
      <w:r>
        <w:rPr>
          <w:spacing w:val="-2"/>
        </w:rPr>
        <w:t xml:space="preserve"> </w:t>
      </w:r>
      <w:r>
        <w:t>is</w:t>
      </w:r>
      <w:r>
        <w:rPr>
          <w:spacing w:val="-2"/>
        </w:rPr>
        <w:t xml:space="preserve"> </w:t>
      </w:r>
      <w:r>
        <w:t>needed;</w:t>
      </w:r>
      <w:r>
        <w:rPr>
          <w:spacing w:val="-1"/>
        </w:rPr>
        <w:t xml:space="preserve"> </w:t>
      </w:r>
      <w:r>
        <w:t>however, there does not appear to be an immediately apparent correlation with COVID-19.</w:t>
      </w:r>
    </w:p>
    <w:p w14:paraId="7BB5BC7F" w14:textId="03031EE3" w:rsidR="00014D2E" w:rsidRDefault="00BA533B" w:rsidP="0088349F">
      <w:pPr>
        <w:pStyle w:val="Heading1"/>
      </w:pPr>
      <w:bookmarkStart w:id="26" w:name="_Toc128056772"/>
      <w:bookmarkStart w:id="27" w:name="_Toc128058544"/>
      <w:r>
        <w:t>Services</w:t>
      </w:r>
      <w:r>
        <w:rPr>
          <w:spacing w:val="-3"/>
        </w:rPr>
        <w:t xml:space="preserve"> </w:t>
      </w:r>
      <w:r>
        <w:t>for</w:t>
      </w:r>
      <w:r>
        <w:rPr>
          <w:spacing w:val="-3"/>
        </w:rPr>
        <w:t xml:space="preserve"> </w:t>
      </w:r>
      <w:r>
        <w:t>Specific</w:t>
      </w:r>
      <w:r>
        <w:rPr>
          <w:spacing w:val="-7"/>
        </w:rPr>
        <w:t xml:space="preserve"> </w:t>
      </w:r>
      <w:r>
        <w:rPr>
          <w:spacing w:val="-2"/>
        </w:rPr>
        <w:t>Populations</w:t>
      </w:r>
      <w:bookmarkEnd w:id="26"/>
      <w:bookmarkEnd w:id="27"/>
    </w:p>
    <w:p w14:paraId="09038E79" w14:textId="77777777" w:rsidR="0088349F" w:rsidRDefault="00BA533B" w:rsidP="0088349F">
      <w:r>
        <w:t>These indicators measure Medicare Benefit Schedule services provided people with chronic health conditions,</w:t>
      </w:r>
      <w:r>
        <w:rPr>
          <w:spacing w:val="-2"/>
        </w:rPr>
        <w:t xml:space="preserve"> </w:t>
      </w:r>
      <w:r>
        <w:t>and</w:t>
      </w:r>
      <w:r>
        <w:rPr>
          <w:spacing w:val="-5"/>
        </w:rPr>
        <w:t xml:space="preserve"> </w:t>
      </w:r>
      <w:r>
        <w:t>older</w:t>
      </w:r>
      <w:r>
        <w:rPr>
          <w:spacing w:val="-2"/>
        </w:rPr>
        <w:t xml:space="preserve"> </w:t>
      </w:r>
      <w:r>
        <w:t>Australians.</w:t>
      </w:r>
      <w:r>
        <w:rPr>
          <w:spacing w:val="-2"/>
        </w:rPr>
        <w:t xml:space="preserve"> </w:t>
      </w:r>
      <w:r>
        <w:t>2018-19</w:t>
      </w:r>
      <w:r>
        <w:rPr>
          <w:spacing w:val="-4"/>
        </w:rPr>
        <w:t xml:space="preserve"> </w:t>
      </w:r>
      <w:r>
        <w:t>data</w:t>
      </w:r>
      <w:r>
        <w:rPr>
          <w:spacing w:val="-4"/>
        </w:rPr>
        <w:t xml:space="preserve"> </w:t>
      </w:r>
      <w:r>
        <w:t>was</w:t>
      </w:r>
      <w:r>
        <w:rPr>
          <w:spacing w:val="-2"/>
        </w:rPr>
        <w:t xml:space="preserve"> </w:t>
      </w:r>
      <w:r>
        <w:t>not</w:t>
      </w:r>
      <w:r>
        <w:rPr>
          <w:spacing w:val="-2"/>
        </w:rPr>
        <w:t xml:space="preserve"> </w:t>
      </w:r>
      <w:r>
        <w:t>available</w:t>
      </w:r>
      <w:r>
        <w:rPr>
          <w:spacing w:val="-2"/>
        </w:rPr>
        <w:t xml:space="preserve"> </w:t>
      </w:r>
      <w:r>
        <w:t>for</w:t>
      </w:r>
      <w:r>
        <w:rPr>
          <w:spacing w:val="-4"/>
        </w:rPr>
        <w:t xml:space="preserve"> </w:t>
      </w:r>
      <w:r>
        <w:t>these</w:t>
      </w:r>
      <w:r>
        <w:rPr>
          <w:spacing w:val="-1"/>
        </w:rPr>
        <w:t xml:space="preserve"> </w:t>
      </w:r>
      <w:r>
        <w:t>indicators</w:t>
      </w:r>
      <w:r>
        <w:rPr>
          <w:spacing w:val="-2"/>
        </w:rPr>
        <w:t xml:space="preserve"> </w:t>
      </w:r>
      <w:r>
        <w:t>in</w:t>
      </w:r>
      <w:r>
        <w:rPr>
          <w:spacing w:val="-5"/>
        </w:rPr>
        <w:t xml:space="preserve"> </w:t>
      </w:r>
      <w:r>
        <w:t>the</w:t>
      </w:r>
      <w:r>
        <w:rPr>
          <w:spacing w:val="-1"/>
        </w:rPr>
        <w:t xml:space="preserve"> </w:t>
      </w:r>
      <w:r>
        <w:t>previous report; years have been noted as relevant below.</w:t>
      </w:r>
    </w:p>
    <w:p w14:paraId="311EB583" w14:textId="77777777" w:rsidR="0088349F" w:rsidRDefault="00BA533B" w:rsidP="0088349F">
      <w:r>
        <w:t>The number of MBS services related to team care arrangements and case conferences for people with</w:t>
      </w:r>
      <w:r>
        <w:rPr>
          <w:spacing w:val="-1"/>
        </w:rPr>
        <w:t xml:space="preserve"> </w:t>
      </w:r>
      <w:r>
        <w:t>chronic</w:t>
      </w:r>
      <w:r>
        <w:rPr>
          <w:spacing w:val="-1"/>
        </w:rPr>
        <w:t xml:space="preserve"> </w:t>
      </w:r>
      <w:r>
        <w:t>health</w:t>
      </w:r>
      <w:r>
        <w:rPr>
          <w:spacing w:val="-5"/>
        </w:rPr>
        <w:t xml:space="preserve"> </w:t>
      </w:r>
      <w:r>
        <w:t>conditions</w:t>
      </w:r>
      <w:r>
        <w:rPr>
          <w:spacing w:val="-1"/>
        </w:rPr>
        <w:t xml:space="preserve"> </w:t>
      </w:r>
      <w:r>
        <w:t>by</w:t>
      </w:r>
      <w:r>
        <w:rPr>
          <w:spacing w:val="-3"/>
        </w:rPr>
        <w:t xml:space="preserve"> </w:t>
      </w:r>
      <w:r>
        <w:t>PHN</w:t>
      </w:r>
      <w:r>
        <w:rPr>
          <w:spacing w:val="-4"/>
        </w:rPr>
        <w:t xml:space="preserve"> </w:t>
      </w:r>
      <w:r>
        <w:t>was</w:t>
      </w:r>
      <w:r>
        <w:rPr>
          <w:spacing w:val="-3"/>
        </w:rPr>
        <w:t xml:space="preserve"> </w:t>
      </w:r>
      <w:r>
        <w:t>monitored</w:t>
      </w:r>
      <w:r>
        <w:rPr>
          <w:spacing w:val="-4"/>
        </w:rPr>
        <w:t xml:space="preserve"> </w:t>
      </w:r>
      <w:r>
        <w:t>over</w:t>
      </w:r>
      <w:r>
        <w:rPr>
          <w:spacing w:val="-3"/>
        </w:rPr>
        <w:t xml:space="preserve"> </w:t>
      </w:r>
      <w:r>
        <w:t>the</w:t>
      </w:r>
      <w:r>
        <w:rPr>
          <w:spacing w:val="-1"/>
        </w:rPr>
        <w:t xml:space="preserve"> </w:t>
      </w:r>
      <w:r>
        <w:t>reporting</w:t>
      </w:r>
      <w:r>
        <w:rPr>
          <w:spacing w:val="-2"/>
        </w:rPr>
        <w:t xml:space="preserve"> </w:t>
      </w:r>
      <w:r>
        <w:t>period.</w:t>
      </w:r>
      <w:r>
        <w:rPr>
          <w:spacing w:val="-4"/>
        </w:rPr>
        <w:t xml:space="preserve"> </w:t>
      </w:r>
      <w:r>
        <w:t>Data</w:t>
      </w:r>
      <w:r>
        <w:rPr>
          <w:spacing w:val="-1"/>
        </w:rPr>
        <w:t xml:space="preserve"> </w:t>
      </w:r>
      <w:r>
        <w:t>in</w:t>
      </w:r>
      <w:r>
        <w:rPr>
          <w:spacing w:val="-4"/>
        </w:rPr>
        <w:t xml:space="preserve"> </w:t>
      </w:r>
      <w:r>
        <w:t>the</w:t>
      </w:r>
      <w:r>
        <w:rPr>
          <w:spacing w:val="-1"/>
        </w:rPr>
        <w:t xml:space="preserve"> </w:t>
      </w:r>
      <w:r>
        <w:t>previous report was from 2014-15. The number of services increased between 2014-15 and 2019-20 in all PHNs, with a median increase of 51%. The onset of COVID-19 coincided with a general drop in the number of services provided across PHNs between quarters one and two of 2020. Notably, 94% of PHNs provided</w:t>
      </w:r>
      <w:r>
        <w:rPr>
          <w:spacing w:val="-1"/>
        </w:rPr>
        <w:t xml:space="preserve"> </w:t>
      </w:r>
      <w:r>
        <w:t>less chronic</w:t>
      </w:r>
      <w:r>
        <w:rPr>
          <w:spacing w:val="-3"/>
        </w:rPr>
        <w:t xml:space="preserve"> </w:t>
      </w:r>
      <w:r>
        <w:t>care services in</w:t>
      </w:r>
      <w:r>
        <w:rPr>
          <w:spacing w:val="-3"/>
        </w:rPr>
        <w:t xml:space="preserve"> </w:t>
      </w:r>
      <w:r>
        <w:t>quarter</w:t>
      </w:r>
      <w:r>
        <w:rPr>
          <w:spacing w:val="-2"/>
        </w:rPr>
        <w:t xml:space="preserve"> </w:t>
      </w:r>
      <w:r>
        <w:t>two,</w:t>
      </w:r>
      <w:r>
        <w:rPr>
          <w:spacing w:val="-2"/>
        </w:rPr>
        <w:t xml:space="preserve"> </w:t>
      </w:r>
      <w:r>
        <w:t>with the</w:t>
      </w:r>
      <w:r>
        <w:rPr>
          <w:spacing w:val="-3"/>
        </w:rPr>
        <w:t xml:space="preserve"> </w:t>
      </w:r>
      <w:r>
        <w:t>reported</w:t>
      </w:r>
      <w:r>
        <w:rPr>
          <w:spacing w:val="-2"/>
        </w:rPr>
        <w:t xml:space="preserve"> </w:t>
      </w:r>
      <w:r>
        <w:t>median</w:t>
      </w:r>
      <w:r>
        <w:rPr>
          <w:spacing w:val="-1"/>
        </w:rPr>
        <w:t xml:space="preserve"> </w:t>
      </w:r>
      <w:r>
        <w:t>decreasing</w:t>
      </w:r>
      <w:r>
        <w:rPr>
          <w:spacing w:val="-1"/>
        </w:rPr>
        <w:t xml:space="preserve"> </w:t>
      </w:r>
      <w:r>
        <w:t>by</w:t>
      </w:r>
      <w:r>
        <w:rPr>
          <w:spacing w:val="-1"/>
        </w:rPr>
        <w:t xml:space="preserve"> </w:t>
      </w:r>
      <w:r>
        <w:t>8%.</w:t>
      </w:r>
    </w:p>
    <w:p w14:paraId="0D037B01" w14:textId="77777777" w:rsidR="0088349F" w:rsidRDefault="00BA533B" w:rsidP="0088349F">
      <w:r>
        <w:t>In aged care, analysis looked at the provision of MBS services related to consultations, medication management, telehealth, and after-hours care to people in residential aged care facilities (RACFs), and</w:t>
      </w:r>
      <w:r>
        <w:rPr>
          <w:spacing w:val="-2"/>
        </w:rPr>
        <w:t xml:space="preserve"> </w:t>
      </w:r>
      <w:r>
        <w:t>GP health</w:t>
      </w:r>
      <w:r>
        <w:rPr>
          <w:spacing w:val="-1"/>
        </w:rPr>
        <w:t xml:space="preserve"> </w:t>
      </w:r>
      <w:r>
        <w:t>assessments</w:t>
      </w:r>
      <w:r>
        <w:rPr>
          <w:spacing w:val="-3"/>
        </w:rPr>
        <w:t xml:space="preserve"> </w:t>
      </w:r>
      <w:r>
        <w:t>for</w:t>
      </w:r>
      <w:r>
        <w:rPr>
          <w:spacing w:val="-3"/>
        </w:rPr>
        <w:t xml:space="preserve"> </w:t>
      </w:r>
      <w:r>
        <w:t>the</w:t>
      </w:r>
      <w:r>
        <w:rPr>
          <w:spacing w:val="-1"/>
        </w:rPr>
        <w:t xml:space="preserve"> </w:t>
      </w:r>
      <w:r>
        <w:t>population</w:t>
      </w:r>
      <w:r>
        <w:rPr>
          <w:spacing w:val="-2"/>
        </w:rPr>
        <w:t xml:space="preserve"> </w:t>
      </w:r>
      <w:r>
        <w:t>aged</w:t>
      </w:r>
      <w:r>
        <w:rPr>
          <w:spacing w:val="-1"/>
        </w:rPr>
        <w:t xml:space="preserve"> </w:t>
      </w:r>
      <w:r>
        <w:t>75</w:t>
      </w:r>
      <w:r>
        <w:rPr>
          <w:spacing w:val="-3"/>
        </w:rPr>
        <w:t xml:space="preserve"> </w:t>
      </w:r>
      <w:r>
        <w:t>years</w:t>
      </w:r>
      <w:r>
        <w:rPr>
          <w:spacing w:val="-3"/>
        </w:rPr>
        <w:t xml:space="preserve"> </w:t>
      </w:r>
      <w:r>
        <w:t>and</w:t>
      </w:r>
      <w:r>
        <w:rPr>
          <w:spacing w:val="-2"/>
        </w:rPr>
        <w:t xml:space="preserve"> </w:t>
      </w:r>
      <w:r>
        <w:t>over.</w:t>
      </w:r>
      <w:r>
        <w:rPr>
          <w:spacing w:val="-4"/>
        </w:rPr>
        <w:t xml:space="preserve"> </w:t>
      </w:r>
      <w:r>
        <w:t>There has</w:t>
      </w:r>
      <w:r>
        <w:rPr>
          <w:spacing w:val="-3"/>
        </w:rPr>
        <w:t xml:space="preserve"> </w:t>
      </w:r>
      <w:r>
        <w:t>been</w:t>
      </w:r>
      <w:r>
        <w:rPr>
          <w:spacing w:val="-2"/>
        </w:rPr>
        <w:t xml:space="preserve"> </w:t>
      </w:r>
      <w:r>
        <w:t>improvement in all areas across most PHNs.</w:t>
      </w:r>
    </w:p>
    <w:p w14:paraId="63E39C6D" w14:textId="77777777" w:rsidR="0088349F" w:rsidRDefault="00BA533B" w:rsidP="0088349F">
      <w:r>
        <w:t>The</w:t>
      </w:r>
      <w:r>
        <w:rPr>
          <w:spacing w:val="-3"/>
        </w:rPr>
        <w:t xml:space="preserve"> </w:t>
      </w:r>
      <w:r>
        <w:t>median</w:t>
      </w:r>
      <w:r>
        <w:rPr>
          <w:spacing w:val="-2"/>
        </w:rPr>
        <w:t xml:space="preserve"> </w:t>
      </w:r>
      <w:r>
        <w:t>rate</w:t>
      </w:r>
      <w:r>
        <w:rPr>
          <w:spacing w:val="-3"/>
        </w:rPr>
        <w:t xml:space="preserve"> </w:t>
      </w:r>
      <w:r>
        <w:t>of</w:t>
      </w:r>
      <w:r>
        <w:rPr>
          <w:spacing w:val="-1"/>
        </w:rPr>
        <w:t xml:space="preserve"> </w:t>
      </w:r>
      <w:r>
        <w:t>services</w:t>
      </w:r>
      <w:r>
        <w:rPr>
          <w:spacing w:val="-1"/>
        </w:rPr>
        <w:t xml:space="preserve"> </w:t>
      </w:r>
      <w:r>
        <w:t>per</w:t>
      </w:r>
      <w:r>
        <w:rPr>
          <w:spacing w:val="-1"/>
        </w:rPr>
        <w:t xml:space="preserve"> </w:t>
      </w:r>
      <w:r>
        <w:t>RACF</w:t>
      </w:r>
      <w:r>
        <w:rPr>
          <w:spacing w:val="-1"/>
        </w:rPr>
        <w:t xml:space="preserve"> </w:t>
      </w:r>
      <w:r>
        <w:t>place</w:t>
      </w:r>
      <w:r>
        <w:rPr>
          <w:spacing w:val="-3"/>
        </w:rPr>
        <w:t xml:space="preserve"> </w:t>
      </w:r>
      <w:r>
        <w:t>was</w:t>
      </w:r>
      <w:r>
        <w:rPr>
          <w:spacing w:val="-3"/>
        </w:rPr>
        <w:t xml:space="preserve"> </w:t>
      </w:r>
      <w:r>
        <w:t>21</w:t>
      </w:r>
      <w:r>
        <w:rPr>
          <w:spacing w:val="-3"/>
        </w:rPr>
        <w:t xml:space="preserve"> </w:t>
      </w:r>
      <w:r>
        <w:t>(up</w:t>
      </w:r>
      <w:r>
        <w:rPr>
          <w:spacing w:val="-2"/>
        </w:rPr>
        <w:t xml:space="preserve"> </w:t>
      </w:r>
      <w:r>
        <w:t>from 20</w:t>
      </w:r>
      <w:r>
        <w:rPr>
          <w:spacing w:val="-1"/>
        </w:rPr>
        <w:t xml:space="preserve"> </w:t>
      </w:r>
      <w:r>
        <w:t>in</w:t>
      </w:r>
      <w:r>
        <w:rPr>
          <w:spacing w:val="-4"/>
        </w:rPr>
        <w:t xml:space="preserve"> </w:t>
      </w:r>
      <w:r>
        <w:t>2016-17),</w:t>
      </w:r>
      <w:r>
        <w:rPr>
          <w:spacing w:val="-3"/>
        </w:rPr>
        <w:t xml:space="preserve"> </w:t>
      </w:r>
      <w:r>
        <w:t>with</w:t>
      </w:r>
      <w:r>
        <w:rPr>
          <w:spacing w:val="-4"/>
        </w:rPr>
        <w:t xml:space="preserve"> </w:t>
      </w:r>
      <w:r>
        <w:t>a</w:t>
      </w:r>
      <w:r>
        <w:rPr>
          <w:spacing w:val="-1"/>
        </w:rPr>
        <w:t xml:space="preserve"> </w:t>
      </w:r>
      <w:r>
        <w:t>median</w:t>
      </w:r>
      <w:r>
        <w:rPr>
          <w:spacing w:val="-2"/>
        </w:rPr>
        <w:t xml:space="preserve"> </w:t>
      </w:r>
      <w:r>
        <w:t>increase between years of 5%. The rate of services increased in 74% of PHNs.</w:t>
      </w:r>
    </w:p>
    <w:p w14:paraId="297E5C3A" w14:textId="77777777" w:rsidR="0088349F" w:rsidRDefault="00BA533B" w:rsidP="0088349F">
      <w:r>
        <w:t>The median rate of the PHN population at least 75 years old with a GP health assessment is increasing</w:t>
      </w:r>
      <w:r>
        <w:rPr>
          <w:spacing w:val="-2"/>
        </w:rPr>
        <w:t xml:space="preserve"> </w:t>
      </w:r>
      <w:r>
        <w:t>across</w:t>
      </w:r>
      <w:r>
        <w:rPr>
          <w:spacing w:val="-1"/>
        </w:rPr>
        <w:t xml:space="preserve"> </w:t>
      </w:r>
      <w:r>
        <w:t>all</w:t>
      </w:r>
      <w:r>
        <w:rPr>
          <w:spacing w:val="-4"/>
        </w:rPr>
        <w:t xml:space="preserve"> </w:t>
      </w:r>
      <w:r>
        <w:t>PHNs.</w:t>
      </w:r>
      <w:r>
        <w:rPr>
          <w:spacing w:val="-4"/>
        </w:rPr>
        <w:t xml:space="preserve"> </w:t>
      </w:r>
      <w:r>
        <w:t>In</w:t>
      </w:r>
      <w:r>
        <w:rPr>
          <w:spacing w:val="-2"/>
        </w:rPr>
        <w:t xml:space="preserve"> </w:t>
      </w:r>
      <w:r>
        <w:t>2019-20</w:t>
      </w:r>
      <w:r>
        <w:rPr>
          <w:spacing w:val="-3"/>
        </w:rPr>
        <w:t xml:space="preserve"> </w:t>
      </w:r>
      <w:r>
        <w:t>the</w:t>
      </w:r>
      <w:r>
        <w:rPr>
          <w:spacing w:val="-1"/>
        </w:rPr>
        <w:t xml:space="preserve"> </w:t>
      </w:r>
      <w:r>
        <w:t>rate</w:t>
      </w:r>
      <w:r>
        <w:rPr>
          <w:spacing w:val="-3"/>
        </w:rPr>
        <w:t xml:space="preserve"> </w:t>
      </w:r>
      <w:r>
        <w:t>was</w:t>
      </w:r>
      <w:r>
        <w:rPr>
          <w:spacing w:val="-3"/>
        </w:rPr>
        <w:t xml:space="preserve"> </w:t>
      </w:r>
      <w:r>
        <w:t>30% (up</w:t>
      </w:r>
      <w:r>
        <w:rPr>
          <w:spacing w:val="-2"/>
        </w:rPr>
        <w:t xml:space="preserve"> </w:t>
      </w:r>
      <w:r>
        <w:t>from</w:t>
      </w:r>
      <w:r>
        <w:rPr>
          <w:spacing w:val="-3"/>
        </w:rPr>
        <w:t xml:space="preserve"> </w:t>
      </w:r>
      <w:r>
        <w:t>23% in</w:t>
      </w:r>
      <w:r>
        <w:rPr>
          <w:spacing w:val="-5"/>
        </w:rPr>
        <w:t xml:space="preserve"> </w:t>
      </w:r>
      <w:r>
        <w:t>2016-17),</w:t>
      </w:r>
      <w:r>
        <w:rPr>
          <w:spacing w:val="-1"/>
        </w:rPr>
        <w:t xml:space="preserve"> </w:t>
      </w:r>
      <w:r>
        <w:t>with</w:t>
      </w:r>
      <w:r>
        <w:rPr>
          <w:spacing w:val="-3"/>
        </w:rPr>
        <w:t xml:space="preserve"> </w:t>
      </w:r>
      <w:r>
        <w:t>the</w:t>
      </w:r>
      <w:r>
        <w:rPr>
          <w:spacing w:val="-3"/>
        </w:rPr>
        <w:t xml:space="preserve"> </w:t>
      </w:r>
      <w:r>
        <w:t>median increase being 29%.</w:t>
      </w:r>
    </w:p>
    <w:p w14:paraId="7AC67255" w14:textId="2DF4F597" w:rsidR="00014D2E" w:rsidRDefault="00BA533B" w:rsidP="0088349F">
      <w:r>
        <w:t>Telehealth</w:t>
      </w:r>
      <w:r>
        <w:rPr>
          <w:spacing w:val="-9"/>
        </w:rPr>
        <w:t xml:space="preserve"> </w:t>
      </w:r>
      <w:r>
        <w:t>Services</w:t>
      </w:r>
      <w:r>
        <w:rPr>
          <w:spacing w:val="-6"/>
        </w:rPr>
        <w:t xml:space="preserve"> </w:t>
      </w:r>
      <w:r>
        <w:t>in</w:t>
      </w:r>
      <w:r>
        <w:rPr>
          <w:spacing w:val="-7"/>
        </w:rPr>
        <w:t xml:space="preserve"> </w:t>
      </w:r>
      <w:r>
        <w:t>Response</w:t>
      </w:r>
      <w:r>
        <w:rPr>
          <w:spacing w:val="-7"/>
        </w:rPr>
        <w:t xml:space="preserve"> </w:t>
      </w:r>
      <w:r>
        <w:t>to</w:t>
      </w:r>
      <w:r>
        <w:rPr>
          <w:spacing w:val="-7"/>
        </w:rPr>
        <w:t xml:space="preserve"> </w:t>
      </w:r>
      <w:r>
        <w:t>COVID-</w:t>
      </w:r>
      <w:r>
        <w:rPr>
          <w:spacing w:val="-5"/>
        </w:rPr>
        <w:t>19</w:t>
      </w:r>
    </w:p>
    <w:p w14:paraId="23BE5B8E" w14:textId="77777777" w:rsidR="0088349F" w:rsidRDefault="00BA533B" w:rsidP="0088349F">
      <w:r>
        <w:t>The COVID-19 pandemic began to affect life in Australia in March 2020. Accordingly, telehealth equivalents for Indigenous health assessments and team care arrangements were introduced, starting</w:t>
      </w:r>
      <w:r>
        <w:rPr>
          <w:spacing w:val="-3"/>
        </w:rPr>
        <w:t xml:space="preserve"> </w:t>
      </w:r>
      <w:r>
        <w:t>on</w:t>
      </w:r>
      <w:r>
        <w:rPr>
          <w:spacing w:val="-5"/>
        </w:rPr>
        <w:t xml:space="preserve"> </w:t>
      </w:r>
      <w:r>
        <w:t>13</w:t>
      </w:r>
      <w:r>
        <w:rPr>
          <w:spacing w:val="-3"/>
        </w:rPr>
        <w:t xml:space="preserve"> </w:t>
      </w:r>
      <w:r>
        <w:t>March.</w:t>
      </w:r>
      <w:r>
        <w:rPr>
          <w:spacing w:val="-2"/>
        </w:rPr>
        <w:t xml:space="preserve"> </w:t>
      </w:r>
      <w:r>
        <w:t>These items</w:t>
      </w:r>
      <w:r>
        <w:rPr>
          <w:spacing w:val="-1"/>
        </w:rPr>
        <w:t xml:space="preserve"> </w:t>
      </w:r>
      <w:r>
        <w:t>have</w:t>
      </w:r>
      <w:r>
        <w:rPr>
          <w:spacing w:val="-3"/>
        </w:rPr>
        <w:t xml:space="preserve"> </w:t>
      </w:r>
      <w:r>
        <w:t>been</w:t>
      </w:r>
      <w:r>
        <w:rPr>
          <w:spacing w:val="-2"/>
        </w:rPr>
        <w:t xml:space="preserve"> </w:t>
      </w:r>
      <w:r>
        <w:t>included</w:t>
      </w:r>
      <w:r>
        <w:rPr>
          <w:spacing w:val="-4"/>
        </w:rPr>
        <w:t xml:space="preserve"> </w:t>
      </w:r>
      <w:r>
        <w:t>in</w:t>
      </w:r>
      <w:r>
        <w:rPr>
          <w:spacing w:val="-1"/>
        </w:rPr>
        <w:t xml:space="preserve"> </w:t>
      </w:r>
      <w:r>
        <w:t>the</w:t>
      </w:r>
      <w:r>
        <w:rPr>
          <w:spacing w:val="-1"/>
        </w:rPr>
        <w:t xml:space="preserve"> </w:t>
      </w:r>
      <w:r>
        <w:t>analyses,</w:t>
      </w:r>
      <w:r>
        <w:rPr>
          <w:spacing w:val="-3"/>
        </w:rPr>
        <w:t xml:space="preserve"> </w:t>
      </w:r>
      <w:r>
        <w:t>and</w:t>
      </w:r>
      <w:r>
        <w:rPr>
          <w:spacing w:val="-2"/>
        </w:rPr>
        <w:t xml:space="preserve"> </w:t>
      </w:r>
      <w:r>
        <w:t>telehealth</w:t>
      </w:r>
      <w:r>
        <w:rPr>
          <w:spacing w:val="-2"/>
        </w:rPr>
        <w:t xml:space="preserve"> </w:t>
      </w:r>
      <w:r>
        <w:t>uptake in</w:t>
      </w:r>
      <w:r>
        <w:rPr>
          <w:spacing w:val="-4"/>
        </w:rPr>
        <w:t xml:space="preserve"> </w:t>
      </w:r>
      <w:r>
        <w:t>the April-June quarter of 2020 has been noted.</w:t>
      </w:r>
    </w:p>
    <w:p w14:paraId="03BD71EA" w14:textId="77777777" w:rsidR="0088349F" w:rsidRDefault="00BA533B" w:rsidP="0088349F">
      <w:r>
        <w:t>Telehealth</w:t>
      </w:r>
      <w:r>
        <w:rPr>
          <w:spacing w:val="-2"/>
        </w:rPr>
        <w:t xml:space="preserve"> </w:t>
      </w:r>
      <w:r>
        <w:t>uptake</w:t>
      </w:r>
      <w:r>
        <w:rPr>
          <w:spacing w:val="-1"/>
        </w:rPr>
        <w:t xml:space="preserve"> </w:t>
      </w:r>
      <w:r>
        <w:t>on</w:t>
      </w:r>
      <w:r>
        <w:rPr>
          <w:spacing w:val="-5"/>
        </w:rPr>
        <w:t xml:space="preserve"> </w:t>
      </w:r>
      <w:r>
        <w:t>Aboriginal</w:t>
      </w:r>
      <w:r>
        <w:rPr>
          <w:spacing w:val="-2"/>
        </w:rPr>
        <w:t xml:space="preserve"> </w:t>
      </w:r>
      <w:r>
        <w:t>and</w:t>
      </w:r>
      <w:r>
        <w:rPr>
          <w:spacing w:val="-3"/>
        </w:rPr>
        <w:t xml:space="preserve"> </w:t>
      </w:r>
      <w:r>
        <w:t>Torres</w:t>
      </w:r>
      <w:r>
        <w:rPr>
          <w:spacing w:val="-2"/>
        </w:rPr>
        <w:t xml:space="preserve"> </w:t>
      </w:r>
      <w:r>
        <w:t>Strait</w:t>
      </w:r>
      <w:r>
        <w:rPr>
          <w:spacing w:val="-5"/>
        </w:rPr>
        <w:t xml:space="preserve"> </w:t>
      </w:r>
      <w:r>
        <w:t>Islander</w:t>
      </w:r>
      <w:r>
        <w:rPr>
          <w:spacing w:val="-2"/>
        </w:rPr>
        <w:t xml:space="preserve"> </w:t>
      </w:r>
      <w:r>
        <w:t>Peoples</w:t>
      </w:r>
      <w:r>
        <w:rPr>
          <w:spacing w:val="-2"/>
        </w:rPr>
        <w:t xml:space="preserve"> </w:t>
      </w:r>
      <w:r>
        <w:t>Health</w:t>
      </w:r>
      <w:r>
        <w:rPr>
          <w:spacing w:val="-5"/>
        </w:rPr>
        <w:t xml:space="preserve"> </w:t>
      </w:r>
      <w:r>
        <w:t>Assessments</w:t>
      </w:r>
      <w:r>
        <w:rPr>
          <w:spacing w:val="-4"/>
        </w:rPr>
        <w:t xml:space="preserve"> </w:t>
      </w:r>
      <w:r>
        <w:t>was</w:t>
      </w:r>
      <w:r>
        <w:rPr>
          <w:spacing w:val="-5"/>
        </w:rPr>
        <w:t xml:space="preserve"> </w:t>
      </w:r>
      <w:r>
        <w:t>relatively similar across PHNs, with 71% showing the proportion of telehealth services in quarter two 2020 to be between</w:t>
      </w:r>
      <w:r>
        <w:rPr>
          <w:spacing w:val="-3"/>
        </w:rPr>
        <w:t xml:space="preserve"> </w:t>
      </w:r>
      <w:r>
        <w:t>5%</w:t>
      </w:r>
      <w:r>
        <w:rPr>
          <w:spacing w:val="-2"/>
        </w:rPr>
        <w:t xml:space="preserve"> </w:t>
      </w:r>
      <w:r>
        <w:t>and</w:t>
      </w:r>
      <w:r>
        <w:rPr>
          <w:spacing w:val="-1"/>
        </w:rPr>
        <w:t xml:space="preserve"> </w:t>
      </w:r>
      <w:r>
        <w:t>20%.</w:t>
      </w:r>
      <w:r>
        <w:rPr>
          <w:spacing w:val="-2"/>
        </w:rPr>
        <w:t xml:space="preserve"> </w:t>
      </w:r>
      <w:r>
        <w:t>Most</w:t>
      </w:r>
      <w:r>
        <w:rPr>
          <w:spacing w:val="-2"/>
        </w:rPr>
        <w:t xml:space="preserve"> </w:t>
      </w:r>
      <w:r>
        <w:t>other</w:t>
      </w:r>
      <w:r>
        <w:rPr>
          <w:spacing w:val="-2"/>
        </w:rPr>
        <w:t xml:space="preserve"> </w:t>
      </w:r>
      <w:r>
        <w:t>PHNs</w:t>
      </w:r>
      <w:r>
        <w:rPr>
          <w:spacing w:val="-2"/>
        </w:rPr>
        <w:t xml:space="preserve"> </w:t>
      </w:r>
      <w:r>
        <w:t>were below 40%</w:t>
      </w:r>
      <w:r>
        <w:rPr>
          <w:spacing w:val="-2"/>
        </w:rPr>
        <w:t xml:space="preserve"> </w:t>
      </w:r>
      <w:r>
        <w:t>telehealth</w:t>
      </w:r>
      <w:r>
        <w:rPr>
          <w:spacing w:val="-1"/>
        </w:rPr>
        <w:t xml:space="preserve"> </w:t>
      </w:r>
      <w:r>
        <w:t>services, and</w:t>
      </w:r>
      <w:r>
        <w:rPr>
          <w:spacing w:val="-1"/>
        </w:rPr>
        <w:t xml:space="preserve"> </w:t>
      </w:r>
      <w:r>
        <w:t>the highest was</w:t>
      </w:r>
    </w:p>
    <w:p w14:paraId="1741272F" w14:textId="77777777" w:rsidR="00014D2E" w:rsidRPr="00680638" w:rsidRDefault="00BA533B" w:rsidP="00680638">
      <w:pPr>
        <w:pStyle w:val="FootnoteText"/>
      </w:pPr>
      <w:r>
        <w:t>an</w:t>
      </w:r>
      <w:r>
        <w:rPr>
          <w:spacing w:val="-5"/>
        </w:rPr>
        <w:t xml:space="preserve"> </w:t>
      </w:r>
      <w:r>
        <w:t>Abor</w:t>
      </w:r>
      <w:r w:rsidRPr="00680638">
        <w:t>iginal and Torres Strait Islander person, or</w:t>
      </w:r>
    </w:p>
    <w:p w14:paraId="3988F0BE" w14:textId="77777777" w:rsidR="00014D2E" w:rsidRPr="00680638" w:rsidRDefault="00BA533B" w:rsidP="00680638">
      <w:pPr>
        <w:pStyle w:val="FootnoteText"/>
      </w:pPr>
      <w:r w:rsidRPr="00680638">
        <w:t>employed by an Aboriginal Community Controlled Health Service, or</w:t>
      </w:r>
    </w:p>
    <w:p w14:paraId="55888B7A" w14:textId="77777777" w:rsidR="00014D2E" w:rsidRDefault="00BA533B" w:rsidP="00680638">
      <w:pPr>
        <w:pStyle w:val="FootnoteText"/>
        <w:rPr>
          <w:rFonts w:ascii="Symbol" w:hAnsi="Symbol"/>
          <w:sz w:val="16"/>
        </w:rPr>
      </w:pPr>
      <w:r w:rsidRPr="00680638">
        <w:t xml:space="preserve">has indicated that they have completed a </w:t>
      </w:r>
      <w:proofErr w:type="spellStart"/>
      <w:r w:rsidRPr="00680638">
        <w:t>recognised</w:t>
      </w:r>
      <w:proofErr w:type="spellEnd"/>
      <w:r w:rsidRPr="00680638">
        <w:t xml:space="preserve"> training program in the delivery of culturally safe services to Aborigina</w:t>
      </w:r>
      <w:r>
        <w:t>l and Torres Strait Islander peoples.</w:t>
      </w:r>
    </w:p>
    <w:p w14:paraId="725BBB15" w14:textId="77777777" w:rsidR="00014D2E" w:rsidRDefault="00014D2E" w:rsidP="0088349F">
      <w:pPr>
        <w:sectPr w:rsidR="00014D2E" w:rsidSect="00053752">
          <w:pgSz w:w="11910" w:h="16840"/>
          <w:pgMar w:top="1440" w:right="1440" w:bottom="1440" w:left="1440" w:header="397" w:footer="422" w:gutter="0"/>
          <w:cols w:space="720"/>
          <w:docGrid w:linePitch="299"/>
        </w:sectPr>
      </w:pPr>
    </w:p>
    <w:p w14:paraId="2E68CBF6" w14:textId="77777777" w:rsidR="0088349F" w:rsidRDefault="00BA533B" w:rsidP="0088349F">
      <w:r>
        <w:lastRenderedPageBreak/>
        <w:t>44%. The number of telehealth services was greater than the change between quarters one and two—or</w:t>
      </w:r>
      <w:r>
        <w:rPr>
          <w:spacing w:val="-3"/>
        </w:rPr>
        <w:t xml:space="preserve"> </w:t>
      </w:r>
      <w:r>
        <w:t>change was</w:t>
      </w:r>
      <w:r>
        <w:rPr>
          <w:spacing w:val="-1"/>
        </w:rPr>
        <w:t xml:space="preserve"> </w:t>
      </w:r>
      <w:r>
        <w:t>positive—in</w:t>
      </w:r>
      <w:r>
        <w:rPr>
          <w:spacing w:val="-4"/>
        </w:rPr>
        <w:t xml:space="preserve"> </w:t>
      </w:r>
      <w:r>
        <w:t>71%</w:t>
      </w:r>
      <w:r>
        <w:rPr>
          <w:spacing w:val="-3"/>
        </w:rPr>
        <w:t xml:space="preserve"> </w:t>
      </w:r>
      <w:r>
        <w:t>of</w:t>
      </w:r>
      <w:r>
        <w:rPr>
          <w:spacing w:val="-1"/>
        </w:rPr>
        <w:t xml:space="preserve"> </w:t>
      </w:r>
      <w:r>
        <w:t>PHNs.</w:t>
      </w:r>
      <w:r>
        <w:rPr>
          <w:spacing w:val="-4"/>
        </w:rPr>
        <w:t xml:space="preserve"> </w:t>
      </w:r>
      <w:r>
        <w:t>Change in</w:t>
      </w:r>
      <w:r>
        <w:rPr>
          <w:spacing w:val="-2"/>
        </w:rPr>
        <w:t xml:space="preserve"> </w:t>
      </w:r>
      <w:r>
        <w:t>the</w:t>
      </w:r>
      <w:r>
        <w:rPr>
          <w:spacing w:val="-3"/>
        </w:rPr>
        <w:t xml:space="preserve"> </w:t>
      </w:r>
      <w:r>
        <w:t>number</w:t>
      </w:r>
      <w:r>
        <w:rPr>
          <w:spacing w:val="-3"/>
        </w:rPr>
        <w:t xml:space="preserve"> </w:t>
      </w:r>
      <w:r>
        <w:t>of</w:t>
      </w:r>
      <w:r>
        <w:rPr>
          <w:spacing w:val="-3"/>
        </w:rPr>
        <w:t xml:space="preserve"> </w:t>
      </w:r>
      <w:r>
        <w:t>services</w:t>
      </w:r>
      <w:r>
        <w:rPr>
          <w:spacing w:val="-3"/>
        </w:rPr>
        <w:t xml:space="preserve"> </w:t>
      </w:r>
      <w:r>
        <w:t>between</w:t>
      </w:r>
      <w:r>
        <w:rPr>
          <w:spacing w:val="-2"/>
        </w:rPr>
        <w:t xml:space="preserve"> </w:t>
      </w:r>
      <w:r>
        <w:t>quarters was varied, ranging from 45% to negative 32%, but the majority of PHNs (55%) fell between ±10%.</w:t>
      </w:r>
    </w:p>
    <w:p w14:paraId="1DD3FF31" w14:textId="77777777" w:rsidR="0088349F" w:rsidRDefault="00BA533B" w:rsidP="0088349F">
      <w:r>
        <w:t>The uptake of delivery of services related to team care arrangements and case conferences for</w:t>
      </w:r>
      <w:r>
        <w:rPr>
          <w:spacing w:val="40"/>
        </w:rPr>
        <w:t xml:space="preserve"> </w:t>
      </w:r>
      <w:r>
        <w:t>people with chronic health</w:t>
      </w:r>
      <w:r>
        <w:rPr>
          <w:spacing w:val="-1"/>
        </w:rPr>
        <w:t xml:space="preserve"> </w:t>
      </w:r>
      <w:r>
        <w:t>conditions</w:t>
      </w:r>
      <w:r>
        <w:rPr>
          <w:spacing w:val="-1"/>
        </w:rPr>
        <w:t xml:space="preserve"> </w:t>
      </w:r>
      <w:r>
        <w:t>via</w:t>
      </w:r>
      <w:r>
        <w:rPr>
          <w:spacing w:val="-1"/>
        </w:rPr>
        <w:t xml:space="preserve"> </w:t>
      </w:r>
      <w:r>
        <w:t>telehealth</w:t>
      </w:r>
      <w:r>
        <w:rPr>
          <w:spacing w:val="-1"/>
        </w:rPr>
        <w:t xml:space="preserve"> </w:t>
      </w:r>
      <w:r>
        <w:t>was not uniform across</w:t>
      </w:r>
      <w:r>
        <w:rPr>
          <w:spacing w:val="-1"/>
        </w:rPr>
        <w:t xml:space="preserve"> </w:t>
      </w:r>
      <w:r>
        <w:t>PHNs. 61% had between 20% and 40% of services provided via telehealth; the lowest proportion was 15%, and the highest</w:t>
      </w:r>
      <w:r>
        <w:rPr>
          <w:spacing w:val="40"/>
        </w:rPr>
        <w:t xml:space="preserve"> </w:t>
      </w:r>
      <w:r>
        <w:t>was 52%, outstripping the number of services provided in person. In all PHNs, the number of telehealth</w:t>
      </w:r>
      <w:r>
        <w:rPr>
          <w:spacing w:val="-2"/>
        </w:rPr>
        <w:t xml:space="preserve"> </w:t>
      </w:r>
      <w:r>
        <w:t>services</w:t>
      </w:r>
      <w:r>
        <w:rPr>
          <w:spacing w:val="-2"/>
        </w:rPr>
        <w:t xml:space="preserve"> </w:t>
      </w:r>
      <w:r>
        <w:t>provided</w:t>
      </w:r>
      <w:r>
        <w:rPr>
          <w:spacing w:val="-3"/>
        </w:rPr>
        <w:t xml:space="preserve"> </w:t>
      </w:r>
      <w:r>
        <w:t>in</w:t>
      </w:r>
      <w:r>
        <w:rPr>
          <w:spacing w:val="-2"/>
        </w:rPr>
        <w:t xml:space="preserve"> </w:t>
      </w:r>
      <w:r>
        <w:t>response</w:t>
      </w:r>
      <w:r>
        <w:rPr>
          <w:spacing w:val="-1"/>
        </w:rPr>
        <w:t xml:space="preserve"> </w:t>
      </w:r>
      <w:r>
        <w:t>to</w:t>
      </w:r>
      <w:r>
        <w:rPr>
          <w:spacing w:val="-1"/>
        </w:rPr>
        <w:t xml:space="preserve"> </w:t>
      </w:r>
      <w:r>
        <w:t>COVID-19</w:t>
      </w:r>
      <w:r>
        <w:rPr>
          <w:spacing w:val="-1"/>
        </w:rPr>
        <w:t xml:space="preserve"> </w:t>
      </w:r>
      <w:r>
        <w:t>in</w:t>
      </w:r>
      <w:r>
        <w:rPr>
          <w:spacing w:val="-3"/>
        </w:rPr>
        <w:t xml:space="preserve"> </w:t>
      </w:r>
      <w:r>
        <w:t>quarter</w:t>
      </w:r>
      <w:r>
        <w:rPr>
          <w:spacing w:val="-2"/>
        </w:rPr>
        <w:t xml:space="preserve"> </w:t>
      </w:r>
      <w:r>
        <w:t>2</w:t>
      </w:r>
      <w:r>
        <w:rPr>
          <w:spacing w:val="-3"/>
        </w:rPr>
        <w:t xml:space="preserve"> </w:t>
      </w:r>
      <w:r>
        <w:t>made</w:t>
      </w:r>
      <w:r>
        <w:rPr>
          <w:spacing w:val="-1"/>
        </w:rPr>
        <w:t xml:space="preserve"> </w:t>
      </w:r>
      <w:r>
        <w:t>back</w:t>
      </w:r>
      <w:r>
        <w:rPr>
          <w:spacing w:val="-1"/>
        </w:rPr>
        <w:t xml:space="preserve"> </w:t>
      </w:r>
      <w:r>
        <w:t>at</w:t>
      </w:r>
      <w:r>
        <w:rPr>
          <w:spacing w:val="-2"/>
        </w:rPr>
        <w:t xml:space="preserve"> </w:t>
      </w:r>
      <w:r>
        <w:t>least</w:t>
      </w:r>
      <w:r>
        <w:rPr>
          <w:spacing w:val="-4"/>
        </w:rPr>
        <w:t xml:space="preserve"> </w:t>
      </w:r>
      <w:r>
        <w:t>50%</w:t>
      </w:r>
      <w:r>
        <w:rPr>
          <w:spacing w:val="-4"/>
        </w:rPr>
        <w:t xml:space="preserve"> </w:t>
      </w:r>
      <w:r>
        <w:t>of</w:t>
      </w:r>
      <w:r>
        <w:rPr>
          <w:spacing w:val="-2"/>
        </w:rPr>
        <w:t xml:space="preserve"> </w:t>
      </w:r>
      <w:r>
        <w:t>the</w:t>
      </w:r>
      <w:r>
        <w:rPr>
          <w:spacing w:val="-4"/>
        </w:rPr>
        <w:t xml:space="preserve"> </w:t>
      </w:r>
      <w:proofErr w:type="gramStart"/>
      <w:r>
        <w:t>drop in</w:t>
      </w:r>
      <w:proofErr w:type="gramEnd"/>
      <w:r>
        <w:t xml:space="preserve"> non-telehealth services between quarters; in most PHNs the figure was between 70% and 90%.</w:t>
      </w:r>
    </w:p>
    <w:p w14:paraId="539EB197" w14:textId="056564AD" w:rsidR="00014D2E" w:rsidRDefault="00BA533B" w:rsidP="0088349F">
      <w:pPr>
        <w:pStyle w:val="Heading1"/>
      </w:pPr>
      <w:bookmarkStart w:id="28" w:name="_Toc128056773"/>
      <w:bookmarkStart w:id="29" w:name="_Toc128058545"/>
      <w:r>
        <w:t>Mental</w:t>
      </w:r>
      <w:r>
        <w:rPr>
          <w:spacing w:val="-6"/>
        </w:rPr>
        <w:t xml:space="preserve"> </w:t>
      </w:r>
      <w:r>
        <w:rPr>
          <w:spacing w:val="-2"/>
        </w:rPr>
        <w:t>Health</w:t>
      </w:r>
      <w:bookmarkEnd w:id="28"/>
      <w:bookmarkEnd w:id="29"/>
    </w:p>
    <w:p w14:paraId="1B6FA331" w14:textId="77777777" w:rsidR="0088349F" w:rsidRDefault="00BA533B" w:rsidP="0088349F">
      <w:r>
        <w:t>In</w:t>
      </w:r>
      <w:r>
        <w:rPr>
          <w:spacing w:val="-3"/>
        </w:rPr>
        <w:t xml:space="preserve"> </w:t>
      </w:r>
      <w:r>
        <w:t>response</w:t>
      </w:r>
      <w:r>
        <w:rPr>
          <w:spacing w:val="-4"/>
        </w:rPr>
        <w:t xml:space="preserve"> </w:t>
      </w:r>
      <w:r>
        <w:t>to</w:t>
      </w:r>
      <w:r>
        <w:rPr>
          <w:spacing w:val="-1"/>
        </w:rPr>
        <w:t xml:space="preserve"> </w:t>
      </w:r>
      <w:r>
        <w:t>the</w:t>
      </w:r>
      <w:r>
        <w:rPr>
          <w:spacing w:val="-4"/>
        </w:rPr>
        <w:t xml:space="preserve"> </w:t>
      </w:r>
      <w:r>
        <w:t>2019-20</w:t>
      </w:r>
      <w:r>
        <w:rPr>
          <w:spacing w:val="-3"/>
        </w:rPr>
        <w:t xml:space="preserve"> </w:t>
      </w:r>
      <w:r>
        <w:t>bushfires,</w:t>
      </w:r>
      <w:r>
        <w:rPr>
          <w:spacing w:val="-2"/>
        </w:rPr>
        <w:t xml:space="preserve"> </w:t>
      </w:r>
      <w:r>
        <w:t>funding</w:t>
      </w:r>
      <w:r>
        <w:rPr>
          <w:spacing w:val="-3"/>
        </w:rPr>
        <w:t xml:space="preserve"> </w:t>
      </w:r>
      <w:r>
        <w:t>was</w:t>
      </w:r>
      <w:r>
        <w:rPr>
          <w:spacing w:val="-2"/>
        </w:rPr>
        <w:t xml:space="preserve"> </w:t>
      </w:r>
      <w:r>
        <w:t>provided</w:t>
      </w:r>
      <w:r>
        <w:rPr>
          <w:spacing w:val="-2"/>
        </w:rPr>
        <w:t xml:space="preserve"> </w:t>
      </w:r>
      <w:r>
        <w:t>to</w:t>
      </w:r>
      <w:r>
        <w:rPr>
          <w:spacing w:val="-3"/>
        </w:rPr>
        <w:t xml:space="preserve"> </w:t>
      </w:r>
      <w:r>
        <w:t>9</w:t>
      </w:r>
      <w:r>
        <w:rPr>
          <w:spacing w:val="-3"/>
        </w:rPr>
        <w:t xml:space="preserve"> </w:t>
      </w:r>
      <w:r>
        <w:t>PHNs</w:t>
      </w:r>
      <w:r>
        <w:rPr>
          <w:spacing w:val="-2"/>
        </w:rPr>
        <w:t xml:space="preserve"> </w:t>
      </w:r>
      <w:r>
        <w:t>which</w:t>
      </w:r>
      <w:r>
        <w:rPr>
          <w:spacing w:val="-5"/>
        </w:rPr>
        <w:t xml:space="preserve"> </w:t>
      </w:r>
      <w:r>
        <w:t>were</w:t>
      </w:r>
      <w:r>
        <w:rPr>
          <w:spacing w:val="-1"/>
        </w:rPr>
        <w:t xml:space="preserve"> </w:t>
      </w:r>
      <w:r>
        <w:t xml:space="preserve">severely impacted by bushfires. This included Community Wellbeing and Participation grants and funding for Bushfire Emergency Coordinators to coordinate critical, </w:t>
      </w:r>
      <w:proofErr w:type="spellStart"/>
      <w:r>
        <w:t>localised</w:t>
      </w:r>
      <w:proofErr w:type="spellEnd"/>
      <w:r>
        <w:t>, non-clinical mental health supports in partnership with local governments. PHNs were also funded to commission immediate counselling and other mental health services to support the needs of people experiencing distress or trauma, offering up to 10 free mental health services to individuals, families and emergency services personnel affected by bushfires. PHNs continued to deliver local programs and services based on community consultation.</w:t>
      </w:r>
    </w:p>
    <w:p w14:paraId="7EA627F6" w14:textId="77777777" w:rsidR="0088349F" w:rsidRDefault="00BA533B" w:rsidP="0088349F">
      <w:r>
        <w:t>The bushfire response had implications for delivery of services in the affected regions, including the need</w:t>
      </w:r>
      <w:r>
        <w:rPr>
          <w:spacing w:val="-3"/>
        </w:rPr>
        <w:t xml:space="preserve"> </w:t>
      </w:r>
      <w:r>
        <w:t>to</w:t>
      </w:r>
      <w:r>
        <w:rPr>
          <w:spacing w:val="-1"/>
        </w:rPr>
        <w:t xml:space="preserve"> </w:t>
      </w:r>
      <w:r>
        <w:t>coordinate</w:t>
      </w:r>
      <w:r>
        <w:rPr>
          <w:spacing w:val="-2"/>
        </w:rPr>
        <w:t xml:space="preserve"> </w:t>
      </w:r>
      <w:r>
        <w:t>and</w:t>
      </w:r>
      <w:r>
        <w:rPr>
          <w:spacing w:val="-3"/>
        </w:rPr>
        <w:t xml:space="preserve"> </w:t>
      </w:r>
      <w:r>
        <w:t>divert</w:t>
      </w:r>
      <w:r>
        <w:rPr>
          <w:spacing w:val="-1"/>
        </w:rPr>
        <w:t xml:space="preserve"> </w:t>
      </w:r>
      <w:r>
        <w:t>services</w:t>
      </w:r>
      <w:r>
        <w:rPr>
          <w:spacing w:val="-1"/>
        </w:rPr>
        <w:t xml:space="preserve"> </w:t>
      </w:r>
      <w:r>
        <w:t>to</w:t>
      </w:r>
      <w:r>
        <w:rPr>
          <w:spacing w:val="-1"/>
        </w:rPr>
        <w:t xml:space="preserve"> </w:t>
      </w:r>
      <w:r>
        <w:t>respond</w:t>
      </w:r>
      <w:r>
        <w:rPr>
          <w:spacing w:val="-5"/>
        </w:rPr>
        <w:t xml:space="preserve"> </w:t>
      </w:r>
      <w:r>
        <w:t>to</w:t>
      </w:r>
      <w:r>
        <w:rPr>
          <w:spacing w:val="-3"/>
        </w:rPr>
        <w:t xml:space="preserve"> </w:t>
      </w:r>
      <w:r>
        <w:t>people</w:t>
      </w:r>
      <w:r>
        <w:rPr>
          <w:spacing w:val="-5"/>
        </w:rPr>
        <w:t xml:space="preserve"> </w:t>
      </w:r>
      <w:r>
        <w:t>who</w:t>
      </w:r>
      <w:r>
        <w:rPr>
          <w:spacing w:val="-4"/>
        </w:rPr>
        <w:t xml:space="preserve"> </w:t>
      </w:r>
      <w:r>
        <w:t>were</w:t>
      </w:r>
      <w:r>
        <w:rPr>
          <w:spacing w:val="-1"/>
        </w:rPr>
        <w:t xml:space="preserve"> </w:t>
      </w:r>
      <w:r>
        <w:t>impacted</w:t>
      </w:r>
      <w:r>
        <w:rPr>
          <w:spacing w:val="-4"/>
        </w:rPr>
        <w:t xml:space="preserve"> </w:t>
      </w:r>
      <w:r>
        <w:t>by</w:t>
      </w:r>
      <w:r>
        <w:rPr>
          <w:spacing w:val="-2"/>
        </w:rPr>
        <w:t xml:space="preserve"> </w:t>
      </w:r>
      <w:r>
        <w:t>bushfires,</w:t>
      </w:r>
      <w:r>
        <w:rPr>
          <w:spacing w:val="-2"/>
        </w:rPr>
        <w:t xml:space="preserve"> </w:t>
      </w:r>
      <w:r>
        <w:t>deliver bushfire response initiatives, and workforce availability.</w:t>
      </w:r>
    </w:p>
    <w:p w14:paraId="15E92AD3" w14:textId="77777777" w:rsidR="0088349F" w:rsidRDefault="00BA533B" w:rsidP="0088349F">
      <w:r>
        <w:t>PHN</w:t>
      </w:r>
      <w:r>
        <w:rPr>
          <w:spacing w:val="-3"/>
        </w:rPr>
        <w:t xml:space="preserve"> </w:t>
      </w:r>
      <w:r>
        <w:t>performance</w:t>
      </w:r>
      <w:r>
        <w:rPr>
          <w:spacing w:val="-1"/>
        </w:rPr>
        <w:t xml:space="preserve"> </w:t>
      </w:r>
      <w:r>
        <w:t>is</w:t>
      </w:r>
      <w:r>
        <w:rPr>
          <w:spacing w:val="-5"/>
        </w:rPr>
        <w:t xml:space="preserve"> </w:t>
      </w:r>
      <w:r>
        <w:t>assessed</w:t>
      </w:r>
      <w:r>
        <w:rPr>
          <w:spacing w:val="-2"/>
        </w:rPr>
        <w:t xml:space="preserve"> </w:t>
      </w:r>
      <w:r>
        <w:t>against</w:t>
      </w:r>
      <w:r>
        <w:rPr>
          <w:spacing w:val="-2"/>
        </w:rPr>
        <w:t xml:space="preserve"> </w:t>
      </w:r>
      <w:r>
        <w:t>6</w:t>
      </w:r>
      <w:r>
        <w:rPr>
          <w:spacing w:val="-1"/>
        </w:rPr>
        <w:t xml:space="preserve"> </w:t>
      </w:r>
      <w:r>
        <w:t>indicators</w:t>
      </w:r>
      <w:r>
        <w:rPr>
          <w:spacing w:val="-2"/>
        </w:rPr>
        <w:t xml:space="preserve"> </w:t>
      </w:r>
      <w:r>
        <w:t>in</w:t>
      </w:r>
      <w:r>
        <w:rPr>
          <w:spacing w:val="-5"/>
        </w:rPr>
        <w:t xml:space="preserve"> </w:t>
      </w:r>
      <w:r>
        <w:t>the</w:t>
      </w:r>
      <w:r>
        <w:rPr>
          <w:spacing w:val="-1"/>
        </w:rPr>
        <w:t xml:space="preserve"> </w:t>
      </w:r>
      <w:r>
        <w:t>mental</w:t>
      </w:r>
      <w:r>
        <w:rPr>
          <w:spacing w:val="-2"/>
        </w:rPr>
        <w:t xml:space="preserve"> </w:t>
      </w:r>
      <w:r>
        <w:t>health</w:t>
      </w:r>
      <w:r>
        <w:rPr>
          <w:spacing w:val="-2"/>
        </w:rPr>
        <w:t xml:space="preserve"> </w:t>
      </w:r>
      <w:r>
        <w:t>priority</w:t>
      </w:r>
      <w:r>
        <w:rPr>
          <w:spacing w:val="-1"/>
        </w:rPr>
        <w:t xml:space="preserve"> </w:t>
      </w:r>
      <w:r>
        <w:t>area</w:t>
      </w:r>
      <w:r>
        <w:rPr>
          <w:spacing w:val="-1"/>
        </w:rPr>
        <w:t xml:space="preserve"> </w:t>
      </w:r>
      <w:r>
        <w:t>(set</w:t>
      </w:r>
      <w:r>
        <w:rPr>
          <w:spacing w:val="-4"/>
        </w:rPr>
        <w:t xml:space="preserve"> </w:t>
      </w:r>
      <w:r>
        <w:t>out</w:t>
      </w:r>
      <w:r>
        <w:rPr>
          <w:spacing w:val="-2"/>
        </w:rPr>
        <w:t xml:space="preserve"> </w:t>
      </w:r>
      <w:r>
        <w:t>below). Multiple issues may have impacted PHNs reporting achievement of mental health targets including some service providers providing incomplete data, data governance arrangements (rates of clients consenting</w:t>
      </w:r>
      <w:r>
        <w:rPr>
          <w:spacing w:val="-1"/>
        </w:rPr>
        <w:t xml:space="preserve"> </w:t>
      </w:r>
      <w:r>
        <w:t>to their data being provided to the Commonwealth), and the increasing complexity and delivery</w:t>
      </w:r>
      <w:r>
        <w:rPr>
          <w:spacing w:val="-3"/>
        </w:rPr>
        <w:t xml:space="preserve"> </w:t>
      </w:r>
      <w:r>
        <w:t>of</w:t>
      </w:r>
      <w:r>
        <w:rPr>
          <w:spacing w:val="-1"/>
        </w:rPr>
        <w:t xml:space="preserve"> </w:t>
      </w:r>
      <w:r>
        <w:t>new services throughout</w:t>
      </w:r>
      <w:r>
        <w:rPr>
          <w:spacing w:val="-1"/>
        </w:rPr>
        <w:t xml:space="preserve"> </w:t>
      </w:r>
      <w:r>
        <w:t>bushfires</w:t>
      </w:r>
      <w:r>
        <w:rPr>
          <w:spacing w:val="-4"/>
        </w:rPr>
        <w:t xml:space="preserve"> </w:t>
      </w:r>
      <w:r>
        <w:t>and</w:t>
      </w:r>
      <w:r>
        <w:rPr>
          <w:spacing w:val="-2"/>
        </w:rPr>
        <w:t xml:space="preserve"> </w:t>
      </w:r>
      <w:r>
        <w:t>COVID-19</w:t>
      </w:r>
      <w:r>
        <w:rPr>
          <w:spacing w:val="-1"/>
        </w:rPr>
        <w:t xml:space="preserve"> </w:t>
      </w:r>
      <w:r>
        <w:t>responses.</w:t>
      </w:r>
      <w:r>
        <w:rPr>
          <w:spacing w:val="40"/>
        </w:rPr>
        <w:t xml:space="preserve"> </w:t>
      </w:r>
      <w:r>
        <w:t>The</w:t>
      </w:r>
      <w:r>
        <w:rPr>
          <w:spacing w:val="-4"/>
        </w:rPr>
        <w:t xml:space="preserve"> </w:t>
      </w:r>
      <w:r>
        <w:t>department</w:t>
      </w:r>
      <w:r>
        <w:rPr>
          <w:spacing w:val="-1"/>
        </w:rPr>
        <w:t xml:space="preserve"> </w:t>
      </w:r>
      <w:r>
        <w:t>continues to</w:t>
      </w:r>
      <w:r>
        <w:rPr>
          <w:spacing w:val="-3"/>
        </w:rPr>
        <w:t xml:space="preserve"> </w:t>
      </w:r>
      <w:r>
        <w:t>work</w:t>
      </w:r>
      <w:r>
        <w:rPr>
          <w:spacing w:val="-1"/>
        </w:rPr>
        <w:t xml:space="preserve"> </w:t>
      </w:r>
      <w:r>
        <w:t>with</w:t>
      </w:r>
      <w:r>
        <w:rPr>
          <w:spacing w:val="-2"/>
        </w:rPr>
        <w:t xml:space="preserve"> </w:t>
      </w:r>
      <w:r>
        <w:t>PHNs</w:t>
      </w:r>
      <w:r>
        <w:rPr>
          <w:spacing w:val="-4"/>
        </w:rPr>
        <w:t xml:space="preserve"> </w:t>
      </w:r>
      <w:r>
        <w:t>to</w:t>
      </w:r>
      <w:r>
        <w:rPr>
          <w:spacing w:val="-1"/>
        </w:rPr>
        <w:t xml:space="preserve"> </w:t>
      </w:r>
      <w:r>
        <w:t>improve</w:t>
      </w:r>
      <w:r>
        <w:rPr>
          <w:spacing w:val="-1"/>
        </w:rPr>
        <w:t xml:space="preserve"> </w:t>
      </w:r>
      <w:r>
        <w:t>data</w:t>
      </w:r>
      <w:r>
        <w:rPr>
          <w:spacing w:val="-2"/>
        </w:rPr>
        <w:t xml:space="preserve"> </w:t>
      </w:r>
      <w:r>
        <w:t>quality and</w:t>
      </w:r>
      <w:r>
        <w:rPr>
          <w:spacing w:val="-3"/>
        </w:rPr>
        <w:t xml:space="preserve"> </w:t>
      </w:r>
      <w:proofErr w:type="spellStart"/>
      <w:r>
        <w:t>recognises</w:t>
      </w:r>
      <w:proofErr w:type="spellEnd"/>
      <w:r>
        <w:rPr>
          <w:spacing w:val="-2"/>
        </w:rPr>
        <w:t xml:space="preserve"> </w:t>
      </w:r>
      <w:r>
        <w:t>the</w:t>
      </w:r>
      <w:r>
        <w:rPr>
          <w:spacing w:val="-5"/>
        </w:rPr>
        <w:t xml:space="preserve"> </w:t>
      </w:r>
      <w:r>
        <w:t>impact</w:t>
      </w:r>
      <w:r>
        <w:rPr>
          <w:spacing w:val="-4"/>
        </w:rPr>
        <w:t xml:space="preserve"> </w:t>
      </w:r>
      <w:r>
        <w:t>of</w:t>
      </w:r>
      <w:r>
        <w:rPr>
          <w:spacing w:val="-1"/>
        </w:rPr>
        <w:t xml:space="preserve"> </w:t>
      </w:r>
      <w:r>
        <w:t>workforce</w:t>
      </w:r>
      <w:r>
        <w:rPr>
          <w:spacing w:val="-1"/>
        </w:rPr>
        <w:t xml:space="preserve"> </w:t>
      </w:r>
      <w:r>
        <w:t>demands</w:t>
      </w:r>
      <w:r>
        <w:rPr>
          <w:spacing w:val="-1"/>
        </w:rPr>
        <w:t xml:space="preserve"> </w:t>
      </w:r>
      <w:r>
        <w:t>across the health sector.</w:t>
      </w:r>
    </w:p>
    <w:p w14:paraId="3F3D0733" w14:textId="77777777" w:rsidR="0088349F" w:rsidRDefault="00BA533B" w:rsidP="0088349F">
      <w:r>
        <w:t>While no PHN met the criteria for all 6 indicators during the 2019-20 reporting period,</w:t>
      </w:r>
      <w:r>
        <w:rPr>
          <w:spacing w:val="40"/>
        </w:rPr>
        <w:t xml:space="preserve"> </w:t>
      </w:r>
      <w:r>
        <w:t>all PHNs reported improvements in at least 1 indicator when compared to baseline metrics obtained during the 2018-19 reporting period. Most notably there was a median improvement of 6% across all PHNs for 3 of the commissioned service indicators, while there was a median improvement of approximately</w:t>
      </w:r>
      <w:r>
        <w:rPr>
          <w:spacing w:val="-3"/>
        </w:rPr>
        <w:t xml:space="preserve"> </w:t>
      </w:r>
      <w:r>
        <w:t>17% across</w:t>
      </w:r>
      <w:r>
        <w:rPr>
          <w:spacing w:val="-3"/>
        </w:rPr>
        <w:t xml:space="preserve"> </w:t>
      </w:r>
      <w:r>
        <w:t>all</w:t>
      </w:r>
      <w:r>
        <w:rPr>
          <w:spacing w:val="-2"/>
        </w:rPr>
        <w:t xml:space="preserve"> </w:t>
      </w:r>
      <w:r>
        <w:t>PHNs</w:t>
      </w:r>
      <w:r>
        <w:rPr>
          <w:spacing w:val="-1"/>
        </w:rPr>
        <w:t xml:space="preserve"> </w:t>
      </w:r>
      <w:r>
        <w:t>for</w:t>
      </w:r>
      <w:r>
        <w:rPr>
          <w:spacing w:val="-1"/>
        </w:rPr>
        <w:t xml:space="preserve"> </w:t>
      </w:r>
      <w:r>
        <w:t>clinical</w:t>
      </w:r>
      <w:r>
        <w:rPr>
          <w:spacing w:val="-4"/>
        </w:rPr>
        <w:t xml:space="preserve"> </w:t>
      </w:r>
      <w:r>
        <w:t>outcome measures.</w:t>
      </w:r>
      <w:r>
        <w:rPr>
          <w:spacing w:val="-1"/>
        </w:rPr>
        <w:t xml:space="preserve"> </w:t>
      </w:r>
      <w:r>
        <w:t>Six</w:t>
      </w:r>
      <w:r>
        <w:rPr>
          <w:spacing w:val="-3"/>
        </w:rPr>
        <w:t xml:space="preserve"> </w:t>
      </w:r>
      <w:r>
        <w:t>PHNs</w:t>
      </w:r>
      <w:r>
        <w:rPr>
          <w:spacing w:val="-3"/>
        </w:rPr>
        <w:t xml:space="preserve"> </w:t>
      </w:r>
      <w:r>
        <w:t>met</w:t>
      </w:r>
      <w:r>
        <w:rPr>
          <w:spacing w:val="-3"/>
        </w:rPr>
        <w:t xml:space="preserve"> </w:t>
      </w:r>
      <w:r>
        <w:t>only</w:t>
      </w:r>
      <w:r>
        <w:rPr>
          <w:spacing w:val="-3"/>
        </w:rPr>
        <w:t xml:space="preserve"> </w:t>
      </w:r>
      <w:r>
        <w:t>1</w:t>
      </w:r>
      <w:r>
        <w:rPr>
          <w:spacing w:val="-3"/>
        </w:rPr>
        <w:t xml:space="preserve"> </w:t>
      </w:r>
      <w:r>
        <w:t>mental</w:t>
      </w:r>
      <w:r>
        <w:rPr>
          <w:spacing w:val="-4"/>
        </w:rPr>
        <w:t xml:space="preserve"> </w:t>
      </w:r>
      <w:r>
        <w:t>health indicator; 7 met 2, 5 met 3, and the remaining 13 PHNs met 4/6 indicators.</w:t>
      </w:r>
    </w:p>
    <w:p w14:paraId="5BDB7EBF" w14:textId="2D1CA6F0" w:rsidR="00014D2E" w:rsidRDefault="00BA533B" w:rsidP="00903F51">
      <w:pPr>
        <w:pStyle w:val="ListBullet"/>
        <w:rPr>
          <w:rFonts w:ascii="Symbol" w:hAnsi="Symbol"/>
        </w:rPr>
      </w:pPr>
      <w:r>
        <w:t>97%</w:t>
      </w:r>
      <w:r>
        <w:rPr>
          <w:spacing w:val="-1"/>
        </w:rPr>
        <w:t xml:space="preserve"> </w:t>
      </w:r>
      <w:r>
        <w:t>of</w:t>
      </w:r>
      <w:r>
        <w:rPr>
          <w:spacing w:val="-5"/>
        </w:rPr>
        <w:t xml:space="preserve"> </w:t>
      </w:r>
      <w:r>
        <w:t>PHNs</w:t>
      </w:r>
      <w:r>
        <w:rPr>
          <w:spacing w:val="-5"/>
        </w:rPr>
        <w:t xml:space="preserve"> </w:t>
      </w:r>
      <w:r>
        <w:t>jointly</w:t>
      </w:r>
      <w:r>
        <w:rPr>
          <w:spacing w:val="-2"/>
        </w:rPr>
        <w:t xml:space="preserve"> </w:t>
      </w:r>
      <w:r>
        <w:t>developed</w:t>
      </w:r>
      <w:r>
        <w:rPr>
          <w:spacing w:val="-2"/>
        </w:rPr>
        <w:t xml:space="preserve"> </w:t>
      </w:r>
      <w:r>
        <w:t>comprehensive</w:t>
      </w:r>
      <w:r>
        <w:rPr>
          <w:spacing w:val="-4"/>
        </w:rPr>
        <w:t xml:space="preserve"> </w:t>
      </w:r>
      <w:r>
        <w:t>regional</w:t>
      </w:r>
      <w:r>
        <w:rPr>
          <w:spacing w:val="-2"/>
        </w:rPr>
        <w:t xml:space="preserve"> </w:t>
      </w:r>
      <w:r>
        <w:t>mental</w:t>
      </w:r>
      <w:r>
        <w:rPr>
          <w:spacing w:val="-2"/>
        </w:rPr>
        <w:t xml:space="preserve"> </w:t>
      </w:r>
      <w:r>
        <w:t>health</w:t>
      </w:r>
      <w:r>
        <w:rPr>
          <w:spacing w:val="-6"/>
        </w:rPr>
        <w:t xml:space="preserve"> </w:t>
      </w:r>
      <w:r>
        <w:t>and</w:t>
      </w:r>
      <w:r>
        <w:rPr>
          <w:spacing w:val="-3"/>
        </w:rPr>
        <w:t xml:space="preserve"> </w:t>
      </w:r>
      <w:r>
        <w:t>suicide</w:t>
      </w:r>
      <w:r>
        <w:rPr>
          <w:spacing w:val="-1"/>
        </w:rPr>
        <w:t xml:space="preserve"> </w:t>
      </w:r>
      <w:r>
        <w:t>prevention plans with their Local Hospital Networks.</w:t>
      </w:r>
    </w:p>
    <w:p w14:paraId="0E9A45D3" w14:textId="77777777" w:rsidR="00014D2E" w:rsidRDefault="00BA533B" w:rsidP="00903F51">
      <w:pPr>
        <w:pStyle w:val="ListBullet"/>
        <w:rPr>
          <w:rFonts w:ascii="Symbol" w:hAnsi="Symbol"/>
        </w:rPr>
      </w:pPr>
      <w:r>
        <w:t>65% of PHNs increased the number of people accessing PHN-commissioned low intensity psychological interventions. PHNs noted several barriers in meeting the criteria, including early</w:t>
      </w:r>
      <w:r>
        <w:rPr>
          <w:spacing w:val="-4"/>
        </w:rPr>
        <w:t xml:space="preserve"> </w:t>
      </w:r>
      <w:r>
        <w:t>termination</w:t>
      </w:r>
      <w:r>
        <w:rPr>
          <w:spacing w:val="-3"/>
        </w:rPr>
        <w:t xml:space="preserve"> </w:t>
      </w:r>
      <w:r>
        <w:t>of</w:t>
      </w:r>
      <w:r>
        <w:rPr>
          <w:spacing w:val="-5"/>
        </w:rPr>
        <w:t xml:space="preserve"> </w:t>
      </w:r>
      <w:r>
        <w:t>service</w:t>
      </w:r>
      <w:r>
        <w:rPr>
          <w:spacing w:val="-1"/>
        </w:rPr>
        <w:t xml:space="preserve"> </w:t>
      </w:r>
      <w:r>
        <w:t>agreements</w:t>
      </w:r>
      <w:r>
        <w:rPr>
          <w:spacing w:val="-2"/>
        </w:rPr>
        <w:t xml:space="preserve"> </w:t>
      </w:r>
      <w:r>
        <w:t>and</w:t>
      </w:r>
      <w:r>
        <w:rPr>
          <w:spacing w:val="-3"/>
        </w:rPr>
        <w:t xml:space="preserve"> </w:t>
      </w:r>
      <w:r>
        <w:t>the</w:t>
      </w:r>
      <w:r>
        <w:rPr>
          <w:spacing w:val="-1"/>
        </w:rPr>
        <w:t xml:space="preserve"> </w:t>
      </w:r>
      <w:r>
        <w:t>COVID-19</w:t>
      </w:r>
      <w:r>
        <w:rPr>
          <w:spacing w:val="-2"/>
        </w:rPr>
        <w:t xml:space="preserve"> </w:t>
      </w:r>
      <w:r>
        <w:t>pandemic</w:t>
      </w:r>
      <w:r>
        <w:rPr>
          <w:spacing w:val="-4"/>
        </w:rPr>
        <w:t xml:space="preserve"> </w:t>
      </w:r>
      <w:r>
        <w:t>which</w:t>
      </w:r>
      <w:r>
        <w:rPr>
          <w:spacing w:val="-3"/>
        </w:rPr>
        <w:t xml:space="preserve"> </w:t>
      </w:r>
      <w:r>
        <w:t>affected</w:t>
      </w:r>
      <w:r>
        <w:rPr>
          <w:spacing w:val="-2"/>
        </w:rPr>
        <w:t xml:space="preserve"> </w:t>
      </w:r>
      <w:r>
        <w:t xml:space="preserve">service </w:t>
      </w:r>
      <w:r>
        <w:rPr>
          <w:spacing w:val="-2"/>
        </w:rPr>
        <w:t>delivery.</w:t>
      </w:r>
    </w:p>
    <w:p w14:paraId="4F755A5C" w14:textId="77777777" w:rsidR="00014D2E" w:rsidRDefault="00BA533B" w:rsidP="00903F51">
      <w:pPr>
        <w:pStyle w:val="ListBullet"/>
        <w:rPr>
          <w:rFonts w:ascii="Symbol" w:hAnsi="Symbol"/>
        </w:rPr>
      </w:pPr>
      <w:r>
        <w:t>55%</w:t>
      </w:r>
      <w:r>
        <w:rPr>
          <w:spacing w:val="-1"/>
        </w:rPr>
        <w:t xml:space="preserve"> </w:t>
      </w:r>
      <w:r>
        <w:t>of</w:t>
      </w:r>
      <w:r>
        <w:rPr>
          <w:spacing w:val="-5"/>
        </w:rPr>
        <w:t xml:space="preserve"> </w:t>
      </w:r>
      <w:r>
        <w:t>PHNs</w:t>
      </w:r>
      <w:r>
        <w:rPr>
          <w:spacing w:val="-5"/>
        </w:rPr>
        <w:t xml:space="preserve"> </w:t>
      </w:r>
      <w:r>
        <w:t>increased</w:t>
      </w:r>
      <w:r>
        <w:rPr>
          <w:spacing w:val="-2"/>
        </w:rPr>
        <w:t xml:space="preserve"> </w:t>
      </w:r>
      <w:r>
        <w:t>the</w:t>
      </w:r>
      <w:r>
        <w:rPr>
          <w:spacing w:val="-6"/>
        </w:rPr>
        <w:t xml:space="preserve"> </w:t>
      </w:r>
      <w:r>
        <w:t>number</w:t>
      </w:r>
      <w:r>
        <w:rPr>
          <w:spacing w:val="-4"/>
        </w:rPr>
        <w:t xml:space="preserve"> </w:t>
      </w:r>
      <w:r>
        <w:t>of</w:t>
      </w:r>
      <w:r>
        <w:rPr>
          <w:spacing w:val="-2"/>
        </w:rPr>
        <w:t xml:space="preserve"> </w:t>
      </w:r>
      <w:r>
        <w:t>people</w:t>
      </w:r>
      <w:r>
        <w:rPr>
          <w:spacing w:val="-2"/>
        </w:rPr>
        <w:t xml:space="preserve"> </w:t>
      </w:r>
      <w:r>
        <w:t>in</w:t>
      </w:r>
      <w:r>
        <w:rPr>
          <w:spacing w:val="-5"/>
        </w:rPr>
        <w:t xml:space="preserve"> </w:t>
      </w:r>
      <w:r>
        <w:t>their</w:t>
      </w:r>
      <w:r>
        <w:rPr>
          <w:spacing w:val="-2"/>
        </w:rPr>
        <w:t xml:space="preserve"> </w:t>
      </w:r>
      <w:r>
        <w:t>regional</w:t>
      </w:r>
      <w:r>
        <w:rPr>
          <w:spacing w:val="-2"/>
        </w:rPr>
        <w:t xml:space="preserve"> </w:t>
      </w:r>
      <w:r>
        <w:t>population</w:t>
      </w:r>
      <w:r>
        <w:rPr>
          <w:spacing w:val="-3"/>
        </w:rPr>
        <w:t xml:space="preserve"> </w:t>
      </w:r>
      <w:r>
        <w:t>receiving</w:t>
      </w:r>
      <w:r>
        <w:rPr>
          <w:spacing w:val="-3"/>
        </w:rPr>
        <w:t xml:space="preserve"> </w:t>
      </w:r>
      <w:r>
        <w:t>PHN- commissioned psychological therapies delivered by mental health professionals</w:t>
      </w:r>
      <w:r>
        <w:rPr>
          <w:b/>
        </w:rPr>
        <w:t>.</w:t>
      </w:r>
    </w:p>
    <w:p w14:paraId="641869CA" w14:textId="77777777" w:rsidR="00014D2E" w:rsidRDefault="00BA533B" w:rsidP="00903F51">
      <w:pPr>
        <w:pStyle w:val="ListBullet"/>
        <w:rPr>
          <w:rFonts w:ascii="Symbol" w:hAnsi="Symbol"/>
        </w:rPr>
      </w:pPr>
      <w:r>
        <w:t>45% of PHNs demonstrated growth in the rate of regional population receiving PHN- commissioned</w:t>
      </w:r>
      <w:r>
        <w:rPr>
          <w:spacing w:val="-2"/>
        </w:rPr>
        <w:t xml:space="preserve"> </w:t>
      </w:r>
      <w:r>
        <w:t>clinical</w:t>
      </w:r>
      <w:r>
        <w:rPr>
          <w:spacing w:val="-3"/>
        </w:rPr>
        <w:t xml:space="preserve"> </w:t>
      </w:r>
      <w:r>
        <w:t>care</w:t>
      </w:r>
      <w:r>
        <w:rPr>
          <w:spacing w:val="-4"/>
        </w:rPr>
        <w:t xml:space="preserve"> </w:t>
      </w:r>
      <w:r>
        <w:t>coordination</w:t>
      </w:r>
      <w:r>
        <w:rPr>
          <w:spacing w:val="-3"/>
        </w:rPr>
        <w:t xml:space="preserve"> </w:t>
      </w:r>
      <w:r>
        <w:t>services</w:t>
      </w:r>
      <w:r>
        <w:rPr>
          <w:spacing w:val="-4"/>
        </w:rPr>
        <w:t xml:space="preserve"> </w:t>
      </w:r>
      <w:r>
        <w:t>for</w:t>
      </w:r>
      <w:r>
        <w:rPr>
          <w:spacing w:val="-2"/>
        </w:rPr>
        <w:t xml:space="preserve"> </w:t>
      </w:r>
      <w:r>
        <w:t>people</w:t>
      </w:r>
      <w:r>
        <w:rPr>
          <w:spacing w:val="-5"/>
        </w:rPr>
        <w:t xml:space="preserve"> </w:t>
      </w:r>
      <w:r>
        <w:t>with</w:t>
      </w:r>
      <w:r>
        <w:rPr>
          <w:spacing w:val="-3"/>
        </w:rPr>
        <w:t xml:space="preserve"> </w:t>
      </w:r>
      <w:r>
        <w:t>severe</w:t>
      </w:r>
      <w:r>
        <w:rPr>
          <w:spacing w:val="-4"/>
        </w:rPr>
        <w:t xml:space="preserve"> </w:t>
      </w:r>
      <w:r>
        <w:t>and</w:t>
      </w:r>
      <w:r>
        <w:rPr>
          <w:spacing w:val="-3"/>
        </w:rPr>
        <w:t xml:space="preserve"> </w:t>
      </w:r>
      <w:r>
        <w:t>complex</w:t>
      </w:r>
      <w:r>
        <w:rPr>
          <w:spacing w:val="-4"/>
        </w:rPr>
        <w:t xml:space="preserve"> </w:t>
      </w:r>
      <w:r>
        <w:t>mental</w:t>
      </w:r>
    </w:p>
    <w:p w14:paraId="573C4B85" w14:textId="77777777" w:rsidR="00014D2E" w:rsidRDefault="00BA533B" w:rsidP="00903F51">
      <w:pPr>
        <w:pStyle w:val="ListBullet"/>
      </w:pPr>
      <w:r>
        <w:t>illness.</w:t>
      </w:r>
      <w:r>
        <w:rPr>
          <w:spacing w:val="-2"/>
        </w:rPr>
        <w:t xml:space="preserve"> </w:t>
      </w:r>
      <w:r>
        <w:t>PHNs</w:t>
      </w:r>
      <w:r>
        <w:rPr>
          <w:spacing w:val="-2"/>
        </w:rPr>
        <w:t xml:space="preserve"> </w:t>
      </w:r>
      <w:r>
        <w:t>noted</w:t>
      </w:r>
      <w:r>
        <w:rPr>
          <w:spacing w:val="-6"/>
        </w:rPr>
        <w:t xml:space="preserve"> </w:t>
      </w:r>
      <w:r>
        <w:t>that</w:t>
      </w:r>
      <w:r>
        <w:rPr>
          <w:spacing w:val="-4"/>
        </w:rPr>
        <w:t xml:space="preserve"> </w:t>
      </w:r>
      <w:r>
        <w:t>mental</w:t>
      </w:r>
      <w:r>
        <w:rPr>
          <w:spacing w:val="-2"/>
        </w:rPr>
        <w:t xml:space="preserve"> </w:t>
      </w:r>
      <w:r>
        <w:t>health</w:t>
      </w:r>
      <w:r>
        <w:rPr>
          <w:spacing w:val="-5"/>
        </w:rPr>
        <w:t xml:space="preserve"> </w:t>
      </w:r>
      <w:r>
        <w:t>nurse</w:t>
      </w:r>
      <w:r>
        <w:rPr>
          <w:spacing w:val="-2"/>
        </w:rPr>
        <w:t xml:space="preserve"> </w:t>
      </w:r>
      <w:r>
        <w:t>workforce</w:t>
      </w:r>
      <w:r>
        <w:rPr>
          <w:spacing w:val="-1"/>
        </w:rPr>
        <w:t xml:space="preserve"> </w:t>
      </w:r>
      <w:r>
        <w:t>levels</w:t>
      </w:r>
      <w:r>
        <w:rPr>
          <w:spacing w:val="-4"/>
        </w:rPr>
        <w:t xml:space="preserve"> </w:t>
      </w:r>
      <w:r>
        <w:t>impacted</w:t>
      </w:r>
      <w:r>
        <w:rPr>
          <w:spacing w:val="-3"/>
        </w:rPr>
        <w:t xml:space="preserve"> </w:t>
      </w:r>
      <w:r>
        <w:t>some</w:t>
      </w:r>
      <w:r>
        <w:rPr>
          <w:spacing w:val="-4"/>
        </w:rPr>
        <w:t xml:space="preserve"> </w:t>
      </w:r>
      <w:r>
        <w:t>PHNs’</w:t>
      </w:r>
      <w:r>
        <w:rPr>
          <w:spacing w:val="-2"/>
        </w:rPr>
        <w:t xml:space="preserve"> </w:t>
      </w:r>
      <w:r>
        <w:t>ability</w:t>
      </w:r>
      <w:r>
        <w:rPr>
          <w:spacing w:val="-2"/>
        </w:rPr>
        <w:t xml:space="preserve"> </w:t>
      </w:r>
      <w:r>
        <w:t>to deliver the service in some areas.</w:t>
      </w:r>
    </w:p>
    <w:p w14:paraId="3F2A1578" w14:textId="77777777" w:rsidR="00014D2E" w:rsidRDefault="00BA533B" w:rsidP="00903F51">
      <w:pPr>
        <w:pStyle w:val="ListBullet"/>
        <w:rPr>
          <w:rFonts w:ascii="Symbol" w:hAnsi="Symbol"/>
        </w:rPr>
      </w:pPr>
      <w:r>
        <w:t>16% of PHNs met the target rate of completed episodes of care that recorded valid clinical outcome measures at episode start and episode end. The Department will continue to collaborate</w:t>
      </w:r>
      <w:r>
        <w:rPr>
          <w:spacing w:val="-4"/>
        </w:rPr>
        <w:t xml:space="preserve"> </w:t>
      </w:r>
      <w:r>
        <w:t>with</w:t>
      </w:r>
      <w:r>
        <w:rPr>
          <w:spacing w:val="-4"/>
        </w:rPr>
        <w:t xml:space="preserve"> </w:t>
      </w:r>
      <w:r>
        <w:t>PHNs</w:t>
      </w:r>
      <w:r>
        <w:rPr>
          <w:spacing w:val="-3"/>
        </w:rPr>
        <w:t xml:space="preserve"> </w:t>
      </w:r>
      <w:r>
        <w:t>who</w:t>
      </w:r>
      <w:r>
        <w:rPr>
          <w:spacing w:val="-4"/>
        </w:rPr>
        <w:t xml:space="preserve"> </w:t>
      </w:r>
      <w:r>
        <w:t>are</w:t>
      </w:r>
      <w:r>
        <w:rPr>
          <w:spacing w:val="-4"/>
        </w:rPr>
        <w:t xml:space="preserve"> </w:t>
      </w:r>
      <w:r>
        <w:t>working</w:t>
      </w:r>
      <w:r>
        <w:rPr>
          <w:spacing w:val="-3"/>
        </w:rPr>
        <w:t xml:space="preserve"> </w:t>
      </w:r>
      <w:r>
        <w:t>with</w:t>
      </w:r>
      <w:r>
        <w:rPr>
          <w:spacing w:val="-5"/>
        </w:rPr>
        <w:t xml:space="preserve"> </w:t>
      </w:r>
      <w:proofErr w:type="spellStart"/>
      <w:r>
        <w:t>organisations</w:t>
      </w:r>
      <w:proofErr w:type="spellEnd"/>
      <w:r>
        <w:rPr>
          <w:spacing w:val="-2"/>
        </w:rPr>
        <w:t xml:space="preserve"> </w:t>
      </w:r>
      <w:r>
        <w:t>and</w:t>
      </w:r>
      <w:r>
        <w:rPr>
          <w:spacing w:val="-3"/>
        </w:rPr>
        <w:t xml:space="preserve"> </w:t>
      </w:r>
      <w:r>
        <w:t>practitioners</w:t>
      </w:r>
      <w:r>
        <w:rPr>
          <w:spacing w:val="-2"/>
        </w:rPr>
        <w:t xml:space="preserve"> </w:t>
      </w:r>
      <w:r>
        <w:t>to</w:t>
      </w:r>
      <w:r>
        <w:rPr>
          <w:spacing w:val="-1"/>
        </w:rPr>
        <w:t xml:space="preserve"> </w:t>
      </w:r>
      <w:r>
        <w:t>promote</w:t>
      </w:r>
      <w:r>
        <w:rPr>
          <w:spacing w:val="-1"/>
        </w:rPr>
        <w:t xml:space="preserve"> </w:t>
      </w:r>
      <w:r>
        <w:t>the value of collecting and using outcomes data, with many PHNs applying it to continuous quality improvement.</w:t>
      </w:r>
    </w:p>
    <w:p w14:paraId="6A7B8B23" w14:textId="08D95703" w:rsidR="0088349F" w:rsidRDefault="00BA533B" w:rsidP="00903F51">
      <w:pPr>
        <w:pStyle w:val="ListBullet"/>
        <w:rPr>
          <w:rFonts w:ascii="Symbol" w:hAnsi="Symbol"/>
        </w:rPr>
      </w:pPr>
      <w:r>
        <w:t>Data</w:t>
      </w:r>
      <w:r>
        <w:rPr>
          <w:spacing w:val="-1"/>
        </w:rPr>
        <w:t xml:space="preserve"> </w:t>
      </w:r>
      <w:r>
        <w:t>reported</w:t>
      </w:r>
      <w:r>
        <w:rPr>
          <w:spacing w:val="-2"/>
        </w:rPr>
        <w:t xml:space="preserve"> </w:t>
      </w:r>
      <w:r>
        <w:t>through</w:t>
      </w:r>
      <w:r>
        <w:rPr>
          <w:spacing w:val="-2"/>
        </w:rPr>
        <w:t xml:space="preserve"> </w:t>
      </w:r>
      <w:r>
        <w:t>the</w:t>
      </w:r>
      <w:r>
        <w:rPr>
          <w:spacing w:val="-3"/>
        </w:rPr>
        <w:t xml:space="preserve"> </w:t>
      </w:r>
      <w:r>
        <w:t>PMHC</w:t>
      </w:r>
      <w:r>
        <w:rPr>
          <w:spacing w:val="-4"/>
        </w:rPr>
        <w:t xml:space="preserve"> </w:t>
      </w:r>
      <w:r>
        <w:t>MDS</w:t>
      </w:r>
      <w:r>
        <w:rPr>
          <w:spacing w:val="-2"/>
        </w:rPr>
        <w:t xml:space="preserve"> </w:t>
      </w:r>
      <w:r>
        <w:t>indicates that</w:t>
      </w:r>
      <w:r>
        <w:rPr>
          <w:spacing w:val="-4"/>
        </w:rPr>
        <w:t xml:space="preserve"> </w:t>
      </w:r>
      <w:r>
        <w:t>3%</w:t>
      </w:r>
      <w:r>
        <w:rPr>
          <w:spacing w:val="-3"/>
        </w:rPr>
        <w:t xml:space="preserve"> </w:t>
      </w:r>
      <w:r>
        <w:t>of</w:t>
      </w:r>
      <w:r>
        <w:rPr>
          <w:spacing w:val="-3"/>
        </w:rPr>
        <w:t xml:space="preserve"> </w:t>
      </w:r>
      <w:r>
        <w:t>PHN</w:t>
      </w:r>
      <w:r>
        <w:rPr>
          <w:spacing w:val="-2"/>
        </w:rPr>
        <w:t xml:space="preserve"> </w:t>
      </w:r>
      <w:r>
        <w:t>(or</w:t>
      </w:r>
      <w:r>
        <w:rPr>
          <w:spacing w:val="-3"/>
        </w:rPr>
        <w:t xml:space="preserve"> </w:t>
      </w:r>
      <w:r>
        <w:t>one</w:t>
      </w:r>
      <w:r>
        <w:rPr>
          <w:spacing w:val="-3"/>
        </w:rPr>
        <w:t xml:space="preserve"> </w:t>
      </w:r>
      <w:r>
        <w:t>PHN)</w:t>
      </w:r>
      <w:r>
        <w:rPr>
          <w:spacing w:val="-3"/>
        </w:rPr>
        <w:t xml:space="preserve"> </w:t>
      </w:r>
      <w:r>
        <w:t>met</w:t>
      </w:r>
      <w:r>
        <w:rPr>
          <w:spacing w:val="-1"/>
        </w:rPr>
        <w:t xml:space="preserve"> </w:t>
      </w:r>
      <w:r>
        <w:t>the</w:t>
      </w:r>
      <w:r>
        <w:rPr>
          <w:spacing w:val="-3"/>
        </w:rPr>
        <w:t xml:space="preserve"> </w:t>
      </w:r>
      <w:r>
        <w:t>target (100%) for following up people at risk of suicide</w:t>
      </w:r>
      <w:r w:rsidR="000A4752">
        <w:rPr>
          <w:rStyle w:val="FootnoteReference"/>
        </w:rPr>
        <w:footnoteReference w:id="7"/>
      </w:r>
      <w:r>
        <w:t>.</w:t>
      </w:r>
    </w:p>
    <w:p w14:paraId="237E761D" w14:textId="234A0A58" w:rsidR="00014D2E" w:rsidRDefault="00BA533B" w:rsidP="0088349F">
      <w:pPr>
        <w:pStyle w:val="Heading1"/>
      </w:pPr>
      <w:bookmarkStart w:id="30" w:name="_Toc128056774"/>
      <w:bookmarkStart w:id="31" w:name="_Toc128058546"/>
      <w:r>
        <w:t>Population</w:t>
      </w:r>
      <w:r>
        <w:rPr>
          <w:spacing w:val="-4"/>
        </w:rPr>
        <w:t xml:space="preserve"> </w:t>
      </w:r>
      <w:r>
        <w:rPr>
          <w:spacing w:val="-2"/>
        </w:rPr>
        <w:t>Health</w:t>
      </w:r>
      <w:bookmarkEnd w:id="30"/>
      <w:bookmarkEnd w:id="31"/>
    </w:p>
    <w:p w14:paraId="294AED13" w14:textId="77777777" w:rsidR="0088349F" w:rsidRDefault="00BA533B" w:rsidP="0088349F">
      <w:r>
        <w:t>For</w:t>
      </w:r>
      <w:r>
        <w:rPr>
          <w:spacing w:val="-1"/>
        </w:rPr>
        <w:t xml:space="preserve"> </w:t>
      </w:r>
      <w:r>
        <w:t>PHNs</w:t>
      </w:r>
      <w:r>
        <w:rPr>
          <w:spacing w:val="-4"/>
        </w:rPr>
        <w:t xml:space="preserve"> </w:t>
      </w:r>
      <w:r>
        <w:t>this</w:t>
      </w:r>
      <w:r>
        <w:rPr>
          <w:spacing w:val="-3"/>
        </w:rPr>
        <w:t xml:space="preserve"> </w:t>
      </w:r>
      <w:r>
        <w:t>encompasses</w:t>
      </w:r>
      <w:r>
        <w:rPr>
          <w:spacing w:val="-3"/>
        </w:rPr>
        <w:t xml:space="preserve"> </w:t>
      </w:r>
      <w:r>
        <w:t>the rate</w:t>
      </w:r>
      <w:r>
        <w:rPr>
          <w:spacing w:val="-3"/>
        </w:rPr>
        <w:t xml:space="preserve"> </w:t>
      </w:r>
      <w:r>
        <w:t>of</w:t>
      </w:r>
      <w:r>
        <w:rPr>
          <w:spacing w:val="-1"/>
        </w:rPr>
        <w:t xml:space="preserve"> </w:t>
      </w:r>
      <w:r>
        <w:t>children</w:t>
      </w:r>
      <w:r>
        <w:rPr>
          <w:spacing w:val="-1"/>
        </w:rPr>
        <w:t xml:space="preserve"> </w:t>
      </w:r>
      <w:r>
        <w:t>fully</w:t>
      </w:r>
      <w:r>
        <w:rPr>
          <w:spacing w:val="-1"/>
        </w:rPr>
        <w:t xml:space="preserve"> </w:t>
      </w:r>
      <w:proofErr w:type="spellStart"/>
      <w:r>
        <w:t>immunised</w:t>
      </w:r>
      <w:proofErr w:type="spellEnd"/>
      <w:r>
        <w:rPr>
          <w:spacing w:val="-1"/>
        </w:rPr>
        <w:t xml:space="preserve"> </w:t>
      </w:r>
      <w:r>
        <w:t>at</w:t>
      </w:r>
      <w:r>
        <w:rPr>
          <w:spacing w:val="-3"/>
        </w:rPr>
        <w:t xml:space="preserve"> </w:t>
      </w:r>
      <w:r>
        <w:t>5</w:t>
      </w:r>
      <w:r>
        <w:rPr>
          <w:spacing w:val="-2"/>
        </w:rPr>
        <w:t xml:space="preserve"> </w:t>
      </w:r>
      <w:r>
        <w:t>years</w:t>
      </w:r>
      <w:r>
        <w:rPr>
          <w:spacing w:val="-3"/>
        </w:rPr>
        <w:t xml:space="preserve"> </w:t>
      </w:r>
      <w:r>
        <w:t>old,</w:t>
      </w:r>
      <w:r>
        <w:rPr>
          <w:spacing w:val="-4"/>
        </w:rPr>
        <w:t xml:space="preserve"> </w:t>
      </w:r>
      <w:r>
        <w:t>and</w:t>
      </w:r>
      <w:r>
        <w:rPr>
          <w:spacing w:val="-2"/>
        </w:rPr>
        <w:t xml:space="preserve"> </w:t>
      </w:r>
      <w:r>
        <w:t>cancer</w:t>
      </w:r>
      <w:r>
        <w:rPr>
          <w:spacing w:val="-1"/>
        </w:rPr>
        <w:t xml:space="preserve"> </w:t>
      </w:r>
      <w:r>
        <w:t xml:space="preserve">screening rates for cervical, bowel, and breast cancer by PHN. 2019-20 data was available for childhood </w:t>
      </w:r>
      <w:proofErr w:type="spellStart"/>
      <w:r>
        <w:t>immunisations</w:t>
      </w:r>
      <w:proofErr w:type="spellEnd"/>
      <w:r>
        <w:t>, but not for cancer screening rates, so the latter is an observation of trends from 2014-15 (note PHNs commenced 1 July 2015) to 2018-19.</w:t>
      </w:r>
    </w:p>
    <w:p w14:paraId="50DD0ED0" w14:textId="77777777" w:rsidR="0088349F" w:rsidRDefault="00BA533B" w:rsidP="0088349F">
      <w:r>
        <w:t>Overall,</w:t>
      </w:r>
      <w:r>
        <w:rPr>
          <w:spacing w:val="-4"/>
        </w:rPr>
        <w:t xml:space="preserve"> </w:t>
      </w:r>
      <w:r>
        <w:t>vaccination</w:t>
      </w:r>
      <w:r>
        <w:rPr>
          <w:spacing w:val="-2"/>
        </w:rPr>
        <w:t xml:space="preserve"> </w:t>
      </w:r>
      <w:r>
        <w:t>rates did</w:t>
      </w:r>
      <w:r>
        <w:rPr>
          <w:spacing w:val="-2"/>
        </w:rPr>
        <w:t xml:space="preserve"> </w:t>
      </w:r>
      <w:r>
        <w:t>not</w:t>
      </w:r>
      <w:r>
        <w:rPr>
          <w:spacing w:val="-1"/>
        </w:rPr>
        <w:t xml:space="preserve"> </w:t>
      </w:r>
      <w:r>
        <w:t>increase</w:t>
      </w:r>
      <w:r>
        <w:rPr>
          <w:spacing w:val="-3"/>
        </w:rPr>
        <w:t xml:space="preserve"> </w:t>
      </w:r>
      <w:r>
        <w:t>or</w:t>
      </w:r>
      <w:r>
        <w:rPr>
          <w:spacing w:val="-3"/>
        </w:rPr>
        <w:t xml:space="preserve"> </w:t>
      </w:r>
      <w:r>
        <w:t>meet</w:t>
      </w:r>
      <w:r>
        <w:rPr>
          <w:spacing w:val="-3"/>
        </w:rPr>
        <w:t xml:space="preserve"> </w:t>
      </w:r>
      <w:r>
        <w:t>targets</w:t>
      </w:r>
      <w:r>
        <w:rPr>
          <w:spacing w:val="-1"/>
        </w:rPr>
        <w:t xml:space="preserve"> </w:t>
      </w:r>
      <w:r>
        <w:t>in</w:t>
      </w:r>
      <w:r>
        <w:rPr>
          <w:spacing w:val="-1"/>
        </w:rPr>
        <w:t xml:space="preserve"> </w:t>
      </w:r>
      <w:r>
        <w:t>just</w:t>
      </w:r>
      <w:r>
        <w:rPr>
          <w:spacing w:val="-3"/>
        </w:rPr>
        <w:t xml:space="preserve"> </w:t>
      </w:r>
      <w:r>
        <w:t>over</w:t>
      </w:r>
      <w:r>
        <w:rPr>
          <w:spacing w:val="-3"/>
        </w:rPr>
        <w:t xml:space="preserve"> </w:t>
      </w:r>
      <w:r>
        <w:t>half</w:t>
      </w:r>
      <w:r>
        <w:rPr>
          <w:spacing w:val="-1"/>
        </w:rPr>
        <w:t xml:space="preserve"> </w:t>
      </w:r>
      <w:r>
        <w:t>of</w:t>
      </w:r>
      <w:r>
        <w:rPr>
          <w:spacing w:val="-4"/>
        </w:rPr>
        <w:t xml:space="preserve"> </w:t>
      </w:r>
      <w:r>
        <w:t>PHNs,</w:t>
      </w:r>
      <w:r>
        <w:rPr>
          <w:spacing w:val="-1"/>
        </w:rPr>
        <w:t xml:space="preserve"> </w:t>
      </w:r>
      <w:r>
        <w:t>but</w:t>
      </w:r>
      <w:r>
        <w:rPr>
          <w:spacing w:val="-1"/>
        </w:rPr>
        <w:t xml:space="preserve"> </w:t>
      </w:r>
      <w:r>
        <w:t>cancer screening rates were consistently increasing in most.</w:t>
      </w:r>
    </w:p>
    <w:p w14:paraId="1FBA77F8" w14:textId="3A75B63D" w:rsidR="00014D2E" w:rsidRDefault="00BA533B" w:rsidP="0088349F">
      <w:r>
        <w:t xml:space="preserve">In this context, ‘fully </w:t>
      </w:r>
      <w:proofErr w:type="spellStart"/>
      <w:r>
        <w:t>immunised</w:t>
      </w:r>
      <w:proofErr w:type="spellEnd"/>
      <w:r>
        <w:t xml:space="preserve">’ means having a record on the Australia Immunisation Register of 4 doses of a DTP-containing vaccine; 4 doses of polio vaccine; and 2 doses of an MMR-containing vaccine. 35% of PHNs met the national </w:t>
      </w:r>
      <w:proofErr w:type="spellStart"/>
      <w:r>
        <w:t>immunisation</w:t>
      </w:r>
      <w:proofErr w:type="spellEnd"/>
      <w:r>
        <w:t xml:space="preserve"> target of having 95% of children 5 years of age fully </w:t>
      </w:r>
      <w:proofErr w:type="spellStart"/>
      <w:r>
        <w:t>immunised</w:t>
      </w:r>
      <w:proofErr w:type="spellEnd"/>
      <w:r>
        <w:t xml:space="preserve">, while 10% of PHNs had improved the fully </w:t>
      </w:r>
      <w:proofErr w:type="spellStart"/>
      <w:r>
        <w:t>immunised</w:t>
      </w:r>
      <w:proofErr w:type="spellEnd"/>
      <w:r>
        <w:t xml:space="preserve"> rate for children 5 years of age but</w:t>
      </w:r>
      <w:r>
        <w:rPr>
          <w:spacing w:val="-1"/>
        </w:rPr>
        <w:t xml:space="preserve"> </w:t>
      </w:r>
      <w:r>
        <w:t>did</w:t>
      </w:r>
      <w:r>
        <w:rPr>
          <w:spacing w:val="-2"/>
        </w:rPr>
        <w:t xml:space="preserve"> </w:t>
      </w:r>
      <w:r>
        <w:t>not</w:t>
      </w:r>
      <w:r>
        <w:rPr>
          <w:spacing w:val="-3"/>
        </w:rPr>
        <w:t xml:space="preserve"> </w:t>
      </w:r>
      <w:r>
        <w:t>meet</w:t>
      </w:r>
      <w:r>
        <w:rPr>
          <w:spacing w:val="-1"/>
        </w:rPr>
        <w:t xml:space="preserve"> </w:t>
      </w:r>
      <w:r>
        <w:t>the</w:t>
      </w:r>
      <w:r>
        <w:rPr>
          <w:spacing w:val="-4"/>
        </w:rPr>
        <w:t xml:space="preserve"> </w:t>
      </w:r>
      <w:r>
        <w:t>target.</w:t>
      </w:r>
      <w:r>
        <w:rPr>
          <w:spacing w:val="-2"/>
        </w:rPr>
        <w:t xml:space="preserve"> </w:t>
      </w:r>
      <w:r>
        <w:t>This</w:t>
      </w:r>
      <w:r>
        <w:rPr>
          <w:spacing w:val="-1"/>
        </w:rPr>
        <w:t xml:space="preserve"> </w:t>
      </w:r>
      <w:r>
        <w:t>is</w:t>
      </w:r>
      <w:r>
        <w:rPr>
          <w:spacing w:val="-4"/>
        </w:rPr>
        <w:t xml:space="preserve"> </w:t>
      </w:r>
      <w:r>
        <w:t>a</w:t>
      </w:r>
      <w:r>
        <w:rPr>
          <w:spacing w:val="-1"/>
        </w:rPr>
        <w:t xml:space="preserve"> </w:t>
      </w:r>
      <w:r>
        <w:t>decline from</w:t>
      </w:r>
      <w:r>
        <w:rPr>
          <w:spacing w:val="-5"/>
        </w:rPr>
        <w:t xml:space="preserve"> </w:t>
      </w:r>
      <w:r>
        <w:t>2018-19</w:t>
      </w:r>
      <w:r>
        <w:rPr>
          <w:spacing w:val="-3"/>
        </w:rPr>
        <w:t xml:space="preserve"> </w:t>
      </w:r>
      <w:r>
        <w:t>when</w:t>
      </w:r>
      <w:r>
        <w:rPr>
          <w:spacing w:val="-4"/>
        </w:rPr>
        <w:t xml:space="preserve"> </w:t>
      </w:r>
      <w:r>
        <w:t>97%</w:t>
      </w:r>
      <w:r>
        <w:rPr>
          <w:spacing w:val="-3"/>
        </w:rPr>
        <w:t xml:space="preserve"> </w:t>
      </w:r>
      <w:r>
        <w:t>of</w:t>
      </w:r>
      <w:r>
        <w:rPr>
          <w:spacing w:val="-3"/>
        </w:rPr>
        <w:t xml:space="preserve"> </w:t>
      </w:r>
      <w:r>
        <w:t>PHNs</w:t>
      </w:r>
      <w:r>
        <w:rPr>
          <w:spacing w:val="-1"/>
        </w:rPr>
        <w:t xml:space="preserve"> </w:t>
      </w:r>
      <w:r>
        <w:t>met</w:t>
      </w:r>
      <w:r>
        <w:rPr>
          <w:spacing w:val="-1"/>
        </w:rPr>
        <w:t xml:space="preserve"> </w:t>
      </w:r>
      <w:r>
        <w:t>the target</w:t>
      </w:r>
      <w:r>
        <w:rPr>
          <w:spacing w:val="-1"/>
        </w:rPr>
        <w:t xml:space="preserve"> </w:t>
      </w:r>
      <w:r>
        <w:t xml:space="preserve">and may be due to disruptions in </w:t>
      </w:r>
      <w:proofErr w:type="spellStart"/>
      <w:r>
        <w:t>immunisation</w:t>
      </w:r>
      <w:proofErr w:type="spellEnd"/>
      <w:r>
        <w:t xml:space="preserve"> programs from the summer bushfires of 2019-20 and the COVID-19 pandemic.</w:t>
      </w:r>
    </w:p>
    <w:p w14:paraId="41012EAE" w14:textId="77777777" w:rsidR="00903F51" w:rsidRDefault="00BA533B" w:rsidP="0088349F">
      <w:r>
        <w:rPr>
          <w:noProof/>
        </w:rPr>
        <w:drawing>
          <wp:inline distT="0" distB="0" distL="0" distR="0" wp14:anchorId="0E727B0B" wp14:editId="11387EA7">
            <wp:extent cx="3016615" cy="2434494"/>
            <wp:effectExtent l="0" t="0" r="0" b="4445"/>
            <wp:docPr id="13" name="image7.png" descr="Figure 5: The percentage of PHNs meeting childhood immunisation targets or improving on the previous year’s performance has decreased between 2018-19 and 20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descr="Figure 5: The percentage of PHNs meeting childhood immunisation targets or improving on the previous year’s performance has decreased between 2018-19 and 2019-20"/>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016615" cy="2434494"/>
                    </a:xfrm>
                    <a:prstGeom prst="rect">
                      <a:avLst/>
                    </a:prstGeom>
                  </pic:spPr>
                </pic:pic>
              </a:graphicData>
            </a:graphic>
          </wp:inline>
        </w:drawing>
      </w:r>
    </w:p>
    <w:p w14:paraId="24B2BC1E" w14:textId="691CC3C1" w:rsidR="0088349F" w:rsidRDefault="00680638" w:rsidP="00680638">
      <w:pPr>
        <w:pStyle w:val="Caption"/>
      </w:pPr>
      <w:r>
        <w:t xml:space="preserve">Figure </w:t>
      </w:r>
      <w:fldSimple w:instr=" SEQ Figure \* ARABIC ">
        <w:r w:rsidR="00023E32">
          <w:rPr>
            <w:noProof/>
          </w:rPr>
          <w:t>5</w:t>
        </w:r>
      </w:fldSimple>
      <w:r w:rsidR="00BA533B">
        <w:t>:</w:t>
      </w:r>
      <w:r w:rsidR="00BA533B">
        <w:rPr>
          <w:spacing w:val="-3"/>
        </w:rPr>
        <w:t xml:space="preserve"> </w:t>
      </w:r>
      <w:r w:rsidR="00BA533B">
        <w:t>The</w:t>
      </w:r>
      <w:r w:rsidR="00BA533B">
        <w:rPr>
          <w:spacing w:val="-6"/>
        </w:rPr>
        <w:t xml:space="preserve"> </w:t>
      </w:r>
      <w:r w:rsidR="00BA533B">
        <w:t>percentage</w:t>
      </w:r>
      <w:r w:rsidR="00BA533B">
        <w:rPr>
          <w:spacing w:val="-3"/>
        </w:rPr>
        <w:t xml:space="preserve"> </w:t>
      </w:r>
      <w:r w:rsidR="00BA533B">
        <w:t>of</w:t>
      </w:r>
      <w:r w:rsidR="00BA533B">
        <w:rPr>
          <w:spacing w:val="-6"/>
        </w:rPr>
        <w:t xml:space="preserve"> </w:t>
      </w:r>
      <w:r w:rsidR="00BA533B">
        <w:t>PHNs</w:t>
      </w:r>
      <w:r w:rsidR="00BA533B">
        <w:rPr>
          <w:spacing w:val="-5"/>
        </w:rPr>
        <w:t xml:space="preserve"> </w:t>
      </w:r>
      <w:r w:rsidR="00BA533B">
        <w:t>meeting</w:t>
      </w:r>
      <w:r w:rsidR="00BA533B">
        <w:rPr>
          <w:spacing w:val="-5"/>
        </w:rPr>
        <w:t xml:space="preserve"> </w:t>
      </w:r>
      <w:r w:rsidR="00BA533B">
        <w:t>childhood</w:t>
      </w:r>
      <w:r w:rsidR="00BA533B">
        <w:rPr>
          <w:spacing w:val="-5"/>
        </w:rPr>
        <w:t xml:space="preserve"> </w:t>
      </w:r>
      <w:proofErr w:type="spellStart"/>
      <w:r w:rsidR="00BA533B">
        <w:t>immunisation</w:t>
      </w:r>
      <w:proofErr w:type="spellEnd"/>
      <w:r w:rsidR="00BA533B">
        <w:rPr>
          <w:spacing w:val="-4"/>
        </w:rPr>
        <w:t xml:space="preserve"> </w:t>
      </w:r>
      <w:r w:rsidR="00BA533B">
        <w:t>targets</w:t>
      </w:r>
      <w:r w:rsidR="00BA533B">
        <w:rPr>
          <w:spacing w:val="-3"/>
        </w:rPr>
        <w:t xml:space="preserve"> </w:t>
      </w:r>
      <w:r w:rsidR="00BA533B">
        <w:t>or</w:t>
      </w:r>
      <w:r w:rsidR="00BA533B">
        <w:rPr>
          <w:spacing w:val="-5"/>
        </w:rPr>
        <w:t xml:space="preserve"> </w:t>
      </w:r>
      <w:r w:rsidR="00BA533B">
        <w:t>improving</w:t>
      </w:r>
      <w:r w:rsidR="00BA533B">
        <w:rPr>
          <w:spacing w:val="-4"/>
        </w:rPr>
        <w:t xml:space="preserve"> </w:t>
      </w:r>
      <w:r w:rsidR="00BA533B">
        <w:t>on</w:t>
      </w:r>
      <w:r w:rsidR="00BA533B">
        <w:rPr>
          <w:spacing w:val="-4"/>
        </w:rPr>
        <w:t xml:space="preserve"> </w:t>
      </w:r>
      <w:r w:rsidR="00BA533B">
        <w:rPr>
          <w:spacing w:val="-5"/>
        </w:rPr>
        <w:t>the</w:t>
      </w:r>
      <w:r w:rsidR="00903F51">
        <w:t xml:space="preserve"> </w:t>
      </w:r>
      <w:r w:rsidR="00BA533B">
        <w:t>previous</w:t>
      </w:r>
      <w:r w:rsidR="00BA533B">
        <w:rPr>
          <w:spacing w:val="-8"/>
        </w:rPr>
        <w:t xml:space="preserve"> </w:t>
      </w:r>
      <w:r w:rsidR="00BA533B">
        <w:t>year’s</w:t>
      </w:r>
      <w:r w:rsidR="00BA533B">
        <w:rPr>
          <w:spacing w:val="-7"/>
        </w:rPr>
        <w:t xml:space="preserve"> </w:t>
      </w:r>
      <w:r w:rsidR="00BA533B">
        <w:t>performance</w:t>
      </w:r>
      <w:r w:rsidR="00BA533B">
        <w:rPr>
          <w:spacing w:val="-5"/>
        </w:rPr>
        <w:t xml:space="preserve"> </w:t>
      </w:r>
      <w:r w:rsidR="00BA533B">
        <w:t>has</w:t>
      </w:r>
      <w:r w:rsidR="00BA533B">
        <w:rPr>
          <w:spacing w:val="-6"/>
        </w:rPr>
        <w:t xml:space="preserve"> </w:t>
      </w:r>
      <w:r w:rsidR="00BA533B">
        <w:t>decreased</w:t>
      </w:r>
      <w:r w:rsidR="00BA533B">
        <w:rPr>
          <w:spacing w:val="-6"/>
        </w:rPr>
        <w:t xml:space="preserve"> </w:t>
      </w:r>
      <w:r w:rsidR="00BA533B">
        <w:t>between</w:t>
      </w:r>
      <w:r w:rsidR="00BA533B">
        <w:rPr>
          <w:spacing w:val="-6"/>
        </w:rPr>
        <w:t xml:space="preserve"> </w:t>
      </w:r>
      <w:r w:rsidR="00BA533B">
        <w:t>2018-19</w:t>
      </w:r>
      <w:r w:rsidR="00BA533B">
        <w:rPr>
          <w:spacing w:val="-5"/>
        </w:rPr>
        <w:t xml:space="preserve"> </w:t>
      </w:r>
      <w:r w:rsidR="00BA533B">
        <w:t>and</w:t>
      </w:r>
      <w:r w:rsidR="00BA533B">
        <w:rPr>
          <w:spacing w:val="-6"/>
        </w:rPr>
        <w:t xml:space="preserve"> </w:t>
      </w:r>
      <w:r w:rsidR="00BA533B">
        <w:t>2019-</w:t>
      </w:r>
      <w:r w:rsidR="00BA533B">
        <w:rPr>
          <w:spacing w:val="-5"/>
        </w:rPr>
        <w:t>20</w:t>
      </w:r>
    </w:p>
    <w:p w14:paraId="0B3700D5" w14:textId="77777777" w:rsidR="0088349F" w:rsidRDefault="00BA533B" w:rsidP="0088349F">
      <w:r>
        <w:t>Between 2014 and 2019, the majority of PHNs showed consistent growth in the percentage of people</w:t>
      </w:r>
      <w:r>
        <w:rPr>
          <w:spacing w:val="-1"/>
        </w:rPr>
        <w:t xml:space="preserve"> </w:t>
      </w:r>
      <w:r>
        <w:t>participating</w:t>
      </w:r>
      <w:r>
        <w:rPr>
          <w:spacing w:val="-2"/>
        </w:rPr>
        <w:t xml:space="preserve"> </w:t>
      </w:r>
      <w:r>
        <w:t>in</w:t>
      </w:r>
      <w:r>
        <w:rPr>
          <w:spacing w:val="-1"/>
        </w:rPr>
        <w:t xml:space="preserve"> </w:t>
      </w:r>
      <w:r>
        <w:t>cancer</w:t>
      </w:r>
      <w:r>
        <w:rPr>
          <w:spacing w:val="-1"/>
        </w:rPr>
        <w:t xml:space="preserve"> </w:t>
      </w:r>
      <w:r>
        <w:t>screening.</w:t>
      </w:r>
      <w:r>
        <w:rPr>
          <w:spacing w:val="-1"/>
        </w:rPr>
        <w:t xml:space="preserve"> </w:t>
      </w:r>
      <w:r>
        <w:t>90%</w:t>
      </w:r>
      <w:r>
        <w:rPr>
          <w:spacing w:val="-2"/>
        </w:rPr>
        <w:t xml:space="preserve"> </w:t>
      </w:r>
      <w:r>
        <w:t>of</w:t>
      </w:r>
      <w:r>
        <w:rPr>
          <w:spacing w:val="-4"/>
        </w:rPr>
        <w:t xml:space="preserve"> </w:t>
      </w:r>
      <w:r>
        <w:t>PHNs</w:t>
      </w:r>
      <w:r>
        <w:rPr>
          <w:spacing w:val="-4"/>
        </w:rPr>
        <w:t xml:space="preserve"> </w:t>
      </w:r>
      <w:r>
        <w:t>increased</w:t>
      </w:r>
      <w:r>
        <w:rPr>
          <w:spacing w:val="-4"/>
        </w:rPr>
        <w:t xml:space="preserve"> </w:t>
      </w:r>
      <w:r>
        <w:t>cancer</w:t>
      </w:r>
      <w:r>
        <w:rPr>
          <w:spacing w:val="-3"/>
        </w:rPr>
        <w:t xml:space="preserve"> </w:t>
      </w:r>
      <w:r>
        <w:t>screening</w:t>
      </w:r>
      <w:r>
        <w:rPr>
          <w:spacing w:val="-2"/>
        </w:rPr>
        <w:t xml:space="preserve"> </w:t>
      </w:r>
      <w:r>
        <w:t>rates</w:t>
      </w:r>
      <w:r>
        <w:rPr>
          <w:spacing w:val="-1"/>
        </w:rPr>
        <w:t xml:space="preserve"> </w:t>
      </w:r>
      <w:r>
        <w:t>in</w:t>
      </w:r>
      <w:r>
        <w:rPr>
          <w:spacing w:val="-3"/>
        </w:rPr>
        <w:t xml:space="preserve"> </w:t>
      </w:r>
      <w:r>
        <w:t>2</w:t>
      </w:r>
      <w:r>
        <w:rPr>
          <w:spacing w:val="-2"/>
        </w:rPr>
        <w:t xml:space="preserve"> </w:t>
      </w:r>
      <w:r>
        <w:t>or</w:t>
      </w:r>
      <w:r>
        <w:rPr>
          <w:spacing w:val="-3"/>
        </w:rPr>
        <w:t xml:space="preserve"> </w:t>
      </w:r>
      <w:r>
        <w:t xml:space="preserve">more reporting years. It is unknown </w:t>
      </w:r>
      <w:proofErr w:type="gramStart"/>
      <w:r>
        <w:t>as yet</w:t>
      </w:r>
      <w:proofErr w:type="gramEnd"/>
      <w:r>
        <w:t xml:space="preserve"> what, if any, impact 2020 had on cancer screenings.</w:t>
      </w:r>
    </w:p>
    <w:p w14:paraId="34B933DA" w14:textId="25E988EF" w:rsidR="00014D2E" w:rsidRDefault="00BA533B" w:rsidP="0088349F">
      <w:pPr>
        <w:pStyle w:val="Heading1"/>
      </w:pPr>
      <w:bookmarkStart w:id="32" w:name="_Toc128056775"/>
      <w:bookmarkStart w:id="33" w:name="_Toc128058547"/>
      <w:proofErr w:type="spellStart"/>
      <w:r>
        <w:t>Organisational</w:t>
      </w:r>
      <w:bookmarkEnd w:id="32"/>
      <w:bookmarkEnd w:id="33"/>
      <w:proofErr w:type="spellEnd"/>
    </w:p>
    <w:p w14:paraId="06394460" w14:textId="77777777" w:rsidR="0088349F" w:rsidRDefault="00BA533B" w:rsidP="0088349F">
      <w:r>
        <w:t>All</w:t>
      </w:r>
      <w:r>
        <w:rPr>
          <w:spacing w:val="-2"/>
        </w:rPr>
        <w:t xml:space="preserve"> </w:t>
      </w:r>
      <w:r>
        <w:t>PHNs</w:t>
      </w:r>
      <w:r>
        <w:rPr>
          <w:spacing w:val="-4"/>
        </w:rPr>
        <w:t xml:space="preserve"> </w:t>
      </w:r>
      <w:r>
        <w:t>met</w:t>
      </w:r>
      <w:r>
        <w:rPr>
          <w:spacing w:val="-3"/>
        </w:rPr>
        <w:t xml:space="preserve"> </w:t>
      </w:r>
      <w:r>
        <w:t>87%</w:t>
      </w:r>
      <w:r>
        <w:rPr>
          <w:spacing w:val="-4"/>
        </w:rPr>
        <w:t xml:space="preserve"> </w:t>
      </w:r>
      <w:r>
        <w:t>of</w:t>
      </w:r>
      <w:r>
        <w:rPr>
          <w:spacing w:val="-4"/>
        </w:rPr>
        <w:t xml:space="preserve"> </w:t>
      </w:r>
      <w:r>
        <w:t>the</w:t>
      </w:r>
      <w:r>
        <w:rPr>
          <w:spacing w:val="-4"/>
        </w:rPr>
        <w:t xml:space="preserve"> </w:t>
      </w:r>
      <w:proofErr w:type="spellStart"/>
      <w:r>
        <w:t>organisational</w:t>
      </w:r>
      <w:proofErr w:type="spellEnd"/>
      <w:r>
        <w:rPr>
          <w:spacing w:val="-2"/>
        </w:rPr>
        <w:t xml:space="preserve"> </w:t>
      </w:r>
      <w:r>
        <w:t>indicators.</w:t>
      </w:r>
      <w:r>
        <w:rPr>
          <w:spacing w:val="-4"/>
        </w:rPr>
        <w:t xml:space="preserve"> </w:t>
      </w:r>
      <w:r>
        <w:t>Performance</w:t>
      </w:r>
      <w:r>
        <w:rPr>
          <w:spacing w:val="-1"/>
        </w:rPr>
        <w:t xml:space="preserve"> </w:t>
      </w:r>
      <w:r>
        <w:t>against</w:t>
      </w:r>
      <w:r>
        <w:rPr>
          <w:spacing w:val="-2"/>
        </w:rPr>
        <w:t xml:space="preserve"> </w:t>
      </w:r>
      <w:r>
        <w:t>indicators</w:t>
      </w:r>
      <w:r>
        <w:rPr>
          <w:spacing w:val="-2"/>
        </w:rPr>
        <w:t xml:space="preserve"> </w:t>
      </w:r>
      <w:r>
        <w:t>that</w:t>
      </w:r>
      <w:r>
        <w:rPr>
          <w:spacing w:val="-4"/>
        </w:rPr>
        <w:t xml:space="preserve"> </w:t>
      </w:r>
      <w:r>
        <w:t>were</w:t>
      </w:r>
      <w:r>
        <w:rPr>
          <w:spacing w:val="-4"/>
        </w:rPr>
        <w:t xml:space="preserve"> </w:t>
      </w:r>
      <w:r>
        <w:t>not</w:t>
      </w:r>
      <w:r>
        <w:rPr>
          <w:spacing w:val="-4"/>
        </w:rPr>
        <w:t xml:space="preserve"> </w:t>
      </w:r>
      <w:r>
        <w:t>met by all PHNs were as follows:</w:t>
      </w:r>
    </w:p>
    <w:p w14:paraId="2AD814BE" w14:textId="5827B435" w:rsidR="00014D2E" w:rsidRDefault="00BA533B" w:rsidP="003140FA">
      <w:pPr>
        <w:pStyle w:val="ListBullet"/>
        <w:rPr>
          <w:rFonts w:ascii="Symbol" w:hAnsi="Symbol"/>
        </w:rPr>
      </w:pPr>
      <w:r>
        <w:t>Only 6% of PHNs failed to provide an explanation against all activity variations in their variance report of scheduled activities. A variance report provides the department with information about a PHNs variance between projected achievement and spend and actual achievement</w:t>
      </w:r>
      <w:r>
        <w:rPr>
          <w:spacing w:val="-1"/>
        </w:rPr>
        <w:t xml:space="preserve"> </w:t>
      </w:r>
      <w:r>
        <w:t>and</w:t>
      </w:r>
      <w:r>
        <w:rPr>
          <w:spacing w:val="-2"/>
        </w:rPr>
        <w:t xml:space="preserve"> </w:t>
      </w:r>
      <w:r>
        <w:t>spend.</w:t>
      </w:r>
      <w:r>
        <w:rPr>
          <w:spacing w:val="-2"/>
        </w:rPr>
        <w:t xml:space="preserve"> </w:t>
      </w:r>
      <w:r>
        <w:t>It</w:t>
      </w:r>
      <w:r>
        <w:rPr>
          <w:spacing w:val="-6"/>
        </w:rPr>
        <w:t xml:space="preserve"> </w:t>
      </w:r>
      <w:r>
        <w:t>keeps</w:t>
      </w:r>
      <w:r>
        <w:rPr>
          <w:spacing w:val="-3"/>
        </w:rPr>
        <w:t xml:space="preserve"> </w:t>
      </w:r>
      <w:r>
        <w:t>track</w:t>
      </w:r>
      <w:r>
        <w:rPr>
          <w:spacing w:val="-3"/>
        </w:rPr>
        <w:t xml:space="preserve"> </w:t>
      </w:r>
      <w:r>
        <w:t>of</w:t>
      </w:r>
      <w:r>
        <w:rPr>
          <w:spacing w:val="-4"/>
        </w:rPr>
        <w:t xml:space="preserve"> </w:t>
      </w:r>
      <w:r>
        <w:t>spend</w:t>
      </w:r>
      <w:r>
        <w:rPr>
          <w:spacing w:val="-2"/>
        </w:rPr>
        <w:t xml:space="preserve"> </w:t>
      </w:r>
      <w:r>
        <w:t>and</w:t>
      </w:r>
      <w:r>
        <w:rPr>
          <w:spacing w:val="-2"/>
        </w:rPr>
        <w:t xml:space="preserve"> </w:t>
      </w:r>
      <w:r>
        <w:t>helps</w:t>
      </w:r>
      <w:r>
        <w:rPr>
          <w:spacing w:val="-1"/>
        </w:rPr>
        <w:t xml:space="preserve"> </w:t>
      </w:r>
      <w:r>
        <w:t>to</w:t>
      </w:r>
      <w:r>
        <w:rPr>
          <w:spacing w:val="-1"/>
        </w:rPr>
        <w:t xml:space="preserve"> </w:t>
      </w:r>
      <w:r>
        <w:t>identify</w:t>
      </w:r>
      <w:r>
        <w:rPr>
          <w:spacing w:val="-1"/>
        </w:rPr>
        <w:t xml:space="preserve"> </w:t>
      </w:r>
      <w:r>
        <w:t>where</w:t>
      </w:r>
      <w:r>
        <w:rPr>
          <w:spacing w:val="-2"/>
        </w:rPr>
        <w:t xml:space="preserve"> </w:t>
      </w:r>
      <w:r>
        <w:t>there</w:t>
      </w:r>
      <w:r>
        <w:rPr>
          <w:spacing w:val="-1"/>
        </w:rPr>
        <w:t xml:space="preserve"> </w:t>
      </w:r>
      <w:r>
        <w:t>might</w:t>
      </w:r>
      <w:r>
        <w:rPr>
          <w:spacing w:val="-3"/>
        </w:rPr>
        <w:t xml:space="preserve"> </w:t>
      </w:r>
      <w:r>
        <w:t>be barriers to delivery of an activity.</w:t>
      </w:r>
    </w:p>
    <w:p w14:paraId="3EA075F8" w14:textId="77777777" w:rsidR="00014D2E" w:rsidRDefault="00BA533B" w:rsidP="003140FA">
      <w:pPr>
        <w:pStyle w:val="ListBullet"/>
        <w:rPr>
          <w:rFonts w:ascii="Symbol" w:hAnsi="Symbol"/>
        </w:rPr>
      </w:pPr>
      <w:r>
        <w:t>68% of PHNs increased, or maintained at 100%, the proportion of their contracts for commissioned</w:t>
      </w:r>
      <w:r>
        <w:rPr>
          <w:spacing w:val="-3"/>
        </w:rPr>
        <w:t xml:space="preserve"> </w:t>
      </w:r>
      <w:r>
        <w:t>health</w:t>
      </w:r>
      <w:r>
        <w:rPr>
          <w:spacing w:val="-4"/>
        </w:rPr>
        <w:t xml:space="preserve"> </w:t>
      </w:r>
      <w:r>
        <w:t>services</w:t>
      </w:r>
      <w:r>
        <w:rPr>
          <w:spacing w:val="-5"/>
        </w:rPr>
        <w:t xml:space="preserve"> </w:t>
      </w:r>
      <w:r>
        <w:t>which</w:t>
      </w:r>
      <w:r>
        <w:rPr>
          <w:spacing w:val="-4"/>
        </w:rPr>
        <w:t xml:space="preserve"> </w:t>
      </w:r>
      <w:r>
        <w:t>contained</w:t>
      </w:r>
      <w:r>
        <w:rPr>
          <w:spacing w:val="-3"/>
        </w:rPr>
        <w:t xml:space="preserve"> </w:t>
      </w:r>
      <w:r>
        <w:t>both</w:t>
      </w:r>
      <w:r>
        <w:rPr>
          <w:spacing w:val="-6"/>
        </w:rPr>
        <w:t xml:space="preserve"> </w:t>
      </w:r>
      <w:r>
        <w:t>output</w:t>
      </w:r>
      <w:r>
        <w:rPr>
          <w:spacing w:val="-3"/>
        </w:rPr>
        <w:t xml:space="preserve"> </w:t>
      </w:r>
      <w:r>
        <w:t>and</w:t>
      </w:r>
      <w:r>
        <w:rPr>
          <w:spacing w:val="-4"/>
        </w:rPr>
        <w:t xml:space="preserve"> </w:t>
      </w:r>
      <w:r>
        <w:t>outcome</w:t>
      </w:r>
      <w:r>
        <w:rPr>
          <w:spacing w:val="-5"/>
        </w:rPr>
        <w:t xml:space="preserve"> </w:t>
      </w:r>
      <w:r>
        <w:t xml:space="preserve">performance </w:t>
      </w:r>
      <w:r>
        <w:rPr>
          <w:spacing w:val="-2"/>
        </w:rPr>
        <w:t>indicators.</w:t>
      </w:r>
    </w:p>
    <w:p w14:paraId="2CDA86BC" w14:textId="77777777" w:rsidR="00014D2E" w:rsidRDefault="00BA533B" w:rsidP="003140FA">
      <w:pPr>
        <w:pStyle w:val="ListBullet2"/>
      </w:pPr>
      <w:r>
        <w:t>16% of PHNs had minor decreases in the rate of performance indicators in their contracts</w:t>
      </w:r>
      <w:r>
        <w:rPr>
          <w:spacing w:val="-1"/>
        </w:rPr>
        <w:t xml:space="preserve"> </w:t>
      </w:r>
      <w:r>
        <w:t>between</w:t>
      </w:r>
      <w:r>
        <w:rPr>
          <w:spacing w:val="-2"/>
        </w:rPr>
        <w:t xml:space="preserve"> </w:t>
      </w:r>
      <w:r>
        <w:t>2018-19</w:t>
      </w:r>
      <w:r>
        <w:rPr>
          <w:spacing w:val="-2"/>
        </w:rPr>
        <w:t xml:space="preserve"> </w:t>
      </w:r>
      <w:r>
        <w:t>and</w:t>
      </w:r>
      <w:r>
        <w:rPr>
          <w:spacing w:val="-3"/>
        </w:rPr>
        <w:t xml:space="preserve"> </w:t>
      </w:r>
      <w:r>
        <w:t>2019-20.</w:t>
      </w:r>
      <w:r>
        <w:rPr>
          <w:spacing w:val="-3"/>
        </w:rPr>
        <w:t xml:space="preserve"> </w:t>
      </w:r>
      <w:r>
        <w:t>This</w:t>
      </w:r>
      <w:r>
        <w:rPr>
          <w:spacing w:val="-5"/>
        </w:rPr>
        <w:t xml:space="preserve"> </w:t>
      </w:r>
      <w:r>
        <w:t>impacted</w:t>
      </w:r>
      <w:r>
        <w:rPr>
          <w:spacing w:val="-2"/>
        </w:rPr>
        <w:t xml:space="preserve"> </w:t>
      </w:r>
      <w:r>
        <w:t>only</w:t>
      </w:r>
      <w:r>
        <w:rPr>
          <w:spacing w:val="-4"/>
        </w:rPr>
        <w:t xml:space="preserve"> </w:t>
      </w:r>
      <w:r>
        <w:t>between</w:t>
      </w:r>
      <w:r>
        <w:rPr>
          <w:spacing w:val="-3"/>
        </w:rPr>
        <w:t xml:space="preserve"> </w:t>
      </w:r>
      <w:r>
        <w:t>1-10%</w:t>
      </w:r>
      <w:r>
        <w:rPr>
          <w:spacing w:val="-3"/>
        </w:rPr>
        <w:t xml:space="preserve"> </w:t>
      </w:r>
      <w:r>
        <w:t>of</w:t>
      </w:r>
      <w:r>
        <w:rPr>
          <w:spacing w:val="-4"/>
        </w:rPr>
        <w:t xml:space="preserve"> </w:t>
      </w:r>
      <w:r>
        <w:t>each of these PHNs’ overall contracts.</w:t>
      </w:r>
    </w:p>
    <w:p w14:paraId="566F9364" w14:textId="77777777" w:rsidR="00014D2E" w:rsidRDefault="00BA533B" w:rsidP="003140FA">
      <w:pPr>
        <w:pStyle w:val="ListBullet2"/>
      </w:pPr>
      <w:r>
        <w:t>13%</w:t>
      </w:r>
      <w:r>
        <w:rPr>
          <w:spacing w:val="-1"/>
        </w:rPr>
        <w:t xml:space="preserve"> </w:t>
      </w:r>
      <w:r>
        <w:t>of</w:t>
      </w:r>
      <w:r>
        <w:rPr>
          <w:spacing w:val="-5"/>
        </w:rPr>
        <w:t xml:space="preserve"> </w:t>
      </w:r>
      <w:r>
        <w:t>PHNs</w:t>
      </w:r>
      <w:r>
        <w:rPr>
          <w:spacing w:val="-5"/>
        </w:rPr>
        <w:t xml:space="preserve"> </w:t>
      </w:r>
      <w:r>
        <w:t>had</w:t>
      </w:r>
      <w:r>
        <w:rPr>
          <w:spacing w:val="-2"/>
        </w:rPr>
        <w:t xml:space="preserve"> </w:t>
      </w:r>
      <w:r>
        <w:t>more</w:t>
      </w:r>
      <w:r>
        <w:rPr>
          <w:spacing w:val="-4"/>
        </w:rPr>
        <w:t xml:space="preserve"> </w:t>
      </w:r>
      <w:r>
        <w:t>moderate</w:t>
      </w:r>
      <w:r>
        <w:rPr>
          <w:spacing w:val="-2"/>
        </w:rPr>
        <w:t xml:space="preserve"> </w:t>
      </w:r>
      <w:r>
        <w:t>decreases</w:t>
      </w:r>
      <w:r>
        <w:rPr>
          <w:spacing w:val="-1"/>
        </w:rPr>
        <w:t xml:space="preserve"> </w:t>
      </w:r>
      <w:r>
        <w:t>in</w:t>
      </w:r>
      <w:r>
        <w:rPr>
          <w:spacing w:val="-5"/>
        </w:rPr>
        <w:t xml:space="preserve"> </w:t>
      </w:r>
      <w:r>
        <w:t>contract</w:t>
      </w:r>
      <w:r>
        <w:rPr>
          <w:spacing w:val="-1"/>
        </w:rPr>
        <w:t xml:space="preserve"> </w:t>
      </w:r>
      <w:r>
        <w:t>performance</w:t>
      </w:r>
      <w:r>
        <w:rPr>
          <w:spacing w:val="-1"/>
        </w:rPr>
        <w:t xml:space="preserve"> </w:t>
      </w:r>
      <w:r>
        <w:t>indicators</w:t>
      </w:r>
      <w:r>
        <w:rPr>
          <w:spacing w:val="-5"/>
        </w:rPr>
        <w:t xml:space="preserve"> </w:t>
      </w:r>
      <w:r>
        <w:t>from 2018-19 to 2019-20, with a decline between 15-50% from their overall contracts</w:t>
      </w:r>
    </w:p>
    <w:p w14:paraId="6184B7AA" w14:textId="77777777" w:rsidR="0088349F" w:rsidRDefault="00BA533B" w:rsidP="003140FA">
      <w:pPr>
        <w:pStyle w:val="ListBullet2"/>
      </w:pPr>
      <w:r>
        <w:t>3%</w:t>
      </w:r>
      <w:r>
        <w:rPr>
          <w:spacing w:val="-4"/>
        </w:rPr>
        <w:t xml:space="preserve"> </w:t>
      </w:r>
      <w:r>
        <w:t>of</w:t>
      </w:r>
      <w:r>
        <w:rPr>
          <w:spacing w:val="-4"/>
        </w:rPr>
        <w:t xml:space="preserve"> </w:t>
      </w:r>
      <w:r>
        <w:t>PHNs</w:t>
      </w:r>
      <w:r>
        <w:rPr>
          <w:spacing w:val="-1"/>
        </w:rPr>
        <w:t xml:space="preserve"> </w:t>
      </w:r>
      <w:r>
        <w:t>which</w:t>
      </w:r>
      <w:r>
        <w:rPr>
          <w:spacing w:val="-2"/>
        </w:rPr>
        <w:t xml:space="preserve"> </w:t>
      </w:r>
      <w:r>
        <w:t>had</w:t>
      </w:r>
      <w:r>
        <w:rPr>
          <w:spacing w:val="-3"/>
        </w:rPr>
        <w:t xml:space="preserve"> </w:t>
      </w:r>
      <w:r>
        <w:t>100%</w:t>
      </w:r>
      <w:r>
        <w:rPr>
          <w:spacing w:val="-1"/>
        </w:rPr>
        <w:t xml:space="preserve"> </w:t>
      </w:r>
      <w:r>
        <w:t>of</w:t>
      </w:r>
      <w:r>
        <w:rPr>
          <w:spacing w:val="-5"/>
        </w:rPr>
        <w:t xml:space="preserve"> </w:t>
      </w:r>
      <w:r>
        <w:t>contracts</w:t>
      </w:r>
      <w:r>
        <w:rPr>
          <w:spacing w:val="-2"/>
        </w:rPr>
        <w:t xml:space="preserve"> </w:t>
      </w:r>
      <w:r>
        <w:t>with</w:t>
      </w:r>
      <w:r>
        <w:rPr>
          <w:spacing w:val="-2"/>
        </w:rPr>
        <w:t xml:space="preserve"> </w:t>
      </w:r>
      <w:r>
        <w:t>performance</w:t>
      </w:r>
      <w:r>
        <w:rPr>
          <w:spacing w:val="-4"/>
        </w:rPr>
        <w:t xml:space="preserve"> </w:t>
      </w:r>
      <w:r>
        <w:t>indicators</w:t>
      </w:r>
      <w:r>
        <w:rPr>
          <w:spacing w:val="-2"/>
        </w:rPr>
        <w:t xml:space="preserve"> </w:t>
      </w:r>
      <w:r>
        <w:t>in</w:t>
      </w:r>
      <w:r>
        <w:rPr>
          <w:spacing w:val="-5"/>
        </w:rPr>
        <w:t xml:space="preserve"> </w:t>
      </w:r>
      <w:r>
        <w:t>2018-19</w:t>
      </w:r>
      <w:r>
        <w:rPr>
          <w:spacing w:val="-2"/>
        </w:rPr>
        <w:t xml:space="preserve"> </w:t>
      </w:r>
      <w:r>
        <w:t>did not maintain this through to 2019-20</w:t>
      </w:r>
    </w:p>
    <w:p w14:paraId="46AB2FAD" w14:textId="5E00D8A9" w:rsidR="00014D2E" w:rsidRDefault="00BA533B" w:rsidP="0088349F">
      <w:r>
        <w:t>Overall,</w:t>
      </w:r>
      <w:r>
        <w:rPr>
          <w:spacing w:val="-5"/>
        </w:rPr>
        <w:t xml:space="preserve"> </w:t>
      </w:r>
      <w:r>
        <w:t>around</w:t>
      </w:r>
      <w:r>
        <w:rPr>
          <w:spacing w:val="-3"/>
        </w:rPr>
        <w:t xml:space="preserve"> </w:t>
      </w:r>
      <w:r>
        <w:t>29%</w:t>
      </w:r>
      <w:r>
        <w:rPr>
          <w:spacing w:val="-4"/>
        </w:rPr>
        <w:t xml:space="preserve"> </w:t>
      </w:r>
      <w:r>
        <w:t>of</w:t>
      </w:r>
      <w:r>
        <w:rPr>
          <w:spacing w:val="-4"/>
        </w:rPr>
        <w:t xml:space="preserve"> </w:t>
      </w:r>
      <w:r>
        <w:t>PHNs</w:t>
      </w:r>
      <w:r>
        <w:rPr>
          <w:spacing w:val="-2"/>
        </w:rPr>
        <w:t xml:space="preserve"> </w:t>
      </w:r>
      <w:r>
        <w:t>had</w:t>
      </w:r>
      <w:r>
        <w:rPr>
          <w:spacing w:val="-4"/>
        </w:rPr>
        <w:t xml:space="preserve"> </w:t>
      </w:r>
      <w:r>
        <w:t>all</w:t>
      </w:r>
      <w:r>
        <w:rPr>
          <w:spacing w:val="-2"/>
        </w:rPr>
        <w:t xml:space="preserve"> </w:t>
      </w:r>
      <w:r>
        <w:t>(100%)</w:t>
      </w:r>
      <w:r>
        <w:rPr>
          <w:spacing w:val="-4"/>
        </w:rPr>
        <w:t xml:space="preserve"> </w:t>
      </w:r>
      <w:r>
        <w:t>of</w:t>
      </w:r>
      <w:r>
        <w:rPr>
          <w:spacing w:val="-4"/>
        </w:rPr>
        <w:t xml:space="preserve"> </w:t>
      </w:r>
      <w:r>
        <w:t>their</w:t>
      </w:r>
      <w:r>
        <w:rPr>
          <w:spacing w:val="-2"/>
        </w:rPr>
        <w:t xml:space="preserve"> </w:t>
      </w:r>
      <w:r>
        <w:t>contracts</w:t>
      </w:r>
      <w:r>
        <w:rPr>
          <w:spacing w:val="-2"/>
        </w:rPr>
        <w:t xml:space="preserve"> </w:t>
      </w:r>
      <w:r>
        <w:t>containing</w:t>
      </w:r>
      <w:r>
        <w:rPr>
          <w:spacing w:val="-3"/>
        </w:rPr>
        <w:t xml:space="preserve"> </w:t>
      </w:r>
      <w:r>
        <w:t>performance</w:t>
      </w:r>
      <w:r>
        <w:rPr>
          <w:spacing w:val="-4"/>
        </w:rPr>
        <w:t xml:space="preserve"> </w:t>
      </w:r>
      <w:r>
        <w:t>indicators</w:t>
      </w:r>
      <w:r>
        <w:rPr>
          <w:spacing w:val="-2"/>
        </w:rPr>
        <w:t xml:space="preserve"> </w:t>
      </w:r>
      <w:r>
        <w:t>in both the 2018-19 and 2019-20 reporting periods. As of 2019-20, an additional 6% of PHNs have achieved 100%.</w:t>
      </w:r>
    </w:p>
    <w:p w14:paraId="1BDD4535" w14:textId="68EE78A6" w:rsidR="00E85565" w:rsidRPr="00E85565" w:rsidRDefault="00E85565" w:rsidP="00E85565">
      <w:r>
        <w:rPr>
          <w:noProof/>
        </w:rPr>
        <w:drawing>
          <wp:inline distT="0" distB="0" distL="0" distR="0" wp14:anchorId="00445EE9" wp14:editId="59F9C073">
            <wp:extent cx="2572603" cy="1638946"/>
            <wp:effectExtent l="0" t="0" r="0" b="0"/>
            <wp:docPr id="15" name="image8.png" descr="Figure 6: Changes in the number of contracts PHNs had with output and outcome performance indicators between 2018-19 and 20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png" descr="Figure 6: Changes in the number of contracts PHNs had with output and outcome performance indicators between 2018-19 and 2019-20"/>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90716" cy="1650485"/>
                    </a:xfrm>
                    <a:prstGeom prst="rect">
                      <a:avLst/>
                    </a:prstGeom>
                  </pic:spPr>
                </pic:pic>
              </a:graphicData>
            </a:graphic>
          </wp:inline>
        </w:drawing>
      </w:r>
      <w:r>
        <w:t xml:space="preserve">  </w:t>
      </w:r>
      <w:r>
        <w:rPr>
          <w:noProof/>
        </w:rPr>
        <w:drawing>
          <wp:inline distT="0" distB="0" distL="0" distR="0" wp14:anchorId="1F9756F1" wp14:editId="0BEF1ED7">
            <wp:extent cx="2722571" cy="1910764"/>
            <wp:effectExtent l="0" t="0" r="1905" b="0"/>
            <wp:docPr id="17" name="image9.png" descr="Figure 6: Changes in the number of contracts PHNs had with output and outcome performance indicators between 2018-19 and 20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png" descr="Figure 6: Changes in the number of contracts PHNs had with output and outcome performance indicators between 2018-19 and 2019-20"/>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734676" cy="1919260"/>
                    </a:xfrm>
                    <a:prstGeom prst="rect">
                      <a:avLst/>
                    </a:prstGeom>
                  </pic:spPr>
                </pic:pic>
              </a:graphicData>
            </a:graphic>
          </wp:inline>
        </w:drawing>
      </w:r>
    </w:p>
    <w:p w14:paraId="27494E4C" w14:textId="3DEF7179" w:rsidR="00014D2E" w:rsidRDefault="00023E32" w:rsidP="00023E32">
      <w:pPr>
        <w:pStyle w:val="Caption"/>
      </w:pPr>
      <w:r>
        <w:t xml:space="preserve">Figure </w:t>
      </w:r>
      <w:fldSimple w:instr=" SEQ Figure \* ARABIC ">
        <w:r>
          <w:rPr>
            <w:noProof/>
          </w:rPr>
          <w:t>6</w:t>
        </w:r>
      </w:fldSimple>
      <w:r w:rsidR="00E85565">
        <w:t xml:space="preserve"> </w:t>
      </w:r>
      <w:proofErr w:type="gramStart"/>
      <w:r w:rsidR="00E85565">
        <w:t xml:space="preserve">  </w:t>
      </w:r>
      <w:r w:rsidR="00BA533B">
        <w:t>:</w:t>
      </w:r>
      <w:proofErr w:type="gramEnd"/>
      <w:r w:rsidR="00BA533B">
        <w:rPr>
          <w:spacing w:val="-2"/>
        </w:rPr>
        <w:t xml:space="preserve"> </w:t>
      </w:r>
      <w:r w:rsidR="00BA533B">
        <w:t>Changes</w:t>
      </w:r>
      <w:r w:rsidR="00BA533B">
        <w:rPr>
          <w:spacing w:val="-1"/>
        </w:rPr>
        <w:t xml:space="preserve"> </w:t>
      </w:r>
      <w:r w:rsidR="00BA533B">
        <w:t>in</w:t>
      </w:r>
      <w:r w:rsidR="00BA533B">
        <w:rPr>
          <w:spacing w:val="-5"/>
        </w:rPr>
        <w:t xml:space="preserve"> </w:t>
      </w:r>
      <w:r w:rsidR="00BA533B">
        <w:t>the</w:t>
      </w:r>
      <w:r w:rsidR="00BA533B">
        <w:rPr>
          <w:spacing w:val="-2"/>
        </w:rPr>
        <w:t xml:space="preserve"> </w:t>
      </w:r>
      <w:r w:rsidR="00BA533B">
        <w:t>number</w:t>
      </w:r>
      <w:r w:rsidR="00BA533B">
        <w:rPr>
          <w:spacing w:val="-2"/>
        </w:rPr>
        <w:t xml:space="preserve"> </w:t>
      </w:r>
      <w:r w:rsidR="00BA533B">
        <w:t>of</w:t>
      </w:r>
      <w:r w:rsidR="00BA533B">
        <w:rPr>
          <w:spacing w:val="-5"/>
        </w:rPr>
        <w:t xml:space="preserve"> </w:t>
      </w:r>
      <w:r w:rsidR="00BA533B">
        <w:t>contracts</w:t>
      </w:r>
      <w:r w:rsidR="00BA533B">
        <w:rPr>
          <w:spacing w:val="-2"/>
        </w:rPr>
        <w:t xml:space="preserve"> </w:t>
      </w:r>
      <w:r w:rsidR="00BA533B">
        <w:t>PHNs</w:t>
      </w:r>
      <w:r w:rsidR="00BA533B">
        <w:rPr>
          <w:spacing w:val="-2"/>
        </w:rPr>
        <w:t xml:space="preserve"> </w:t>
      </w:r>
      <w:r w:rsidR="00BA533B">
        <w:t>had</w:t>
      </w:r>
      <w:r w:rsidR="00BA533B">
        <w:rPr>
          <w:spacing w:val="-3"/>
        </w:rPr>
        <w:t xml:space="preserve"> </w:t>
      </w:r>
      <w:r w:rsidR="00BA533B">
        <w:t>with</w:t>
      </w:r>
      <w:r w:rsidR="00BA533B">
        <w:rPr>
          <w:spacing w:val="-2"/>
        </w:rPr>
        <w:t xml:space="preserve"> </w:t>
      </w:r>
      <w:r w:rsidR="00BA533B">
        <w:t>output</w:t>
      </w:r>
      <w:r w:rsidR="00BA533B">
        <w:rPr>
          <w:spacing w:val="-2"/>
        </w:rPr>
        <w:t xml:space="preserve"> </w:t>
      </w:r>
      <w:r w:rsidR="00BA533B">
        <w:t>and</w:t>
      </w:r>
      <w:r w:rsidR="00BA533B">
        <w:rPr>
          <w:spacing w:val="-3"/>
        </w:rPr>
        <w:t xml:space="preserve"> </w:t>
      </w:r>
      <w:r w:rsidR="00BA533B">
        <w:t>outcome</w:t>
      </w:r>
      <w:r w:rsidR="00BA533B">
        <w:rPr>
          <w:spacing w:val="-4"/>
        </w:rPr>
        <w:t xml:space="preserve"> </w:t>
      </w:r>
      <w:r w:rsidR="00BA533B">
        <w:t>performance indicators between 2018-19 and 2019-20</w:t>
      </w:r>
    </w:p>
    <w:p w14:paraId="424D8477" w14:textId="77777777" w:rsidR="00014D2E" w:rsidRDefault="00014D2E" w:rsidP="0088349F">
      <w:pPr>
        <w:sectPr w:rsidR="00014D2E" w:rsidSect="00053752">
          <w:pgSz w:w="11910" w:h="16840"/>
          <w:pgMar w:top="1440" w:right="1440" w:bottom="851" w:left="1440" w:header="397" w:footer="274" w:gutter="0"/>
          <w:cols w:space="720"/>
          <w:docGrid w:linePitch="299"/>
        </w:sectPr>
      </w:pPr>
    </w:p>
    <w:p w14:paraId="32DF8E51" w14:textId="77777777" w:rsidR="00014D2E" w:rsidRDefault="00BA533B" w:rsidP="0088349F">
      <w:pPr>
        <w:pStyle w:val="Heading1"/>
      </w:pPr>
      <w:bookmarkStart w:id="34" w:name="_Toc128056776"/>
      <w:bookmarkStart w:id="35" w:name="_Toc128058548"/>
      <w:r>
        <w:t>Reference</w:t>
      </w:r>
      <w:r>
        <w:rPr>
          <w:spacing w:val="-12"/>
        </w:rPr>
        <w:t xml:space="preserve"> </w:t>
      </w:r>
      <w:r>
        <w:rPr>
          <w:spacing w:val="-4"/>
        </w:rPr>
        <w:t>List</w:t>
      </w:r>
      <w:bookmarkEnd w:id="34"/>
      <w:bookmarkEnd w:id="35"/>
    </w:p>
    <w:p w14:paraId="40655616" w14:textId="77777777" w:rsidR="0088349F" w:rsidRDefault="00BA533B" w:rsidP="0088349F">
      <w:r>
        <w:t>AIHW</w:t>
      </w:r>
      <w:r>
        <w:rPr>
          <w:spacing w:val="-6"/>
        </w:rPr>
        <w:t xml:space="preserve"> </w:t>
      </w:r>
      <w:hyperlink r:id="rId22">
        <w:r>
          <w:rPr>
            <w:color w:val="0000FF"/>
            <w:u w:val="single" w:color="0000FF"/>
          </w:rPr>
          <w:t>Cancer</w:t>
        </w:r>
        <w:r>
          <w:rPr>
            <w:color w:val="0000FF"/>
            <w:spacing w:val="-6"/>
            <w:u w:val="single" w:color="0000FF"/>
          </w:rPr>
          <w:t xml:space="preserve"> </w:t>
        </w:r>
        <w:r>
          <w:rPr>
            <w:color w:val="0000FF"/>
            <w:u w:val="single" w:color="0000FF"/>
          </w:rPr>
          <w:t>screening</w:t>
        </w:r>
        <w:r>
          <w:rPr>
            <w:color w:val="0000FF"/>
            <w:spacing w:val="-5"/>
            <w:u w:val="single" w:color="0000FF"/>
          </w:rPr>
          <w:t xml:space="preserve"> </w:t>
        </w:r>
        <w:r>
          <w:rPr>
            <w:color w:val="0000FF"/>
            <w:u w:val="single" w:color="0000FF"/>
          </w:rPr>
          <w:t>programs</w:t>
        </w:r>
        <w:r>
          <w:rPr>
            <w:color w:val="0000FF"/>
            <w:spacing w:val="-4"/>
            <w:u w:val="single" w:color="0000FF"/>
          </w:rPr>
          <w:t xml:space="preserve"> </w:t>
        </w:r>
        <w:r>
          <w:rPr>
            <w:color w:val="0000FF"/>
            <w:u w:val="single" w:color="0000FF"/>
          </w:rPr>
          <w:t>quarterly</w:t>
        </w:r>
        <w:r>
          <w:rPr>
            <w:color w:val="0000FF"/>
            <w:spacing w:val="-3"/>
            <w:u w:val="single" w:color="0000FF"/>
          </w:rPr>
          <w:t xml:space="preserve"> </w:t>
        </w:r>
        <w:r>
          <w:rPr>
            <w:color w:val="0000FF"/>
            <w:u w:val="single" w:color="0000FF"/>
          </w:rPr>
          <w:t>data</w:t>
        </w:r>
        <w:r>
          <w:t>,</w:t>
        </w:r>
      </w:hyperlink>
      <w:r>
        <w:rPr>
          <w:spacing w:val="-4"/>
        </w:rPr>
        <w:t xml:space="preserve"> </w:t>
      </w:r>
      <w:r>
        <w:t>last</w:t>
      </w:r>
      <w:r>
        <w:rPr>
          <w:spacing w:val="-4"/>
        </w:rPr>
        <w:t xml:space="preserve"> </w:t>
      </w:r>
      <w:r>
        <w:t>updated</w:t>
      </w:r>
      <w:r>
        <w:rPr>
          <w:spacing w:val="-5"/>
        </w:rPr>
        <w:t xml:space="preserve"> </w:t>
      </w:r>
      <w:r>
        <w:t>5</w:t>
      </w:r>
      <w:r>
        <w:rPr>
          <w:spacing w:val="-5"/>
        </w:rPr>
        <w:t xml:space="preserve"> </w:t>
      </w:r>
      <w:r>
        <w:t>May</w:t>
      </w:r>
      <w:r>
        <w:rPr>
          <w:spacing w:val="-3"/>
        </w:rPr>
        <w:t xml:space="preserve"> </w:t>
      </w:r>
      <w:r>
        <w:rPr>
          <w:spacing w:val="-2"/>
        </w:rPr>
        <w:t>2022.</w:t>
      </w:r>
    </w:p>
    <w:p w14:paraId="60294D74" w14:textId="77777777" w:rsidR="0088349F" w:rsidRDefault="00BA533B" w:rsidP="0088349F">
      <w:r>
        <w:t>AIHW</w:t>
      </w:r>
      <w:r>
        <w:rPr>
          <w:spacing w:val="-6"/>
        </w:rPr>
        <w:t xml:space="preserve"> </w:t>
      </w:r>
      <w:r>
        <w:t>Lower</w:t>
      </w:r>
      <w:r>
        <w:rPr>
          <w:spacing w:val="-6"/>
        </w:rPr>
        <w:t xml:space="preserve"> </w:t>
      </w:r>
      <w:r>
        <w:t>urgency</w:t>
      </w:r>
      <w:r>
        <w:rPr>
          <w:spacing w:val="-5"/>
        </w:rPr>
        <w:t xml:space="preserve"> </w:t>
      </w:r>
      <w:r>
        <w:t>ED</w:t>
      </w:r>
      <w:r>
        <w:rPr>
          <w:spacing w:val="-3"/>
        </w:rPr>
        <w:t xml:space="preserve"> </w:t>
      </w:r>
      <w:r>
        <w:t>presentation</w:t>
      </w:r>
      <w:r>
        <w:rPr>
          <w:spacing w:val="-4"/>
        </w:rPr>
        <w:t xml:space="preserve"> </w:t>
      </w:r>
      <w:r>
        <w:t>data,</w:t>
      </w:r>
      <w:r>
        <w:rPr>
          <w:spacing w:val="-3"/>
        </w:rPr>
        <w:t xml:space="preserve"> </w:t>
      </w:r>
      <w:r>
        <w:t>received</w:t>
      </w:r>
      <w:r>
        <w:rPr>
          <w:spacing w:val="-5"/>
        </w:rPr>
        <w:t xml:space="preserve"> </w:t>
      </w:r>
      <w:r>
        <w:t>27</w:t>
      </w:r>
      <w:r>
        <w:rPr>
          <w:spacing w:val="-3"/>
        </w:rPr>
        <w:t xml:space="preserve"> </w:t>
      </w:r>
      <w:r>
        <w:t>April</w:t>
      </w:r>
      <w:r>
        <w:rPr>
          <w:spacing w:val="-4"/>
        </w:rPr>
        <w:t xml:space="preserve"> </w:t>
      </w:r>
      <w:r>
        <w:rPr>
          <w:spacing w:val="-2"/>
        </w:rPr>
        <w:t>2022.</w:t>
      </w:r>
    </w:p>
    <w:p w14:paraId="66249119" w14:textId="77777777" w:rsidR="0088349F" w:rsidRDefault="00BA533B" w:rsidP="0088349F">
      <w:r>
        <w:t>AIHW</w:t>
      </w:r>
      <w:r>
        <w:rPr>
          <w:spacing w:val="-8"/>
        </w:rPr>
        <w:t xml:space="preserve"> </w:t>
      </w:r>
      <w:r>
        <w:t>Potentially</w:t>
      </w:r>
      <w:r>
        <w:rPr>
          <w:spacing w:val="-7"/>
        </w:rPr>
        <w:t xml:space="preserve"> </w:t>
      </w:r>
      <w:r>
        <w:t>Preventable</w:t>
      </w:r>
      <w:r>
        <w:rPr>
          <w:spacing w:val="-5"/>
        </w:rPr>
        <w:t xml:space="preserve"> </w:t>
      </w:r>
      <w:r>
        <w:t>Hospitalisations</w:t>
      </w:r>
      <w:r>
        <w:rPr>
          <w:spacing w:val="-8"/>
        </w:rPr>
        <w:t xml:space="preserve"> </w:t>
      </w:r>
      <w:r>
        <w:t>data,</w:t>
      </w:r>
      <w:r>
        <w:rPr>
          <w:spacing w:val="-5"/>
        </w:rPr>
        <w:t xml:space="preserve"> </w:t>
      </w:r>
      <w:r>
        <w:t>received</w:t>
      </w:r>
      <w:r>
        <w:rPr>
          <w:spacing w:val="-7"/>
        </w:rPr>
        <w:t xml:space="preserve"> </w:t>
      </w:r>
      <w:r>
        <w:t>4</w:t>
      </w:r>
      <w:r>
        <w:rPr>
          <w:spacing w:val="-5"/>
        </w:rPr>
        <w:t xml:space="preserve"> </w:t>
      </w:r>
      <w:r>
        <w:t>May</w:t>
      </w:r>
      <w:r>
        <w:rPr>
          <w:spacing w:val="-7"/>
        </w:rPr>
        <w:t xml:space="preserve"> </w:t>
      </w:r>
      <w:r>
        <w:rPr>
          <w:spacing w:val="-2"/>
        </w:rPr>
        <w:t>2022.</w:t>
      </w:r>
    </w:p>
    <w:p w14:paraId="4D02216D" w14:textId="77777777" w:rsidR="0088349F" w:rsidRDefault="00BA533B" w:rsidP="0088349F">
      <w:r>
        <w:t>AIHW,</w:t>
      </w:r>
      <w:r>
        <w:rPr>
          <w:spacing w:val="-6"/>
        </w:rPr>
        <w:t xml:space="preserve"> </w:t>
      </w:r>
      <w:r>
        <w:t>RACF</w:t>
      </w:r>
      <w:r>
        <w:rPr>
          <w:spacing w:val="-4"/>
        </w:rPr>
        <w:t xml:space="preserve"> </w:t>
      </w:r>
      <w:r>
        <w:t>places</w:t>
      </w:r>
      <w:r>
        <w:rPr>
          <w:spacing w:val="-3"/>
        </w:rPr>
        <w:t xml:space="preserve"> </w:t>
      </w:r>
      <w:r>
        <w:t>sourced</w:t>
      </w:r>
      <w:r>
        <w:rPr>
          <w:spacing w:val="-4"/>
        </w:rPr>
        <w:t xml:space="preserve"> </w:t>
      </w:r>
      <w:r>
        <w:t>from</w:t>
      </w:r>
      <w:r>
        <w:rPr>
          <w:spacing w:val="-1"/>
        </w:rPr>
        <w:t xml:space="preserve"> </w:t>
      </w:r>
      <w:hyperlink r:id="rId23">
        <w:r>
          <w:rPr>
            <w:color w:val="0000FF"/>
            <w:u w:val="single" w:color="0000FF"/>
          </w:rPr>
          <w:t>AIHW</w:t>
        </w:r>
        <w:r>
          <w:rPr>
            <w:color w:val="0000FF"/>
            <w:spacing w:val="-4"/>
            <w:u w:val="single" w:color="0000FF"/>
          </w:rPr>
          <w:t xml:space="preserve"> </w:t>
        </w:r>
        <w:r>
          <w:rPr>
            <w:color w:val="0000FF"/>
            <w:u w:val="single" w:color="0000FF"/>
          </w:rPr>
          <w:t>GEN</w:t>
        </w:r>
        <w:r>
          <w:rPr>
            <w:color w:val="0000FF"/>
            <w:spacing w:val="-4"/>
            <w:u w:val="single" w:color="0000FF"/>
          </w:rPr>
          <w:t xml:space="preserve"> </w:t>
        </w:r>
        <w:r>
          <w:rPr>
            <w:color w:val="0000FF"/>
            <w:u w:val="single" w:color="0000FF"/>
          </w:rPr>
          <w:t>Aged</w:t>
        </w:r>
        <w:r>
          <w:rPr>
            <w:color w:val="0000FF"/>
            <w:spacing w:val="-4"/>
            <w:u w:val="single" w:color="0000FF"/>
          </w:rPr>
          <w:t xml:space="preserve"> </w:t>
        </w:r>
        <w:r>
          <w:rPr>
            <w:color w:val="0000FF"/>
            <w:u w:val="single" w:color="0000FF"/>
          </w:rPr>
          <w:t>Care</w:t>
        </w:r>
        <w:r>
          <w:rPr>
            <w:color w:val="0000FF"/>
            <w:spacing w:val="-3"/>
            <w:u w:val="single" w:color="0000FF"/>
          </w:rPr>
          <w:t xml:space="preserve"> </w:t>
        </w:r>
        <w:r>
          <w:rPr>
            <w:color w:val="0000FF"/>
            <w:u w:val="single" w:color="0000FF"/>
          </w:rPr>
          <w:t>Data</w:t>
        </w:r>
      </w:hyperlink>
      <w:r>
        <w:t>,</w:t>
      </w:r>
      <w:r>
        <w:rPr>
          <w:spacing w:val="-3"/>
        </w:rPr>
        <w:t xml:space="preserve"> </w:t>
      </w:r>
      <w:r>
        <w:t>page</w:t>
      </w:r>
      <w:r>
        <w:rPr>
          <w:spacing w:val="-5"/>
        </w:rPr>
        <w:t xml:space="preserve"> </w:t>
      </w:r>
      <w:r>
        <w:t>updated</w:t>
      </w:r>
      <w:r>
        <w:rPr>
          <w:spacing w:val="-7"/>
        </w:rPr>
        <w:t xml:space="preserve"> </w:t>
      </w:r>
      <w:r>
        <w:t>16</w:t>
      </w:r>
      <w:r>
        <w:rPr>
          <w:spacing w:val="-3"/>
        </w:rPr>
        <w:t xml:space="preserve"> </w:t>
      </w:r>
      <w:r>
        <w:t>August</w:t>
      </w:r>
      <w:r>
        <w:rPr>
          <w:spacing w:val="-2"/>
        </w:rPr>
        <w:t xml:space="preserve"> 2021.</w:t>
      </w:r>
    </w:p>
    <w:p w14:paraId="529564C6" w14:textId="23DF6A6A" w:rsidR="00014D2E" w:rsidRDefault="00BA533B" w:rsidP="0088349F">
      <w:r>
        <w:t>Australian Digital Health Agency, My Health Record information, received 29 October 2021. Department</w:t>
      </w:r>
      <w:r>
        <w:rPr>
          <w:spacing w:val="-2"/>
        </w:rPr>
        <w:t xml:space="preserve"> </w:t>
      </w:r>
      <w:r>
        <w:t>of</w:t>
      </w:r>
      <w:r>
        <w:rPr>
          <w:spacing w:val="-5"/>
        </w:rPr>
        <w:t xml:space="preserve"> </w:t>
      </w:r>
      <w:r>
        <w:t>Health</w:t>
      </w:r>
      <w:r>
        <w:rPr>
          <w:spacing w:val="-4"/>
        </w:rPr>
        <w:t xml:space="preserve"> </w:t>
      </w:r>
      <w:hyperlink r:id="rId24">
        <w:r>
          <w:rPr>
            <w:color w:val="0000FF"/>
            <w:u w:val="single" w:color="0000FF"/>
          </w:rPr>
          <w:t>Childhood</w:t>
        </w:r>
        <w:r>
          <w:rPr>
            <w:color w:val="0000FF"/>
            <w:spacing w:val="-3"/>
            <w:u w:val="single" w:color="0000FF"/>
          </w:rPr>
          <w:t xml:space="preserve"> </w:t>
        </w:r>
        <w:proofErr w:type="spellStart"/>
        <w:r>
          <w:rPr>
            <w:color w:val="0000FF"/>
            <w:u w:val="single" w:color="0000FF"/>
          </w:rPr>
          <w:t>immunisation</w:t>
        </w:r>
        <w:proofErr w:type="spellEnd"/>
        <w:r>
          <w:rPr>
            <w:color w:val="0000FF"/>
            <w:spacing w:val="-5"/>
            <w:u w:val="single" w:color="0000FF"/>
          </w:rPr>
          <w:t xml:space="preserve"> </w:t>
        </w:r>
        <w:r>
          <w:rPr>
            <w:color w:val="0000FF"/>
            <w:u w:val="single" w:color="0000FF"/>
          </w:rPr>
          <w:t>coverage</w:t>
        </w:r>
        <w:r>
          <w:rPr>
            <w:color w:val="0000FF"/>
            <w:spacing w:val="-1"/>
            <w:u w:val="single" w:color="0000FF"/>
          </w:rPr>
          <w:t xml:space="preserve"> </w:t>
        </w:r>
        <w:r>
          <w:rPr>
            <w:color w:val="0000FF"/>
            <w:u w:val="single" w:color="0000FF"/>
          </w:rPr>
          <w:t>data</w:t>
        </w:r>
      </w:hyperlink>
      <w:r>
        <w:rPr>
          <w:b/>
        </w:rPr>
        <w:t>,</w:t>
      </w:r>
      <w:r>
        <w:rPr>
          <w:b/>
          <w:spacing w:val="-4"/>
        </w:rPr>
        <w:t xml:space="preserve"> </w:t>
      </w:r>
      <w:r>
        <w:t>page</w:t>
      </w:r>
      <w:r>
        <w:rPr>
          <w:spacing w:val="-1"/>
        </w:rPr>
        <w:t xml:space="preserve"> </w:t>
      </w:r>
      <w:r>
        <w:t>last</w:t>
      </w:r>
      <w:r>
        <w:rPr>
          <w:spacing w:val="-5"/>
        </w:rPr>
        <w:t xml:space="preserve"> </w:t>
      </w:r>
      <w:r>
        <w:t>updated</w:t>
      </w:r>
      <w:r>
        <w:rPr>
          <w:spacing w:val="-3"/>
        </w:rPr>
        <w:t xml:space="preserve"> </w:t>
      </w:r>
      <w:r>
        <w:t>2</w:t>
      </w:r>
      <w:r>
        <w:rPr>
          <w:spacing w:val="-3"/>
        </w:rPr>
        <w:t xml:space="preserve"> </w:t>
      </w:r>
      <w:r>
        <w:t>May</w:t>
      </w:r>
      <w:r>
        <w:rPr>
          <w:spacing w:val="-4"/>
        </w:rPr>
        <w:t xml:space="preserve"> </w:t>
      </w:r>
      <w:r>
        <w:t>2022.</w:t>
      </w:r>
    </w:p>
    <w:p w14:paraId="6FDA8BF4" w14:textId="77777777" w:rsidR="0088349F" w:rsidRDefault="00BA533B" w:rsidP="0088349F">
      <w:r>
        <w:t>Department</w:t>
      </w:r>
      <w:r>
        <w:rPr>
          <w:spacing w:val="-2"/>
        </w:rPr>
        <w:t xml:space="preserve"> </w:t>
      </w:r>
      <w:r>
        <w:t>of</w:t>
      </w:r>
      <w:r>
        <w:rPr>
          <w:spacing w:val="-5"/>
        </w:rPr>
        <w:t xml:space="preserve"> </w:t>
      </w:r>
      <w:r>
        <w:t>Health</w:t>
      </w:r>
      <w:r>
        <w:rPr>
          <w:spacing w:val="-5"/>
        </w:rPr>
        <w:t xml:space="preserve"> </w:t>
      </w:r>
      <w:r>
        <w:t>Enterprise</w:t>
      </w:r>
      <w:r>
        <w:rPr>
          <w:spacing w:val="-2"/>
        </w:rPr>
        <w:t xml:space="preserve"> </w:t>
      </w:r>
      <w:r>
        <w:t>Data</w:t>
      </w:r>
      <w:r>
        <w:rPr>
          <w:spacing w:val="-2"/>
        </w:rPr>
        <w:t xml:space="preserve"> </w:t>
      </w:r>
      <w:r>
        <w:t>Catalogue,</w:t>
      </w:r>
      <w:r>
        <w:rPr>
          <w:spacing w:val="-4"/>
        </w:rPr>
        <w:t xml:space="preserve"> </w:t>
      </w:r>
      <w:r>
        <w:t>Indigenous</w:t>
      </w:r>
      <w:r>
        <w:rPr>
          <w:spacing w:val="-2"/>
        </w:rPr>
        <w:t xml:space="preserve"> </w:t>
      </w:r>
      <w:r>
        <w:t>estimated</w:t>
      </w:r>
      <w:r>
        <w:rPr>
          <w:spacing w:val="-3"/>
        </w:rPr>
        <w:t xml:space="preserve"> </w:t>
      </w:r>
      <w:r>
        <w:t>resident</w:t>
      </w:r>
      <w:r>
        <w:rPr>
          <w:spacing w:val="-6"/>
        </w:rPr>
        <w:t xml:space="preserve"> </w:t>
      </w:r>
      <w:proofErr w:type="gramStart"/>
      <w:r>
        <w:t>population</w:t>
      </w:r>
      <w:proofErr w:type="gramEnd"/>
      <w:r>
        <w:rPr>
          <w:spacing w:val="-3"/>
        </w:rPr>
        <w:t xml:space="preserve"> </w:t>
      </w:r>
      <w:r>
        <w:t>and</w:t>
      </w:r>
      <w:r>
        <w:rPr>
          <w:spacing w:val="-5"/>
        </w:rPr>
        <w:t xml:space="preserve"> </w:t>
      </w:r>
      <w:r>
        <w:t>75+ year old information.</w:t>
      </w:r>
    </w:p>
    <w:p w14:paraId="3D31A484" w14:textId="65C91FEC" w:rsidR="00014D2E" w:rsidRDefault="00BA533B" w:rsidP="0088349F">
      <w:r>
        <w:t>Department of Health MBS Division, MBS service data, received 24 September 2022. Department</w:t>
      </w:r>
      <w:r>
        <w:rPr>
          <w:spacing w:val="-2"/>
        </w:rPr>
        <w:t xml:space="preserve"> </w:t>
      </w:r>
      <w:r>
        <w:t>of</w:t>
      </w:r>
      <w:r>
        <w:rPr>
          <w:spacing w:val="-5"/>
        </w:rPr>
        <w:t xml:space="preserve"> </w:t>
      </w:r>
      <w:r>
        <w:t>Health,</w:t>
      </w:r>
      <w:r>
        <w:rPr>
          <w:spacing w:val="-5"/>
        </w:rPr>
        <w:t xml:space="preserve"> </w:t>
      </w:r>
      <w:r>
        <w:t>PIP</w:t>
      </w:r>
      <w:r>
        <w:rPr>
          <w:spacing w:val="-3"/>
        </w:rPr>
        <w:t xml:space="preserve"> </w:t>
      </w:r>
      <w:r>
        <w:t>after-hours</w:t>
      </w:r>
      <w:r>
        <w:rPr>
          <w:spacing w:val="-5"/>
        </w:rPr>
        <w:t xml:space="preserve"> </w:t>
      </w:r>
      <w:r>
        <w:t>payment</w:t>
      </w:r>
      <w:r>
        <w:rPr>
          <w:spacing w:val="-4"/>
        </w:rPr>
        <w:t xml:space="preserve"> </w:t>
      </w:r>
      <w:r>
        <w:t>information,</w:t>
      </w:r>
      <w:r>
        <w:rPr>
          <w:spacing w:val="-2"/>
        </w:rPr>
        <w:t xml:space="preserve"> </w:t>
      </w:r>
      <w:r>
        <w:t>received</w:t>
      </w:r>
      <w:r>
        <w:rPr>
          <w:spacing w:val="-4"/>
        </w:rPr>
        <w:t xml:space="preserve"> </w:t>
      </w:r>
      <w:r>
        <w:t>19</w:t>
      </w:r>
      <w:r>
        <w:rPr>
          <w:spacing w:val="-2"/>
        </w:rPr>
        <w:t xml:space="preserve"> </w:t>
      </w:r>
      <w:r>
        <w:t>August</w:t>
      </w:r>
      <w:r>
        <w:rPr>
          <w:spacing w:val="-4"/>
        </w:rPr>
        <w:t xml:space="preserve"> </w:t>
      </w:r>
      <w:r>
        <w:t>2021.</w:t>
      </w:r>
    </w:p>
    <w:p w14:paraId="34813CD6" w14:textId="77777777" w:rsidR="00014D2E" w:rsidRDefault="00BA533B" w:rsidP="0088349F">
      <w:proofErr w:type="spellStart"/>
      <w:r>
        <w:t>Healthdirect</w:t>
      </w:r>
      <w:proofErr w:type="spellEnd"/>
      <w:r>
        <w:rPr>
          <w:spacing w:val="-4"/>
        </w:rPr>
        <w:t xml:space="preserve"> </w:t>
      </w:r>
      <w:r>
        <w:t>Australia</w:t>
      </w:r>
      <w:r>
        <w:rPr>
          <w:spacing w:val="-3"/>
        </w:rPr>
        <w:t xml:space="preserve"> </w:t>
      </w:r>
      <w:r>
        <w:t>National</w:t>
      </w:r>
      <w:r>
        <w:rPr>
          <w:spacing w:val="-3"/>
        </w:rPr>
        <w:t xml:space="preserve"> </w:t>
      </w:r>
      <w:r>
        <w:t>Health</w:t>
      </w:r>
      <w:r>
        <w:rPr>
          <w:spacing w:val="-5"/>
        </w:rPr>
        <w:t xml:space="preserve"> </w:t>
      </w:r>
      <w:r>
        <w:t>Services</w:t>
      </w:r>
      <w:r>
        <w:rPr>
          <w:spacing w:val="-4"/>
        </w:rPr>
        <w:t xml:space="preserve"> </w:t>
      </w:r>
      <w:r>
        <w:t>Directory</w:t>
      </w:r>
      <w:r>
        <w:rPr>
          <w:spacing w:val="-4"/>
        </w:rPr>
        <w:t xml:space="preserve"> </w:t>
      </w:r>
      <w:r>
        <w:t>Count</w:t>
      </w:r>
      <w:r>
        <w:rPr>
          <w:spacing w:val="-4"/>
        </w:rPr>
        <w:t xml:space="preserve"> </w:t>
      </w:r>
      <w:r>
        <w:t>of</w:t>
      </w:r>
      <w:r>
        <w:rPr>
          <w:spacing w:val="-3"/>
        </w:rPr>
        <w:t xml:space="preserve"> </w:t>
      </w:r>
      <w:r>
        <w:t>general</w:t>
      </w:r>
      <w:r>
        <w:rPr>
          <w:spacing w:val="-3"/>
        </w:rPr>
        <w:t xml:space="preserve"> </w:t>
      </w:r>
      <w:r>
        <w:t>practices,</w:t>
      </w:r>
      <w:r>
        <w:rPr>
          <w:spacing w:val="-3"/>
        </w:rPr>
        <w:t xml:space="preserve"> </w:t>
      </w:r>
      <w:proofErr w:type="gramStart"/>
      <w:r>
        <w:t>pharmacies</w:t>
      </w:r>
      <w:proofErr w:type="gramEnd"/>
      <w:r>
        <w:rPr>
          <w:spacing w:val="-3"/>
        </w:rPr>
        <w:t xml:space="preserve"> </w:t>
      </w:r>
      <w:r>
        <w:t xml:space="preserve">and allied health </w:t>
      </w:r>
      <w:proofErr w:type="spellStart"/>
      <w:r>
        <w:t>organisations</w:t>
      </w:r>
      <w:proofErr w:type="spellEnd"/>
      <w:r>
        <w:t>, received 6 October 2021.</w:t>
      </w:r>
    </w:p>
    <w:p w14:paraId="5D07B243" w14:textId="77777777" w:rsidR="00014D2E" w:rsidRDefault="00014D2E" w:rsidP="0088349F">
      <w:pPr>
        <w:sectPr w:rsidR="00014D2E" w:rsidSect="00053752">
          <w:pgSz w:w="11910" w:h="16840"/>
          <w:pgMar w:top="1440" w:right="1440" w:bottom="1440" w:left="1440" w:header="397" w:footer="422" w:gutter="0"/>
          <w:cols w:space="720"/>
          <w:docGrid w:linePitch="299"/>
        </w:sectPr>
      </w:pPr>
    </w:p>
    <w:p w14:paraId="375A4814" w14:textId="77777777" w:rsidR="0088349F" w:rsidRDefault="00BA533B" w:rsidP="0088349F">
      <w:pPr>
        <w:pStyle w:val="Heading1"/>
      </w:pPr>
      <w:bookmarkStart w:id="36" w:name="_Toc128056777"/>
      <w:bookmarkStart w:id="37" w:name="_Toc128058549"/>
      <w:r>
        <w:t>Appendix</w:t>
      </w:r>
      <w:r>
        <w:rPr>
          <w:spacing w:val="-5"/>
        </w:rPr>
        <w:t xml:space="preserve"> </w:t>
      </w:r>
      <w:r>
        <w:rPr>
          <w:spacing w:val="-10"/>
        </w:rPr>
        <w:t>1</w:t>
      </w:r>
      <w:bookmarkEnd w:id="36"/>
      <w:bookmarkEnd w:id="37"/>
    </w:p>
    <w:p w14:paraId="1064FB1E" w14:textId="1E6FBC0E" w:rsidR="00014D2E" w:rsidRDefault="003140FA" w:rsidP="003140FA">
      <w:pPr>
        <w:pStyle w:val="Caption"/>
      </w:pPr>
      <w:r>
        <w:t xml:space="preserve">Table </w:t>
      </w:r>
      <w:fldSimple w:instr=" SEQ Table \* ARABIC ">
        <w:r>
          <w:rPr>
            <w:noProof/>
          </w:rPr>
          <w:t>1</w:t>
        </w:r>
      </w:fldSimple>
      <w:r w:rsidR="00BA533B">
        <w:t>:</w:t>
      </w:r>
      <w:r w:rsidR="00BA533B">
        <w:rPr>
          <w:spacing w:val="-4"/>
        </w:rPr>
        <w:t xml:space="preserve"> </w:t>
      </w:r>
      <w:r w:rsidR="00BA533B">
        <w:t>Breakdown</w:t>
      </w:r>
      <w:r w:rsidR="00BA533B">
        <w:rPr>
          <w:spacing w:val="-6"/>
        </w:rPr>
        <w:t xml:space="preserve"> </w:t>
      </w:r>
      <w:r w:rsidR="00BA533B">
        <w:t>of</w:t>
      </w:r>
      <w:r w:rsidR="00BA533B">
        <w:rPr>
          <w:spacing w:val="-5"/>
        </w:rPr>
        <w:t xml:space="preserve"> </w:t>
      </w:r>
      <w:r w:rsidR="00BA533B">
        <w:t>potentially</w:t>
      </w:r>
      <w:r w:rsidR="00BA533B">
        <w:rPr>
          <w:spacing w:val="-4"/>
        </w:rPr>
        <w:t xml:space="preserve"> </w:t>
      </w:r>
      <w:r w:rsidR="00BA533B">
        <w:t>preventable</w:t>
      </w:r>
      <w:r w:rsidR="00BA533B">
        <w:rPr>
          <w:spacing w:val="-5"/>
        </w:rPr>
        <w:t xml:space="preserve"> </w:t>
      </w:r>
      <w:proofErr w:type="spellStart"/>
      <w:r w:rsidR="00BA533B">
        <w:t>hospitalisation</w:t>
      </w:r>
      <w:proofErr w:type="spellEnd"/>
      <w:r w:rsidR="00BA533B">
        <w:rPr>
          <w:spacing w:val="-7"/>
        </w:rPr>
        <w:t xml:space="preserve"> </w:t>
      </w:r>
      <w:r w:rsidR="00BA533B">
        <w:rPr>
          <w:spacing w:val="-2"/>
        </w:rPr>
        <w:t>conditions</w:t>
      </w:r>
    </w:p>
    <w:tbl>
      <w:tblPr>
        <w:tblStyle w:val="GridTable1Light"/>
        <w:tblW w:w="0" w:type="auto"/>
        <w:tblLayout w:type="fixed"/>
        <w:tblLook w:val="01E0" w:firstRow="1" w:lastRow="1" w:firstColumn="1" w:lastColumn="1" w:noHBand="0" w:noVBand="0"/>
      </w:tblPr>
      <w:tblGrid>
        <w:gridCol w:w="8649"/>
      </w:tblGrid>
      <w:tr w:rsidR="00014D2E" w:rsidRPr="003140FA" w14:paraId="0064BAD6" w14:textId="77777777" w:rsidTr="003140FA">
        <w:trPr>
          <w:cnfStyle w:val="100000000000" w:firstRow="1" w:lastRow="0" w:firstColumn="0" w:lastColumn="0" w:oddVBand="0" w:evenVBand="0" w:oddHBand="0" w:evenHBand="0" w:firstRowFirstColumn="0" w:firstRowLastColumn="0" w:lastRowFirstColumn="0" w:lastRowLastColumn="0"/>
          <w:trHeight w:val="263"/>
          <w:tblHeader/>
        </w:trPr>
        <w:tc>
          <w:tcPr>
            <w:cnfStyle w:val="001000000000" w:firstRow="0" w:lastRow="0" w:firstColumn="1" w:lastColumn="0" w:oddVBand="0" w:evenVBand="0" w:oddHBand="0" w:evenHBand="0" w:firstRowFirstColumn="0" w:firstRowLastColumn="0" w:lastRowFirstColumn="0" w:lastRowLastColumn="0"/>
            <w:tcW w:w="8649" w:type="dxa"/>
          </w:tcPr>
          <w:p w14:paraId="303BC797" w14:textId="77777777" w:rsidR="00014D2E" w:rsidRPr="003140FA" w:rsidRDefault="00BA533B" w:rsidP="003140FA">
            <w:pPr>
              <w:pStyle w:val="TableofFigures"/>
            </w:pPr>
            <w:r w:rsidRPr="003140FA">
              <w:t>Acute PPH</w:t>
            </w:r>
          </w:p>
        </w:tc>
      </w:tr>
      <w:tr w:rsidR="00014D2E" w:rsidRPr="003140FA" w14:paraId="0ED4357E" w14:textId="77777777" w:rsidTr="003140FA">
        <w:trPr>
          <w:trHeight w:val="308"/>
        </w:trPr>
        <w:tc>
          <w:tcPr>
            <w:cnfStyle w:val="001000000000" w:firstRow="0" w:lastRow="0" w:firstColumn="1" w:lastColumn="0" w:oddVBand="0" w:evenVBand="0" w:oddHBand="0" w:evenHBand="0" w:firstRowFirstColumn="0" w:firstRowLastColumn="0" w:lastRowFirstColumn="0" w:lastRowLastColumn="0"/>
            <w:tcW w:w="8649" w:type="dxa"/>
          </w:tcPr>
          <w:p w14:paraId="33604217" w14:textId="77777777" w:rsidR="00014D2E" w:rsidRPr="003140FA" w:rsidRDefault="00BA533B" w:rsidP="003140FA">
            <w:pPr>
              <w:pStyle w:val="TableofFigures"/>
            </w:pPr>
            <w:r w:rsidRPr="003140FA">
              <w:t>Cellulitis</w:t>
            </w:r>
          </w:p>
        </w:tc>
      </w:tr>
      <w:tr w:rsidR="00014D2E" w:rsidRPr="003140FA" w14:paraId="7E723DAE" w14:textId="77777777" w:rsidTr="003140FA">
        <w:trPr>
          <w:trHeight w:val="309"/>
        </w:trPr>
        <w:tc>
          <w:tcPr>
            <w:cnfStyle w:val="001000000000" w:firstRow="0" w:lastRow="0" w:firstColumn="1" w:lastColumn="0" w:oddVBand="0" w:evenVBand="0" w:oddHBand="0" w:evenHBand="0" w:firstRowFirstColumn="0" w:firstRowLastColumn="0" w:lastRowFirstColumn="0" w:lastRowLastColumn="0"/>
            <w:tcW w:w="8649" w:type="dxa"/>
          </w:tcPr>
          <w:p w14:paraId="7E14C90F" w14:textId="77777777" w:rsidR="00014D2E" w:rsidRPr="003140FA" w:rsidRDefault="00BA533B" w:rsidP="003140FA">
            <w:pPr>
              <w:pStyle w:val="TableofFigures"/>
            </w:pPr>
            <w:r w:rsidRPr="003140FA">
              <w:t>Convulsions and epilepsy</w:t>
            </w:r>
          </w:p>
        </w:tc>
      </w:tr>
      <w:tr w:rsidR="00014D2E" w:rsidRPr="003140FA" w14:paraId="664606FA" w14:textId="77777777" w:rsidTr="003140FA">
        <w:trPr>
          <w:trHeight w:val="308"/>
        </w:trPr>
        <w:tc>
          <w:tcPr>
            <w:cnfStyle w:val="001000000000" w:firstRow="0" w:lastRow="0" w:firstColumn="1" w:lastColumn="0" w:oddVBand="0" w:evenVBand="0" w:oddHBand="0" w:evenHBand="0" w:firstRowFirstColumn="0" w:firstRowLastColumn="0" w:lastRowFirstColumn="0" w:lastRowLastColumn="0"/>
            <w:tcW w:w="8649" w:type="dxa"/>
          </w:tcPr>
          <w:p w14:paraId="7FB53883" w14:textId="77777777" w:rsidR="00014D2E" w:rsidRPr="003140FA" w:rsidRDefault="00BA533B" w:rsidP="003140FA">
            <w:pPr>
              <w:pStyle w:val="TableofFigures"/>
            </w:pPr>
            <w:r w:rsidRPr="003140FA">
              <w:t>Dental conditions</w:t>
            </w:r>
          </w:p>
        </w:tc>
      </w:tr>
      <w:tr w:rsidR="00014D2E" w:rsidRPr="003140FA" w14:paraId="721138E3" w14:textId="77777777" w:rsidTr="003140FA">
        <w:trPr>
          <w:trHeight w:val="308"/>
        </w:trPr>
        <w:tc>
          <w:tcPr>
            <w:cnfStyle w:val="001000000000" w:firstRow="0" w:lastRow="0" w:firstColumn="1" w:lastColumn="0" w:oddVBand="0" w:evenVBand="0" w:oddHBand="0" w:evenHBand="0" w:firstRowFirstColumn="0" w:firstRowLastColumn="0" w:lastRowFirstColumn="0" w:lastRowLastColumn="0"/>
            <w:tcW w:w="8649" w:type="dxa"/>
          </w:tcPr>
          <w:p w14:paraId="27869BBC" w14:textId="77777777" w:rsidR="00014D2E" w:rsidRPr="003140FA" w:rsidRDefault="00BA533B" w:rsidP="003140FA">
            <w:pPr>
              <w:pStyle w:val="TableofFigures"/>
            </w:pPr>
            <w:r w:rsidRPr="003140FA">
              <w:t xml:space="preserve">Ear, </w:t>
            </w:r>
            <w:proofErr w:type="gramStart"/>
            <w:r w:rsidRPr="003140FA">
              <w:t>nose</w:t>
            </w:r>
            <w:proofErr w:type="gramEnd"/>
            <w:r w:rsidRPr="003140FA">
              <w:t xml:space="preserve"> and throat infections</w:t>
            </w:r>
          </w:p>
        </w:tc>
      </w:tr>
      <w:tr w:rsidR="00014D2E" w:rsidRPr="003140FA" w14:paraId="7FB64BA5" w14:textId="77777777" w:rsidTr="003140FA">
        <w:trPr>
          <w:trHeight w:val="309"/>
        </w:trPr>
        <w:tc>
          <w:tcPr>
            <w:cnfStyle w:val="001000000000" w:firstRow="0" w:lastRow="0" w:firstColumn="1" w:lastColumn="0" w:oddVBand="0" w:evenVBand="0" w:oddHBand="0" w:evenHBand="0" w:firstRowFirstColumn="0" w:firstRowLastColumn="0" w:lastRowFirstColumn="0" w:lastRowLastColumn="0"/>
            <w:tcW w:w="8649" w:type="dxa"/>
          </w:tcPr>
          <w:p w14:paraId="19C04225" w14:textId="77777777" w:rsidR="00014D2E" w:rsidRPr="003140FA" w:rsidRDefault="00BA533B" w:rsidP="003140FA">
            <w:pPr>
              <w:pStyle w:val="TableofFigures"/>
            </w:pPr>
            <w:r w:rsidRPr="003140FA">
              <w:t>Eclampsia</w:t>
            </w:r>
          </w:p>
        </w:tc>
      </w:tr>
      <w:tr w:rsidR="00014D2E" w:rsidRPr="003140FA" w14:paraId="6305250D" w14:textId="77777777" w:rsidTr="003140FA">
        <w:trPr>
          <w:trHeight w:val="309"/>
        </w:trPr>
        <w:tc>
          <w:tcPr>
            <w:cnfStyle w:val="001000000000" w:firstRow="0" w:lastRow="0" w:firstColumn="1" w:lastColumn="0" w:oddVBand="0" w:evenVBand="0" w:oddHBand="0" w:evenHBand="0" w:firstRowFirstColumn="0" w:firstRowLastColumn="0" w:lastRowFirstColumn="0" w:lastRowLastColumn="0"/>
            <w:tcW w:w="8649" w:type="dxa"/>
          </w:tcPr>
          <w:p w14:paraId="0F8100B7" w14:textId="77777777" w:rsidR="00014D2E" w:rsidRPr="003140FA" w:rsidRDefault="00BA533B" w:rsidP="003140FA">
            <w:pPr>
              <w:pStyle w:val="TableofFigures"/>
            </w:pPr>
            <w:r w:rsidRPr="003140FA">
              <w:t>Gangrene</w:t>
            </w:r>
          </w:p>
        </w:tc>
      </w:tr>
      <w:tr w:rsidR="00014D2E" w:rsidRPr="003140FA" w14:paraId="48F1A5CD" w14:textId="77777777" w:rsidTr="003140FA">
        <w:trPr>
          <w:trHeight w:val="308"/>
        </w:trPr>
        <w:tc>
          <w:tcPr>
            <w:cnfStyle w:val="001000000000" w:firstRow="0" w:lastRow="0" w:firstColumn="1" w:lastColumn="0" w:oddVBand="0" w:evenVBand="0" w:oddHBand="0" w:evenHBand="0" w:firstRowFirstColumn="0" w:firstRowLastColumn="0" w:lastRowFirstColumn="0" w:lastRowLastColumn="0"/>
            <w:tcW w:w="8649" w:type="dxa"/>
          </w:tcPr>
          <w:p w14:paraId="576B42E1" w14:textId="77777777" w:rsidR="00014D2E" w:rsidRPr="003140FA" w:rsidRDefault="00BA533B" w:rsidP="003140FA">
            <w:pPr>
              <w:pStyle w:val="TableofFigures"/>
            </w:pPr>
            <w:r w:rsidRPr="003140FA">
              <w:t>Pelvic inflammatory disease</w:t>
            </w:r>
          </w:p>
        </w:tc>
      </w:tr>
      <w:tr w:rsidR="00014D2E" w:rsidRPr="003140FA" w14:paraId="3B382DCF" w14:textId="77777777" w:rsidTr="003140FA">
        <w:trPr>
          <w:trHeight w:val="308"/>
        </w:trPr>
        <w:tc>
          <w:tcPr>
            <w:cnfStyle w:val="001000000000" w:firstRow="0" w:lastRow="0" w:firstColumn="1" w:lastColumn="0" w:oddVBand="0" w:evenVBand="0" w:oddHBand="0" w:evenHBand="0" w:firstRowFirstColumn="0" w:firstRowLastColumn="0" w:lastRowFirstColumn="0" w:lastRowLastColumn="0"/>
            <w:tcW w:w="8649" w:type="dxa"/>
          </w:tcPr>
          <w:p w14:paraId="7972912C" w14:textId="77777777" w:rsidR="00014D2E" w:rsidRPr="003140FA" w:rsidRDefault="00BA533B" w:rsidP="003140FA">
            <w:pPr>
              <w:pStyle w:val="TableofFigures"/>
            </w:pPr>
            <w:r w:rsidRPr="003140FA">
              <w:t>Perforated/bleeding ulcer</w:t>
            </w:r>
          </w:p>
        </w:tc>
      </w:tr>
      <w:tr w:rsidR="00014D2E" w:rsidRPr="003140FA" w14:paraId="0919218C" w14:textId="77777777" w:rsidTr="003140FA">
        <w:trPr>
          <w:trHeight w:val="309"/>
        </w:trPr>
        <w:tc>
          <w:tcPr>
            <w:cnfStyle w:val="001000000000" w:firstRow="0" w:lastRow="0" w:firstColumn="1" w:lastColumn="0" w:oddVBand="0" w:evenVBand="0" w:oddHBand="0" w:evenHBand="0" w:firstRowFirstColumn="0" w:firstRowLastColumn="0" w:lastRowFirstColumn="0" w:lastRowLastColumn="0"/>
            <w:tcW w:w="8649" w:type="dxa"/>
          </w:tcPr>
          <w:p w14:paraId="75423C88" w14:textId="77777777" w:rsidR="00014D2E" w:rsidRPr="003140FA" w:rsidRDefault="00BA533B" w:rsidP="003140FA">
            <w:pPr>
              <w:pStyle w:val="TableofFigures"/>
            </w:pPr>
            <w:r w:rsidRPr="003140FA">
              <w:t>Pneumonia (not vaccine-preventable)</w:t>
            </w:r>
          </w:p>
        </w:tc>
      </w:tr>
      <w:tr w:rsidR="00014D2E" w:rsidRPr="003140FA" w14:paraId="4A66AFB4" w14:textId="77777777" w:rsidTr="003140FA">
        <w:trPr>
          <w:trHeight w:val="308"/>
        </w:trPr>
        <w:tc>
          <w:tcPr>
            <w:cnfStyle w:val="001000000000" w:firstRow="0" w:lastRow="0" w:firstColumn="1" w:lastColumn="0" w:oddVBand="0" w:evenVBand="0" w:oddHBand="0" w:evenHBand="0" w:firstRowFirstColumn="0" w:firstRowLastColumn="0" w:lastRowFirstColumn="0" w:lastRowLastColumn="0"/>
            <w:tcW w:w="8649" w:type="dxa"/>
          </w:tcPr>
          <w:p w14:paraId="2428C051" w14:textId="77777777" w:rsidR="00014D2E" w:rsidRPr="003140FA" w:rsidRDefault="00BA533B" w:rsidP="003140FA">
            <w:pPr>
              <w:pStyle w:val="TableofFigures"/>
            </w:pPr>
            <w:r w:rsidRPr="003140FA">
              <w:t>Total acute</w:t>
            </w:r>
          </w:p>
        </w:tc>
      </w:tr>
      <w:tr w:rsidR="00014D2E" w:rsidRPr="003140FA" w14:paraId="2C2D7D0E" w14:textId="77777777" w:rsidTr="003140FA">
        <w:trPr>
          <w:trHeight w:val="308"/>
        </w:trPr>
        <w:tc>
          <w:tcPr>
            <w:cnfStyle w:val="001000000000" w:firstRow="0" w:lastRow="0" w:firstColumn="1" w:lastColumn="0" w:oddVBand="0" w:evenVBand="0" w:oddHBand="0" w:evenHBand="0" w:firstRowFirstColumn="0" w:firstRowLastColumn="0" w:lastRowFirstColumn="0" w:lastRowLastColumn="0"/>
            <w:tcW w:w="8649" w:type="dxa"/>
          </w:tcPr>
          <w:p w14:paraId="606F62C8" w14:textId="77777777" w:rsidR="00014D2E" w:rsidRPr="003140FA" w:rsidRDefault="00BA533B" w:rsidP="003140FA">
            <w:pPr>
              <w:pStyle w:val="TableofFigures"/>
            </w:pPr>
            <w:r w:rsidRPr="003140FA">
              <w:t>Urinary tract infections, including pyelonephritis</w:t>
            </w:r>
          </w:p>
        </w:tc>
      </w:tr>
      <w:tr w:rsidR="00014D2E" w:rsidRPr="003140FA" w14:paraId="2F22E96D" w14:textId="77777777" w:rsidTr="003140FA">
        <w:trPr>
          <w:trHeight w:val="310"/>
        </w:trPr>
        <w:tc>
          <w:tcPr>
            <w:cnfStyle w:val="001000000000" w:firstRow="0" w:lastRow="0" w:firstColumn="1" w:lastColumn="0" w:oddVBand="0" w:evenVBand="0" w:oddHBand="0" w:evenHBand="0" w:firstRowFirstColumn="0" w:firstRowLastColumn="0" w:lastRowFirstColumn="0" w:lastRowLastColumn="0"/>
            <w:tcW w:w="8649" w:type="dxa"/>
          </w:tcPr>
          <w:p w14:paraId="6823593A" w14:textId="77777777" w:rsidR="00014D2E" w:rsidRPr="003140FA" w:rsidRDefault="00BA533B" w:rsidP="003140FA">
            <w:pPr>
              <w:pStyle w:val="TableofFigures"/>
              <w:rPr>
                <w:rStyle w:val="Strong"/>
              </w:rPr>
            </w:pPr>
            <w:r w:rsidRPr="003140FA">
              <w:rPr>
                <w:rStyle w:val="Strong"/>
              </w:rPr>
              <w:t>Chronic PPH</w:t>
            </w:r>
          </w:p>
        </w:tc>
      </w:tr>
      <w:tr w:rsidR="00014D2E" w:rsidRPr="003140FA" w14:paraId="684AE7ED" w14:textId="77777777" w:rsidTr="003140FA">
        <w:trPr>
          <w:trHeight w:val="307"/>
        </w:trPr>
        <w:tc>
          <w:tcPr>
            <w:cnfStyle w:val="001000000000" w:firstRow="0" w:lastRow="0" w:firstColumn="1" w:lastColumn="0" w:oddVBand="0" w:evenVBand="0" w:oddHBand="0" w:evenHBand="0" w:firstRowFirstColumn="0" w:firstRowLastColumn="0" w:lastRowFirstColumn="0" w:lastRowLastColumn="0"/>
            <w:tcW w:w="8649" w:type="dxa"/>
          </w:tcPr>
          <w:p w14:paraId="6961CEE4" w14:textId="77777777" w:rsidR="00014D2E" w:rsidRPr="003140FA" w:rsidRDefault="00BA533B" w:rsidP="003140FA">
            <w:pPr>
              <w:pStyle w:val="TableofFigures"/>
            </w:pPr>
            <w:r w:rsidRPr="003140FA">
              <w:t>Angina</w:t>
            </w:r>
          </w:p>
        </w:tc>
      </w:tr>
      <w:tr w:rsidR="00014D2E" w:rsidRPr="003140FA" w14:paraId="374EB2C9" w14:textId="77777777" w:rsidTr="003140FA">
        <w:trPr>
          <w:trHeight w:val="308"/>
        </w:trPr>
        <w:tc>
          <w:tcPr>
            <w:cnfStyle w:val="001000000000" w:firstRow="0" w:lastRow="0" w:firstColumn="1" w:lastColumn="0" w:oddVBand="0" w:evenVBand="0" w:oddHBand="0" w:evenHBand="0" w:firstRowFirstColumn="0" w:firstRowLastColumn="0" w:lastRowFirstColumn="0" w:lastRowLastColumn="0"/>
            <w:tcW w:w="8649" w:type="dxa"/>
          </w:tcPr>
          <w:p w14:paraId="1CB06CE8" w14:textId="77777777" w:rsidR="00014D2E" w:rsidRPr="003140FA" w:rsidRDefault="00BA533B" w:rsidP="003140FA">
            <w:pPr>
              <w:pStyle w:val="TableofFigures"/>
            </w:pPr>
            <w:r w:rsidRPr="003140FA">
              <w:t>Asthma</w:t>
            </w:r>
          </w:p>
        </w:tc>
      </w:tr>
      <w:tr w:rsidR="00014D2E" w:rsidRPr="003140FA" w14:paraId="2B80899E" w14:textId="77777777" w:rsidTr="003140FA">
        <w:trPr>
          <w:trHeight w:val="309"/>
        </w:trPr>
        <w:tc>
          <w:tcPr>
            <w:cnfStyle w:val="001000000000" w:firstRow="0" w:lastRow="0" w:firstColumn="1" w:lastColumn="0" w:oddVBand="0" w:evenVBand="0" w:oddHBand="0" w:evenHBand="0" w:firstRowFirstColumn="0" w:firstRowLastColumn="0" w:lastRowFirstColumn="0" w:lastRowLastColumn="0"/>
            <w:tcW w:w="8649" w:type="dxa"/>
          </w:tcPr>
          <w:p w14:paraId="612D8CD4" w14:textId="77777777" w:rsidR="00014D2E" w:rsidRPr="003140FA" w:rsidRDefault="00BA533B" w:rsidP="003140FA">
            <w:pPr>
              <w:pStyle w:val="TableofFigures"/>
            </w:pPr>
            <w:r w:rsidRPr="003140FA">
              <w:t>Bronchiectasis</w:t>
            </w:r>
          </w:p>
        </w:tc>
      </w:tr>
      <w:tr w:rsidR="00014D2E" w:rsidRPr="003140FA" w14:paraId="24FD2E49" w14:textId="77777777" w:rsidTr="003140FA">
        <w:trPr>
          <w:trHeight w:val="309"/>
        </w:trPr>
        <w:tc>
          <w:tcPr>
            <w:cnfStyle w:val="001000000000" w:firstRow="0" w:lastRow="0" w:firstColumn="1" w:lastColumn="0" w:oddVBand="0" w:evenVBand="0" w:oddHBand="0" w:evenHBand="0" w:firstRowFirstColumn="0" w:firstRowLastColumn="0" w:lastRowFirstColumn="0" w:lastRowLastColumn="0"/>
            <w:tcW w:w="8649" w:type="dxa"/>
          </w:tcPr>
          <w:p w14:paraId="7D2C3BC0" w14:textId="77777777" w:rsidR="00014D2E" w:rsidRPr="003140FA" w:rsidRDefault="00BA533B" w:rsidP="003140FA">
            <w:pPr>
              <w:pStyle w:val="TableofFigures"/>
            </w:pPr>
            <w:r w:rsidRPr="003140FA">
              <w:t>Congestive cardiac failure</w:t>
            </w:r>
          </w:p>
        </w:tc>
      </w:tr>
      <w:tr w:rsidR="00014D2E" w:rsidRPr="003140FA" w14:paraId="405233ED" w14:textId="77777777" w:rsidTr="003140FA">
        <w:trPr>
          <w:trHeight w:val="308"/>
        </w:trPr>
        <w:tc>
          <w:tcPr>
            <w:cnfStyle w:val="001000000000" w:firstRow="0" w:lastRow="0" w:firstColumn="1" w:lastColumn="0" w:oddVBand="0" w:evenVBand="0" w:oddHBand="0" w:evenHBand="0" w:firstRowFirstColumn="0" w:firstRowLastColumn="0" w:lastRowFirstColumn="0" w:lastRowLastColumn="0"/>
            <w:tcW w:w="8649" w:type="dxa"/>
          </w:tcPr>
          <w:p w14:paraId="1FE571F9" w14:textId="77777777" w:rsidR="00014D2E" w:rsidRPr="003140FA" w:rsidRDefault="00BA533B" w:rsidP="003140FA">
            <w:pPr>
              <w:pStyle w:val="TableofFigures"/>
            </w:pPr>
            <w:r w:rsidRPr="003140FA">
              <w:t>COPD</w:t>
            </w:r>
          </w:p>
        </w:tc>
      </w:tr>
      <w:tr w:rsidR="00014D2E" w:rsidRPr="003140FA" w14:paraId="64887677" w14:textId="77777777" w:rsidTr="003140FA">
        <w:trPr>
          <w:trHeight w:val="308"/>
        </w:trPr>
        <w:tc>
          <w:tcPr>
            <w:cnfStyle w:val="001000000000" w:firstRow="0" w:lastRow="0" w:firstColumn="1" w:lastColumn="0" w:oddVBand="0" w:evenVBand="0" w:oddHBand="0" w:evenHBand="0" w:firstRowFirstColumn="0" w:firstRowLastColumn="0" w:lastRowFirstColumn="0" w:lastRowLastColumn="0"/>
            <w:tcW w:w="8649" w:type="dxa"/>
          </w:tcPr>
          <w:p w14:paraId="2C9ED61A" w14:textId="77777777" w:rsidR="00014D2E" w:rsidRPr="003140FA" w:rsidRDefault="00BA533B" w:rsidP="003140FA">
            <w:pPr>
              <w:pStyle w:val="TableofFigures"/>
            </w:pPr>
            <w:r w:rsidRPr="003140FA">
              <w:t>Diabetes complications</w:t>
            </w:r>
          </w:p>
        </w:tc>
      </w:tr>
      <w:tr w:rsidR="00014D2E" w:rsidRPr="003140FA" w14:paraId="3CED2C24" w14:textId="77777777" w:rsidTr="003140FA">
        <w:trPr>
          <w:trHeight w:val="309"/>
        </w:trPr>
        <w:tc>
          <w:tcPr>
            <w:cnfStyle w:val="001000000000" w:firstRow="0" w:lastRow="0" w:firstColumn="1" w:lastColumn="0" w:oddVBand="0" w:evenVBand="0" w:oddHBand="0" w:evenHBand="0" w:firstRowFirstColumn="0" w:firstRowLastColumn="0" w:lastRowFirstColumn="0" w:lastRowLastColumn="0"/>
            <w:tcW w:w="8649" w:type="dxa"/>
          </w:tcPr>
          <w:p w14:paraId="623596F5" w14:textId="77777777" w:rsidR="00014D2E" w:rsidRPr="003140FA" w:rsidRDefault="00BA533B" w:rsidP="003140FA">
            <w:pPr>
              <w:pStyle w:val="TableofFigures"/>
            </w:pPr>
            <w:r w:rsidRPr="003140FA">
              <w:t>Hypertension</w:t>
            </w:r>
          </w:p>
        </w:tc>
      </w:tr>
      <w:tr w:rsidR="00014D2E" w:rsidRPr="003140FA" w14:paraId="689E67B7" w14:textId="77777777" w:rsidTr="003140FA">
        <w:trPr>
          <w:trHeight w:val="308"/>
        </w:trPr>
        <w:tc>
          <w:tcPr>
            <w:cnfStyle w:val="001000000000" w:firstRow="0" w:lastRow="0" w:firstColumn="1" w:lastColumn="0" w:oddVBand="0" w:evenVBand="0" w:oddHBand="0" w:evenHBand="0" w:firstRowFirstColumn="0" w:firstRowLastColumn="0" w:lastRowFirstColumn="0" w:lastRowLastColumn="0"/>
            <w:tcW w:w="8649" w:type="dxa"/>
          </w:tcPr>
          <w:p w14:paraId="71C33392" w14:textId="77777777" w:rsidR="00014D2E" w:rsidRPr="003140FA" w:rsidRDefault="00BA533B" w:rsidP="003140FA">
            <w:pPr>
              <w:pStyle w:val="TableofFigures"/>
            </w:pPr>
            <w:r w:rsidRPr="003140FA">
              <w:t xml:space="preserve">Iron deficiency </w:t>
            </w:r>
            <w:proofErr w:type="spellStart"/>
            <w:r w:rsidRPr="003140FA">
              <w:t>anaemia</w:t>
            </w:r>
            <w:proofErr w:type="spellEnd"/>
          </w:p>
        </w:tc>
      </w:tr>
      <w:tr w:rsidR="00014D2E" w:rsidRPr="003140FA" w14:paraId="657F4651" w14:textId="77777777" w:rsidTr="003140FA">
        <w:trPr>
          <w:trHeight w:val="308"/>
        </w:trPr>
        <w:tc>
          <w:tcPr>
            <w:cnfStyle w:val="001000000000" w:firstRow="0" w:lastRow="0" w:firstColumn="1" w:lastColumn="0" w:oddVBand="0" w:evenVBand="0" w:oddHBand="0" w:evenHBand="0" w:firstRowFirstColumn="0" w:firstRowLastColumn="0" w:lastRowFirstColumn="0" w:lastRowLastColumn="0"/>
            <w:tcW w:w="8649" w:type="dxa"/>
          </w:tcPr>
          <w:p w14:paraId="1FFDC51A" w14:textId="77777777" w:rsidR="00014D2E" w:rsidRPr="003140FA" w:rsidRDefault="00BA533B" w:rsidP="003140FA">
            <w:pPr>
              <w:pStyle w:val="TableofFigures"/>
            </w:pPr>
            <w:r w:rsidRPr="003140FA">
              <w:t>Nutritional deficiencies</w:t>
            </w:r>
          </w:p>
        </w:tc>
      </w:tr>
      <w:tr w:rsidR="00014D2E" w:rsidRPr="003140FA" w14:paraId="0DF277BC" w14:textId="77777777" w:rsidTr="003140FA">
        <w:trPr>
          <w:trHeight w:val="309"/>
        </w:trPr>
        <w:tc>
          <w:tcPr>
            <w:cnfStyle w:val="001000000000" w:firstRow="0" w:lastRow="0" w:firstColumn="1" w:lastColumn="0" w:oddVBand="0" w:evenVBand="0" w:oddHBand="0" w:evenHBand="0" w:firstRowFirstColumn="0" w:firstRowLastColumn="0" w:lastRowFirstColumn="0" w:lastRowLastColumn="0"/>
            <w:tcW w:w="8649" w:type="dxa"/>
          </w:tcPr>
          <w:p w14:paraId="5EB98364" w14:textId="77777777" w:rsidR="00014D2E" w:rsidRPr="003140FA" w:rsidRDefault="00BA533B" w:rsidP="003140FA">
            <w:pPr>
              <w:pStyle w:val="TableofFigures"/>
            </w:pPr>
            <w:r w:rsidRPr="003140FA">
              <w:t>Rheumatic heart disease</w:t>
            </w:r>
          </w:p>
        </w:tc>
      </w:tr>
      <w:tr w:rsidR="00014D2E" w:rsidRPr="003140FA" w14:paraId="4AA25538" w14:textId="77777777" w:rsidTr="003140FA">
        <w:trPr>
          <w:trHeight w:val="308"/>
        </w:trPr>
        <w:tc>
          <w:tcPr>
            <w:cnfStyle w:val="001000000000" w:firstRow="0" w:lastRow="0" w:firstColumn="1" w:lastColumn="0" w:oddVBand="0" w:evenVBand="0" w:oddHBand="0" w:evenHBand="0" w:firstRowFirstColumn="0" w:firstRowLastColumn="0" w:lastRowFirstColumn="0" w:lastRowLastColumn="0"/>
            <w:tcW w:w="8649" w:type="dxa"/>
          </w:tcPr>
          <w:p w14:paraId="29E82A0F" w14:textId="77777777" w:rsidR="00014D2E" w:rsidRPr="003140FA" w:rsidRDefault="00BA533B" w:rsidP="003140FA">
            <w:pPr>
              <w:pStyle w:val="TableofFigures"/>
            </w:pPr>
            <w:r w:rsidRPr="003140FA">
              <w:t>Total chronic</w:t>
            </w:r>
          </w:p>
        </w:tc>
      </w:tr>
      <w:tr w:rsidR="00014D2E" w:rsidRPr="003140FA" w14:paraId="76A25AD4" w14:textId="77777777" w:rsidTr="003140FA">
        <w:trPr>
          <w:trHeight w:val="309"/>
        </w:trPr>
        <w:tc>
          <w:tcPr>
            <w:cnfStyle w:val="001000000000" w:firstRow="0" w:lastRow="0" w:firstColumn="1" w:lastColumn="0" w:oddVBand="0" w:evenVBand="0" w:oddHBand="0" w:evenHBand="0" w:firstRowFirstColumn="0" w:firstRowLastColumn="0" w:lastRowFirstColumn="0" w:lastRowLastColumn="0"/>
            <w:tcW w:w="8649" w:type="dxa"/>
          </w:tcPr>
          <w:p w14:paraId="50AC2208" w14:textId="77777777" w:rsidR="00014D2E" w:rsidRPr="003140FA" w:rsidRDefault="00BA533B" w:rsidP="003140FA">
            <w:pPr>
              <w:pStyle w:val="TableofFigures"/>
              <w:rPr>
                <w:rStyle w:val="Strong"/>
              </w:rPr>
            </w:pPr>
            <w:r w:rsidRPr="003140FA">
              <w:rPr>
                <w:rStyle w:val="Strong"/>
              </w:rPr>
              <w:t>Vaccine preventable PPH</w:t>
            </w:r>
          </w:p>
        </w:tc>
      </w:tr>
      <w:tr w:rsidR="00014D2E" w:rsidRPr="003140FA" w14:paraId="46F7774C" w14:textId="77777777" w:rsidTr="003140FA">
        <w:trPr>
          <w:trHeight w:val="308"/>
        </w:trPr>
        <w:tc>
          <w:tcPr>
            <w:cnfStyle w:val="001000000000" w:firstRow="0" w:lastRow="0" w:firstColumn="1" w:lastColumn="0" w:oddVBand="0" w:evenVBand="0" w:oddHBand="0" w:evenHBand="0" w:firstRowFirstColumn="0" w:firstRowLastColumn="0" w:lastRowFirstColumn="0" w:lastRowLastColumn="0"/>
            <w:tcW w:w="8649" w:type="dxa"/>
          </w:tcPr>
          <w:p w14:paraId="4D83739F" w14:textId="77777777" w:rsidR="00014D2E" w:rsidRPr="003140FA" w:rsidRDefault="00BA533B" w:rsidP="003140FA">
            <w:pPr>
              <w:pStyle w:val="TableofFigures"/>
            </w:pPr>
            <w:r w:rsidRPr="003140FA">
              <w:t>Other vaccine-preventable conditions</w:t>
            </w:r>
          </w:p>
        </w:tc>
      </w:tr>
      <w:tr w:rsidR="00014D2E" w:rsidRPr="003140FA" w14:paraId="4201AFDA" w14:textId="77777777" w:rsidTr="003140FA">
        <w:trPr>
          <w:trHeight w:val="309"/>
        </w:trPr>
        <w:tc>
          <w:tcPr>
            <w:cnfStyle w:val="001000000000" w:firstRow="0" w:lastRow="0" w:firstColumn="1" w:lastColumn="0" w:oddVBand="0" w:evenVBand="0" w:oddHBand="0" w:evenHBand="0" w:firstRowFirstColumn="0" w:firstRowLastColumn="0" w:lastRowFirstColumn="0" w:lastRowLastColumn="0"/>
            <w:tcW w:w="8649" w:type="dxa"/>
          </w:tcPr>
          <w:p w14:paraId="1EA884F7" w14:textId="77777777" w:rsidR="00014D2E" w:rsidRPr="003140FA" w:rsidRDefault="00BA533B" w:rsidP="003140FA">
            <w:pPr>
              <w:pStyle w:val="TableofFigures"/>
            </w:pPr>
            <w:r w:rsidRPr="003140FA">
              <w:t>Pneumonia and influenza (vaccine-preventable)</w:t>
            </w:r>
          </w:p>
        </w:tc>
      </w:tr>
      <w:tr w:rsidR="00014D2E" w:rsidRPr="003140FA" w14:paraId="5F22BFB5" w14:textId="77777777" w:rsidTr="003140FA">
        <w:trPr>
          <w:cnfStyle w:val="010000000000" w:firstRow="0" w:lastRow="1"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8649" w:type="dxa"/>
          </w:tcPr>
          <w:p w14:paraId="55C419E8" w14:textId="77777777" w:rsidR="00014D2E" w:rsidRPr="003140FA" w:rsidRDefault="00BA533B" w:rsidP="003140FA">
            <w:pPr>
              <w:pStyle w:val="TableofFigures"/>
            </w:pPr>
            <w:r w:rsidRPr="003140FA">
              <w:t>Total vaccine preventable</w:t>
            </w:r>
          </w:p>
        </w:tc>
      </w:tr>
    </w:tbl>
    <w:p w14:paraId="53216835" w14:textId="77777777" w:rsidR="00014D2E" w:rsidRDefault="00014D2E" w:rsidP="0088349F">
      <w:pPr>
        <w:sectPr w:rsidR="00014D2E" w:rsidSect="00053752">
          <w:pgSz w:w="11910" w:h="16840"/>
          <w:pgMar w:top="620" w:right="100" w:bottom="620" w:left="1300" w:header="397" w:footer="422" w:gutter="0"/>
          <w:cols w:space="720"/>
          <w:docGrid w:linePitch="299"/>
        </w:sectPr>
      </w:pPr>
    </w:p>
    <w:p w14:paraId="43A790D8" w14:textId="77777777" w:rsidR="00014D2E" w:rsidRDefault="00BA533B" w:rsidP="0088349F">
      <w:pPr>
        <w:pStyle w:val="Heading1"/>
      </w:pPr>
      <w:bookmarkStart w:id="38" w:name="_Toc128056778"/>
      <w:bookmarkStart w:id="39" w:name="_Toc128058550"/>
      <w:r>
        <w:lastRenderedPageBreak/>
        <w:t>Appendix</w:t>
      </w:r>
      <w:r>
        <w:rPr>
          <w:spacing w:val="-5"/>
        </w:rPr>
        <w:t xml:space="preserve"> </w:t>
      </w:r>
      <w:r>
        <w:rPr>
          <w:spacing w:val="-10"/>
        </w:rPr>
        <w:t>2</w:t>
      </w:r>
      <w:bookmarkEnd w:id="38"/>
      <w:bookmarkEnd w:id="39"/>
    </w:p>
    <w:p w14:paraId="1B33871A" w14:textId="77777777" w:rsidR="0088349F" w:rsidRPr="0088349F" w:rsidRDefault="00BA533B" w:rsidP="0088349F">
      <w:r>
        <w:t>Assessment</w:t>
      </w:r>
      <w:r>
        <w:rPr>
          <w:spacing w:val="-4"/>
        </w:rPr>
        <w:t xml:space="preserve"> </w:t>
      </w:r>
      <w:r>
        <w:t>of</w:t>
      </w:r>
      <w:r>
        <w:rPr>
          <w:spacing w:val="-4"/>
        </w:rPr>
        <w:t xml:space="preserve"> </w:t>
      </w:r>
      <w:r>
        <w:t>each</w:t>
      </w:r>
      <w:r>
        <w:rPr>
          <w:spacing w:val="-4"/>
        </w:rPr>
        <w:t xml:space="preserve"> </w:t>
      </w:r>
      <w:r>
        <w:t>of</w:t>
      </w:r>
      <w:r>
        <w:rPr>
          <w:spacing w:val="-4"/>
        </w:rPr>
        <w:t xml:space="preserve"> </w:t>
      </w:r>
      <w:r>
        <w:t>the</w:t>
      </w:r>
      <w:r>
        <w:rPr>
          <w:spacing w:val="-4"/>
        </w:rPr>
        <w:t xml:space="preserve"> </w:t>
      </w:r>
      <w:r>
        <w:t>42</w:t>
      </w:r>
      <w:r>
        <w:rPr>
          <w:spacing w:val="-2"/>
        </w:rPr>
        <w:t xml:space="preserve"> </w:t>
      </w:r>
      <w:r>
        <w:t>performance</w:t>
      </w:r>
      <w:r>
        <w:rPr>
          <w:spacing w:val="-1"/>
        </w:rPr>
        <w:t xml:space="preserve"> </w:t>
      </w:r>
      <w:r>
        <w:t>indicators</w:t>
      </w:r>
      <w:r>
        <w:rPr>
          <w:spacing w:val="-4"/>
        </w:rPr>
        <w:t xml:space="preserve"> </w:t>
      </w:r>
      <w:r>
        <w:t>under</w:t>
      </w:r>
      <w:r>
        <w:rPr>
          <w:spacing w:val="-2"/>
        </w:rPr>
        <w:t xml:space="preserve"> </w:t>
      </w:r>
      <w:r>
        <w:t>the</w:t>
      </w:r>
      <w:r>
        <w:rPr>
          <w:spacing w:val="-4"/>
        </w:rPr>
        <w:t xml:space="preserve"> </w:t>
      </w:r>
      <w:r>
        <w:t>PHN</w:t>
      </w:r>
      <w:r>
        <w:rPr>
          <w:spacing w:val="-3"/>
        </w:rPr>
        <w:t xml:space="preserve"> </w:t>
      </w:r>
      <w:r>
        <w:t>Performance</w:t>
      </w:r>
      <w:r>
        <w:rPr>
          <w:spacing w:val="-1"/>
        </w:rPr>
        <w:t xml:space="preserve"> </w:t>
      </w:r>
      <w:r>
        <w:t>and</w:t>
      </w:r>
      <w:r>
        <w:rPr>
          <w:spacing w:val="-3"/>
        </w:rPr>
        <w:t xml:space="preserve"> </w:t>
      </w:r>
      <w:r>
        <w:t>Quality Framework for the 2019-20 reporting year.</w:t>
      </w:r>
    </w:p>
    <w:p w14:paraId="0D3474FD" w14:textId="4064D183" w:rsidR="00014D2E" w:rsidRDefault="00BA533B" w:rsidP="0088349F">
      <w:pPr>
        <w:pStyle w:val="Heading2"/>
      </w:pPr>
      <w:bookmarkStart w:id="40" w:name="_Toc128056779"/>
      <w:bookmarkStart w:id="41" w:name="_Toc128058551"/>
      <w:r>
        <w:t>Addressing</w:t>
      </w:r>
      <w:r>
        <w:rPr>
          <w:spacing w:val="-8"/>
        </w:rPr>
        <w:t xml:space="preserve"> </w:t>
      </w:r>
      <w:r w:rsidR="003140FA">
        <w:rPr>
          <w:spacing w:val="-2"/>
        </w:rPr>
        <w:t>n</w:t>
      </w:r>
      <w:r>
        <w:rPr>
          <w:spacing w:val="-2"/>
        </w:rPr>
        <w:t>eeds</w:t>
      </w:r>
      <w:bookmarkEnd w:id="40"/>
      <w:bookmarkEnd w:id="41"/>
    </w:p>
    <w:p w14:paraId="495D2F05" w14:textId="77777777" w:rsidR="0088349F" w:rsidRPr="0088349F" w:rsidRDefault="00BA533B" w:rsidP="0088349F">
      <w:r w:rsidRPr="00775330">
        <w:rPr>
          <w:rStyle w:val="Strong"/>
        </w:rPr>
        <w:t>P1 (Program):</w:t>
      </w:r>
      <w:r w:rsidRPr="0088349F">
        <w:t xml:space="preserve"> PHN activities address </w:t>
      </w:r>
      <w:proofErr w:type="spellStart"/>
      <w:r w:rsidRPr="0088349F">
        <w:t>prioritised</w:t>
      </w:r>
      <w:proofErr w:type="spellEnd"/>
      <w:r w:rsidRPr="0088349F">
        <w:t xml:space="preserve"> needs.</w:t>
      </w:r>
    </w:p>
    <w:p w14:paraId="6CB78309" w14:textId="77777777" w:rsidR="0088349F" w:rsidRDefault="00BA533B" w:rsidP="0088349F">
      <w:pPr>
        <w:pStyle w:val="ListContinue"/>
        <w:rPr>
          <w:rFonts w:ascii="Wingdings" w:hAnsi="Wingdings"/>
        </w:rPr>
      </w:pPr>
      <w:r>
        <w:t>All</w:t>
      </w:r>
      <w:r>
        <w:rPr>
          <w:spacing w:val="-2"/>
        </w:rPr>
        <w:t xml:space="preserve"> </w:t>
      </w:r>
      <w:r>
        <w:t>31</w:t>
      </w:r>
      <w:r>
        <w:rPr>
          <w:spacing w:val="-4"/>
        </w:rPr>
        <w:t xml:space="preserve"> </w:t>
      </w:r>
      <w:r>
        <w:t>PHNs</w:t>
      </w:r>
      <w:r>
        <w:rPr>
          <w:spacing w:val="-2"/>
        </w:rPr>
        <w:t xml:space="preserve"> </w:t>
      </w:r>
      <w:r>
        <w:t>have</w:t>
      </w:r>
      <w:r>
        <w:rPr>
          <w:spacing w:val="-1"/>
        </w:rPr>
        <w:t xml:space="preserve"> </w:t>
      </w:r>
      <w:r>
        <w:t>demonstrated</w:t>
      </w:r>
      <w:r>
        <w:rPr>
          <w:spacing w:val="-3"/>
        </w:rPr>
        <w:t xml:space="preserve"> </w:t>
      </w:r>
      <w:r>
        <w:t>their</w:t>
      </w:r>
      <w:r>
        <w:rPr>
          <w:spacing w:val="-5"/>
        </w:rPr>
        <w:t xml:space="preserve"> </w:t>
      </w:r>
      <w:r>
        <w:t>activities</w:t>
      </w:r>
      <w:r>
        <w:rPr>
          <w:spacing w:val="-2"/>
        </w:rPr>
        <w:t xml:space="preserve"> </w:t>
      </w:r>
      <w:r>
        <w:t>address</w:t>
      </w:r>
      <w:r>
        <w:rPr>
          <w:spacing w:val="-2"/>
        </w:rPr>
        <w:t xml:space="preserve"> </w:t>
      </w:r>
      <w:proofErr w:type="spellStart"/>
      <w:r>
        <w:t>prioritised</w:t>
      </w:r>
      <w:proofErr w:type="spellEnd"/>
      <w:r>
        <w:rPr>
          <w:spacing w:val="-2"/>
        </w:rPr>
        <w:t xml:space="preserve"> </w:t>
      </w:r>
      <w:r>
        <w:t>needs</w:t>
      </w:r>
      <w:r>
        <w:rPr>
          <w:spacing w:val="-5"/>
        </w:rPr>
        <w:t xml:space="preserve"> </w:t>
      </w:r>
      <w:r>
        <w:t>as</w:t>
      </w:r>
      <w:r>
        <w:rPr>
          <w:spacing w:val="-2"/>
        </w:rPr>
        <w:t xml:space="preserve"> </w:t>
      </w:r>
      <w:r>
        <w:t>set</w:t>
      </w:r>
      <w:r>
        <w:rPr>
          <w:spacing w:val="-4"/>
        </w:rPr>
        <w:t xml:space="preserve"> </w:t>
      </w:r>
      <w:r>
        <w:t>out</w:t>
      </w:r>
      <w:r>
        <w:rPr>
          <w:spacing w:val="-2"/>
        </w:rPr>
        <w:t xml:space="preserve"> </w:t>
      </w:r>
      <w:r>
        <w:t>in</w:t>
      </w:r>
      <w:r>
        <w:rPr>
          <w:spacing w:val="-3"/>
        </w:rPr>
        <w:t xml:space="preserve"> </w:t>
      </w:r>
      <w:r>
        <w:t>PHN Needs Assessment and/or national priorities.</w:t>
      </w:r>
    </w:p>
    <w:p w14:paraId="217E2FFD" w14:textId="77777777" w:rsidR="0088349F" w:rsidRDefault="00BA533B" w:rsidP="0088349F">
      <w:r w:rsidRPr="00775330">
        <w:rPr>
          <w:rStyle w:val="Strong"/>
        </w:rPr>
        <w:t>P2 (Program):</w:t>
      </w:r>
      <w:r>
        <w:rPr>
          <w:b/>
          <w:spacing w:val="-6"/>
        </w:rPr>
        <w:t xml:space="preserve"> </w:t>
      </w:r>
      <w:r>
        <w:t>Health</w:t>
      </w:r>
      <w:r>
        <w:rPr>
          <w:spacing w:val="-6"/>
        </w:rPr>
        <w:t xml:space="preserve"> </w:t>
      </w:r>
      <w:r>
        <w:t>system</w:t>
      </w:r>
      <w:r>
        <w:rPr>
          <w:spacing w:val="-5"/>
        </w:rPr>
        <w:t xml:space="preserve"> </w:t>
      </w:r>
      <w:r>
        <w:t>improvement</w:t>
      </w:r>
      <w:r>
        <w:rPr>
          <w:spacing w:val="-6"/>
        </w:rPr>
        <w:t xml:space="preserve"> </w:t>
      </w:r>
      <w:r>
        <w:t>and</w:t>
      </w:r>
      <w:r>
        <w:rPr>
          <w:spacing w:val="-6"/>
        </w:rPr>
        <w:t xml:space="preserve"> </w:t>
      </w:r>
      <w:r>
        <w:rPr>
          <w:spacing w:val="-2"/>
        </w:rPr>
        <w:t>innovation.</w:t>
      </w:r>
    </w:p>
    <w:p w14:paraId="0A5E006B" w14:textId="77777777" w:rsidR="0088349F" w:rsidRDefault="00BA533B" w:rsidP="0088349F">
      <w:pPr>
        <w:pStyle w:val="ListContinue"/>
        <w:rPr>
          <w:rFonts w:ascii="Wingdings" w:hAnsi="Wingdings"/>
        </w:rPr>
      </w:pPr>
      <w:r>
        <w:t>All</w:t>
      </w:r>
      <w:r>
        <w:rPr>
          <w:spacing w:val="-2"/>
        </w:rPr>
        <w:t xml:space="preserve"> </w:t>
      </w:r>
      <w:r>
        <w:t>31</w:t>
      </w:r>
      <w:r>
        <w:rPr>
          <w:spacing w:val="-4"/>
        </w:rPr>
        <w:t xml:space="preserve"> </w:t>
      </w:r>
      <w:r>
        <w:t>PHNs</w:t>
      </w:r>
      <w:r>
        <w:rPr>
          <w:spacing w:val="-2"/>
        </w:rPr>
        <w:t xml:space="preserve"> </w:t>
      </w:r>
      <w:r>
        <w:t>have</w:t>
      </w:r>
      <w:r>
        <w:rPr>
          <w:spacing w:val="-1"/>
        </w:rPr>
        <w:t xml:space="preserve"> </w:t>
      </w:r>
      <w:r>
        <w:t>provided</w:t>
      </w:r>
      <w:r>
        <w:rPr>
          <w:spacing w:val="-4"/>
        </w:rPr>
        <w:t xml:space="preserve"> </w:t>
      </w:r>
      <w:r>
        <w:t>descriptions</w:t>
      </w:r>
      <w:r>
        <w:rPr>
          <w:spacing w:val="-5"/>
        </w:rPr>
        <w:t xml:space="preserve"> </w:t>
      </w:r>
      <w:r>
        <w:t>of</w:t>
      </w:r>
      <w:r>
        <w:rPr>
          <w:spacing w:val="-5"/>
        </w:rPr>
        <w:t xml:space="preserve"> </w:t>
      </w:r>
      <w:r>
        <w:t>a</w:t>
      </w:r>
      <w:r>
        <w:rPr>
          <w:spacing w:val="-2"/>
        </w:rPr>
        <w:t xml:space="preserve"> </w:t>
      </w:r>
      <w:r>
        <w:t>health</w:t>
      </w:r>
      <w:r>
        <w:rPr>
          <w:spacing w:val="-5"/>
        </w:rPr>
        <w:t xml:space="preserve"> </w:t>
      </w:r>
      <w:r>
        <w:t>system</w:t>
      </w:r>
      <w:r>
        <w:rPr>
          <w:spacing w:val="-4"/>
        </w:rPr>
        <w:t xml:space="preserve"> </w:t>
      </w:r>
      <w:r>
        <w:t>improvement,</w:t>
      </w:r>
      <w:r>
        <w:rPr>
          <w:spacing w:val="-4"/>
        </w:rPr>
        <w:t xml:space="preserve"> </w:t>
      </w:r>
      <w:r>
        <w:t>innovation,</w:t>
      </w:r>
      <w:r>
        <w:rPr>
          <w:spacing w:val="-4"/>
        </w:rPr>
        <w:t xml:space="preserve"> </w:t>
      </w:r>
      <w:r>
        <w:t>or commissioning best practice that has taken place in 2019-20.</w:t>
      </w:r>
    </w:p>
    <w:p w14:paraId="42EFD79E" w14:textId="77777777" w:rsidR="0088349F" w:rsidRDefault="00BA533B" w:rsidP="0088349F">
      <w:r w:rsidRPr="00775330">
        <w:rPr>
          <w:rStyle w:val="Strong"/>
        </w:rPr>
        <w:t xml:space="preserve">IH1 (Indigenous Health): </w:t>
      </w:r>
      <w:r>
        <w:t>Numbers</w:t>
      </w:r>
      <w:r>
        <w:rPr>
          <w:spacing w:val="-6"/>
        </w:rPr>
        <w:t xml:space="preserve"> </w:t>
      </w:r>
      <w:r>
        <w:t>of</w:t>
      </w:r>
      <w:r>
        <w:rPr>
          <w:spacing w:val="-3"/>
        </w:rPr>
        <w:t xml:space="preserve"> </w:t>
      </w:r>
      <w:r>
        <w:t>ITC</w:t>
      </w:r>
      <w:r>
        <w:rPr>
          <w:spacing w:val="-4"/>
        </w:rPr>
        <w:t xml:space="preserve"> </w:t>
      </w:r>
      <w:r>
        <w:t>services</w:t>
      </w:r>
      <w:r>
        <w:rPr>
          <w:spacing w:val="-3"/>
        </w:rPr>
        <w:t xml:space="preserve"> </w:t>
      </w:r>
      <w:r>
        <w:t>delivered</w:t>
      </w:r>
      <w:r>
        <w:rPr>
          <w:spacing w:val="-6"/>
        </w:rPr>
        <w:t xml:space="preserve"> </w:t>
      </w:r>
      <w:r>
        <w:t>by</w:t>
      </w:r>
      <w:r>
        <w:rPr>
          <w:spacing w:val="-5"/>
        </w:rPr>
        <w:t xml:space="preserve"> </w:t>
      </w:r>
      <w:r>
        <w:rPr>
          <w:spacing w:val="-4"/>
        </w:rPr>
        <w:t>PHN.</w:t>
      </w:r>
    </w:p>
    <w:p w14:paraId="6B647BDB" w14:textId="77777777" w:rsidR="0088349F" w:rsidRDefault="00BA533B" w:rsidP="0088349F">
      <w:pPr>
        <w:pStyle w:val="ListContinue"/>
        <w:rPr>
          <w:rFonts w:ascii="Wingdings" w:hAnsi="Wingdings"/>
        </w:rPr>
      </w:pPr>
      <w:r>
        <w:t>All 31 PHNs have provided evidence of delivering services across the range allowed by Integrated</w:t>
      </w:r>
      <w:r>
        <w:rPr>
          <w:spacing w:val="-5"/>
        </w:rPr>
        <w:t xml:space="preserve"> </w:t>
      </w:r>
      <w:r>
        <w:t>Team</w:t>
      </w:r>
      <w:r>
        <w:rPr>
          <w:spacing w:val="-2"/>
        </w:rPr>
        <w:t xml:space="preserve"> </w:t>
      </w:r>
      <w:r>
        <w:t>Care</w:t>
      </w:r>
      <w:r>
        <w:rPr>
          <w:spacing w:val="-2"/>
        </w:rPr>
        <w:t xml:space="preserve"> </w:t>
      </w:r>
      <w:r>
        <w:t>guidelines,</w:t>
      </w:r>
      <w:r>
        <w:rPr>
          <w:spacing w:val="-2"/>
        </w:rPr>
        <w:t xml:space="preserve"> </w:t>
      </w:r>
      <w:r>
        <w:t>including</w:t>
      </w:r>
      <w:r>
        <w:rPr>
          <w:spacing w:val="-4"/>
        </w:rPr>
        <w:t xml:space="preserve"> </w:t>
      </w:r>
      <w:r>
        <w:t>care</w:t>
      </w:r>
      <w:r>
        <w:rPr>
          <w:spacing w:val="-6"/>
        </w:rPr>
        <w:t xml:space="preserve"> </w:t>
      </w:r>
      <w:r>
        <w:t>coordination,</w:t>
      </w:r>
      <w:r>
        <w:rPr>
          <w:spacing w:val="-3"/>
        </w:rPr>
        <w:t xml:space="preserve"> </w:t>
      </w:r>
      <w:r>
        <w:t>supplementary</w:t>
      </w:r>
      <w:r>
        <w:rPr>
          <w:spacing w:val="-3"/>
        </w:rPr>
        <w:t xml:space="preserve"> </w:t>
      </w:r>
      <w:r>
        <w:t>services,</w:t>
      </w:r>
      <w:r>
        <w:rPr>
          <w:spacing w:val="-5"/>
        </w:rPr>
        <w:t xml:space="preserve"> </w:t>
      </w:r>
      <w:r>
        <w:t>and clinical services.</w:t>
      </w:r>
    </w:p>
    <w:p w14:paraId="0D68EBF0" w14:textId="77777777" w:rsidR="0088349F" w:rsidRDefault="00BA533B" w:rsidP="0088349F">
      <w:r w:rsidRPr="00775330">
        <w:rPr>
          <w:rStyle w:val="Strong"/>
        </w:rPr>
        <w:t>IH2 (Indigenous Health):</w:t>
      </w:r>
      <w:r>
        <w:rPr>
          <w:b/>
          <w:spacing w:val="-4"/>
        </w:rPr>
        <w:t xml:space="preserve"> </w:t>
      </w:r>
      <w:r>
        <w:t>Types</w:t>
      </w:r>
      <w:r>
        <w:rPr>
          <w:spacing w:val="-4"/>
        </w:rPr>
        <w:t xml:space="preserve"> </w:t>
      </w:r>
      <w:r>
        <w:t>of</w:t>
      </w:r>
      <w:r>
        <w:rPr>
          <w:spacing w:val="-6"/>
        </w:rPr>
        <w:t xml:space="preserve"> </w:t>
      </w:r>
      <w:proofErr w:type="spellStart"/>
      <w:r>
        <w:t>organisations</w:t>
      </w:r>
      <w:proofErr w:type="spellEnd"/>
      <w:r>
        <w:rPr>
          <w:spacing w:val="-4"/>
        </w:rPr>
        <w:t xml:space="preserve"> </w:t>
      </w:r>
      <w:r>
        <w:t>delivering</w:t>
      </w:r>
      <w:r>
        <w:rPr>
          <w:spacing w:val="-5"/>
        </w:rPr>
        <w:t xml:space="preserve"> </w:t>
      </w:r>
      <w:r>
        <w:t>ITC</w:t>
      </w:r>
      <w:r>
        <w:rPr>
          <w:spacing w:val="-3"/>
        </w:rPr>
        <w:t xml:space="preserve"> </w:t>
      </w:r>
      <w:r>
        <w:rPr>
          <w:spacing w:val="-2"/>
        </w:rPr>
        <w:t>services.</w:t>
      </w:r>
    </w:p>
    <w:p w14:paraId="07E9A52F" w14:textId="77777777" w:rsidR="0088349F" w:rsidRDefault="00BA533B" w:rsidP="0088349F">
      <w:pPr>
        <w:pStyle w:val="ListContinue"/>
        <w:rPr>
          <w:rFonts w:ascii="Wingdings" w:hAnsi="Wingdings"/>
        </w:rPr>
      </w:pPr>
      <w:r>
        <w:t>All</w:t>
      </w:r>
      <w:r>
        <w:rPr>
          <w:spacing w:val="-2"/>
        </w:rPr>
        <w:t xml:space="preserve"> </w:t>
      </w:r>
      <w:r>
        <w:t>31</w:t>
      </w:r>
      <w:r>
        <w:rPr>
          <w:spacing w:val="-4"/>
        </w:rPr>
        <w:t xml:space="preserve"> </w:t>
      </w:r>
      <w:r>
        <w:t>PHNs</w:t>
      </w:r>
      <w:r>
        <w:rPr>
          <w:spacing w:val="-2"/>
        </w:rPr>
        <w:t xml:space="preserve"> </w:t>
      </w:r>
      <w:r>
        <w:t>have</w:t>
      </w:r>
      <w:r>
        <w:rPr>
          <w:spacing w:val="-4"/>
        </w:rPr>
        <w:t xml:space="preserve"> </w:t>
      </w:r>
      <w:r>
        <w:t>shown</w:t>
      </w:r>
      <w:r>
        <w:rPr>
          <w:spacing w:val="-2"/>
        </w:rPr>
        <w:t xml:space="preserve"> </w:t>
      </w:r>
      <w:r>
        <w:t>engagement</w:t>
      </w:r>
      <w:r>
        <w:rPr>
          <w:spacing w:val="-4"/>
        </w:rPr>
        <w:t xml:space="preserve"> </w:t>
      </w:r>
      <w:r>
        <w:t>with</w:t>
      </w:r>
      <w:r>
        <w:rPr>
          <w:spacing w:val="-5"/>
        </w:rPr>
        <w:t xml:space="preserve"> </w:t>
      </w:r>
      <w:r>
        <w:t>an</w:t>
      </w:r>
      <w:r>
        <w:rPr>
          <w:spacing w:val="-2"/>
        </w:rPr>
        <w:t xml:space="preserve"> </w:t>
      </w:r>
      <w:r>
        <w:t>appropriate</w:t>
      </w:r>
      <w:r>
        <w:rPr>
          <w:spacing w:val="-2"/>
        </w:rPr>
        <w:t xml:space="preserve"> </w:t>
      </w:r>
      <w:r>
        <w:t>range</w:t>
      </w:r>
      <w:r>
        <w:rPr>
          <w:spacing w:val="-4"/>
        </w:rPr>
        <w:t xml:space="preserve"> </w:t>
      </w:r>
      <w:r>
        <w:t>of</w:t>
      </w:r>
      <w:r>
        <w:rPr>
          <w:spacing w:val="-2"/>
        </w:rPr>
        <w:t xml:space="preserve"> </w:t>
      </w:r>
      <w:r>
        <w:t>Integrated</w:t>
      </w:r>
      <w:r>
        <w:rPr>
          <w:spacing w:val="-2"/>
        </w:rPr>
        <w:t xml:space="preserve"> </w:t>
      </w:r>
      <w:r>
        <w:t>Team</w:t>
      </w:r>
      <w:r>
        <w:rPr>
          <w:spacing w:val="-1"/>
        </w:rPr>
        <w:t xml:space="preserve"> </w:t>
      </w:r>
      <w:r>
        <w:t xml:space="preserve">Care services including Aboriginal Medical Services, mainstream </w:t>
      </w:r>
      <w:proofErr w:type="spellStart"/>
      <w:r>
        <w:t>organisations</w:t>
      </w:r>
      <w:proofErr w:type="spellEnd"/>
      <w:r>
        <w:t>, and services delivered by the PHN itself.</w:t>
      </w:r>
    </w:p>
    <w:p w14:paraId="6722F10A" w14:textId="0D30102F" w:rsidR="00014D2E" w:rsidRPr="0088349F" w:rsidRDefault="00BA533B" w:rsidP="0088349F">
      <w:pPr>
        <w:pStyle w:val="Heading2"/>
      </w:pPr>
      <w:bookmarkStart w:id="42" w:name="_Toc128056780"/>
      <w:bookmarkStart w:id="43" w:name="_Toc128058552"/>
      <w:r>
        <w:t>Quality</w:t>
      </w:r>
      <w:r>
        <w:rPr>
          <w:spacing w:val="-8"/>
        </w:rPr>
        <w:t xml:space="preserve"> </w:t>
      </w:r>
      <w:r>
        <w:rPr>
          <w:spacing w:val="-4"/>
        </w:rPr>
        <w:t>Care</w:t>
      </w:r>
      <w:bookmarkEnd w:id="42"/>
      <w:bookmarkEnd w:id="43"/>
    </w:p>
    <w:p w14:paraId="2DB77D90" w14:textId="77777777" w:rsidR="0088349F" w:rsidRDefault="00BA533B" w:rsidP="0088349F">
      <w:r w:rsidRPr="00775330">
        <w:rPr>
          <w:rStyle w:val="Strong"/>
        </w:rPr>
        <w:t>P4 (Program):</w:t>
      </w:r>
      <w:r>
        <w:rPr>
          <w:b/>
          <w:spacing w:val="-4"/>
        </w:rPr>
        <w:t xml:space="preserve"> </w:t>
      </w:r>
      <w:r>
        <w:t>Support</w:t>
      </w:r>
      <w:r>
        <w:rPr>
          <w:spacing w:val="-4"/>
        </w:rPr>
        <w:t xml:space="preserve"> </w:t>
      </w:r>
      <w:r>
        <w:t>provided</w:t>
      </w:r>
      <w:r>
        <w:rPr>
          <w:spacing w:val="-4"/>
        </w:rPr>
        <w:t xml:space="preserve"> </w:t>
      </w:r>
      <w:r>
        <w:t>to</w:t>
      </w:r>
      <w:r>
        <w:rPr>
          <w:spacing w:val="-3"/>
        </w:rPr>
        <w:t xml:space="preserve"> </w:t>
      </w:r>
      <w:r>
        <w:t>general</w:t>
      </w:r>
      <w:r>
        <w:rPr>
          <w:spacing w:val="-4"/>
        </w:rPr>
        <w:t xml:space="preserve"> </w:t>
      </w:r>
      <w:r>
        <w:t>practices</w:t>
      </w:r>
      <w:r>
        <w:rPr>
          <w:spacing w:val="-5"/>
        </w:rPr>
        <w:t xml:space="preserve"> </w:t>
      </w:r>
      <w:r>
        <w:t>and</w:t>
      </w:r>
      <w:r>
        <w:rPr>
          <w:spacing w:val="-5"/>
        </w:rPr>
        <w:t xml:space="preserve"> </w:t>
      </w:r>
      <w:r>
        <w:t>other</w:t>
      </w:r>
      <w:r>
        <w:rPr>
          <w:spacing w:val="-7"/>
        </w:rPr>
        <w:t xml:space="preserve"> </w:t>
      </w:r>
      <w:r>
        <w:t>health</w:t>
      </w:r>
      <w:r>
        <w:rPr>
          <w:spacing w:val="-4"/>
        </w:rPr>
        <w:t xml:space="preserve"> </w:t>
      </w:r>
      <w:r>
        <w:t>care</w:t>
      </w:r>
      <w:r>
        <w:rPr>
          <w:spacing w:val="-3"/>
        </w:rPr>
        <w:t xml:space="preserve"> </w:t>
      </w:r>
      <w:r>
        <w:rPr>
          <w:spacing w:val="-2"/>
        </w:rPr>
        <w:t>providers.</w:t>
      </w:r>
    </w:p>
    <w:p w14:paraId="303A7C40" w14:textId="77777777" w:rsidR="0088349F" w:rsidRDefault="00BA533B" w:rsidP="0088349F">
      <w:pPr>
        <w:pStyle w:val="ListContinue"/>
        <w:rPr>
          <w:rFonts w:ascii="Wingdings" w:hAnsi="Wingdings"/>
        </w:rPr>
      </w:pPr>
      <w:r>
        <w:t>All</w:t>
      </w:r>
      <w:r>
        <w:rPr>
          <w:spacing w:val="-2"/>
        </w:rPr>
        <w:t xml:space="preserve"> </w:t>
      </w:r>
      <w:r>
        <w:t>31</w:t>
      </w:r>
      <w:r>
        <w:rPr>
          <w:spacing w:val="-4"/>
        </w:rPr>
        <w:t xml:space="preserve"> </w:t>
      </w:r>
      <w:r>
        <w:t>PHNs</w:t>
      </w:r>
      <w:r>
        <w:rPr>
          <w:spacing w:val="-2"/>
        </w:rPr>
        <w:t xml:space="preserve"> </w:t>
      </w:r>
      <w:r>
        <w:t>have</w:t>
      </w:r>
      <w:r>
        <w:rPr>
          <w:spacing w:val="-2"/>
        </w:rPr>
        <w:t xml:space="preserve"> </w:t>
      </w:r>
      <w:r>
        <w:t>demonstrated</w:t>
      </w:r>
      <w:r>
        <w:rPr>
          <w:spacing w:val="-3"/>
        </w:rPr>
        <w:t xml:space="preserve"> </w:t>
      </w:r>
      <w:r>
        <w:t>they</w:t>
      </w:r>
      <w:r>
        <w:rPr>
          <w:spacing w:val="-2"/>
        </w:rPr>
        <w:t xml:space="preserve"> </w:t>
      </w:r>
      <w:r>
        <w:t>provide</w:t>
      </w:r>
      <w:r>
        <w:rPr>
          <w:spacing w:val="-4"/>
        </w:rPr>
        <w:t xml:space="preserve"> </w:t>
      </w:r>
      <w:r>
        <w:t>a</w:t>
      </w:r>
      <w:r>
        <w:rPr>
          <w:spacing w:val="-2"/>
        </w:rPr>
        <w:t xml:space="preserve"> </w:t>
      </w:r>
      <w:r>
        <w:t>range</w:t>
      </w:r>
      <w:r>
        <w:rPr>
          <w:spacing w:val="-6"/>
        </w:rPr>
        <w:t xml:space="preserve"> </w:t>
      </w:r>
      <w:r>
        <w:t>of</w:t>
      </w:r>
      <w:r>
        <w:rPr>
          <w:spacing w:val="-2"/>
        </w:rPr>
        <w:t xml:space="preserve"> </w:t>
      </w:r>
      <w:r>
        <w:t>support activities</w:t>
      </w:r>
      <w:r>
        <w:rPr>
          <w:spacing w:val="-2"/>
        </w:rPr>
        <w:t xml:space="preserve"> </w:t>
      </w:r>
      <w:r>
        <w:t>to</w:t>
      </w:r>
      <w:r>
        <w:rPr>
          <w:spacing w:val="-2"/>
        </w:rPr>
        <w:t xml:space="preserve"> </w:t>
      </w:r>
      <w:r>
        <w:t>general practices and other health care providers within their region.</w:t>
      </w:r>
    </w:p>
    <w:p w14:paraId="53331288" w14:textId="77777777" w:rsidR="0088349F" w:rsidRDefault="00BA533B" w:rsidP="0088349F">
      <w:r w:rsidRPr="00775330">
        <w:rPr>
          <w:rStyle w:val="Strong"/>
        </w:rPr>
        <w:t>MH6 (Mental Health):</w:t>
      </w:r>
      <w:r>
        <w:rPr>
          <w:b/>
          <w:spacing w:val="-6"/>
        </w:rPr>
        <w:t xml:space="preserve"> </w:t>
      </w:r>
      <w:r>
        <w:t>Outcome</w:t>
      </w:r>
      <w:r>
        <w:rPr>
          <w:spacing w:val="-2"/>
        </w:rPr>
        <w:t xml:space="preserve"> </w:t>
      </w:r>
      <w:r>
        <w:t>readiness</w:t>
      </w:r>
      <w:r>
        <w:rPr>
          <w:spacing w:val="-5"/>
        </w:rPr>
        <w:t xml:space="preserve"> </w:t>
      </w:r>
      <w:r>
        <w:t>–</w:t>
      </w:r>
      <w:r>
        <w:rPr>
          <w:spacing w:val="-2"/>
        </w:rPr>
        <w:t xml:space="preserve"> </w:t>
      </w:r>
      <w:r>
        <w:t>completion</w:t>
      </w:r>
      <w:r>
        <w:rPr>
          <w:spacing w:val="-5"/>
        </w:rPr>
        <w:t xml:space="preserve"> </w:t>
      </w:r>
      <w:r>
        <w:t>rates</w:t>
      </w:r>
      <w:r>
        <w:rPr>
          <w:spacing w:val="-2"/>
        </w:rPr>
        <w:t xml:space="preserve"> </w:t>
      </w:r>
      <w:r>
        <w:t>for</w:t>
      </w:r>
      <w:r>
        <w:rPr>
          <w:spacing w:val="-4"/>
        </w:rPr>
        <w:t xml:space="preserve"> </w:t>
      </w:r>
      <w:r>
        <w:t>clinical</w:t>
      </w:r>
      <w:r>
        <w:rPr>
          <w:spacing w:val="-6"/>
        </w:rPr>
        <w:t xml:space="preserve"> </w:t>
      </w:r>
      <w:r>
        <w:t>outcome</w:t>
      </w:r>
      <w:r>
        <w:rPr>
          <w:spacing w:val="-2"/>
        </w:rPr>
        <w:t xml:space="preserve"> measures.</w:t>
      </w:r>
    </w:p>
    <w:p w14:paraId="5B1CCA3F" w14:textId="77777777" w:rsidR="0088349F" w:rsidRDefault="00BA533B" w:rsidP="0088349F">
      <w:pPr>
        <w:pStyle w:val="ListContinue"/>
        <w:rPr>
          <w:rFonts w:ascii="Wingdings" w:hAnsi="Wingdings"/>
        </w:rPr>
      </w:pPr>
      <w:r>
        <w:t>This indicator was measured as a baseline in 2018-19. In 2019-20 6 PHNs reported the required</w:t>
      </w:r>
      <w:r>
        <w:rPr>
          <w:spacing w:val="-2"/>
        </w:rPr>
        <w:t xml:space="preserve"> </w:t>
      </w:r>
      <w:r>
        <w:t>70%</w:t>
      </w:r>
      <w:r>
        <w:rPr>
          <w:spacing w:val="-3"/>
        </w:rPr>
        <w:t xml:space="preserve"> </w:t>
      </w:r>
      <w:r>
        <w:t>of</w:t>
      </w:r>
      <w:r>
        <w:rPr>
          <w:spacing w:val="-3"/>
        </w:rPr>
        <w:t xml:space="preserve"> </w:t>
      </w:r>
      <w:r>
        <w:t>episodes</w:t>
      </w:r>
      <w:r>
        <w:rPr>
          <w:spacing w:val="-2"/>
        </w:rPr>
        <w:t xml:space="preserve"> </w:t>
      </w:r>
      <w:r>
        <w:t>of</w:t>
      </w:r>
      <w:r>
        <w:rPr>
          <w:spacing w:val="-1"/>
        </w:rPr>
        <w:t xml:space="preserve"> </w:t>
      </w:r>
      <w:r>
        <w:t>mental</w:t>
      </w:r>
      <w:r>
        <w:rPr>
          <w:spacing w:val="-1"/>
        </w:rPr>
        <w:t xml:space="preserve"> </w:t>
      </w:r>
      <w:r>
        <w:t>health</w:t>
      </w:r>
      <w:r>
        <w:rPr>
          <w:spacing w:val="-5"/>
        </w:rPr>
        <w:t xml:space="preserve"> </w:t>
      </w:r>
      <w:r>
        <w:t>care</w:t>
      </w:r>
      <w:r>
        <w:rPr>
          <w:spacing w:val="-4"/>
        </w:rPr>
        <w:t xml:space="preserve"> </w:t>
      </w:r>
      <w:r>
        <w:t>as</w:t>
      </w:r>
      <w:r>
        <w:rPr>
          <w:spacing w:val="-1"/>
        </w:rPr>
        <w:t xml:space="preserve"> </w:t>
      </w:r>
      <w:r>
        <w:t>having</w:t>
      </w:r>
      <w:r>
        <w:rPr>
          <w:spacing w:val="-2"/>
        </w:rPr>
        <w:t xml:space="preserve"> </w:t>
      </w:r>
      <w:r>
        <w:t>valid</w:t>
      </w:r>
      <w:r>
        <w:rPr>
          <w:spacing w:val="-2"/>
        </w:rPr>
        <w:t xml:space="preserve"> </w:t>
      </w:r>
      <w:r>
        <w:t>outcome</w:t>
      </w:r>
      <w:r>
        <w:rPr>
          <w:spacing w:val="-5"/>
        </w:rPr>
        <w:t xml:space="preserve"> </w:t>
      </w:r>
      <w:r>
        <w:t>measures</w:t>
      </w:r>
      <w:r>
        <w:rPr>
          <w:spacing w:val="-1"/>
        </w:rPr>
        <w:t xml:space="preserve"> </w:t>
      </w:r>
      <w:r>
        <w:t>taken</w:t>
      </w:r>
      <w:r>
        <w:rPr>
          <w:spacing w:val="-1"/>
        </w:rPr>
        <w:t xml:space="preserve"> </w:t>
      </w:r>
      <w:r>
        <w:t>at the start and end of the episode.</w:t>
      </w:r>
    </w:p>
    <w:p w14:paraId="436FDC6E" w14:textId="77777777" w:rsidR="0088349F" w:rsidRDefault="00BA533B" w:rsidP="0088349F">
      <w:r w:rsidRPr="00775330">
        <w:rPr>
          <w:rStyle w:val="Strong"/>
        </w:rPr>
        <w:t>IH3 (Indigenous Health):</w:t>
      </w:r>
      <w:r>
        <w:rPr>
          <w:b/>
          <w:spacing w:val="-2"/>
        </w:rPr>
        <w:t xml:space="preserve"> </w:t>
      </w:r>
      <w:r>
        <w:t>Evidence</w:t>
      </w:r>
      <w:r>
        <w:rPr>
          <w:spacing w:val="-4"/>
        </w:rPr>
        <w:t xml:space="preserve"> </w:t>
      </w:r>
      <w:r>
        <w:t>that</w:t>
      </w:r>
      <w:r>
        <w:rPr>
          <w:spacing w:val="-2"/>
        </w:rPr>
        <w:t xml:space="preserve"> </w:t>
      </w:r>
      <w:r>
        <w:t>all</w:t>
      </w:r>
      <w:r>
        <w:rPr>
          <w:spacing w:val="-6"/>
        </w:rPr>
        <w:t xml:space="preserve"> </w:t>
      </w:r>
      <w:r>
        <w:t>drug</w:t>
      </w:r>
      <w:r>
        <w:rPr>
          <w:spacing w:val="-3"/>
        </w:rPr>
        <w:t xml:space="preserve"> </w:t>
      </w:r>
      <w:r>
        <w:t>and</w:t>
      </w:r>
      <w:r>
        <w:rPr>
          <w:spacing w:val="-3"/>
        </w:rPr>
        <w:t xml:space="preserve"> </w:t>
      </w:r>
      <w:r>
        <w:t>alcohol</w:t>
      </w:r>
      <w:r>
        <w:rPr>
          <w:spacing w:val="-5"/>
        </w:rPr>
        <w:t xml:space="preserve"> </w:t>
      </w:r>
      <w:r>
        <w:t>commissioned</w:t>
      </w:r>
      <w:r>
        <w:rPr>
          <w:spacing w:val="-2"/>
        </w:rPr>
        <w:t xml:space="preserve"> </w:t>
      </w:r>
      <w:r>
        <w:t>services</w:t>
      </w:r>
      <w:r>
        <w:rPr>
          <w:spacing w:val="-1"/>
        </w:rPr>
        <w:t xml:space="preserve"> </w:t>
      </w:r>
      <w:r>
        <w:t>are</w:t>
      </w:r>
      <w:r>
        <w:rPr>
          <w:spacing w:val="-5"/>
        </w:rPr>
        <w:t xml:space="preserve"> </w:t>
      </w:r>
      <w:r>
        <w:t>culturally appropriate for Aboriginal and Torres Strait Islander people.</w:t>
      </w:r>
    </w:p>
    <w:p w14:paraId="7BD3A597" w14:textId="77777777" w:rsidR="0088349F" w:rsidRDefault="00BA533B" w:rsidP="0088349F">
      <w:pPr>
        <w:pStyle w:val="ListContinue"/>
        <w:rPr>
          <w:rFonts w:ascii="Wingdings" w:hAnsi="Wingdings"/>
        </w:rPr>
      </w:pPr>
      <w:r>
        <w:t>30</w:t>
      </w:r>
      <w:r>
        <w:rPr>
          <w:spacing w:val="-4"/>
        </w:rPr>
        <w:t xml:space="preserve"> </w:t>
      </w:r>
      <w:r>
        <w:t>PHNs</w:t>
      </w:r>
      <w:r>
        <w:rPr>
          <w:spacing w:val="-2"/>
        </w:rPr>
        <w:t xml:space="preserve"> </w:t>
      </w:r>
      <w:r>
        <w:t>provided</w:t>
      </w:r>
      <w:r>
        <w:rPr>
          <w:spacing w:val="-5"/>
        </w:rPr>
        <w:t xml:space="preserve"> </w:t>
      </w:r>
      <w:r>
        <w:t>adequate</w:t>
      </w:r>
      <w:r>
        <w:rPr>
          <w:spacing w:val="-1"/>
        </w:rPr>
        <w:t xml:space="preserve"> </w:t>
      </w:r>
      <w:r>
        <w:t>evidence</w:t>
      </w:r>
      <w:r>
        <w:rPr>
          <w:spacing w:val="-4"/>
        </w:rPr>
        <w:t xml:space="preserve"> </w:t>
      </w:r>
      <w:r>
        <w:t>of</w:t>
      </w:r>
      <w:r>
        <w:rPr>
          <w:spacing w:val="-5"/>
        </w:rPr>
        <w:t xml:space="preserve"> </w:t>
      </w:r>
      <w:r>
        <w:t>the</w:t>
      </w:r>
      <w:r>
        <w:rPr>
          <w:spacing w:val="-4"/>
        </w:rPr>
        <w:t xml:space="preserve"> </w:t>
      </w:r>
      <w:r>
        <w:t>cultural</w:t>
      </w:r>
      <w:r>
        <w:rPr>
          <w:spacing w:val="-2"/>
        </w:rPr>
        <w:t xml:space="preserve"> </w:t>
      </w:r>
      <w:r>
        <w:t>appropriateness</w:t>
      </w:r>
      <w:r>
        <w:rPr>
          <w:spacing w:val="-4"/>
        </w:rPr>
        <w:t xml:space="preserve"> </w:t>
      </w:r>
      <w:r>
        <w:t>of</w:t>
      </w:r>
      <w:r>
        <w:rPr>
          <w:spacing w:val="-5"/>
        </w:rPr>
        <w:t xml:space="preserve"> </w:t>
      </w:r>
      <w:r>
        <w:t>these</w:t>
      </w:r>
      <w:r>
        <w:rPr>
          <w:spacing w:val="-1"/>
        </w:rPr>
        <w:t xml:space="preserve"> </w:t>
      </w:r>
      <w:r>
        <w:t>services,</w:t>
      </w:r>
      <w:r>
        <w:rPr>
          <w:spacing w:val="-4"/>
        </w:rPr>
        <w:t xml:space="preserve"> </w:t>
      </w:r>
      <w:r>
        <w:t>which is 3 more than in the 2018-19 reporting period.</w:t>
      </w:r>
    </w:p>
    <w:p w14:paraId="54296F1C" w14:textId="77777777" w:rsidR="0088349F" w:rsidRDefault="00BA533B" w:rsidP="0088349F">
      <w:r w:rsidRPr="00775330">
        <w:rPr>
          <w:rStyle w:val="Strong"/>
        </w:rPr>
        <w:t>IH4 (Indigenous Health):</w:t>
      </w:r>
      <w:r>
        <w:rPr>
          <w:b/>
          <w:spacing w:val="-2"/>
        </w:rPr>
        <w:t xml:space="preserve"> </w:t>
      </w:r>
      <w:r>
        <w:t>Proportion</w:t>
      </w:r>
      <w:r>
        <w:rPr>
          <w:spacing w:val="-5"/>
        </w:rPr>
        <w:t xml:space="preserve"> </w:t>
      </w:r>
      <w:r>
        <w:t>of</w:t>
      </w:r>
      <w:r>
        <w:rPr>
          <w:spacing w:val="-4"/>
        </w:rPr>
        <w:t xml:space="preserve"> </w:t>
      </w:r>
      <w:r>
        <w:t>PHN</w:t>
      </w:r>
      <w:r>
        <w:rPr>
          <w:spacing w:val="-3"/>
        </w:rPr>
        <w:t xml:space="preserve"> </w:t>
      </w:r>
      <w:r>
        <w:t>commissioned</w:t>
      </w:r>
      <w:r>
        <w:rPr>
          <w:spacing w:val="-4"/>
        </w:rPr>
        <w:t xml:space="preserve"> </w:t>
      </w:r>
      <w:r>
        <w:t>mental</w:t>
      </w:r>
      <w:r>
        <w:rPr>
          <w:spacing w:val="-5"/>
        </w:rPr>
        <w:t xml:space="preserve"> </w:t>
      </w:r>
      <w:r>
        <w:t>health</w:t>
      </w:r>
      <w:r>
        <w:rPr>
          <w:spacing w:val="-2"/>
        </w:rPr>
        <w:t xml:space="preserve"> </w:t>
      </w:r>
      <w:r>
        <w:t>services</w:t>
      </w:r>
      <w:r>
        <w:rPr>
          <w:spacing w:val="-2"/>
        </w:rPr>
        <w:t xml:space="preserve"> </w:t>
      </w:r>
      <w:r>
        <w:t>delivered</w:t>
      </w:r>
      <w:r>
        <w:rPr>
          <w:spacing w:val="-2"/>
        </w:rPr>
        <w:t xml:space="preserve"> </w:t>
      </w:r>
      <w:r>
        <w:t>to</w:t>
      </w:r>
      <w:r>
        <w:rPr>
          <w:spacing w:val="-3"/>
        </w:rPr>
        <w:t xml:space="preserve"> </w:t>
      </w:r>
      <w:r>
        <w:t>the regional Aboriginal and Torres Strait Islander population that were culturally appropriate.</w:t>
      </w:r>
    </w:p>
    <w:p w14:paraId="16DE9F49" w14:textId="01848686" w:rsidR="00014D2E" w:rsidRDefault="00BA533B" w:rsidP="0088349F">
      <w:pPr>
        <w:pStyle w:val="ListContinue"/>
        <w:rPr>
          <w:rFonts w:ascii="Wingdings" w:hAnsi="Wingdings"/>
        </w:rPr>
      </w:pPr>
      <w:r>
        <w:t>This indicator was measured as a baseline in 2018-19. 18 PHNs reported at least a 5% increase</w:t>
      </w:r>
      <w:r>
        <w:rPr>
          <w:spacing w:val="-2"/>
        </w:rPr>
        <w:t xml:space="preserve"> </w:t>
      </w:r>
      <w:r>
        <w:t>in</w:t>
      </w:r>
      <w:r>
        <w:rPr>
          <w:spacing w:val="-5"/>
        </w:rPr>
        <w:t xml:space="preserve"> </w:t>
      </w:r>
      <w:r>
        <w:t>the</w:t>
      </w:r>
      <w:r>
        <w:rPr>
          <w:spacing w:val="-2"/>
        </w:rPr>
        <w:t xml:space="preserve"> </w:t>
      </w:r>
      <w:r>
        <w:t>proportion</w:t>
      </w:r>
      <w:r>
        <w:rPr>
          <w:spacing w:val="-5"/>
        </w:rPr>
        <w:t xml:space="preserve"> </w:t>
      </w:r>
      <w:r>
        <w:t>of</w:t>
      </w:r>
      <w:r>
        <w:rPr>
          <w:spacing w:val="-2"/>
        </w:rPr>
        <w:t xml:space="preserve"> </w:t>
      </w:r>
      <w:r>
        <w:t>these</w:t>
      </w:r>
      <w:r>
        <w:rPr>
          <w:spacing w:val="-1"/>
        </w:rPr>
        <w:t xml:space="preserve"> </w:t>
      </w:r>
      <w:r>
        <w:t>services</w:t>
      </w:r>
      <w:r>
        <w:rPr>
          <w:spacing w:val="-4"/>
        </w:rPr>
        <w:t xml:space="preserve"> </w:t>
      </w:r>
      <w:r>
        <w:t>that</w:t>
      </w:r>
      <w:r>
        <w:rPr>
          <w:spacing w:val="-4"/>
        </w:rPr>
        <w:t xml:space="preserve"> </w:t>
      </w:r>
      <w:r>
        <w:t>were</w:t>
      </w:r>
      <w:r>
        <w:rPr>
          <w:spacing w:val="-4"/>
        </w:rPr>
        <w:t xml:space="preserve"> </w:t>
      </w:r>
      <w:r>
        <w:t>culturally</w:t>
      </w:r>
      <w:r>
        <w:rPr>
          <w:spacing w:val="-1"/>
        </w:rPr>
        <w:t xml:space="preserve"> </w:t>
      </w:r>
      <w:r>
        <w:t>appropriate</w:t>
      </w:r>
      <w:r>
        <w:rPr>
          <w:spacing w:val="-4"/>
        </w:rPr>
        <w:t xml:space="preserve"> </w:t>
      </w:r>
      <w:r>
        <w:t>between</w:t>
      </w:r>
      <w:r>
        <w:rPr>
          <w:spacing w:val="-4"/>
        </w:rPr>
        <w:t xml:space="preserve"> </w:t>
      </w:r>
      <w:r>
        <w:t>the 2018-19 and 2019-20 reporting periods.</w:t>
      </w:r>
    </w:p>
    <w:p w14:paraId="6DF62388" w14:textId="77777777" w:rsidR="0088349F" w:rsidRDefault="00BA533B" w:rsidP="0088349F">
      <w:r w:rsidRPr="00775330">
        <w:rPr>
          <w:rStyle w:val="Strong"/>
        </w:rPr>
        <w:t>IH5 (Indigenous Health):</w:t>
      </w:r>
      <w:r>
        <w:rPr>
          <w:b/>
          <w:spacing w:val="-2"/>
        </w:rPr>
        <w:t xml:space="preserve"> </w:t>
      </w:r>
      <w:r>
        <w:t>ITC</w:t>
      </w:r>
      <w:r>
        <w:rPr>
          <w:spacing w:val="-2"/>
        </w:rPr>
        <w:t xml:space="preserve"> </w:t>
      </w:r>
      <w:r>
        <w:t>improves</w:t>
      </w:r>
      <w:r>
        <w:rPr>
          <w:spacing w:val="-1"/>
        </w:rPr>
        <w:t xml:space="preserve"> </w:t>
      </w:r>
      <w:r>
        <w:t>the</w:t>
      </w:r>
      <w:r>
        <w:rPr>
          <w:spacing w:val="-1"/>
        </w:rPr>
        <w:t xml:space="preserve"> </w:t>
      </w:r>
      <w:r>
        <w:t>cultural</w:t>
      </w:r>
      <w:r>
        <w:rPr>
          <w:spacing w:val="-4"/>
        </w:rPr>
        <w:t xml:space="preserve"> </w:t>
      </w:r>
      <w:r>
        <w:t>competency</w:t>
      </w:r>
      <w:r>
        <w:rPr>
          <w:spacing w:val="-4"/>
        </w:rPr>
        <w:t xml:space="preserve"> </w:t>
      </w:r>
      <w:r>
        <w:t>of</w:t>
      </w:r>
      <w:r>
        <w:rPr>
          <w:spacing w:val="-4"/>
        </w:rPr>
        <w:t xml:space="preserve"> </w:t>
      </w:r>
      <w:r>
        <w:t>mainstream</w:t>
      </w:r>
      <w:r>
        <w:rPr>
          <w:spacing w:val="-1"/>
        </w:rPr>
        <w:t xml:space="preserve"> </w:t>
      </w:r>
      <w:r>
        <w:t>primary</w:t>
      </w:r>
      <w:r>
        <w:rPr>
          <w:spacing w:val="-4"/>
        </w:rPr>
        <w:t xml:space="preserve"> </w:t>
      </w:r>
      <w:r>
        <w:t>health</w:t>
      </w:r>
      <w:r>
        <w:rPr>
          <w:spacing w:val="-5"/>
        </w:rPr>
        <w:t xml:space="preserve"> </w:t>
      </w:r>
      <w:r>
        <w:t xml:space="preserve">care </w:t>
      </w:r>
      <w:r>
        <w:rPr>
          <w:spacing w:val="-2"/>
        </w:rPr>
        <w:t>services.</w:t>
      </w:r>
    </w:p>
    <w:p w14:paraId="14C5F5CD" w14:textId="77777777" w:rsidR="0088349F" w:rsidRDefault="00BA533B" w:rsidP="0088349F">
      <w:pPr>
        <w:pStyle w:val="ListContinue"/>
        <w:rPr>
          <w:rFonts w:ascii="Wingdings" w:hAnsi="Wingdings"/>
        </w:rPr>
      </w:pPr>
      <w:r>
        <w:t>All 31 PHNs have described sufficient activities undertaken to improve the cultural competency</w:t>
      </w:r>
      <w:r>
        <w:rPr>
          <w:spacing w:val="-3"/>
        </w:rPr>
        <w:t xml:space="preserve"> </w:t>
      </w:r>
      <w:r>
        <w:t>of</w:t>
      </w:r>
      <w:r>
        <w:rPr>
          <w:spacing w:val="-3"/>
        </w:rPr>
        <w:t xml:space="preserve"> </w:t>
      </w:r>
      <w:r>
        <w:t>mainstream primary</w:t>
      </w:r>
      <w:r>
        <w:rPr>
          <w:spacing w:val="-3"/>
        </w:rPr>
        <w:t xml:space="preserve"> </w:t>
      </w:r>
      <w:r>
        <w:t>health</w:t>
      </w:r>
      <w:r>
        <w:rPr>
          <w:spacing w:val="-1"/>
        </w:rPr>
        <w:t xml:space="preserve"> </w:t>
      </w:r>
      <w:r>
        <w:t>care</w:t>
      </w:r>
      <w:r>
        <w:rPr>
          <w:spacing w:val="-1"/>
        </w:rPr>
        <w:t xml:space="preserve"> </w:t>
      </w:r>
      <w:r>
        <w:t>services,</w:t>
      </w:r>
      <w:r>
        <w:rPr>
          <w:spacing w:val="-3"/>
        </w:rPr>
        <w:t xml:space="preserve"> </w:t>
      </w:r>
      <w:r>
        <w:t>which</w:t>
      </w:r>
      <w:r>
        <w:rPr>
          <w:spacing w:val="-2"/>
        </w:rPr>
        <w:t xml:space="preserve"> </w:t>
      </w:r>
      <w:r>
        <w:t>is</w:t>
      </w:r>
      <w:r>
        <w:rPr>
          <w:spacing w:val="-3"/>
        </w:rPr>
        <w:t xml:space="preserve"> </w:t>
      </w:r>
      <w:r>
        <w:t>one</w:t>
      </w:r>
      <w:r>
        <w:rPr>
          <w:spacing w:val="-3"/>
        </w:rPr>
        <w:t xml:space="preserve"> </w:t>
      </w:r>
      <w:r>
        <w:t>more</w:t>
      </w:r>
      <w:r>
        <w:rPr>
          <w:spacing w:val="-3"/>
        </w:rPr>
        <w:t xml:space="preserve"> </w:t>
      </w:r>
      <w:r>
        <w:t>than</w:t>
      </w:r>
      <w:r>
        <w:rPr>
          <w:spacing w:val="-2"/>
        </w:rPr>
        <w:t xml:space="preserve"> </w:t>
      </w:r>
      <w:r>
        <w:t>in</w:t>
      </w:r>
      <w:r>
        <w:rPr>
          <w:spacing w:val="-1"/>
        </w:rPr>
        <w:t xml:space="preserve"> </w:t>
      </w:r>
      <w:r>
        <w:t>the</w:t>
      </w:r>
      <w:r>
        <w:rPr>
          <w:spacing w:val="-3"/>
        </w:rPr>
        <w:t xml:space="preserve"> </w:t>
      </w:r>
      <w:r>
        <w:t>2018- 19 reporting period.</w:t>
      </w:r>
    </w:p>
    <w:p w14:paraId="2FBC6EB2" w14:textId="77777777" w:rsidR="0088349F" w:rsidRDefault="00BA533B" w:rsidP="0088349F">
      <w:r w:rsidRPr="00775330">
        <w:rPr>
          <w:rStyle w:val="Strong"/>
        </w:rPr>
        <w:t>IH6 (Indigenous Health):</w:t>
      </w:r>
      <w:r>
        <w:rPr>
          <w:b/>
          <w:spacing w:val="-2"/>
        </w:rPr>
        <w:t xml:space="preserve"> </w:t>
      </w:r>
      <w:r>
        <w:t>PHN</w:t>
      </w:r>
      <w:r>
        <w:rPr>
          <w:spacing w:val="-3"/>
        </w:rPr>
        <w:t xml:space="preserve"> </w:t>
      </w:r>
      <w:r>
        <w:t>provides</w:t>
      </w:r>
      <w:r>
        <w:rPr>
          <w:spacing w:val="-3"/>
        </w:rPr>
        <w:t xml:space="preserve"> </w:t>
      </w:r>
      <w:r>
        <w:t>support</w:t>
      </w:r>
      <w:r>
        <w:rPr>
          <w:spacing w:val="-4"/>
        </w:rPr>
        <w:t xml:space="preserve"> </w:t>
      </w:r>
      <w:r>
        <w:t>for</w:t>
      </w:r>
      <w:r>
        <w:rPr>
          <w:spacing w:val="-4"/>
        </w:rPr>
        <w:t xml:space="preserve"> </w:t>
      </w:r>
      <w:proofErr w:type="gramStart"/>
      <w:r>
        <w:t>Aboriginal</w:t>
      </w:r>
      <w:proofErr w:type="gramEnd"/>
      <w:r>
        <w:rPr>
          <w:spacing w:val="-2"/>
        </w:rPr>
        <w:t xml:space="preserve"> </w:t>
      </w:r>
      <w:r>
        <w:t>and</w:t>
      </w:r>
      <w:r>
        <w:rPr>
          <w:spacing w:val="-3"/>
        </w:rPr>
        <w:t xml:space="preserve"> </w:t>
      </w:r>
      <w:r>
        <w:t>Torres</w:t>
      </w:r>
      <w:r>
        <w:rPr>
          <w:spacing w:val="-4"/>
        </w:rPr>
        <w:t xml:space="preserve"> </w:t>
      </w:r>
      <w:r>
        <w:t>Strait</w:t>
      </w:r>
      <w:r>
        <w:rPr>
          <w:spacing w:val="-3"/>
        </w:rPr>
        <w:t xml:space="preserve"> </w:t>
      </w:r>
      <w:r>
        <w:t>Islander</w:t>
      </w:r>
      <w:r>
        <w:rPr>
          <w:spacing w:val="-2"/>
        </w:rPr>
        <w:t xml:space="preserve"> </w:t>
      </w:r>
      <w:r>
        <w:t>identified health workforce.</w:t>
      </w:r>
    </w:p>
    <w:p w14:paraId="7EED2506" w14:textId="77777777" w:rsidR="0088349F" w:rsidRDefault="00BA533B" w:rsidP="0088349F">
      <w:pPr>
        <w:pStyle w:val="ListContinue"/>
        <w:rPr>
          <w:rFonts w:ascii="Wingdings" w:hAnsi="Wingdings"/>
        </w:rPr>
      </w:pPr>
      <w:r>
        <w:t>30 PHNs have supplied either or both descriptions of formal and informal support activities, and</w:t>
      </w:r>
      <w:r>
        <w:rPr>
          <w:spacing w:val="-3"/>
        </w:rPr>
        <w:t xml:space="preserve"> </w:t>
      </w:r>
      <w:r>
        <w:t>a</w:t>
      </w:r>
      <w:r>
        <w:rPr>
          <w:spacing w:val="-2"/>
        </w:rPr>
        <w:t xml:space="preserve"> </w:t>
      </w:r>
      <w:r>
        <w:t>workforce</w:t>
      </w:r>
      <w:r>
        <w:rPr>
          <w:spacing w:val="-4"/>
        </w:rPr>
        <w:t xml:space="preserve"> </w:t>
      </w:r>
      <w:r>
        <w:t>strategy</w:t>
      </w:r>
      <w:r>
        <w:rPr>
          <w:spacing w:val="-2"/>
        </w:rPr>
        <w:t xml:space="preserve"> </w:t>
      </w:r>
      <w:r>
        <w:t>addressing</w:t>
      </w:r>
      <w:r>
        <w:rPr>
          <w:spacing w:val="-3"/>
        </w:rPr>
        <w:t xml:space="preserve"> </w:t>
      </w:r>
      <w:r>
        <w:t>the</w:t>
      </w:r>
      <w:r>
        <w:rPr>
          <w:spacing w:val="-2"/>
        </w:rPr>
        <w:t xml:space="preserve"> </w:t>
      </w:r>
      <w:r>
        <w:t>capability,</w:t>
      </w:r>
      <w:r>
        <w:rPr>
          <w:spacing w:val="-4"/>
        </w:rPr>
        <w:t xml:space="preserve"> </w:t>
      </w:r>
      <w:r>
        <w:t>capacity,</w:t>
      </w:r>
      <w:r>
        <w:rPr>
          <w:spacing w:val="-2"/>
        </w:rPr>
        <w:t xml:space="preserve"> </w:t>
      </w:r>
      <w:r>
        <w:t>and</w:t>
      </w:r>
      <w:r>
        <w:rPr>
          <w:spacing w:val="-3"/>
        </w:rPr>
        <w:t xml:space="preserve"> </w:t>
      </w:r>
      <w:r>
        <w:t>proportion</w:t>
      </w:r>
      <w:r>
        <w:rPr>
          <w:spacing w:val="-5"/>
        </w:rPr>
        <w:t xml:space="preserve"> </w:t>
      </w:r>
      <w:r>
        <w:t>of</w:t>
      </w:r>
      <w:r>
        <w:rPr>
          <w:spacing w:val="-4"/>
        </w:rPr>
        <w:t xml:space="preserve"> </w:t>
      </w:r>
      <w:r>
        <w:t>the</w:t>
      </w:r>
      <w:r>
        <w:rPr>
          <w:spacing w:val="-2"/>
        </w:rPr>
        <w:t xml:space="preserve"> </w:t>
      </w:r>
      <w:r>
        <w:t>Aboriginal and Torres Strait Islander identified health workforce. This is 4 more than in the 2018-19 reporting period.</w:t>
      </w:r>
    </w:p>
    <w:p w14:paraId="58D48512" w14:textId="77777777" w:rsidR="0088349F" w:rsidRDefault="00BA533B" w:rsidP="0088349F">
      <w:r w:rsidRPr="00775330">
        <w:rPr>
          <w:rStyle w:val="Strong"/>
        </w:rPr>
        <w:t>W1 (Workforce):</w:t>
      </w:r>
      <w:r>
        <w:rPr>
          <w:b/>
          <w:spacing w:val="-3"/>
        </w:rPr>
        <w:t xml:space="preserve"> </w:t>
      </w:r>
      <w:r>
        <w:t>Rate</w:t>
      </w:r>
      <w:r>
        <w:rPr>
          <w:spacing w:val="-4"/>
        </w:rPr>
        <w:t xml:space="preserve"> </w:t>
      </w:r>
      <w:r>
        <w:t>of</w:t>
      </w:r>
      <w:r>
        <w:rPr>
          <w:spacing w:val="-3"/>
        </w:rPr>
        <w:t xml:space="preserve"> </w:t>
      </w:r>
      <w:r>
        <w:t>drug</w:t>
      </w:r>
      <w:r>
        <w:rPr>
          <w:spacing w:val="-3"/>
        </w:rPr>
        <w:t xml:space="preserve"> </w:t>
      </w:r>
      <w:r>
        <w:t>and</w:t>
      </w:r>
      <w:r>
        <w:rPr>
          <w:spacing w:val="-3"/>
        </w:rPr>
        <w:t xml:space="preserve"> </w:t>
      </w:r>
      <w:r>
        <w:t>alcohol</w:t>
      </w:r>
      <w:r>
        <w:rPr>
          <w:spacing w:val="-5"/>
        </w:rPr>
        <w:t xml:space="preserve"> </w:t>
      </w:r>
      <w:r>
        <w:t>treatment</w:t>
      </w:r>
      <w:r>
        <w:rPr>
          <w:spacing w:val="-4"/>
        </w:rPr>
        <w:t xml:space="preserve"> </w:t>
      </w:r>
      <w:r>
        <w:t>service</w:t>
      </w:r>
      <w:r>
        <w:rPr>
          <w:spacing w:val="-2"/>
        </w:rPr>
        <w:t xml:space="preserve"> </w:t>
      </w:r>
      <w:r>
        <w:t>providers</w:t>
      </w:r>
      <w:r>
        <w:rPr>
          <w:spacing w:val="-3"/>
        </w:rPr>
        <w:t xml:space="preserve"> </w:t>
      </w:r>
      <w:r>
        <w:t>with</w:t>
      </w:r>
      <w:r>
        <w:rPr>
          <w:spacing w:val="-3"/>
        </w:rPr>
        <w:t xml:space="preserve"> </w:t>
      </w:r>
      <w:r>
        <w:t>suitable</w:t>
      </w:r>
      <w:r>
        <w:rPr>
          <w:spacing w:val="-3"/>
        </w:rPr>
        <w:t xml:space="preserve"> </w:t>
      </w:r>
      <w:r>
        <w:t>accreditation. This indicator was measured as a baseline in 2018-19.</w:t>
      </w:r>
    </w:p>
    <w:p w14:paraId="1DA24EE8" w14:textId="77777777" w:rsidR="0088349F" w:rsidRDefault="00BA533B" w:rsidP="0088349F">
      <w:pPr>
        <w:pStyle w:val="ListContinue"/>
        <w:rPr>
          <w:rFonts w:ascii="Wingdings" w:hAnsi="Wingdings"/>
        </w:rPr>
      </w:pPr>
      <w:r>
        <w:t>26</w:t>
      </w:r>
      <w:r>
        <w:rPr>
          <w:spacing w:val="-4"/>
        </w:rPr>
        <w:t xml:space="preserve"> </w:t>
      </w:r>
      <w:r>
        <w:t>PHNs</w:t>
      </w:r>
      <w:r>
        <w:rPr>
          <w:spacing w:val="-2"/>
        </w:rPr>
        <w:t xml:space="preserve"> </w:t>
      </w:r>
      <w:r>
        <w:t>report</w:t>
      </w:r>
      <w:r>
        <w:rPr>
          <w:spacing w:val="-4"/>
        </w:rPr>
        <w:t xml:space="preserve"> </w:t>
      </w:r>
      <w:r>
        <w:t>all</w:t>
      </w:r>
      <w:r>
        <w:rPr>
          <w:spacing w:val="-2"/>
        </w:rPr>
        <w:t xml:space="preserve"> </w:t>
      </w:r>
      <w:r>
        <w:t>specialist</w:t>
      </w:r>
      <w:r>
        <w:rPr>
          <w:spacing w:val="-2"/>
        </w:rPr>
        <w:t xml:space="preserve"> </w:t>
      </w:r>
      <w:r>
        <w:t>drug</w:t>
      </w:r>
      <w:r>
        <w:rPr>
          <w:spacing w:val="-3"/>
        </w:rPr>
        <w:t xml:space="preserve"> </w:t>
      </w:r>
      <w:r>
        <w:t>and</w:t>
      </w:r>
      <w:r>
        <w:rPr>
          <w:spacing w:val="-3"/>
        </w:rPr>
        <w:t xml:space="preserve"> </w:t>
      </w:r>
      <w:r>
        <w:t>alcohol</w:t>
      </w:r>
      <w:r>
        <w:rPr>
          <w:spacing w:val="-2"/>
        </w:rPr>
        <w:t xml:space="preserve"> </w:t>
      </w:r>
      <w:r>
        <w:t>treatment</w:t>
      </w:r>
      <w:r>
        <w:rPr>
          <w:spacing w:val="-2"/>
        </w:rPr>
        <w:t xml:space="preserve"> </w:t>
      </w:r>
      <w:r>
        <w:t>service</w:t>
      </w:r>
      <w:r>
        <w:rPr>
          <w:spacing w:val="-2"/>
        </w:rPr>
        <w:t xml:space="preserve"> </w:t>
      </w:r>
      <w:r>
        <w:t>providers</w:t>
      </w:r>
      <w:r>
        <w:rPr>
          <w:spacing w:val="-2"/>
        </w:rPr>
        <w:t xml:space="preserve"> </w:t>
      </w:r>
      <w:r>
        <w:t>have</w:t>
      </w:r>
      <w:r>
        <w:rPr>
          <w:spacing w:val="-4"/>
        </w:rPr>
        <w:t xml:space="preserve"> </w:t>
      </w:r>
      <w:r>
        <w:t>or</w:t>
      </w:r>
      <w:r>
        <w:rPr>
          <w:spacing w:val="-2"/>
        </w:rPr>
        <w:t xml:space="preserve"> </w:t>
      </w:r>
      <w:r>
        <w:t>are working toward accreditation.</w:t>
      </w:r>
    </w:p>
    <w:p w14:paraId="51C99521" w14:textId="77777777" w:rsidR="0088349F" w:rsidRDefault="00BA533B" w:rsidP="0088349F">
      <w:r w:rsidRPr="00775330">
        <w:rPr>
          <w:rStyle w:val="Strong"/>
        </w:rPr>
        <w:t>W2 (Workforce):</w:t>
      </w:r>
      <w:r>
        <w:rPr>
          <w:b/>
          <w:spacing w:val="-6"/>
        </w:rPr>
        <w:t xml:space="preserve"> </w:t>
      </w:r>
      <w:r>
        <w:t>PHN</w:t>
      </w:r>
      <w:r>
        <w:rPr>
          <w:spacing w:val="-5"/>
        </w:rPr>
        <w:t xml:space="preserve"> </w:t>
      </w:r>
      <w:r>
        <w:t>support</w:t>
      </w:r>
      <w:r>
        <w:rPr>
          <w:spacing w:val="-4"/>
        </w:rPr>
        <w:t xml:space="preserve"> </w:t>
      </w:r>
      <w:r>
        <w:t>for</w:t>
      </w:r>
      <w:r>
        <w:rPr>
          <w:spacing w:val="-4"/>
        </w:rPr>
        <w:t xml:space="preserve"> </w:t>
      </w:r>
      <w:r>
        <w:t>drug</w:t>
      </w:r>
      <w:r>
        <w:rPr>
          <w:spacing w:val="-5"/>
        </w:rPr>
        <w:t xml:space="preserve"> </w:t>
      </w:r>
      <w:r>
        <w:t>and</w:t>
      </w:r>
      <w:r>
        <w:rPr>
          <w:spacing w:val="-5"/>
        </w:rPr>
        <w:t xml:space="preserve"> </w:t>
      </w:r>
      <w:r>
        <w:t>alcohol</w:t>
      </w:r>
      <w:r>
        <w:rPr>
          <w:spacing w:val="-4"/>
        </w:rPr>
        <w:t xml:space="preserve"> </w:t>
      </w:r>
      <w:r>
        <w:t>commissioned</w:t>
      </w:r>
      <w:r>
        <w:rPr>
          <w:spacing w:val="-4"/>
        </w:rPr>
        <w:t xml:space="preserve"> </w:t>
      </w:r>
      <w:r>
        <w:t>health</w:t>
      </w:r>
      <w:r>
        <w:rPr>
          <w:spacing w:val="-4"/>
        </w:rPr>
        <w:t xml:space="preserve"> </w:t>
      </w:r>
      <w:r>
        <w:rPr>
          <w:spacing w:val="-2"/>
        </w:rPr>
        <w:t>professionals.</w:t>
      </w:r>
    </w:p>
    <w:p w14:paraId="4BEF3CF6" w14:textId="77777777" w:rsidR="0088349F" w:rsidRDefault="00BA533B" w:rsidP="0088349F">
      <w:pPr>
        <w:pStyle w:val="ListContinue"/>
        <w:rPr>
          <w:rFonts w:ascii="Wingdings" w:hAnsi="Wingdings"/>
        </w:rPr>
      </w:pPr>
      <w:r>
        <w:t>26</w:t>
      </w:r>
      <w:r>
        <w:rPr>
          <w:spacing w:val="-4"/>
        </w:rPr>
        <w:t xml:space="preserve"> </w:t>
      </w:r>
      <w:r>
        <w:t>PHNs</w:t>
      </w:r>
      <w:r>
        <w:rPr>
          <w:spacing w:val="-3"/>
        </w:rPr>
        <w:t xml:space="preserve"> </w:t>
      </w:r>
      <w:r>
        <w:t>supplied</w:t>
      </w:r>
      <w:r>
        <w:rPr>
          <w:spacing w:val="-3"/>
        </w:rPr>
        <w:t xml:space="preserve"> </w:t>
      </w:r>
      <w:r>
        <w:t>adequate</w:t>
      </w:r>
      <w:r>
        <w:rPr>
          <w:spacing w:val="-2"/>
        </w:rPr>
        <w:t xml:space="preserve"> </w:t>
      </w:r>
      <w:r>
        <w:t>evidence</w:t>
      </w:r>
      <w:r>
        <w:rPr>
          <w:spacing w:val="-4"/>
        </w:rPr>
        <w:t xml:space="preserve"> </w:t>
      </w:r>
      <w:r>
        <w:t>of</w:t>
      </w:r>
      <w:r>
        <w:rPr>
          <w:spacing w:val="-5"/>
        </w:rPr>
        <w:t xml:space="preserve"> </w:t>
      </w:r>
      <w:r>
        <w:t>support</w:t>
      </w:r>
      <w:r>
        <w:rPr>
          <w:spacing w:val="-3"/>
        </w:rPr>
        <w:t xml:space="preserve"> </w:t>
      </w:r>
      <w:r>
        <w:t>provided</w:t>
      </w:r>
      <w:r>
        <w:rPr>
          <w:spacing w:val="-3"/>
        </w:rPr>
        <w:t xml:space="preserve"> </w:t>
      </w:r>
      <w:r>
        <w:t>to</w:t>
      </w:r>
      <w:r>
        <w:rPr>
          <w:spacing w:val="-3"/>
        </w:rPr>
        <w:t xml:space="preserve"> </w:t>
      </w:r>
      <w:r>
        <w:t>drug</w:t>
      </w:r>
      <w:r>
        <w:rPr>
          <w:spacing w:val="-4"/>
        </w:rPr>
        <w:t xml:space="preserve"> </w:t>
      </w:r>
      <w:r>
        <w:t>and</w:t>
      </w:r>
      <w:r>
        <w:rPr>
          <w:spacing w:val="-4"/>
        </w:rPr>
        <w:t xml:space="preserve"> </w:t>
      </w:r>
      <w:r>
        <w:t>alcohol</w:t>
      </w:r>
      <w:r>
        <w:rPr>
          <w:spacing w:val="-3"/>
        </w:rPr>
        <w:t xml:space="preserve"> </w:t>
      </w:r>
      <w:r>
        <w:t>commissioned health professionals, which is 5 more than in the 2018-19 reporting period.</w:t>
      </w:r>
    </w:p>
    <w:p w14:paraId="5F1A1DCE" w14:textId="77777777" w:rsidR="0088349F" w:rsidRDefault="00BA533B" w:rsidP="0088349F">
      <w:r w:rsidRPr="00775330">
        <w:rPr>
          <w:rStyle w:val="Strong"/>
        </w:rPr>
        <w:t>W3 (Workforce):</w:t>
      </w:r>
      <w:r>
        <w:rPr>
          <w:b/>
          <w:spacing w:val="-6"/>
        </w:rPr>
        <w:t xml:space="preserve"> </w:t>
      </w:r>
      <w:r>
        <w:t>PHN</w:t>
      </w:r>
      <w:r>
        <w:rPr>
          <w:spacing w:val="-5"/>
        </w:rPr>
        <w:t xml:space="preserve"> </w:t>
      </w:r>
      <w:r>
        <w:t>Commissioning</w:t>
      </w:r>
      <w:r>
        <w:rPr>
          <w:spacing w:val="-5"/>
        </w:rPr>
        <w:t xml:space="preserve"> </w:t>
      </w:r>
      <w:r>
        <w:rPr>
          <w:spacing w:val="-2"/>
        </w:rPr>
        <w:t>Framework.</w:t>
      </w:r>
    </w:p>
    <w:p w14:paraId="0E78CD8E" w14:textId="77777777" w:rsidR="0088349F" w:rsidRDefault="00BA533B" w:rsidP="0088349F">
      <w:pPr>
        <w:pStyle w:val="ListContinue"/>
        <w:rPr>
          <w:rFonts w:ascii="Wingdings" w:hAnsi="Wingdings"/>
        </w:rPr>
      </w:pPr>
      <w:r>
        <w:t>All 31 PHNs have Commissioning Frameworks including strategic planning, procuring services,</w:t>
      </w:r>
      <w:r>
        <w:rPr>
          <w:spacing w:val="-2"/>
        </w:rPr>
        <w:t xml:space="preserve"> </w:t>
      </w:r>
      <w:r>
        <w:t>and</w:t>
      </w:r>
      <w:r>
        <w:rPr>
          <w:spacing w:val="-6"/>
        </w:rPr>
        <w:t xml:space="preserve"> </w:t>
      </w:r>
      <w:r>
        <w:t>monitoring</w:t>
      </w:r>
      <w:r>
        <w:rPr>
          <w:spacing w:val="-4"/>
        </w:rPr>
        <w:t xml:space="preserve"> </w:t>
      </w:r>
      <w:r>
        <w:t>evaluation</w:t>
      </w:r>
      <w:r>
        <w:rPr>
          <w:spacing w:val="-4"/>
        </w:rPr>
        <w:t xml:space="preserve"> </w:t>
      </w:r>
      <w:r>
        <w:t>phases,</w:t>
      </w:r>
      <w:r>
        <w:rPr>
          <w:spacing w:val="-3"/>
        </w:rPr>
        <w:t xml:space="preserve"> </w:t>
      </w:r>
      <w:r>
        <w:t>with</w:t>
      </w:r>
      <w:r>
        <w:rPr>
          <w:spacing w:val="-3"/>
        </w:rPr>
        <w:t xml:space="preserve"> </w:t>
      </w:r>
      <w:r>
        <w:t>cultural</w:t>
      </w:r>
      <w:r>
        <w:rPr>
          <w:spacing w:val="-4"/>
        </w:rPr>
        <w:t xml:space="preserve"> </w:t>
      </w:r>
      <w:r>
        <w:t>appropriateness</w:t>
      </w:r>
      <w:r>
        <w:rPr>
          <w:spacing w:val="-2"/>
        </w:rPr>
        <w:t xml:space="preserve"> </w:t>
      </w:r>
      <w:r>
        <w:t>and</w:t>
      </w:r>
      <w:r>
        <w:rPr>
          <w:spacing w:val="-4"/>
        </w:rPr>
        <w:t xml:space="preserve"> </w:t>
      </w:r>
      <w:r>
        <w:t>stakeholder engagement considered throughout the process. This is 14 more than in the 2018-19 reporting period. This is the indicator where the greatest positive change has occurred.</w:t>
      </w:r>
    </w:p>
    <w:p w14:paraId="031481E2" w14:textId="77777777" w:rsidR="0088349F" w:rsidRDefault="00BA533B" w:rsidP="0088349F">
      <w:r w:rsidRPr="00775330">
        <w:rPr>
          <w:rStyle w:val="Strong"/>
        </w:rPr>
        <w:t>DH2 (Digital Health):</w:t>
      </w:r>
      <w:r>
        <w:rPr>
          <w:b/>
          <w:spacing w:val="-1"/>
        </w:rPr>
        <w:t xml:space="preserve"> </w:t>
      </w:r>
      <w:r>
        <w:t>Rate</w:t>
      </w:r>
      <w:r>
        <w:rPr>
          <w:spacing w:val="-4"/>
        </w:rPr>
        <w:t xml:space="preserve"> </w:t>
      </w:r>
      <w:r>
        <w:t>of</w:t>
      </w:r>
      <w:r>
        <w:rPr>
          <w:spacing w:val="-2"/>
        </w:rPr>
        <w:t xml:space="preserve"> </w:t>
      </w:r>
      <w:r>
        <w:t>health</w:t>
      </w:r>
      <w:r>
        <w:rPr>
          <w:spacing w:val="-2"/>
        </w:rPr>
        <w:t xml:space="preserve"> </w:t>
      </w:r>
      <w:r>
        <w:t>care</w:t>
      </w:r>
      <w:r>
        <w:rPr>
          <w:spacing w:val="-4"/>
        </w:rPr>
        <w:t xml:space="preserve"> </w:t>
      </w:r>
      <w:r>
        <w:t>providers</w:t>
      </w:r>
      <w:r>
        <w:rPr>
          <w:spacing w:val="-2"/>
        </w:rPr>
        <w:t xml:space="preserve"> </w:t>
      </w:r>
      <w:r>
        <w:t>using</w:t>
      </w:r>
      <w:r>
        <w:rPr>
          <w:spacing w:val="-3"/>
        </w:rPr>
        <w:t xml:space="preserve"> </w:t>
      </w:r>
      <w:r>
        <w:t>specific</w:t>
      </w:r>
      <w:r>
        <w:rPr>
          <w:spacing w:val="-2"/>
        </w:rPr>
        <w:t xml:space="preserve"> </w:t>
      </w:r>
      <w:r>
        <w:t>digital</w:t>
      </w:r>
      <w:r>
        <w:rPr>
          <w:spacing w:val="-2"/>
        </w:rPr>
        <w:t xml:space="preserve"> </w:t>
      </w:r>
      <w:r>
        <w:t>health</w:t>
      </w:r>
      <w:r>
        <w:rPr>
          <w:spacing w:val="-3"/>
        </w:rPr>
        <w:t xml:space="preserve"> </w:t>
      </w:r>
      <w:r>
        <w:t>systems.</w:t>
      </w:r>
      <w:r>
        <w:rPr>
          <w:spacing w:val="-2"/>
        </w:rPr>
        <w:t xml:space="preserve"> </w:t>
      </w:r>
      <w:r>
        <w:t>This</w:t>
      </w:r>
      <w:r>
        <w:rPr>
          <w:spacing w:val="-2"/>
        </w:rPr>
        <w:t xml:space="preserve"> </w:t>
      </w:r>
      <w:r>
        <w:t>indicator was measured as a baseline in 2018-19.</w:t>
      </w:r>
    </w:p>
    <w:p w14:paraId="304C0810" w14:textId="77777777" w:rsidR="0088349F" w:rsidRDefault="00BA533B" w:rsidP="0088349F">
      <w:pPr>
        <w:pStyle w:val="ListContinue"/>
        <w:rPr>
          <w:rFonts w:ascii="Wingdings" w:hAnsi="Wingdings"/>
        </w:rPr>
      </w:pPr>
      <w:r>
        <w:t>27</w:t>
      </w:r>
      <w:r>
        <w:rPr>
          <w:spacing w:val="-4"/>
        </w:rPr>
        <w:t xml:space="preserve"> </w:t>
      </w:r>
      <w:r>
        <w:t>PHNs</w:t>
      </w:r>
      <w:r>
        <w:rPr>
          <w:spacing w:val="-2"/>
        </w:rPr>
        <w:t xml:space="preserve"> </w:t>
      </w:r>
      <w:r>
        <w:t>reported</w:t>
      </w:r>
      <w:r>
        <w:rPr>
          <w:spacing w:val="-2"/>
        </w:rPr>
        <w:t xml:space="preserve"> </w:t>
      </w:r>
      <w:r>
        <w:t>an</w:t>
      </w:r>
      <w:r>
        <w:rPr>
          <w:spacing w:val="-2"/>
        </w:rPr>
        <w:t xml:space="preserve"> </w:t>
      </w:r>
      <w:r>
        <w:t>increase</w:t>
      </w:r>
      <w:r>
        <w:rPr>
          <w:spacing w:val="-2"/>
        </w:rPr>
        <w:t xml:space="preserve"> </w:t>
      </w:r>
      <w:r>
        <w:t>in</w:t>
      </w:r>
      <w:r>
        <w:rPr>
          <w:spacing w:val="-3"/>
        </w:rPr>
        <w:t xml:space="preserve"> </w:t>
      </w:r>
      <w:r>
        <w:t>the</w:t>
      </w:r>
      <w:r>
        <w:rPr>
          <w:spacing w:val="-4"/>
        </w:rPr>
        <w:t xml:space="preserve"> </w:t>
      </w:r>
      <w:r>
        <w:t>rate</w:t>
      </w:r>
      <w:r>
        <w:rPr>
          <w:spacing w:val="-1"/>
        </w:rPr>
        <w:t xml:space="preserve"> </w:t>
      </w:r>
      <w:r>
        <w:t>of</w:t>
      </w:r>
      <w:r>
        <w:rPr>
          <w:spacing w:val="-2"/>
        </w:rPr>
        <w:t xml:space="preserve"> </w:t>
      </w:r>
      <w:r>
        <w:t>general</w:t>
      </w:r>
      <w:r>
        <w:rPr>
          <w:spacing w:val="-5"/>
        </w:rPr>
        <w:t xml:space="preserve"> </w:t>
      </w:r>
      <w:r>
        <w:t>practices,</w:t>
      </w:r>
      <w:r>
        <w:rPr>
          <w:spacing w:val="-2"/>
        </w:rPr>
        <w:t xml:space="preserve"> </w:t>
      </w:r>
      <w:r>
        <w:t>pharmacies,</w:t>
      </w:r>
      <w:r>
        <w:rPr>
          <w:spacing w:val="-4"/>
        </w:rPr>
        <w:t xml:space="preserve"> </w:t>
      </w:r>
      <w:r>
        <w:t>and</w:t>
      </w:r>
      <w:r>
        <w:rPr>
          <w:spacing w:val="-3"/>
        </w:rPr>
        <w:t xml:space="preserve"> </w:t>
      </w:r>
      <w:r>
        <w:t>allied</w:t>
      </w:r>
      <w:r>
        <w:rPr>
          <w:spacing w:val="-3"/>
        </w:rPr>
        <w:t xml:space="preserve"> </w:t>
      </w:r>
      <w:r>
        <w:t>health service practices using smart forms, e-referrals, and telehealth.</w:t>
      </w:r>
    </w:p>
    <w:p w14:paraId="38F75F97" w14:textId="77777777" w:rsidR="0088349F" w:rsidRDefault="00BA533B" w:rsidP="0088349F">
      <w:r w:rsidRPr="00775330">
        <w:rPr>
          <w:rStyle w:val="Strong"/>
        </w:rPr>
        <w:t>DH3 (Digital Health):</w:t>
      </w:r>
      <w:r>
        <w:rPr>
          <w:b/>
          <w:spacing w:val="-1"/>
        </w:rPr>
        <w:t xml:space="preserve"> </w:t>
      </w:r>
      <w:r>
        <w:t>Rate</w:t>
      </w:r>
      <w:r>
        <w:rPr>
          <w:spacing w:val="-3"/>
        </w:rPr>
        <w:t xml:space="preserve"> </w:t>
      </w:r>
      <w:r>
        <w:t>of</w:t>
      </w:r>
      <w:r>
        <w:rPr>
          <w:spacing w:val="-2"/>
        </w:rPr>
        <w:t xml:space="preserve"> </w:t>
      </w:r>
      <w:r>
        <w:t>accredited</w:t>
      </w:r>
      <w:r>
        <w:rPr>
          <w:spacing w:val="-5"/>
        </w:rPr>
        <w:t xml:space="preserve"> </w:t>
      </w:r>
      <w:r>
        <w:t>general</w:t>
      </w:r>
      <w:r>
        <w:rPr>
          <w:spacing w:val="-2"/>
        </w:rPr>
        <w:t xml:space="preserve"> </w:t>
      </w:r>
      <w:r>
        <w:t>practices</w:t>
      </w:r>
      <w:r>
        <w:rPr>
          <w:spacing w:val="-1"/>
        </w:rPr>
        <w:t xml:space="preserve"> </w:t>
      </w:r>
      <w:r>
        <w:t>sharing</w:t>
      </w:r>
      <w:r>
        <w:rPr>
          <w:spacing w:val="-2"/>
        </w:rPr>
        <w:t xml:space="preserve"> </w:t>
      </w:r>
      <w:r>
        <w:t>data</w:t>
      </w:r>
      <w:r>
        <w:rPr>
          <w:spacing w:val="-4"/>
        </w:rPr>
        <w:t xml:space="preserve"> </w:t>
      </w:r>
      <w:r>
        <w:t>with</w:t>
      </w:r>
      <w:r>
        <w:rPr>
          <w:spacing w:val="-4"/>
        </w:rPr>
        <w:t xml:space="preserve"> </w:t>
      </w:r>
      <w:r>
        <w:t>PHN.</w:t>
      </w:r>
      <w:r>
        <w:rPr>
          <w:spacing w:val="-4"/>
        </w:rPr>
        <w:t xml:space="preserve"> </w:t>
      </w:r>
      <w:r>
        <w:t>This</w:t>
      </w:r>
      <w:r>
        <w:rPr>
          <w:spacing w:val="-2"/>
        </w:rPr>
        <w:t xml:space="preserve"> </w:t>
      </w:r>
      <w:r>
        <w:t>indicator</w:t>
      </w:r>
      <w:r>
        <w:rPr>
          <w:spacing w:val="-2"/>
        </w:rPr>
        <w:t xml:space="preserve"> </w:t>
      </w:r>
      <w:r>
        <w:t>was measured as a baseline in 2018-19.</w:t>
      </w:r>
    </w:p>
    <w:p w14:paraId="76CB6F9C" w14:textId="77777777" w:rsidR="0088349F" w:rsidRDefault="00BA533B" w:rsidP="0088349F">
      <w:pPr>
        <w:pStyle w:val="ListContinue"/>
        <w:rPr>
          <w:rFonts w:ascii="Wingdings" w:hAnsi="Wingdings"/>
        </w:rPr>
      </w:pPr>
      <w:r>
        <w:t>25</w:t>
      </w:r>
      <w:r>
        <w:rPr>
          <w:spacing w:val="-3"/>
        </w:rPr>
        <w:t xml:space="preserve"> </w:t>
      </w:r>
      <w:r>
        <w:t>PHNs</w:t>
      </w:r>
      <w:r>
        <w:rPr>
          <w:spacing w:val="-1"/>
        </w:rPr>
        <w:t xml:space="preserve"> </w:t>
      </w:r>
      <w:r>
        <w:t>reported</w:t>
      </w:r>
      <w:r>
        <w:rPr>
          <w:spacing w:val="-1"/>
        </w:rPr>
        <w:t xml:space="preserve"> </w:t>
      </w:r>
      <w:r>
        <w:t>at</w:t>
      </w:r>
      <w:r>
        <w:rPr>
          <w:spacing w:val="-3"/>
        </w:rPr>
        <w:t xml:space="preserve"> </w:t>
      </w:r>
      <w:r>
        <w:t>least</w:t>
      </w:r>
      <w:r>
        <w:rPr>
          <w:spacing w:val="-2"/>
        </w:rPr>
        <w:t xml:space="preserve"> </w:t>
      </w:r>
      <w:r>
        <w:t>a</w:t>
      </w:r>
      <w:r>
        <w:rPr>
          <w:spacing w:val="-4"/>
        </w:rPr>
        <w:t xml:space="preserve"> </w:t>
      </w:r>
      <w:r>
        <w:t>5%</w:t>
      </w:r>
      <w:r>
        <w:rPr>
          <w:spacing w:val="-3"/>
        </w:rPr>
        <w:t xml:space="preserve"> </w:t>
      </w:r>
      <w:r>
        <w:t>increase in</w:t>
      </w:r>
      <w:r>
        <w:rPr>
          <w:spacing w:val="-2"/>
        </w:rPr>
        <w:t xml:space="preserve"> </w:t>
      </w:r>
      <w:r>
        <w:t>the</w:t>
      </w:r>
      <w:r>
        <w:rPr>
          <w:spacing w:val="-3"/>
        </w:rPr>
        <w:t xml:space="preserve"> </w:t>
      </w:r>
      <w:r>
        <w:t>rate</w:t>
      </w:r>
      <w:r>
        <w:rPr>
          <w:spacing w:val="-3"/>
        </w:rPr>
        <w:t xml:space="preserve"> </w:t>
      </w:r>
      <w:r>
        <w:t>of</w:t>
      </w:r>
      <w:r>
        <w:rPr>
          <w:spacing w:val="-3"/>
        </w:rPr>
        <w:t xml:space="preserve"> </w:t>
      </w:r>
      <w:r>
        <w:t>accredited</w:t>
      </w:r>
      <w:r>
        <w:rPr>
          <w:spacing w:val="-5"/>
        </w:rPr>
        <w:t xml:space="preserve"> </w:t>
      </w:r>
      <w:r>
        <w:t>general</w:t>
      </w:r>
      <w:r>
        <w:rPr>
          <w:spacing w:val="-2"/>
        </w:rPr>
        <w:t xml:space="preserve"> </w:t>
      </w:r>
      <w:r>
        <w:t>practices</w:t>
      </w:r>
      <w:r>
        <w:rPr>
          <w:spacing w:val="-1"/>
        </w:rPr>
        <w:t xml:space="preserve"> </w:t>
      </w:r>
      <w:r>
        <w:t>sharing data with them (or where the baseline rate was over 60%, maintenance of that rate).</w:t>
      </w:r>
    </w:p>
    <w:p w14:paraId="6E43C0EA" w14:textId="051AF8E7" w:rsidR="00014D2E" w:rsidRDefault="00BA533B" w:rsidP="00775330">
      <w:pPr>
        <w:pStyle w:val="Heading2"/>
        <w:keepNext/>
        <w:widowControl/>
      </w:pPr>
      <w:bookmarkStart w:id="44" w:name="_Toc128056781"/>
      <w:bookmarkStart w:id="45" w:name="_Toc128058553"/>
      <w:r>
        <w:t>Improving</w:t>
      </w:r>
      <w:r>
        <w:rPr>
          <w:spacing w:val="-10"/>
        </w:rPr>
        <w:t xml:space="preserve"> </w:t>
      </w:r>
      <w:r>
        <w:rPr>
          <w:spacing w:val="-2"/>
        </w:rPr>
        <w:t>Access</w:t>
      </w:r>
      <w:bookmarkEnd w:id="44"/>
      <w:bookmarkEnd w:id="45"/>
    </w:p>
    <w:p w14:paraId="384CD21C" w14:textId="77777777" w:rsidR="00014D2E" w:rsidRDefault="00BA533B" w:rsidP="0088349F">
      <w:r w:rsidRPr="00775330">
        <w:rPr>
          <w:rStyle w:val="Strong"/>
        </w:rPr>
        <w:t>MH1 (Mental Health):</w:t>
      </w:r>
      <w:r>
        <w:rPr>
          <w:b/>
          <w:spacing w:val="-3"/>
        </w:rPr>
        <w:t xml:space="preserve"> </w:t>
      </w:r>
      <w:r>
        <w:t>Rate</w:t>
      </w:r>
      <w:r>
        <w:rPr>
          <w:spacing w:val="-2"/>
        </w:rPr>
        <w:t xml:space="preserve"> </w:t>
      </w:r>
      <w:r>
        <w:t>of</w:t>
      </w:r>
      <w:r>
        <w:rPr>
          <w:spacing w:val="-5"/>
        </w:rPr>
        <w:t xml:space="preserve"> </w:t>
      </w:r>
      <w:r>
        <w:t>regional</w:t>
      </w:r>
      <w:r>
        <w:rPr>
          <w:spacing w:val="-3"/>
        </w:rPr>
        <w:t xml:space="preserve"> </w:t>
      </w:r>
      <w:r>
        <w:t>population</w:t>
      </w:r>
      <w:r>
        <w:rPr>
          <w:spacing w:val="-3"/>
        </w:rPr>
        <w:t xml:space="preserve"> </w:t>
      </w:r>
      <w:r>
        <w:t>receiving</w:t>
      </w:r>
      <w:r>
        <w:rPr>
          <w:spacing w:val="-5"/>
        </w:rPr>
        <w:t xml:space="preserve"> </w:t>
      </w:r>
      <w:r>
        <w:t>PHN</w:t>
      </w:r>
      <w:r>
        <w:rPr>
          <w:spacing w:val="-3"/>
        </w:rPr>
        <w:t xml:space="preserve"> </w:t>
      </w:r>
      <w:r>
        <w:t>commissioned</w:t>
      </w:r>
      <w:r>
        <w:rPr>
          <w:spacing w:val="-4"/>
        </w:rPr>
        <w:t xml:space="preserve"> </w:t>
      </w:r>
      <w:r>
        <w:t>low</w:t>
      </w:r>
      <w:r>
        <w:rPr>
          <w:spacing w:val="-2"/>
        </w:rPr>
        <w:t xml:space="preserve"> </w:t>
      </w:r>
      <w:r>
        <w:t>intensity psychological interventions. This indicator was measured as a baseline in 2018-19.</w:t>
      </w:r>
    </w:p>
    <w:p w14:paraId="2489332D" w14:textId="77777777" w:rsidR="0088349F" w:rsidRDefault="00BA533B" w:rsidP="0088349F">
      <w:pPr>
        <w:pStyle w:val="ListContinue"/>
        <w:rPr>
          <w:rFonts w:ascii="Wingdings" w:hAnsi="Wingdings"/>
        </w:rPr>
      </w:pPr>
      <w:r>
        <w:t>20</w:t>
      </w:r>
      <w:r>
        <w:rPr>
          <w:spacing w:val="-4"/>
        </w:rPr>
        <w:t xml:space="preserve"> </w:t>
      </w:r>
      <w:r>
        <w:t>PHNs</w:t>
      </w:r>
      <w:r>
        <w:rPr>
          <w:spacing w:val="-2"/>
        </w:rPr>
        <w:t xml:space="preserve"> </w:t>
      </w:r>
      <w:r>
        <w:t>reported</w:t>
      </w:r>
      <w:r>
        <w:rPr>
          <w:spacing w:val="-2"/>
        </w:rPr>
        <w:t xml:space="preserve"> </w:t>
      </w:r>
      <w:r>
        <w:t>at</w:t>
      </w:r>
      <w:r>
        <w:rPr>
          <w:spacing w:val="-4"/>
        </w:rPr>
        <w:t xml:space="preserve"> </w:t>
      </w:r>
      <w:r>
        <w:t>least</w:t>
      </w:r>
      <w:r>
        <w:rPr>
          <w:spacing w:val="-6"/>
        </w:rPr>
        <w:t xml:space="preserve"> </w:t>
      </w:r>
      <w:r>
        <w:t>5%</w:t>
      </w:r>
      <w:r>
        <w:rPr>
          <w:spacing w:val="-1"/>
        </w:rPr>
        <w:t xml:space="preserve"> </w:t>
      </w:r>
      <w:r>
        <w:t>growth</w:t>
      </w:r>
      <w:r>
        <w:rPr>
          <w:spacing w:val="-2"/>
        </w:rPr>
        <w:t xml:space="preserve"> </w:t>
      </w:r>
      <w:r>
        <w:t>in</w:t>
      </w:r>
      <w:r>
        <w:rPr>
          <w:spacing w:val="-3"/>
        </w:rPr>
        <w:t xml:space="preserve"> </w:t>
      </w:r>
      <w:r>
        <w:t>the</w:t>
      </w:r>
      <w:r>
        <w:rPr>
          <w:spacing w:val="-4"/>
        </w:rPr>
        <w:t xml:space="preserve"> </w:t>
      </w:r>
      <w:r>
        <w:t>number</w:t>
      </w:r>
      <w:r>
        <w:rPr>
          <w:spacing w:val="-4"/>
        </w:rPr>
        <w:t xml:space="preserve"> </w:t>
      </w:r>
      <w:r>
        <w:t>of</w:t>
      </w:r>
      <w:r>
        <w:rPr>
          <w:spacing w:val="-2"/>
        </w:rPr>
        <w:t xml:space="preserve"> </w:t>
      </w:r>
      <w:r>
        <w:t>people</w:t>
      </w:r>
      <w:r>
        <w:rPr>
          <w:spacing w:val="-5"/>
        </w:rPr>
        <w:t xml:space="preserve"> </w:t>
      </w:r>
      <w:r>
        <w:t>accessing</w:t>
      </w:r>
      <w:r>
        <w:rPr>
          <w:spacing w:val="-4"/>
        </w:rPr>
        <w:t xml:space="preserve"> </w:t>
      </w:r>
      <w:r>
        <w:t>low</w:t>
      </w:r>
      <w:r>
        <w:rPr>
          <w:spacing w:val="-1"/>
        </w:rPr>
        <w:t xml:space="preserve"> </w:t>
      </w:r>
      <w:r>
        <w:t>intensity episodes from 2018-19 to 2019-20.</w:t>
      </w:r>
    </w:p>
    <w:p w14:paraId="5F5C1A8B" w14:textId="77777777" w:rsidR="0088349F" w:rsidRDefault="00BA533B" w:rsidP="0088349F">
      <w:r w:rsidRPr="00775330">
        <w:rPr>
          <w:rStyle w:val="Strong"/>
        </w:rPr>
        <w:t>MH2 (Mental Health):</w:t>
      </w:r>
      <w:r>
        <w:rPr>
          <w:b/>
        </w:rPr>
        <w:t xml:space="preserve"> </w:t>
      </w:r>
      <w:r>
        <w:t>Rate of regional population receiving PHN commissioned psychological therapies</w:t>
      </w:r>
      <w:r>
        <w:rPr>
          <w:spacing w:val="-1"/>
        </w:rPr>
        <w:t xml:space="preserve"> </w:t>
      </w:r>
      <w:r>
        <w:t>delivered</w:t>
      </w:r>
      <w:r>
        <w:rPr>
          <w:spacing w:val="-1"/>
        </w:rPr>
        <w:t xml:space="preserve"> </w:t>
      </w:r>
      <w:r>
        <w:t>by</w:t>
      </w:r>
      <w:r>
        <w:rPr>
          <w:spacing w:val="-4"/>
        </w:rPr>
        <w:t xml:space="preserve"> </w:t>
      </w:r>
      <w:r>
        <w:t>mental</w:t>
      </w:r>
      <w:r>
        <w:rPr>
          <w:spacing w:val="-1"/>
        </w:rPr>
        <w:t xml:space="preserve"> </w:t>
      </w:r>
      <w:r>
        <w:t>health</w:t>
      </w:r>
      <w:r>
        <w:rPr>
          <w:spacing w:val="-2"/>
        </w:rPr>
        <w:t xml:space="preserve"> </w:t>
      </w:r>
      <w:r>
        <w:t>professionals.</w:t>
      </w:r>
      <w:r>
        <w:rPr>
          <w:spacing w:val="-4"/>
        </w:rPr>
        <w:t xml:space="preserve"> </w:t>
      </w:r>
      <w:r>
        <w:t>This</w:t>
      </w:r>
      <w:r>
        <w:rPr>
          <w:spacing w:val="-1"/>
        </w:rPr>
        <w:t xml:space="preserve"> </w:t>
      </w:r>
      <w:r>
        <w:t>indicator</w:t>
      </w:r>
      <w:r>
        <w:rPr>
          <w:spacing w:val="-4"/>
        </w:rPr>
        <w:t xml:space="preserve"> </w:t>
      </w:r>
      <w:r>
        <w:t>was</w:t>
      </w:r>
      <w:r>
        <w:rPr>
          <w:spacing w:val="-4"/>
        </w:rPr>
        <w:t xml:space="preserve"> </w:t>
      </w:r>
      <w:r>
        <w:t>measured</w:t>
      </w:r>
      <w:r>
        <w:rPr>
          <w:spacing w:val="-4"/>
        </w:rPr>
        <w:t xml:space="preserve"> </w:t>
      </w:r>
      <w:r>
        <w:t>as</w:t>
      </w:r>
      <w:r>
        <w:rPr>
          <w:spacing w:val="-1"/>
        </w:rPr>
        <w:t xml:space="preserve"> </w:t>
      </w:r>
      <w:r>
        <w:t>a</w:t>
      </w:r>
      <w:r>
        <w:rPr>
          <w:spacing w:val="-1"/>
        </w:rPr>
        <w:t xml:space="preserve"> </w:t>
      </w:r>
      <w:r>
        <w:t>baseline</w:t>
      </w:r>
      <w:r>
        <w:rPr>
          <w:spacing w:val="-3"/>
        </w:rPr>
        <w:t xml:space="preserve"> </w:t>
      </w:r>
      <w:r>
        <w:t xml:space="preserve">in </w:t>
      </w:r>
      <w:r>
        <w:rPr>
          <w:spacing w:val="-2"/>
        </w:rPr>
        <w:t>2018-19.</w:t>
      </w:r>
    </w:p>
    <w:p w14:paraId="3A72D780" w14:textId="77777777" w:rsidR="0088349F" w:rsidRDefault="00BA533B" w:rsidP="0088349F">
      <w:pPr>
        <w:pStyle w:val="ListContinue"/>
        <w:rPr>
          <w:rFonts w:ascii="Wingdings" w:hAnsi="Wingdings"/>
        </w:rPr>
      </w:pPr>
      <w:r>
        <w:t>17</w:t>
      </w:r>
      <w:r>
        <w:rPr>
          <w:spacing w:val="-4"/>
        </w:rPr>
        <w:t xml:space="preserve"> </w:t>
      </w:r>
      <w:r>
        <w:t>PHNs</w:t>
      </w:r>
      <w:r>
        <w:rPr>
          <w:spacing w:val="-2"/>
        </w:rPr>
        <w:t xml:space="preserve"> </w:t>
      </w:r>
      <w:r>
        <w:t>reported</w:t>
      </w:r>
      <w:r>
        <w:rPr>
          <w:spacing w:val="-2"/>
        </w:rPr>
        <w:t xml:space="preserve"> </w:t>
      </w:r>
      <w:r>
        <w:t>at</w:t>
      </w:r>
      <w:r>
        <w:rPr>
          <w:spacing w:val="-4"/>
        </w:rPr>
        <w:t xml:space="preserve"> </w:t>
      </w:r>
      <w:r>
        <w:t>least</w:t>
      </w:r>
      <w:r>
        <w:rPr>
          <w:spacing w:val="-5"/>
        </w:rPr>
        <w:t xml:space="preserve"> </w:t>
      </w:r>
      <w:r>
        <w:t>5%</w:t>
      </w:r>
      <w:r>
        <w:rPr>
          <w:spacing w:val="-1"/>
        </w:rPr>
        <w:t xml:space="preserve"> </w:t>
      </w:r>
      <w:r>
        <w:t>growth</w:t>
      </w:r>
      <w:r>
        <w:rPr>
          <w:spacing w:val="-2"/>
        </w:rPr>
        <w:t xml:space="preserve"> </w:t>
      </w:r>
      <w:r>
        <w:t>in</w:t>
      </w:r>
      <w:r>
        <w:rPr>
          <w:spacing w:val="-2"/>
        </w:rPr>
        <w:t xml:space="preserve"> </w:t>
      </w:r>
      <w:r>
        <w:t>the</w:t>
      </w:r>
      <w:r>
        <w:rPr>
          <w:spacing w:val="-5"/>
        </w:rPr>
        <w:t xml:space="preserve"> </w:t>
      </w:r>
      <w:r>
        <w:t>number</w:t>
      </w:r>
      <w:r>
        <w:rPr>
          <w:spacing w:val="-4"/>
        </w:rPr>
        <w:t xml:space="preserve"> </w:t>
      </w:r>
      <w:r>
        <w:t>of</w:t>
      </w:r>
      <w:r>
        <w:rPr>
          <w:spacing w:val="-2"/>
        </w:rPr>
        <w:t xml:space="preserve"> </w:t>
      </w:r>
      <w:r>
        <w:t>people</w:t>
      </w:r>
      <w:r>
        <w:rPr>
          <w:spacing w:val="-5"/>
        </w:rPr>
        <w:t xml:space="preserve"> </w:t>
      </w:r>
      <w:r>
        <w:t>accessing</w:t>
      </w:r>
      <w:r>
        <w:rPr>
          <w:spacing w:val="-4"/>
        </w:rPr>
        <w:t xml:space="preserve"> </w:t>
      </w:r>
      <w:r>
        <w:t>psychological therapy episodes from 2018-19 to 2019-20.</w:t>
      </w:r>
    </w:p>
    <w:p w14:paraId="4DA188F7" w14:textId="77777777" w:rsidR="0088349F" w:rsidRDefault="00BA533B" w:rsidP="0088349F">
      <w:r w:rsidRPr="00775330">
        <w:rPr>
          <w:rStyle w:val="Strong"/>
        </w:rPr>
        <w:t>AOD1 (Alcohol and Other Drugs):</w:t>
      </w:r>
      <w:r>
        <w:rPr>
          <w:b/>
          <w:spacing w:val="-1"/>
        </w:rPr>
        <w:t xml:space="preserve"> </w:t>
      </w:r>
      <w:r>
        <w:t>Rate</w:t>
      </w:r>
      <w:r>
        <w:rPr>
          <w:spacing w:val="-4"/>
        </w:rPr>
        <w:t xml:space="preserve"> </w:t>
      </w:r>
      <w:r>
        <w:t>of</w:t>
      </w:r>
      <w:r>
        <w:rPr>
          <w:spacing w:val="-2"/>
        </w:rPr>
        <w:t xml:space="preserve"> </w:t>
      </w:r>
      <w:r>
        <w:t>drug</w:t>
      </w:r>
      <w:r>
        <w:rPr>
          <w:spacing w:val="-3"/>
        </w:rPr>
        <w:t xml:space="preserve"> </w:t>
      </w:r>
      <w:r>
        <w:t>and</w:t>
      </w:r>
      <w:r>
        <w:rPr>
          <w:spacing w:val="-3"/>
        </w:rPr>
        <w:t xml:space="preserve"> </w:t>
      </w:r>
      <w:r>
        <w:t>alcohol</w:t>
      </w:r>
      <w:r>
        <w:rPr>
          <w:spacing w:val="-5"/>
        </w:rPr>
        <w:t xml:space="preserve"> </w:t>
      </w:r>
      <w:r>
        <w:t>commissioned</w:t>
      </w:r>
      <w:r>
        <w:rPr>
          <w:spacing w:val="-2"/>
        </w:rPr>
        <w:t xml:space="preserve"> </w:t>
      </w:r>
      <w:r>
        <w:t>providers</w:t>
      </w:r>
      <w:r>
        <w:rPr>
          <w:spacing w:val="-2"/>
        </w:rPr>
        <w:t xml:space="preserve"> </w:t>
      </w:r>
      <w:r>
        <w:t>actively delivering services.</w:t>
      </w:r>
    </w:p>
    <w:p w14:paraId="11BF72E7" w14:textId="77777777" w:rsidR="0088349F" w:rsidRDefault="00BA533B" w:rsidP="0088349F">
      <w:pPr>
        <w:pStyle w:val="ListContinue"/>
        <w:rPr>
          <w:rFonts w:ascii="Wingdings" w:hAnsi="Wingdings"/>
        </w:rPr>
      </w:pPr>
      <w:r>
        <w:t>All</w:t>
      </w:r>
      <w:r>
        <w:rPr>
          <w:spacing w:val="-2"/>
        </w:rPr>
        <w:t xml:space="preserve"> </w:t>
      </w:r>
      <w:r>
        <w:t>31</w:t>
      </w:r>
      <w:r>
        <w:rPr>
          <w:spacing w:val="-4"/>
        </w:rPr>
        <w:t xml:space="preserve"> </w:t>
      </w:r>
      <w:r>
        <w:t>PHNs</w:t>
      </w:r>
      <w:r>
        <w:rPr>
          <w:spacing w:val="-2"/>
        </w:rPr>
        <w:t xml:space="preserve"> </w:t>
      </w:r>
      <w:r>
        <w:t>report</w:t>
      </w:r>
      <w:r>
        <w:rPr>
          <w:spacing w:val="-2"/>
        </w:rPr>
        <w:t xml:space="preserve"> </w:t>
      </w:r>
      <w:r>
        <w:t>that</w:t>
      </w:r>
      <w:r>
        <w:rPr>
          <w:spacing w:val="-5"/>
        </w:rPr>
        <w:t xml:space="preserve"> </w:t>
      </w:r>
      <w:r>
        <w:t>the</w:t>
      </w:r>
      <w:r>
        <w:rPr>
          <w:spacing w:val="-4"/>
        </w:rPr>
        <w:t xml:space="preserve"> </w:t>
      </w:r>
      <w:r>
        <w:t>rate</w:t>
      </w:r>
      <w:r>
        <w:rPr>
          <w:spacing w:val="-4"/>
        </w:rPr>
        <w:t xml:space="preserve"> </w:t>
      </w:r>
      <w:r>
        <w:t>of</w:t>
      </w:r>
      <w:r>
        <w:rPr>
          <w:spacing w:val="-2"/>
        </w:rPr>
        <w:t xml:space="preserve"> </w:t>
      </w:r>
      <w:r>
        <w:t>drug</w:t>
      </w:r>
      <w:r>
        <w:rPr>
          <w:spacing w:val="-3"/>
        </w:rPr>
        <w:t xml:space="preserve"> </w:t>
      </w:r>
      <w:r>
        <w:t>and</w:t>
      </w:r>
      <w:r>
        <w:rPr>
          <w:spacing w:val="-3"/>
        </w:rPr>
        <w:t xml:space="preserve"> </w:t>
      </w:r>
      <w:r>
        <w:t>alcohol</w:t>
      </w:r>
      <w:r>
        <w:rPr>
          <w:spacing w:val="-2"/>
        </w:rPr>
        <w:t xml:space="preserve"> </w:t>
      </w:r>
      <w:r>
        <w:t>commissioned</w:t>
      </w:r>
      <w:r>
        <w:rPr>
          <w:spacing w:val="-2"/>
        </w:rPr>
        <w:t xml:space="preserve"> </w:t>
      </w:r>
      <w:r>
        <w:t>providers</w:t>
      </w:r>
      <w:r>
        <w:rPr>
          <w:spacing w:val="-4"/>
        </w:rPr>
        <w:t xml:space="preserve"> </w:t>
      </w:r>
      <w:r>
        <w:t>actively delivering services has remained the same or increased from 2018-19 to 2019-20.</w:t>
      </w:r>
    </w:p>
    <w:p w14:paraId="4D187220" w14:textId="49104F4F" w:rsidR="00014D2E" w:rsidRDefault="00BA533B" w:rsidP="00053752">
      <w:pPr>
        <w:pStyle w:val="Heading2"/>
        <w:keepNext/>
        <w:widowControl/>
      </w:pPr>
      <w:bookmarkStart w:id="46" w:name="_Toc128056782"/>
      <w:bookmarkStart w:id="47" w:name="_Toc128058554"/>
      <w:r>
        <w:t>Coordinated</w:t>
      </w:r>
      <w:r>
        <w:rPr>
          <w:spacing w:val="-12"/>
        </w:rPr>
        <w:t xml:space="preserve"> </w:t>
      </w:r>
      <w:r>
        <w:rPr>
          <w:spacing w:val="-4"/>
        </w:rPr>
        <w:t>Care</w:t>
      </w:r>
      <w:bookmarkEnd w:id="46"/>
      <w:bookmarkEnd w:id="47"/>
    </w:p>
    <w:p w14:paraId="55EF61CF" w14:textId="77777777" w:rsidR="0088349F" w:rsidRDefault="00BA533B" w:rsidP="0088349F">
      <w:r w:rsidRPr="00775330">
        <w:rPr>
          <w:rStyle w:val="Strong"/>
        </w:rPr>
        <w:t>MH3 (Mental Health):</w:t>
      </w:r>
      <w:r>
        <w:rPr>
          <w:b/>
          <w:spacing w:val="-2"/>
        </w:rPr>
        <w:t xml:space="preserve"> </w:t>
      </w:r>
      <w:r>
        <w:t>Rate</w:t>
      </w:r>
      <w:r>
        <w:rPr>
          <w:spacing w:val="-1"/>
        </w:rPr>
        <w:t xml:space="preserve"> </w:t>
      </w:r>
      <w:r>
        <w:t>of</w:t>
      </w:r>
      <w:r>
        <w:rPr>
          <w:spacing w:val="-5"/>
        </w:rPr>
        <w:t xml:space="preserve"> </w:t>
      </w:r>
      <w:r>
        <w:t>regional</w:t>
      </w:r>
      <w:r>
        <w:rPr>
          <w:spacing w:val="-2"/>
        </w:rPr>
        <w:t xml:space="preserve"> </w:t>
      </w:r>
      <w:r>
        <w:t>population</w:t>
      </w:r>
      <w:r>
        <w:rPr>
          <w:spacing w:val="-3"/>
        </w:rPr>
        <w:t xml:space="preserve"> </w:t>
      </w:r>
      <w:r>
        <w:t>receiving</w:t>
      </w:r>
      <w:r>
        <w:rPr>
          <w:spacing w:val="-5"/>
        </w:rPr>
        <w:t xml:space="preserve"> </w:t>
      </w:r>
      <w:r>
        <w:t>PHN</w:t>
      </w:r>
      <w:r>
        <w:rPr>
          <w:spacing w:val="-3"/>
        </w:rPr>
        <w:t xml:space="preserve"> </w:t>
      </w:r>
      <w:r>
        <w:t>commissioned</w:t>
      </w:r>
      <w:r>
        <w:rPr>
          <w:spacing w:val="-4"/>
        </w:rPr>
        <w:t xml:space="preserve"> </w:t>
      </w:r>
      <w:r>
        <w:t>clinical</w:t>
      </w:r>
      <w:r>
        <w:rPr>
          <w:spacing w:val="-3"/>
        </w:rPr>
        <w:t xml:space="preserve"> </w:t>
      </w:r>
      <w:r>
        <w:t>care coordination services for people with severe and complex mental illness. This indicator was measured as a baseline in 2018-19.</w:t>
      </w:r>
    </w:p>
    <w:p w14:paraId="13B34EC0" w14:textId="77777777" w:rsidR="0088349F" w:rsidRDefault="00BA533B" w:rsidP="0088349F">
      <w:pPr>
        <w:pStyle w:val="ListContinue"/>
        <w:rPr>
          <w:rFonts w:ascii="Wingdings" w:hAnsi="Wingdings"/>
        </w:rPr>
      </w:pPr>
      <w:r>
        <w:t>14</w:t>
      </w:r>
      <w:r>
        <w:rPr>
          <w:spacing w:val="-4"/>
        </w:rPr>
        <w:t xml:space="preserve"> </w:t>
      </w:r>
      <w:r>
        <w:t>PHNs</w:t>
      </w:r>
      <w:r>
        <w:rPr>
          <w:spacing w:val="-2"/>
        </w:rPr>
        <w:t xml:space="preserve"> </w:t>
      </w:r>
      <w:r>
        <w:t>reported</w:t>
      </w:r>
      <w:r>
        <w:rPr>
          <w:spacing w:val="-2"/>
        </w:rPr>
        <w:t xml:space="preserve"> </w:t>
      </w:r>
      <w:r>
        <w:t>at</w:t>
      </w:r>
      <w:r>
        <w:rPr>
          <w:spacing w:val="-4"/>
        </w:rPr>
        <w:t xml:space="preserve"> </w:t>
      </w:r>
      <w:r>
        <w:t>least</w:t>
      </w:r>
      <w:r>
        <w:rPr>
          <w:spacing w:val="-6"/>
        </w:rPr>
        <w:t xml:space="preserve"> </w:t>
      </w:r>
      <w:r>
        <w:t>5%</w:t>
      </w:r>
      <w:r>
        <w:rPr>
          <w:spacing w:val="-1"/>
        </w:rPr>
        <w:t xml:space="preserve"> </w:t>
      </w:r>
      <w:r>
        <w:t>growth</w:t>
      </w:r>
      <w:r>
        <w:rPr>
          <w:spacing w:val="-2"/>
        </w:rPr>
        <w:t xml:space="preserve"> </w:t>
      </w:r>
      <w:r>
        <w:t>in</w:t>
      </w:r>
      <w:r>
        <w:rPr>
          <w:spacing w:val="-3"/>
        </w:rPr>
        <w:t xml:space="preserve"> </w:t>
      </w:r>
      <w:r>
        <w:t>the</w:t>
      </w:r>
      <w:r>
        <w:rPr>
          <w:spacing w:val="-4"/>
        </w:rPr>
        <w:t xml:space="preserve"> </w:t>
      </w:r>
      <w:r>
        <w:t>number</w:t>
      </w:r>
      <w:r>
        <w:rPr>
          <w:spacing w:val="-4"/>
        </w:rPr>
        <w:t xml:space="preserve"> </w:t>
      </w:r>
      <w:r>
        <w:t>of</w:t>
      </w:r>
      <w:r>
        <w:rPr>
          <w:spacing w:val="-2"/>
        </w:rPr>
        <w:t xml:space="preserve"> </w:t>
      </w:r>
      <w:r>
        <w:t>people</w:t>
      </w:r>
      <w:r>
        <w:rPr>
          <w:spacing w:val="-5"/>
        </w:rPr>
        <w:t xml:space="preserve"> </w:t>
      </w:r>
      <w:r>
        <w:t>accessing</w:t>
      </w:r>
      <w:r>
        <w:rPr>
          <w:spacing w:val="-4"/>
        </w:rPr>
        <w:t xml:space="preserve"> </w:t>
      </w:r>
      <w:r>
        <w:t>care</w:t>
      </w:r>
      <w:r>
        <w:rPr>
          <w:spacing w:val="-1"/>
        </w:rPr>
        <w:t xml:space="preserve"> </w:t>
      </w:r>
      <w:r>
        <w:t>coordination episodes from 2018-19 to 2019-20.</w:t>
      </w:r>
    </w:p>
    <w:p w14:paraId="2D4C60CB" w14:textId="77777777" w:rsidR="0088349F" w:rsidRDefault="00BA533B" w:rsidP="0088349F">
      <w:r w:rsidRPr="00775330">
        <w:rPr>
          <w:rStyle w:val="Strong"/>
        </w:rPr>
        <w:t>MH4 (Mental Health):</w:t>
      </w:r>
      <w:r>
        <w:rPr>
          <w:b/>
          <w:spacing w:val="-3"/>
        </w:rPr>
        <w:t xml:space="preserve"> </w:t>
      </w:r>
      <w:proofErr w:type="spellStart"/>
      <w:r>
        <w:t>Formalised</w:t>
      </w:r>
      <w:proofErr w:type="spellEnd"/>
      <w:r>
        <w:rPr>
          <w:spacing w:val="-3"/>
        </w:rPr>
        <w:t xml:space="preserve"> </w:t>
      </w:r>
      <w:r>
        <w:t>partnerships</w:t>
      </w:r>
      <w:r>
        <w:rPr>
          <w:spacing w:val="-4"/>
        </w:rPr>
        <w:t xml:space="preserve"> </w:t>
      </w:r>
      <w:r>
        <w:t>with</w:t>
      </w:r>
      <w:r>
        <w:rPr>
          <w:spacing w:val="-4"/>
        </w:rPr>
        <w:t xml:space="preserve"> </w:t>
      </w:r>
      <w:r>
        <w:t>other</w:t>
      </w:r>
      <w:r>
        <w:rPr>
          <w:spacing w:val="-5"/>
        </w:rPr>
        <w:t xml:space="preserve"> </w:t>
      </w:r>
      <w:r>
        <w:t>regional</w:t>
      </w:r>
      <w:r>
        <w:rPr>
          <w:spacing w:val="-5"/>
        </w:rPr>
        <w:t xml:space="preserve"> </w:t>
      </w:r>
      <w:r>
        <w:t>service</w:t>
      </w:r>
      <w:r>
        <w:rPr>
          <w:spacing w:val="-4"/>
        </w:rPr>
        <w:t xml:space="preserve"> </w:t>
      </w:r>
      <w:r>
        <w:t>providers</w:t>
      </w:r>
      <w:r>
        <w:rPr>
          <w:spacing w:val="-3"/>
        </w:rPr>
        <w:t xml:space="preserve"> </w:t>
      </w:r>
      <w:r>
        <w:t>to</w:t>
      </w:r>
      <w:r>
        <w:rPr>
          <w:spacing w:val="-2"/>
        </w:rPr>
        <w:t xml:space="preserve"> </w:t>
      </w:r>
      <w:r>
        <w:t>support integrated regional planning and service delivery.</w:t>
      </w:r>
    </w:p>
    <w:p w14:paraId="778F5894" w14:textId="77777777" w:rsidR="0088349F" w:rsidRDefault="00BA533B" w:rsidP="0088349F">
      <w:pPr>
        <w:pStyle w:val="ListContinue"/>
        <w:rPr>
          <w:rFonts w:ascii="Wingdings" w:hAnsi="Wingdings"/>
        </w:rPr>
      </w:pPr>
      <w:r>
        <w:t>30 PHNs had comprehensive regional mental health and suicide prevention plans being jointly</w:t>
      </w:r>
      <w:r>
        <w:rPr>
          <w:spacing w:val="-4"/>
        </w:rPr>
        <w:t xml:space="preserve"> </w:t>
      </w:r>
      <w:r>
        <w:t>developed</w:t>
      </w:r>
      <w:r>
        <w:rPr>
          <w:spacing w:val="-2"/>
        </w:rPr>
        <w:t xml:space="preserve"> </w:t>
      </w:r>
      <w:r>
        <w:t>with</w:t>
      </w:r>
      <w:r>
        <w:rPr>
          <w:spacing w:val="-5"/>
        </w:rPr>
        <w:t xml:space="preserve"> </w:t>
      </w:r>
      <w:r>
        <w:t>LHNs.</w:t>
      </w:r>
      <w:r>
        <w:rPr>
          <w:spacing w:val="-2"/>
        </w:rPr>
        <w:t xml:space="preserve"> </w:t>
      </w:r>
      <w:r>
        <w:t>This</w:t>
      </w:r>
      <w:r>
        <w:rPr>
          <w:spacing w:val="-2"/>
        </w:rPr>
        <w:t xml:space="preserve"> </w:t>
      </w:r>
      <w:r>
        <w:t>is</w:t>
      </w:r>
      <w:r>
        <w:rPr>
          <w:spacing w:val="-2"/>
        </w:rPr>
        <w:t xml:space="preserve"> </w:t>
      </w:r>
      <w:r>
        <w:t>not</w:t>
      </w:r>
      <w:r>
        <w:rPr>
          <w:spacing w:val="-2"/>
        </w:rPr>
        <w:t xml:space="preserve"> </w:t>
      </w:r>
      <w:r>
        <w:t>a</w:t>
      </w:r>
      <w:r>
        <w:rPr>
          <w:spacing w:val="-5"/>
        </w:rPr>
        <w:t xml:space="preserve"> </w:t>
      </w:r>
      <w:r>
        <w:t>change</w:t>
      </w:r>
      <w:r>
        <w:rPr>
          <w:spacing w:val="-1"/>
        </w:rPr>
        <w:t xml:space="preserve"> </w:t>
      </w:r>
      <w:r>
        <w:t>in</w:t>
      </w:r>
      <w:r>
        <w:rPr>
          <w:spacing w:val="-3"/>
        </w:rPr>
        <w:t xml:space="preserve"> </w:t>
      </w:r>
      <w:r>
        <w:t>the</w:t>
      </w:r>
      <w:r>
        <w:rPr>
          <w:spacing w:val="-1"/>
        </w:rPr>
        <w:t xml:space="preserve"> </w:t>
      </w:r>
      <w:r>
        <w:t>number</w:t>
      </w:r>
      <w:r>
        <w:rPr>
          <w:spacing w:val="-4"/>
        </w:rPr>
        <w:t xml:space="preserve"> </w:t>
      </w:r>
      <w:r>
        <w:t>of</w:t>
      </w:r>
      <w:r>
        <w:rPr>
          <w:spacing w:val="-5"/>
        </w:rPr>
        <w:t xml:space="preserve"> </w:t>
      </w:r>
      <w:r>
        <w:t>PHNs</w:t>
      </w:r>
      <w:r>
        <w:rPr>
          <w:spacing w:val="-1"/>
        </w:rPr>
        <w:t xml:space="preserve"> </w:t>
      </w:r>
      <w:r>
        <w:t>that</w:t>
      </w:r>
      <w:r>
        <w:rPr>
          <w:spacing w:val="-2"/>
        </w:rPr>
        <w:t xml:space="preserve"> </w:t>
      </w:r>
      <w:r>
        <w:t>have</w:t>
      </w:r>
      <w:r>
        <w:rPr>
          <w:spacing w:val="-1"/>
        </w:rPr>
        <w:t xml:space="preserve"> </w:t>
      </w:r>
      <w:r>
        <w:t>met</w:t>
      </w:r>
      <w:r>
        <w:rPr>
          <w:spacing w:val="-4"/>
        </w:rPr>
        <w:t xml:space="preserve"> </w:t>
      </w:r>
      <w:r>
        <w:t>this indicator from the</w:t>
      </w:r>
      <w:r>
        <w:rPr>
          <w:spacing w:val="-1"/>
        </w:rPr>
        <w:t xml:space="preserve"> </w:t>
      </w:r>
      <w:r>
        <w:t>2018-19</w:t>
      </w:r>
      <w:r>
        <w:rPr>
          <w:spacing w:val="-1"/>
        </w:rPr>
        <w:t xml:space="preserve"> </w:t>
      </w:r>
      <w:r>
        <w:t>reporting period,</w:t>
      </w:r>
      <w:r>
        <w:rPr>
          <w:spacing w:val="-2"/>
        </w:rPr>
        <w:t xml:space="preserve"> </w:t>
      </w:r>
      <w:r>
        <w:t>although</w:t>
      </w:r>
      <w:r>
        <w:rPr>
          <w:spacing w:val="-3"/>
        </w:rPr>
        <w:t xml:space="preserve"> </w:t>
      </w:r>
      <w:r>
        <w:t>it was not</w:t>
      </w:r>
      <w:r>
        <w:rPr>
          <w:spacing w:val="-1"/>
        </w:rPr>
        <w:t xml:space="preserve"> </w:t>
      </w:r>
      <w:r>
        <w:t>met</w:t>
      </w:r>
      <w:r>
        <w:rPr>
          <w:spacing w:val="-1"/>
        </w:rPr>
        <w:t xml:space="preserve"> </w:t>
      </w:r>
      <w:r>
        <w:t>by a</w:t>
      </w:r>
      <w:r>
        <w:rPr>
          <w:spacing w:val="-2"/>
        </w:rPr>
        <w:t xml:space="preserve"> </w:t>
      </w:r>
      <w:r>
        <w:t>different PHN in each year.</w:t>
      </w:r>
    </w:p>
    <w:p w14:paraId="09CCBC9F" w14:textId="77777777" w:rsidR="0088349F" w:rsidRDefault="00BA533B" w:rsidP="0088349F">
      <w:r w:rsidRPr="00775330">
        <w:rPr>
          <w:rStyle w:val="Strong"/>
        </w:rPr>
        <w:t>MH5 (Mental Health):</w:t>
      </w:r>
      <w:r>
        <w:rPr>
          <w:b/>
          <w:spacing w:val="-3"/>
        </w:rPr>
        <w:t xml:space="preserve"> </w:t>
      </w:r>
      <w:r>
        <w:t>Proportion</w:t>
      </w:r>
      <w:r>
        <w:rPr>
          <w:spacing w:val="-5"/>
        </w:rPr>
        <w:t xml:space="preserve"> </w:t>
      </w:r>
      <w:r>
        <w:t>of</w:t>
      </w:r>
      <w:r>
        <w:rPr>
          <w:spacing w:val="-4"/>
        </w:rPr>
        <w:t xml:space="preserve"> </w:t>
      </w:r>
      <w:r>
        <w:t>people</w:t>
      </w:r>
      <w:r>
        <w:rPr>
          <w:spacing w:val="-1"/>
        </w:rPr>
        <w:t xml:space="preserve"> </w:t>
      </w:r>
      <w:r>
        <w:t>referred</w:t>
      </w:r>
      <w:r>
        <w:rPr>
          <w:spacing w:val="-3"/>
        </w:rPr>
        <w:t xml:space="preserve"> </w:t>
      </w:r>
      <w:r>
        <w:t>to</w:t>
      </w:r>
      <w:r>
        <w:rPr>
          <w:spacing w:val="-2"/>
        </w:rPr>
        <w:t xml:space="preserve"> </w:t>
      </w:r>
      <w:r>
        <w:t>PHN</w:t>
      </w:r>
      <w:r>
        <w:rPr>
          <w:spacing w:val="-2"/>
        </w:rPr>
        <w:t xml:space="preserve"> </w:t>
      </w:r>
      <w:r>
        <w:t>commissioned</w:t>
      </w:r>
      <w:r>
        <w:rPr>
          <w:spacing w:val="-3"/>
        </w:rPr>
        <w:t xml:space="preserve"> </w:t>
      </w:r>
      <w:r>
        <w:t>services</w:t>
      </w:r>
      <w:r>
        <w:rPr>
          <w:spacing w:val="-1"/>
        </w:rPr>
        <w:t xml:space="preserve"> </w:t>
      </w:r>
      <w:r>
        <w:t>due</w:t>
      </w:r>
      <w:r>
        <w:rPr>
          <w:spacing w:val="-3"/>
        </w:rPr>
        <w:t xml:space="preserve"> </w:t>
      </w:r>
      <w:r>
        <w:t>to</w:t>
      </w:r>
      <w:r>
        <w:rPr>
          <w:spacing w:val="-2"/>
        </w:rPr>
        <w:t xml:space="preserve"> </w:t>
      </w:r>
      <w:r>
        <w:t>a</w:t>
      </w:r>
      <w:r>
        <w:rPr>
          <w:spacing w:val="-1"/>
        </w:rPr>
        <w:t xml:space="preserve"> </w:t>
      </w:r>
      <w:r>
        <w:t>recent suicide attempt or because they were at risk of suicide followed up within 7 days of referral. This indicator was measured as a baseline in 2018-19.</w:t>
      </w:r>
    </w:p>
    <w:p w14:paraId="0185EA9A" w14:textId="77777777" w:rsidR="0088349F" w:rsidRDefault="00BA533B" w:rsidP="0088349F">
      <w:pPr>
        <w:pStyle w:val="ListContinue"/>
        <w:rPr>
          <w:rFonts w:ascii="Wingdings" w:hAnsi="Wingdings"/>
        </w:rPr>
      </w:pPr>
      <w:r>
        <w:t>One PHN reported 100% of episodes where suicide risk was identified at referral received follow-ups within 7 days. There are limitations to this performance measure and the Department</w:t>
      </w:r>
      <w:r>
        <w:rPr>
          <w:spacing w:val="-2"/>
        </w:rPr>
        <w:t xml:space="preserve"> </w:t>
      </w:r>
      <w:r>
        <w:t>is</w:t>
      </w:r>
      <w:r>
        <w:rPr>
          <w:spacing w:val="-4"/>
        </w:rPr>
        <w:t xml:space="preserve"> </w:t>
      </w:r>
      <w:r>
        <w:t>working</w:t>
      </w:r>
      <w:r>
        <w:rPr>
          <w:spacing w:val="-3"/>
        </w:rPr>
        <w:t xml:space="preserve"> </w:t>
      </w:r>
      <w:r>
        <w:t>with</w:t>
      </w:r>
      <w:r>
        <w:rPr>
          <w:spacing w:val="-3"/>
        </w:rPr>
        <w:t xml:space="preserve"> </w:t>
      </w:r>
      <w:r>
        <w:t>PHNs</w:t>
      </w:r>
      <w:r>
        <w:rPr>
          <w:spacing w:val="-2"/>
        </w:rPr>
        <w:t xml:space="preserve"> </w:t>
      </w:r>
      <w:r>
        <w:t>to</w:t>
      </w:r>
      <w:r>
        <w:rPr>
          <w:spacing w:val="-2"/>
        </w:rPr>
        <w:t xml:space="preserve"> </w:t>
      </w:r>
      <w:r>
        <w:t>improve</w:t>
      </w:r>
      <w:r>
        <w:rPr>
          <w:spacing w:val="-4"/>
        </w:rPr>
        <w:t xml:space="preserve"> </w:t>
      </w:r>
      <w:r>
        <w:t>the</w:t>
      </w:r>
      <w:r>
        <w:rPr>
          <w:spacing w:val="-2"/>
        </w:rPr>
        <w:t xml:space="preserve"> </w:t>
      </w:r>
      <w:r>
        <w:t>data</w:t>
      </w:r>
      <w:r>
        <w:rPr>
          <w:spacing w:val="-2"/>
        </w:rPr>
        <w:t xml:space="preserve"> </w:t>
      </w:r>
      <w:r>
        <w:t>definitions</w:t>
      </w:r>
      <w:r>
        <w:rPr>
          <w:spacing w:val="-5"/>
        </w:rPr>
        <w:t xml:space="preserve"> </w:t>
      </w:r>
      <w:r>
        <w:t>and</w:t>
      </w:r>
      <w:r>
        <w:rPr>
          <w:spacing w:val="-3"/>
        </w:rPr>
        <w:t xml:space="preserve"> </w:t>
      </w:r>
      <w:r>
        <w:t>methodology</w:t>
      </w:r>
      <w:r>
        <w:rPr>
          <w:spacing w:val="-2"/>
        </w:rPr>
        <w:t xml:space="preserve"> </w:t>
      </w:r>
      <w:r>
        <w:t>used</w:t>
      </w:r>
      <w:r>
        <w:rPr>
          <w:spacing w:val="-2"/>
        </w:rPr>
        <w:t xml:space="preserve"> </w:t>
      </w:r>
      <w:r>
        <w:t>to calculate the KPI.</w:t>
      </w:r>
    </w:p>
    <w:p w14:paraId="6BA43061" w14:textId="77777777" w:rsidR="0088349F" w:rsidRDefault="00BA533B" w:rsidP="0088349F">
      <w:r w:rsidRPr="00775330">
        <w:rPr>
          <w:rStyle w:val="Strong"/>
        </w:rPr>
        <w:t>IH7 (Indigenous Health):</w:t>
      </w:r>
      <w:r>
        <w:rPr>
          <w:b/>
          <w:spacing w:val="-3"/>
        </w:rPr>
        <w:t xml:space="preserve"> </w:t>
      </w:r>
      <w:r>
        <w:t>ITC</w:t>
      </w:r>
      <w:r>
        <w:rPr>
          <w:spacing w:val="-3"/>
        </w:rPr>
        <w:t xml:space="preserve"> </w:t>
      </w:r>
      <w:r>
        <w:t>processes</w:t>
      </w:r>
      <w:r>
        <w:rPr>
          <w:spacing w:val="-5"/>
        </w:rPr>
        <w:t xml:space="preserve"> </w:t>
      </w:r>
      <w:r>
        <w:t>support</w:t>
      </w:r>
      <w:r>
        <w:rPr>
          <w:spacing w:val="-4"/>
        </w:rPr>
        <w:t xml:space="preserve"> </w:t>
      </w:r>
      <w:r>
        <w:t>Aboriginal</w:t>
      </w:r>
      <w:r>
        <w:rPr>
          <w:spacing w:val="-3"/>
        </w:rPr>
        <w:t xml:space="preserve"> </w:t>
      </w:r>
      <w:r>
        <w:t>and</w:t>
      </w:r>
      <w:r>
        <w:rPr>
          <w:spacing w:val="-3"/>
        </w:rPr>
        <w:t xml:space="preserve"> </w:t>
      </w:r>
      <w:r>
        <w:t>Torres</w:t>
      </w:r>
      <w:r>
        <w:rPr>
          <w:spacing w:val="-2"/>
        </w:rPr>
        <w:t xml:space="preserve"> </w:t>
      </w:r>
      <w:r>
        <w:t>Strait</w:t>
      </w:r>
      <w:r>
        <w:rPr>
          <w:spacing w:val="-3"/>
        </w:rPr>
        <w:t xml:space="preserve"> </w:t>
      </w:r>
      <w:r>
        <w:t>Islander</w:t>
      </w:r>
      <w:r>
        <w:rPr>
          <w:spacing w:val="-3"/>
        </w:rPr>
        <w:t xml:space="preserve"> </w:t>
      </w:r>
      <w:r>
        <w:t>people</w:t>
      </w:r>
      <w:r>
        <w:rPr>
          <w:spacing w:val="-3"/>
        </w:rPr>
        <w:t xml:space="preserve"> </w:t>
      </w:r>
      <w:r>
        <w:t>enrolled in the program to access coordinated care.</w:t>
      </w:r>
    </w:p>
    <w:p w14:paraId="15BE6679" w14:textId="77777777" w:rsidR="0088349F" w:rsidRDefault="00BA533B" w:rsidP="0088349F">
      <w:pPr>
        <w:pStyle w:val="ListContinue"/>
        <w:rPr>
          <w:rFonts w:ascii="Wingdings" w:hAnsi="Wingdings"/>
        </w:rPr>
      </w:pPr>
      <w:r>
        <w:t>All</w:t>
      </w:r>
      <w:r>
        <w:rPr>
          <w:spacing w:val="-2"/>
        </w:rPr>
        <w:t xml:space="preserve"> </w:t>
      </w:r>
      <w:r>
        <w:t>31</w:t>
      </w:r>
      <w:r>
        <w:rPr>
          <w:spacing w:val="-4"/>
        </w:rPr>
        <w:t xml:space="preserve"> </w:t>
      </w:r>
      <w:r>
        <w:t>PHNs</w:t>
      </w:r>
      <w:r>
        <w:rPr>
          <w:spacing w:val="-2"/>
        </w:rPr>
        <w:t xml:space="preserve"> </w:t>
      </w:r>
      <w:r>
        <w:t>provided</w:t>
      </w:r>
      <w:r>
        <w:rPr>
          <w:spacing w:val="-2"/>
        </w:rPr>
        <w:t xml:space="preserve"> </w:t>
      </w:r>
      <w:r>
        <w:t>satisfactory</w:t>
      </w:r>
      <w:r>
        <w:rPr>
          <w:spacing w:val="-2"/>
        </w:rPr>
        <w:t xml:space="preserve"> </w:t>
      </w:r>
      <w:r>
        <w:t>descriptions</w:t>
      </w:r>
      <w:r>
        <w:rPr>
          <w:spacing w:val="-5"/>
        </w:rPr>
        <w:t xml:space="preserve"> </w:t>
      </w:r>
      <w:r>
        <w:t>of</w:t>
      </w:r>
      <w:r>
        <w:rPr>
          <w:spacing w:val="-5"/>
        </w:rPr>
        <w:t xml:space="preserve"> </w:t>
      </w:r>
      <w:r>
        <w:t>the</w:t>
      </w:r>
      <w:r>
        <w:rPr>
          <w:spacing w:val="-1"/>
        </w:rPr>
        <w:t xml:space="preserve"> </w:t>
      </w:r>
      <w:r>
        <w:t>referral,</w:t>
      </w:r>
      <w:r>
        <w:rPr>
          <w:spacing w:val="-2"/>
        </w:rPr>
        <w:t xml:space="preserve"> </w:t>
      </w:r>
      <w:r>
        <w:t>intake,</w:t>
      </w:r>
      <w:r>
        <w:rPr>
          <w:spacing w:val="-4"/>
        </w:rPr>
        <w:t xml:space="preserve"> </w:t>
      </w:r>
      <w:r>
        <w:t>and</w:t>
      </w:r>
      <w:r>
        <w:rPr>
          <w:spacing w:val="-3"/>
        </w:rPr>
        <w:t xml:space="preserve"> </w:t>
      </w:r>
      <w:r>
        <w:t>discharge</w:t>
      </w:r>
      <w:r>
        <w:rPr>
          <w:spacing w:val="-1"/>
        </w:rPr>
        <w:t xml:space="preserve"> </w:t>
      </w:r>
      <w:r>
        <w:t>processes used in their ITC programs.</w:t>
      </w:r>
    </w:p>
    <w:p w14:paraId="4A94DEA3" w14:textId="77777777" w:rsidR="0088349F" w:rsidRDefault="00BA533B" w:rsidP="0088349F">
      <w:r w:rsidRPr="00775330">
        <w:rPr>
          <w:rStyle w:val="Strong"/>
        </w:rPr>
        <w:t>DH1 (Digital Health):</w:t>
      </w:r>
      <w:r>
        <w:rPr>
          <w:b/>
          <w:spacing w:val="-3"/>
        </w:rPr>
        <w:t xml:space="preserve"> </w:t>
      </w:r>
      <w:r>
        <w:t>Rate</w:t>
      </w:r>
      <w:r>
        <w:rPr>
          <w:spacing w:val="-5"/>
        </w:rPr>
        <w:t xml:space="preserve"> </w:t>
      </w:r>
      <w:r>
        <w:t>of</w:t>
      </w:r>
      <w:r>
        <w:rPr>
          <w:spacing w:val="-3"/>
        </w:rPr>
        <w:t xml:space="preserve"> </w:t>
      </w:r>
      <w:r>
        <w:t>health</w:t>
      </w:r>
      <w:r>
        <w:rPr>
          <w:spacing w:val="-3"/>
        </w:rPr>
        <w:t xml:space="preserve"> </w:t>
      </w:r>
      <w:r>
        <w:t>care</w:t>
      </w:r>
      <w:r>
        <w:rPr>
          <w:spacing w:val="-5"/>
        </w:rPr>
        <w:t xml:space="preserve"> </w:t>
      </w:r>
      <w:r>
        <w:t>providers</w:t>
      </w:r>
      <w:r>
        <w:rPr>
          <w:spacing w:val="-3"/>
        </w:rPr>
        <w:t xml:space="preserve"> </w:t>
      </w:r>
      <w:r>
        <w:t>informed</w:t>
      </w:r>
      <w:r>
        <w:rPr>
          <w:spacing w:val="-3"/>
        </w:rPr>
        <w:t xml:space="preserve"> </w:t>
      </w:r>
      <w:r>
        <w:t>about</w:t>
      </w:r>
      <w:r>
        <w:rPr>
          <w:spacing w:val="-5"/>
        </w:rPr>
        <w:t xml:space="preserve"> </w:t>
      </w:r>
      <w:r>
        <w:t>My</w:t>
      </w:r>
      <w:r>
        <w:rPr>
          <w:spacing w:val="-3"/>
        </w:rPr>
        <w:t xml:space="preserve"> </w:t>
      </w:r>
      <w:r>
        <w:t>Health</w:t>
      </w:r>
      <w:r>
        <w:rPr>
          <w:spacing w:val="-3"/>
        </w:rPr>
        <w:t xml:space="preserve"> </w:t>
      </w:r>
      <w:r>
        <w:rPr>
          <w:spacing w:val="-2"/>
        </w:rPr>
        <w:t>Record.</w:t>
      </w:r>
    </w:p>
    <w:p w14:paraId="42DE538B" w14:textId="446DFD22" w:rsidR="00014D2E" w:rsidRDefault="00BA533B" w:rsidP="0088349F">
      <w:pPr>
        <w:pStyle w:val="ListContinue"/>
        <w:rPr>
          <w:rFonts w:ascii="Wingdings" w:hAnsi="Wingdings"/>
        </w:rPr>
      </w:pPr>
      <w:r>
        <w:t>All</w:t>
      </w:r>
      <w:r>
        <w:rPr>
          <w:spacing w:val="-1"/>
        </w:rPr>
        <w:t xml:space="preserve"> </w:t>
      </w:r>
      <w:r>
        <w:t>31</w:t>
      </w:r>
      <w:r>
        <w:rPr>
          <w:spacing w:val="-3"/>
        </w:rPr>
        <w:t xml:space="preserve"> </w:t>
      </w:r>
      <w:r>
        <w:t>PHNs</w:t>
      </w:r>
      <w:r>
        <w:rPr>
          <w:spacing w:val="-1"/>
        </w:rPr>
        <w:t xml:space="preserve"> </w:t>
      </w:r>
      <w:r>
        <w:t>report</w:t>
      </w:r>
      <w:r>
        <w:rPr>
          <w:spacing w:val="-1"/>
        </w:rPr>
        <w:t xml:space="preserve"> </w:t>
      </w:r>
      <w:r>
        <w:t>100%</w:t>
      </w:r>
      <w:r>
        <w:rPr>
          <w:spacing w:val="-3"/>
        </w:rPr>
        <w:t xml:space="preserve"> </w:t>
      </w:r>
      <w:r>
        <w:t>of</w:t>
      </w:r>
      <w:r>
        <w:rPr>
          <w:spacing w:val="-4"/>
        </w:rPr>
        <w:t xml:space="preserve"> </w:t>
      </w:r>
      <w:r>
        <w:t>general</w:t>
      </w:r>
      <w:r>
        <w:rPr>
          <w:spacing w:val="-2"/>
        </w:rPr>
        <w:t xml:space="preserve"> </w:t>
      </w:r>
      <w:r>
        <w:t>practices</w:t>
      </w:r>
      <w:r>
        <w:rPr>
          <w:spacing w:val="-4"/>
        </w:rPr>
        <w:t xml:space="preserve"> </w:t>
      </w:r>
      <w:r>
        <w:t>are aware of</w:t>
      </w:r>
      <w:r>
        <w:rPr>
          <w:spacing w:val="-4"/>
        </w:rPr>
        <w:t xml:space="preserve"> </w:t>
      </w:r>
      <w:r>
        <w:t>and</w:t>
      </w:r>
      <w:r>
        <w:rPr>
          <w:spacing w:val="-2"/>
        </w:rPr>
        <w:t xml:space="preserve"> </w:t>
      </w:r>
      <w:r>
        <w:t>provided</w:t>
      </w:r>
      <w:r>
        <w:rPr>
          <w:spacing w:val="-1"/>
        </w:rPr>
        <w:t xml:space="preserve"> </w:t>
      </w:r>
      <w:r>
        <w:t>access</w:t>
      </w:r>
      <w:r>
        <w:rPr>
          <w:spacing w:val="-4"/>
        </w:rPr>
        <w:t xml:space="preserve"> </w:t>
      </w:r>
      <w:r>
        <w:t>to</w:t>
      </w:r>
      <w:r>
        <w:rPr>
          <w:spacing w:val="-3"/>
        </w:rPr>
        <w:t xml:space="preserve"> </w:t>
      </w:r>
      <w:r>
        <w:t>My</w:t>
      </w:r>
      <w:r>
        <w:rPr>
          <w:spacing w:val="-3"/>
        </w:rPr>
        <w:t xml:space="preserve"> </w:t>
      </w:r>
      <w:r>
        <w:t>Health Record education, which is one more than in the 2018-19 reporting period.</w:t>
      </w:r>
    </w:p>
    <w:p w14:paraId="19BDDA52" w14:textId="77777777" w:rsidR="0088349F" w:rsidRDefault="00BA533B" w:rsidP="0088349F">
      <w:r w:rsidRPr="00775330">
        <w:rPr>
          <w:rStyle w:val="Strong"/>
        </w:rPr>
        <w:t>AOD2 (Alcohol and Other Drugs):</w:t>
      </w:r>
      <w:r>
        <w:rPr>
          <w:b/>
          <w:spacing w:val="-1"/>
        </w:rPr>
        <w:t xml:space="preserve"> </w:t>
      </w:r>
      <w:r>
        <w:t>Partnerships</w:t>
      </w:r>
      <w:r>
        <w:rPr>
          <w:spacing w:val="-4"/>
        </w:rPr>
        <w:t xml:space="preserve"> </w:t>
      </w:r>
      <w:r>
        <w:t>established</w:t>
      </w:r>
      <w:r>
        <w:rPr>
          <w:spacing w:val="-2"/>
        </w:rPr>
        <w:t xml:space="preserve"> </w:t>
      </w:r>
      <w:r>
        <w:t>with</w:t>
      </w:r>
      <w:r>
        <w:rPr>
          <w:spacing w:val="-3"/>
        </w:rPr>
        <w:t xml:space="preserve"> </w:t>
      </w:r>
      <w:r>
        <w:t>local</w:t>
      </w:r>
      <w:r>
        <w:rPr>
          <w:spacing w:val="-4"/>
        </w:rPr>
        <w:t xml:space="preserve"> </w:t>
      </w:r>
      <w:r>
        <w:t>key</w:t>
      </w:r>
      <w:r>
        <w:rPr>
          <w:spacing w:val="-2"/>
        </w:rPr>
        <w:t xml:space="preserve"> </w:t>
      </w:r>
      <w:r>
        <w:t>stakeholders</w:t>
      </w:r>
      <w:r>
        <w:rPr>
          <w:spacing w:val="-2"/>
        </w:rPr>
        <w:t xml:space="preserve"> </w:t>
      </w:r>
      <w:r>
        <w:t>for</w:t>
      </w:r>
      <w:r>
        <w:rPr>
          <w:spacing w:val="-2"/>
        </w:rPr>
        <w:t xml:space="preserve"> </w:t>
      </w:r>
      <w:r>
        <w:t>drug</w:t>
      </w:r>
      <w:r>
        <w:rPr>
          <w:spacing w:val="-3"/>
        </w:rPr>
        <w:t xml:space="preserve"> </w:t>
      </w:r>
      <w:r>
        <w:t>and alcohol treatment services.</w:t>
      </w:r>
    </w:p>
    <w:p w14:paraId="2F92ABAD" w14:textId="77777777" w:rsidR="0088349F" w:rsidRDefault="00BA533B" w:rsidP="0088349F">
      <w:pPr>
        <w:pStyle w:val="ListContinue"/>
        <w:rPr>
          <w:rFonts w:ascii="Wingdings" w:hAnsi="Wingdings"/>
        </w:rPr>
      </w:pPr>
      <w:r>
        <w:t>All</w:t>
      </w:r>
      <w:r>
        <w:rPr>
          <w:spacing w:val="-1"/>
        </w:rPr>
        <w:t xml:space="preserve"> </w:t>
      </w:r>
      <w:r>
        <w:t>31</w:t>
      </w:r>
      <w:r>
        <w:rPr>
          <w:spacing w:val="-3"/>
        </w:rPr>
        <w:t xml:space="preserve"> </w:t>
      </w:r>
      <w:r>
        <w:t>PHNs</w:t>
      </w:r>
      <w:r>
        <w:rPr>
          <w:spacing w:val="-1"/>
        </w:rPr>
        <w:t xml:space="preserve"> </w:t>
      </w:r>
      <w:r>
        <w:t>have</w:t>
      </w:r>
      <w:r>
        <w:rPr>
          <w:spacing w:val="-3"/>
        </w:rPr>
        <w:t xml:space="preserve"> </w:t>
      </w:r>
      <w:r>
        <w:t>a</w:t>
      </w:r>
      <w:r>
        <w:rPr>
          <w:spacing w:val="-1"/>
        </w:rPr>
        <w:t xml:space="preserve"> </w:t>
      </w:r>
      <w:r>
        <w:t>satisfactory</w:t>
      </w:r>
      <w:r>
        <w:rPr>
          <w:spacing w:val="-2"/>
        </w:rPr>
        <w:t xml:space="preserve"> </w:t>
      </w:r>
      <w:r>
        <w:t>range</w:t>
      </w:r>
      <w:r>
        <w:rPr>
          <w:spacing w:val="-3"/>
        </w:rPr>
        <w:t xml:space="preserve"> </w:t>
      </w:r>
      <w:r>
        <w:t>of</w:t>
      </w:r>
      <w:r>
        <w:rPr>
          <w:spacing w:val="-3"/>
        </w:rPr>
        <w:t xml:space="preserve"> </w:t>
      </w:r>
      <w:proofErr w:type="spellStart"/>
      <w:r>
        <w:t>organisations</w:t>
      </w:r>
      <w:proofErr w:type="spellEnd"/>
      <w:r>
        <w:rPr>
          <w:spacing w:val="-4"/>
        </w:rPr>
        <w:t xml:space="preserve"> </w:t>
      </w:r>
      <w:r>
        <w:t>involved</w:t>
      </w:r>
      <w:r>
        <w:rPr>
          <w:spacing w:val="-1"/>
        </w:rPr>
        <w:t xml:space="preserve"> </w:t>
      </w:r>
      <w:r>
        <w:t>in</w:t>
      </w:r>
      <w:r>
        <w:rPr>
          <w:spacing w:val="-2"/>
        </w:rPr>
        <w:t xml:space="preserve"> </w:t>
      </w:r>
      <w:r>
        <w:t>delivering</w:t>
      </w:r>
      <w:r>
        <w:rPr>
          <w:spacing w:val="-2"/>
        </w:rPr>
        <w:t xml:space="preserve"> </w:t>
      </w:r>
      <w:r>
        <w:t>drug</w:t>
      </w:r>
      <w:r>
        <w:rPr>
          <w:spacing w:val="-4"/>
        </w:rPr>
        <w:t xml:space="preserve"> </w:t>
      </w:r>
      <w:r>
        <w:t>and</w:t>
      </w:r>
      <w:r>
        <w:rPr>
          <w:spacing w:val="-2"/>
        </w:rPr>
        <w:t xml:space="preserve"> </w:t>
      </w:r>
      <w:r>
        <w:t>alcohol services, which is 2 more than in the 2018-19 reporting period.</w:t>
      </w:r>
    </w:p>
    <w:p w14:paraId="7A24AF04" w14:textId="236D34E3" w:rsidR="00014D2E" w:rsidRDefault="00BA533B" w:rsidP="0088349F">
      <w:pPr>
        <w:pStyle w:val="Heading2"/>
      </w:pPr>
      <w:bookmarkStart w:id="48" w:name="_Toc128056783"/>
      <w:bookmarkStart w:id="49" w:name="_Toc128058555"/>
      <w:r>
        <w:t>Capable</w:t>
      </w:r>
      <w:r>
        <w:rPr>
          <w:spacing w:val="-7"/>
        </w:rPr>
        <w:t xml:space="preserve"> </w:t>
      </w:r>
      <w:r>
        <w:t>Organisations</w:t>
      </w:r>
      <w:bookmarkEnd w:id="48"/>
      <w:bookmarkEnd w:id="49"/>
    </w:p>
    <w:p w14:paraId="70A3C722" w14:textId="77777777" w:rsidR="0088349F" w:rsidRDefault="00BA533B" w:rsidP="0088349F">
      <w:r w:rsidRPr="00775330">
        <w:rPr>
          <w:rStyle w:val="Strong"/>
        </w:rPr>
        <w:t>P1 (Program):</w:t>
      </w:r>
      <w:r>
        <w:rPr>
          <w:b/>
          <w:spacing w:val="-6"/>
        </w:rPr>
        <w:t xml:space="preserve"> </w:t>
      </w:r>
      <w:r>
        <w:t>PHN</w:t>
      </w:r>
      <w:r>
        <w:rPr>
          <w:spacing w:val="-5"/>
        </w:rPr>
        <w:t xml:space="preserve"> </w:t>
      </w:r>
      <w:r>
        <w:t>activities</w:t>
      </w:r>
      <w:r>
        <w:rPr>
          <w:spacing w:val="-3"/>
        </w:rPr>
        <w:t xml:space="preserve"> </w:t>
      </w:r>
      <w:r>
        <w:t>address</w:t>
      </w:r>
      <w:r>
        <w:rPr>
          <w:spacing w:val="-6"/>
        </w:rPr>
        <w:t xml:space="preserve"> </w:t>
      </w:r>
      <w:proofErr w:type="spellStart"/>
      <w:r>
        <w:t>prioritised</w:t>
      </w:r>
      <w:proofErr w:type="spellEnd"/>
      <w:r>
        <w:rPr>
          <w:spacing w:val="-3"/>
        </w:rPr>
        <w:t xml:space="preserve"> </w:t>
      </w:r>
      <w:r>
        <w:rPr>
          <w:spacing w:val="-2"/>
        </w:rPr>
        <w:t>needs.</w:t>
      </w:r>
    </w:p>
    <w:p w14:paraId="72544117" w14:textId="77777777" w:rsidR="0088349F" w:rsidRDefault="00BA533B" w:rsidP="0088349F">
      <w:pPr>
        <w:pStyle w:val="ListContinue"/>
        <w:rPr>
          <w:rFonts w:ascii="Wingdings" w:hAnsi="Wingdings"/>
        </w:rPr>
      </w:pPr>
      <w:r>
        <w:t>All</w:t>
      </w:r>
      <w:r>
        <w:rPr>
          <w:spacing w:val="-2"/>
        </w:rPr>
        <w:t xml:space="preserve"> </w:t>
      </w:r>
      <w:r>
        <w:t>31</w:t>
      </w:r>
      <w:r>
        <w:rPr>
          <w:spacing w:val="-4"/>
        </w:rPr>
        <w:t xml:space="preserve"> </w:t>
      </w:r>
      <w:r>
        <w:t>PHNs</w:t>
      </w:r>
      <w:r>
        <w:rPr>
          <w:spacing w:val="-2"/>
        </w:rPr>
        <w:t xml:space="preserve"> </w:t>
      </w:r>
      <w:r>
        <w:t>have</w:t>
      </w:r>
      <w:r>
        <w:rPr>
          <w:spacing w:val="-1"/>
        </w:rPr>
        <w:t xml:space="preserve"> </w:t>
      </w:r>
      <w:r>
        <w:t>demonstrated</w:t>
      </w:r>
      <w:r>
        <w:rPr>
          <w:spacing w:val="-3"/>
        </w:rPr>
        <w:t xml:space="preserve"> </w:t>
      </w:r>
      <w:r>
        <w:t>their</w:t>
      </w:r>
      <w:r>
        <w:rPr>
          <w:spacing w:val="-5"/>
        </w:rPr>
        <w:t xml:space="preserve"> </w:t>
      </w:r>
      <w:r>
        <w:t>activities</w:t>
      </w:r>
      <w:r>
        <w:rPr>
          <w:spacing w:val="-2"/>
        </w:rPr>
        <w:t xml:space="preserve"> </w:t>
      </w:r>
      <w:r>
        <w:t>address</w:t>
      </w:r>
      <w:r>
        <w:rPr>
          <w:spacing w:val="-2"/>
        </w:rPr>
        <w:t xml:space="preserve"> </w:t>
      </w:r>
      <w:proofErr w:type="spellStart"/>
      <w:r>
        <w:t>prioritised</w:t>
      </w:r>
      <w:proofErr w:type="spellEnd"/>
      <w:r>
        <w:rPr>
          <w:spacing w:val="-2"/>
        </w:rPr>
        <w:t xml:space="preserve"> </w:t>
      </w:r>
      <w:r>
        <w:t>needs</w:t>
      </w:r>
      <w:r>
        <w:rPr>
          <w:spacing w:val="-5"/>
        </w:rPr>
        <w:t xml:space="preserve"> </w:t>
      </w:r>
      <w:r>
        <w:t>as</w:t>
      </w:r>
      <w:r>
        <w:rPr>
          <w:spacing w:val="-2"/>
        </w:rPr>
        <w:t xml:space="preserve"> </w:t>
      </w:r>
      <w:r>
        <w:t>set</w:t>
      </w:r>
      <w:r>
        <w:rPr>
          <w:spacing w:val="-4"/>
        </w:rPr>
        <w:t xml:space="preserve"> </w:t>
      </w:r>
      <w:r>
        <w:t>out</w:t>
      </w:r>
      <w:r>
        <w:rPr>
          <w:spacing w:val="-2"/>
        </w:rPr>
        <w:t xml:space="preserve"> </w:t>
      </w:r>
      <w:r>
        <w:t>in</w:t>
      </w:r>
      <w:r>
        <w:rPr>
          <w:spacing w:val="-3"/>
        </w:rPr>
        <w:t xml:space="preserve"> </w:t>
      </w:r>
      <w:r>
        <w:t>PHN Needs Assessment and/or national priorities.</w:t>
      </w:r>
    </w:p>
    <w:p w14:paraId="539F8726" w14:textId="77777777" w:rsidR="0088349F" w:rsidRDefault="00BA533B" w:rsidP="0088349F">
      <w:r w:rsidRPr="00775330">
        <w:rPr>
          <w:rStyle w:val="Strong"/>
        </w:rPr>
        <w:t>P4 (Program):</w:t>
      </w:r>
      <w:r>
        <w:rPr>
          <w:b/>
          <w:spacing w:val="-3"/>
        </w:rPr>
        <w:t xml:space="preserve"> </w:t>
      </w:r>
      <w:r>
        <w:t>Support</w:t>
      </w:r>
      <w:r>
        <w:rPr>
          <w:spacing w:val="-4"/>
        </w:rPr>
        <w:t xml:space="preserve"> </w:t>
      </w:r>
      <w:r>
        <w:t>provided</w:t>
      </w:r>
      <w:r>
        <w:rPr>
          <w:spacing w:val="-4"/>
        </w:rPr>
        <w:t xml:space="preserve"> </w:t>
      </w:r>
      <w:r>
        <w:t>to</w:t>
      </w:r>
      <w:r>
        <w:rPr>
          <w:spacing w:val="-3"/>
        </w:rPr>
        <w:t xml:space="preserve"> </w:t>
      </w:r>
      <w:r>
        <w:t>general</w:t>
      </w:r>
      <w:r>
        <w:rPr>
          <w:spacing w:val="-4"/>
        </w:rPr>
        <w:t xml:space="preserve"> </w:t>
      </w:r>
      <w:r>
        <w:t>practices</w:t>
      </w:r>
      <w:r>
        <w:rPr>
          <w:spacing w:val="-6"/>
        </w:rPr>
        <w:t xml:space="preserve"> </w:t>
      </w:r>
      <w:r>
        <w:t>and</w:t>
      </w:r>
      <w:r>
        <w:rPr>
          <w:spacing w:val="-5"/>
        </w:rPr>
        <w:t xml:space="preserve"> </w:t>
      </w:r>
      <w:r>
        <w:t>other</w:t>
      </w:r>
      <w:r>
        <w:rPr>
          <w:spacing w:val="-7"/>
        </w:rPr>
        <w:t xml:space="preserve"> </w:t>
      </w:r>
      <w:r>
        <w:t>health</w:t>
      </w:r>
      <w:r>
        <w:rPr>
          <w:spacing w:val="-4"/>
        </w:rPr>
        <w:t xml:space="preserve"> </w:t>
      </w:r>
      <w:r>
        <w:t>care</w:t>
      </w:r>
      <w:r>
        <w:rPr>
          <w:spacing w:val="-3"/>
        </w:rPr>
        <w:t xml:space="preserve"> </w:t>
      </w:r>
      <w:r>
        <w:rPr>
          <w:spacing w:val="-2"/>
        </w:rPr>
        <w:t>providers.</w:t>
      </w:r>
    </w:p>
    <w:p w14:paraId="589E330E" w14:textId="77777777" w:rsidR="0088349F" w:rsidRDefault="00BA533B" w:rsidP="0088349F">
      <w:pPr>
        <w:pStyle w:val="ListContinue"/>
        <w:rPr>
          <w:rFonts w:ascii="Wingdings" w:hAnsi="Wingdings"/>
        </w:rPr>
      </w:pPr>
      <w:r>
        <w:t>All</w:t>
      </w:r>
      <w:r>
        <w:rPr>
          <w:spacing w:val="-3"/>
        </w:rPr>
        <w:t xml:space="preserve"> </w:t>
      </w:r>
      <w:r>
        <w:t>31</w:t>
      </w:r>
      <w:r>
        <w:rPr>
          <w:spacing w:val="-4"/>
        </w:rPr>
        <w:t xml:space="preserve"> </w:t>
      </w:r>
      <w:r>
        <w:t>PHNs</w:t>
      </w:r>
      <w:r>
        <w:rPr>
          <w:spacing w:val="-3"/>
        </w:rPr>
        <w:t xml:space="preserve"> </w:t>
      </w:r>
      <w:r>
        <w:t>have</w:t>
      </w:r>
      <w:r>
        <w:rPr>
          <w:spacing w:val="-2"/>
        </w:rPr>
        <w:t xml:space="preserve"> </w:t>
      </w:r>
      <w:r>
        <w:t>demonstrated</w:t>
      </w:r>
      <w:r>
        <w:rPr>
          <w:spacing w:val="-3"/>
        </w:rPr>
        <w:t xml:space="preserve"> </w:t>
      </w:r>
      <w:r>
        <w:t>they</w:t>
      </w:r>
      <w:r>
        <w:rPr>
          <w:spacing w:val="-3"/>
        </w:rPr>
        <w:t xml:space="preserve"> </w:t>
      </w:r>
      <w:r>
        <w:t>provide</w:t>
      </w:r>
      <w:r>
        <w:rPr>
          <w:spacing w:val="-4"/>
        </w:rPr>
        <w:t xml:space="preserve"> </w:t>
      </w:r>
      <w:r>
        <w:t>a</w:t>
      </w:r>
      <w:r>
        <w:rPr>
          <w:spacing w:val="-3"/>
        </w:rPr>
        <w:t xml:space="preserve"> </w:t>
      </w:r>
      <w:r>
        <w:t>range</w:t>
      </w:r>
      <w:r>
        <w:rPr>
          <w:spacing w:val="-6"/>
        </w:rPr>
        <w:t xml:space="preserve"> </w:t>
      </w:r>
      <w:r>
        <w:t>of</w:t>
      </w:r>
      <w:r>
        <w:rPr>
          <w:spacing w:val="-3"/>
        </w:rPr>
        <w:t xml:space="preserve"> </w:t>
      </w:r>
      <w:r>
        <w:t>support</w:t>
      </w:r>
      <w:r>
        <w:rPr>
          <w:spacing w:val="-3"/>
        </w:rPr>
        <w:t xml:space="preserve"> </w:t>
      </w:r>
      <w:r>
        <w:t>activities</w:t>
      </w:r>
      <w:r>
        <w:rPr>
          <w:spacing w:val="-2"/>
        </w:rPr>
        <w:t xml:space="preserve"> </w:t>
      </w:r>
      <w:r>
        <w:t>to</w:t>
      </w:r>
      <w:r>
        <w:rPr>
          <w:spacing w:val="-2"/>
        </w:rPr>
        <w:t xml:space="preserve"> </w:t>
      </w:r>
      <w:r>
        <w:t>general practices and other health care providers within their region.</w:t>
      </w:r>
    </w:p>
    <w:p w14:paraId="136D3606" w14:textId="77777777" w:rsidR="0088349F" w:rsidRDefault="00BA533B" w:rsidP="0088349F">
      <w:r w:rsidRPr="00775330">
        <w:rPr>
          <w:rStyle w:val="Strong"/>
        </w:rPr>
        <w:t>W3 (Workforce):</w:t>
      </w:r>
      <w:r>
        <w:rPr>
          <w:b/>
          <w:spacing w:val="-6"/>
        </w:rPr>
        <w:t xml:space="preserve"> </w:t>
      </w:r>
      <w:r>
        <w:t>PHN</w:t>
      </w:r>
      <w:r>
        <w:rPr>
          <w:spacing w:val="-6"/>
        </w:rPr>
        <w:t xml:space="preserve"> </w:t>
      </w:r>
      <w:r>
        <w:t>Commissioning</w:t>
      </w:r>
      <w:r>
        <w:rPr>
          <w:spacing w:val="-5"/>
        </w:rPr>
        <w:t xml:space="preserve"> </w:t>
      </w:r>
      <w:r>
        <w:rPr>
          <w:spacing w:val="-2"/>
        </w:rPr>
        <w:t>Framework.</w:t>
      </w:r>
    </w:p>
    <w:p w14:paraId="21558397" w14:textId="77777777" w:rsidR="0088349F" w:rsidRDefault="00BA533B" w:rsidP="0088349F">
      <w:pPr>
        <w:pStyle w:val="ListContinue"/>
        <w:rPr>
          <w:rFonts w:ascii="Wingdings" w:hAnsi="Wingdings"/>
        </w:rPr>
      </w:pPr>
      <w:r>
        <w:t>All 31 PHNs have Commissioning Frameworks including strategic planning, procuring services,</w:t>
      </w:r>
      <w:r>
        <w:rPr>
          <w:spacing w:val="-2"/>
        </w:rPr>
        <w:t xml:space="preserve"> </w:t>
      </w:r>
      <w:r>
        <w:t>and</w:t>
      </w:r>
      <w:r>
        <w:rPr>
          <w:spacing w:val="-6"/>
        </w:rPr>
        <w:t xml:space="preserve"> </w:t>
      </w:r>
      <w:r>
        <w:t>monitoring</w:t>
      </w:r>
      <w:r>
        <w:rPr>
          <w:spacing w:val="-4"/>
        </w:rPr>
        <w:t xml:space="preserve"> </w:t>
      </w:r>
      <w:r>
        <w:t>evaluation</w:t>
      </w:r>
      <w:r>
        <w:rPr>
          <w:spacing w:val="-4"/>
        </w:rPr>
        <w:t xml:space="preserve"> </w:t>
      </w:r>
      <w:r>
        <w:t>phases,</w:t>
      </w:r>
      <w:r>
        <w:rPr>
          <w:spacing w:val="-3"/>
        </w:rPr>
        <w:t xml:space="preserve"> </w:t>
      </w:r>
      <w:r>
        <w:t>with</w:t>
      </w:r>
      <w:r>
        <w:rPr>
          <w:spacing w:val="-3"/>
        </w:rPr>
        <w:t xml:space="preserve"> </w:t>
      </w:r>
      <w:r>
        <w:t>cultural</w:t>
      </w:r>
      <w:r>
        <w:rPr>
          <w:spacing w:val="-4"/>
        </w:rPr>
        <w:t xml:space="preserve"> </w:t>
      </w:r>
      <w:r>
        <w:t>appropriateness</w:t>
      </w:r>
      <w:r>
        <w:rPr>
          <w:spacing w:val="-2"/>
        </w:rPr>
        <w:t xml:space="preserve"> </w:t>
      </w:r>
      <w:r>
        <w:t>and</w:t>
      </w:r>
      <w:r>
        <w:rPr>
          <w:spacing w:val="-4"/>
        </w:rPr>
        <w:t xml:space="preserve"> </w:t>
      </w:r>
      <w:r>
        <w:t>stakeholder engagement considered throughout the process. This is 14 more than in the 2018-19 reporting period. This is the indicator where the greatest positive change has occurred.</w:t>
      </w:r>
    </w:p>
    <w:p w14:paraId="43D1248E" w14:textId="77777777" w:rsidR="0088349F" w:rsidRDefault="00BA533B" w:rsidP="0088349F">
      <w:r w:rsidRPr="00775330">
        <w:rPr>
          <w:rStyle w:val="Strong"/>
        </w:rPr>
        <w:t>O1 (</w:t>
      </w:r>
      <w:proofErr w:type="spellStart"/>
      <w:r w:rsidRPr="00775330">
        <w:rPr>
          <w:rStyle w:val="Strong"/>
        </w:rPr>
        <w:t>Organisational</w:t>
      </w:r>
      <w:proofErr w:type="spellEnd"/>
      <w:r w:rsidRPr="00775330">
        <w:rPr>
          <w:rStyle w:val="Strong"/>
        </w:rPr>
        <w:t>):</w:t>
      </w:r>
      <w:r>
        <w:rPr>
          <w:b/>
          <w:spacing w:val="-5"/>
        </w:rPr>
        <w:t xml:space="preserve"> </w:t>
      </w:r>
      <w:r>
        <w:t>PHN</w:t>
      </w:r>
      <w:r>
        <w:rPr>
          <w:spacing w:val="-5"/>
        </w:rPr>
        <w:t xml:space="preserve"> </w:t>
      </w:r>
      <w:r>
        <w:t>has</w:t>
      </w:r>
      <w:r>
        <w:rPr>
          <w:spacing w:val="-4"/>
        </w:rPr>
        <w:t xml:space="preserve"> </w:t>
      </w:r>
      <w:r>
        <w:t>an</w:t>
      </w:r>
      <w:r>
        <w:rPr>
          <w:spacing w:val="-4"/>
        </w:rPr>
        <w:t xml:space="preserve"> </w:t>
      </w:r>
      <w:r>
        <w:t>independent</w:t>
      </w:r>
      <w:r>
        <w:rPr>
          <w:spacing w:val="-4"/>
        </w:rPr>
        <w:t xml:space="preserve"> </w:t>
      </w:r>
      <w:r>
        <w:t>and</w:t>
      </w:r>
      <w:r>
        <w:rPr>
          <w:spacing w:val="-5"/>
        </w:rPr>
        <w:t xml:space="preserve"> </w:t>
      </w:r>
      <w:r>
        <w:t>diverse</w:t>
      </w:r>
      <w:r>
        <w:rPr>
          <w:spacing w:val="-4"/>
        </w:rPr>
        <w:t xml:space="preserve"> </w:t>
      </w:r>
      <w:r>
        <w:t>skills-based</w:t>
      </w:r>
      <w:r>
        <w:rPr>
          <w:spacing w:val="-4"/>
        </w:rPr>
        <w:t xml:space="preserve"> </w:t>
      </w:r>
      <w:r>
        <w:rPr>
          <w:spacing w:val="-2"/>
        </w:rPr>
        <w:t>Board.</w:t>
      </w:r>
    </w:p>
    <w:p w14:paraId="09D38C8A" w14:textId="77777777" w:rsidR="0088349F" w:rsidRDefault="00BA533B" w:rsidP="0088349F">
      <w:pPr>
        <w:pStyle w:val="ListContinue"/>
        <w:rPr>
          <w:rFonts w:ascii="Wingdings" w:hAnsi="Wingdings"/>
        </w:rPr>
      </w:pPr>
      <w:r>
        <w:t>All</w:t>
      </w:r>
      <w:r>
        <w:rPr>
          <w:spacing w:val="-7"/>
        </w:rPr>
        <w:t xml:space="preserve"> </w:t>
      </w:r>
      <w:r>
        <w:t>31</w:t>
      </w:r>
      <w:r>
        <w:rPr>
          <w:spacing w:val="-6"/>
        </w:rPr>
        <w:t xml:space="preserve"> </w:t>
      </w:r>
      <w:r>
        <w:t>PHNs</w:t>
      </w:r>
      <w:r>
        <w:rPr>
          <w:spacing w:val="-4"/>
        </w:rPr>
        <w:t xml:space="preserve"> </w:t>
      </w:r>
      <w:r>
        <w:t>have</w:t>
      </w:r>
      <w:r>
        <w:rPr>
          <w:spacing w:val="-6"/>
        </w:rPr>
        <w:t xml:space="preserve"> </w:t>
      </w:r>
      <w:r>
        <w:t>appropriately</w:t>
      </w:r>
      <w:r>
        <w:rPr>
          <w:spacing w:val="-3"/>
        </w:rPr>
        <w:t xml:space="preserve"> </w:t>
      </w:r>
      <w:r>
        <w:t>independent</w:t>
      </w:r>
      <w:r>
        <w:rPr>
          <w:spacing w:val="-5"/>
        </w:rPr>
        <w:t xml:space="preserve"> </w:t>
      </w:r>
      <w:r>
        <w:t>and</w:t>
      </w:r>
      <w:r>
        <w:rPr>
          <w:spacing w:val="-5"/>
        </w:rPr>
        <w:t xml:space="preserve"> </w:t>
      </w:r>
      <w:r>
        <w:t>diverse</w:t>
      </w:r>
      <w:r>
        <w:rPr>
          <w:spacing w:val="-3"/>
        </w:rPr>
        <w:t xml:space="preserve"> </w:t>
      </w:r>
      <w:r>
        <w:t>skills-based</w:t>
      </w:r>
      <w:r>
        <w:rPr>
          <w:spacing w:val="-4"/>
        </w:rPr>
        <w:t xml:space="preserve"> </w:t>
      </w:r>
      <w:r>
        <w:rPr>
          <w:spacing w:val="-2"/>
        </w:rPr>
        <w:t>Boards.</w:t>
      </w:r>
    </w:p>
    <w:p w14:paraId="4730180A" w14:textId="77777777" w:rsidR="0088349F" w:rsidRDefault="00BA533B" w:rsidP="0088349F">
      <w:r w:rsidRPr="00775330">
        <w:rPr>
          <w:rStyle w:val="Strong"/>
        </w:rPr>
        <w:t>O2 (</w:t>
      </w:r>
      <w:proofErr w:type="spellStart"/>
      <w:r w:rsidRPr="00775330">
        <w:rPr>
          <w:rStyle w:val="Strong"/>
        </w:rPr>
        <w:t>Organisational</w:t>
      </w:r>
      <w:proofErr w:type="spellEnd"/>
      <w:r w:rsidRPr="00775330">
        <w:rPr>
          <w:rStyle w:val="Strong"/>
        </w:rPr>
        <w:t>):</w:t>
      </w:r>
      <w:r>
        <w:rPr>
          <w:b/>
          <w:spacing w:val="-6"/>
        </w:rPr>
        <w:t xml:space="preserve"> </w:t>
      </w:r>
      <w:r>
        <w:t>PHN</w:t>
      </w:r>
      <w:r>
        <w:rPr>
          <w:spacing w:val="-6"/>
        </w:rPr>
        <w:t xml:space="preserve"> </w:t>
      </w:r>
      <w:r>
        <w:t>Clinical</w:t>
      </w:r>
      <w:r>
        <w:rPr>
          <w:spacing w:val="-6"/>
        </w:rPr>
        <w:t xml:space="preserve"> </w:t>
      </w:r>
      <w:r>
        <w:t>Council</w:t>
      </w:r>
      <w:r>
        <w:rPr>
          <w:spacing w:val="-6"/>
        </w:rPr>
        <w:t xml:space="preserve"> </w:t>
      </w:r>
      <w:r>
        <w:t>and</w:t>
      </w:r>
      <w:r>
        <w:rPr>
          <w:spacing w:val="-6"/>
        </w:rPr>
        <w:t xml:space="preserve"> </w:t>
      </w:r>
      <w:r>
        <w:t>Community</w:t>
      </w:r>
      <w:r>
        <w:rPr>
          <w:spacing w:val="-5"/>
        </w:rPr>
        <w:t xml:space="preserve"> </w:t>
      </w:r>
      <w:r>
        <w:t>Advisory</w:t>
      </w:r>
      <w:r>
        <w:rPr>
          <w:spacing w:val="-5"/>
        </w:rPr>
        <w:t xml:space="preserve"> </w:t>
      </w:r>
      <w:r>
        <w:t>Committee</w:t>
      </w:r>
      <w:r>
        <w:rPr>
          <w:spacing w:val="-7"/>
        </w:rPr>
        <w:t xml:space="preserve"> </w:t>
      </w:r>
      <w:r>
        <w:rPr>
          <w:spacing w:val="-2"/>
        </w:rPr>
        <w:t>Membership.</w:t>
      </w:r>
    </w:p>
    <w:p w14:paraId="5D14D700" w14:textId="77777777" w:rsidR="0088349F" w:rsidRDefault="00BA533B" w:rsidP="0088349F">
      <w:pPr>
        <w:pStyle w:val="ListContinue"/>
        <w:rPr>
          <w:rFonts w:ascii="Wingdings" w:hAnsi="Wingdings"/>
        </w:rPr>
      </w:pPr>
      <w:r>
        <w:t>All</w:t>
      </w:r>
      <w:r>
        <w:rPr>
          <w:spacing w:val="-6"/>
        </w:rPr>
        <w:t xml:space="preserve"> </w:t>
      </w:r>
      <w:r>
        <w:t>31</w:t>
      </w:r>
      <w:r>
        <w:rPr>
          <w:spacing w:val="-5"/>
        </w:rPr>
        <w:t xml:space="preserve"> </w:t>
      </w:r>
      <w:r>
        <w:t>PHNs</w:t>
      </w:r>
      <w:r>
        <w:rPr>
          <w:spacing w:val="-3"/>
        </w:rPr>
        <w:t xml:space="preserve"> </w:t>
      </w:r>
      <w:r>
        <w:t>have</w:t>
      </w:r>
      <w:r>
        <w:rPr>
          <w:spacing w:val="-5"/>
        </w:rPr>
        <w:t xml:space="preserve"> </w:t>
      </w:r>
      <w:r>
        <w:t>at</w:t>
      </w:r>
      <w:r>
        <w:rPr>
          <w:spacing w:val="-3"/>
        </w:rPr>
        <w:t xml:space="preserve"> </w:t>
      </w:r>
      <w:r>
        <w:t>least</w:t>
      </w:r>
      <w:r>
        <w:rPr>
          <w:spacing w:val="-5"/>
        </w:rPr>
        <w:t xml:space="preserve"> </w:t>
      </w:r>
      <w:r>
        <w:t>one</w:t>
      </w:r>
      <w:r>
        <w:rPr>
          <w:spacing w:val="-3"/>
        </w:rPr>
        <w:t xml:space="preserve"> </w:t>
      </w:r>
      <w:r>
        <w:t>Clinical</w:t>
      </w:r>
      <w:r>
        <w:rPr>
          <w:spacing w:val="-4"/>
        </w:rPr>
        <w:t xml:space="preserve"> </w:t>
      </w:r>
      <w:r>
        <w:t>Council</w:t>
      </w:r>
      <w:r>
        <w:rPr>
          <w:spacing w:val="-3"/>
        </w:rPr>
        <w:t xml:space="preserve"> </w:t>
      </w:r>
      <w:r>
        <w:t>and</w:t>
      </w:r>
      <w:r>
        <w:rPr>
          <w:spacing w:val="-4"/>
        </w:rPr>
        <w:t xml:space="preserve"> </w:t>
      </w:r>
      <w:r>
        <w:t>Community</w:t>
      </w:r>
      <w:r>
        <w:rPr>
          <w:spacing w:val="-3"/>
        </w:rPr>
        <w:t xml:space="preserve"> </w:t>
      </w:r>
      <w:r>
        <w:t>Advisory</w:t>
      </w:r>
      <w:r>
        <w:rPr>
          <w:spacing w:val="-3"/>
        </w:rPr>
        <w:t xml:space="preserve"> </w:t>
      </w:r>
      <w:r>
        <w:rPr>
          <w:spacing w:val="-2"/>
        </w:rPr>
        <w:t>Committee.</w:t>
      </w:r>
    </w:p>
    <w:p w14:paraId="3B6FE7E3" w14:textId="77777777" w:rsidR="0088349F" w:rsidRDefault="00BA533B" w:rsidP="0088349F">
      <w:r w:rsidRPr="00775330">
        <w:rPr>
          <w:rStyle w:val="Strong"/>
        </w:rPr>
        <w:t>O3 (</w:t>
      </w:r>
      <w:proofErr w:type="spellStart"/>
      <w:r w:rsidRPr="00775330">
        <w:rPr>
          <w:rStyle w:val="Strong"/>
        </w:rPr>
        <w:t>Organisational</w:t>
      </w:r>
      <w:proofErr w:type="spellEnd"/>
      <w:r w:rsidRPr="00775330">
        <w:rPr>
          <w:rStyle w:val="Strong"/>
        </w:rPr>
        <w:t>):</w:t>
      </w:r>
      <w:r>
        <w:rPr>
          <w:b/>
          <w:spacing w:val="-5"/>
        </w:rPr>
        <w:t xml:space="preserve"> </w:t>
      </w:r>
      <w:r>
        <w:t>PHN</w:t>
      </w:r>
      <w:r>
        <w:rPr>
          <w:spacing w:val="-7"/>
        </w:rPr>
        <w:t xml:space="preserve"> </w:t>
      </w:r>
      <w:r>
        <w:t>Board</w:t>
      </w:r>
      <w:r>
        <w:rPr>
          <w:spacing w:val="-5"/>
        </w:rPr>
        <w:t xml:space="preserve"> </w:t>
      </w:r>
      <w:r>
        <w:t>considers</w:t>
      </w:r>
      <w:r>
        <w:rPr>
          <w:spacing w:val="-6"/>
        </w:rPr>
        <w:t xml:space="preserve"> </w:t>
      </w:r>
      <w:r>
        <w:t>input</w:t>
      </w:r>
      <w:r>
        <w:rPr>
          <w:spacing w:val="-4"/>
        </w:rPr>
        <w:t xml:space="preserve"> </w:t>
      </w:r>
      <w:r>
        <w:t>for</w:t>
      </w:r>
      <w:r>
        <w:rPr>
          <w:spacing w:val="-6"/>
        </w:rPr>
        <w:t xml:space="preserve"> </w:t>
      </w:r>
      <w:r>
        <w:rPr>
          <w:spacing w:val="-2"/>
        </w:rPr>
        <w:t>committees.</w:t>
      </w:r>
    </w:p>
    <w:p w14:paraId="0EAEC737" w14:textId="77777777" w:rsidR="0088349F" w:rsidRDefault="00BA533B" w:rsidP="0088349F">
      <w:pPr>
        <w:pStyle w:val="ListContinue"/>
        <w:rPr>
          <w:rFonts w:ascii="Wingdings" w:hAnsi="Wingdings"/>
        </w:rPr>
      </w:pPr>
      <w:r>
        <w:t>All</w:t>
      </w:r>
      <w:r>
        <w:rPr>
          <w:spacing w:val="-3"/>
        </w:rPr>
        <w:t xml:space="preserve"> </w:t>
      </w:r>
      <w:r>
        <w:t>31</w:t>
      </w:r>
      <w:r>
        <w:rPr>
          <w:spacing w:val="-5"/>
        </w:rPr>
        <w:t xml:space="preserve"> </w:t>
      </w:r>
      <w:r>
        <w:t>PHNs</w:t>
      </w:r>
      <w:r>
        <w:rPr>
          <w:spacing w:val="-3"/>
        </w:rPr>
        <w:t xml:space="preserve"> </w:t>
      </w:r>
      <w:r>
        <w:t>provided</w:t>
      </w:r>
      <w:r>
        <w:rPr>
          <w:spacing w:val="-3"/>
        </w:rPr>
        <w:t xml:space="preserve"> </w:t>
      </w:r>
      <w:r>
        <w:t>satisfactory</w:t>
      </w:r>
      <w:r>
        <w:rPr>
          <w:spacing w:val="-3"/>
        </w:rPr>
        <w:t xml:space="preserve"> </w:t>
      </w:r>
      <w:r>
        <w:t>statements</w:t>
      </w:r>
      <w:r>
        <w:rPr>
          <w:spacing w:val="-2"/>
        </w:rPr>
        <w:t xml:space="preserve"> </w:t>
      </w:r>
      <w:r>
        <w:t>explaining</w:t>
      </w:r>
      <w:r>
        <w:rPr>
          <w:spacing w:val="-4"/>
        </w:rPr>
        <w:t xml:space="preserve"> </w:t>
      </w:r>
      <w:r>
        <w:t>how</w:t>
      </w:r>
      <w:r>
        <w:rPr>
          <w:spacing w:val="-2"/>
        </w:rPr>
        <w:t xml:space="preserve"> </w:t>
      </w:r>
      <w:r>
        <w:t>the</w:t>
      </w:r>
      <w:r>
        <w:rPr>
          <w:spacing w:val="-2"/>
        </w:rPr>
        <w:t xml:space="preserve"> </w:t>
      </w:r>
      <w:r>
        <w:t>Board</w:t>
      </w:r>
      <w:r>
        <w:rPr>
          <w:spacing w:val="-4"/>
        </w:rPr>
        <w:t xml:space="preserve"> </w:t>
      </w:r>
      <w:r>
        <w:t>considers</w:t>
      </w:r>
      <w:r>
        <w:rPr>
          <w:spacing w:val="-3"/>
        </w:rPr>
        <w:t xml:space="preserve"> </w:t>
      </w:r>
      <w:r>
        <w:t>input</w:t>
      </w:r>
      <w:r>
        <w:rPr>
          <w:spacing w:val="-3"/>
        </w:rPr>
        <w:t xml:space="preserve"> </w:t>
      </w:r>
      <w:r>
        <w:t xml:space="preserve">from </w:t>
      </w:r>
      <w:r>
        <w:rPr>
          <w:spacing w:val="-2"/>
        </w:rPr>
        <w:t>committees.</w:t>
      </w:r>
    </w:p>
    <w:p w14:paraId="152117A3" w14:textId="77777777" w:rsidR="0088349F" w:rsidRDefault="00BA533B" w:rsidP="0088349F">
      <w:r w:rsidRPr="00775330">
        <w:rPr>
          <w:rStyle w:val="Strong"/>
        </w:rPr>
        <w:t>O4 (</w:t>
      </w:r>
      <w:proofErr w:type="spellStart"/>
      <w:r w:rsidRPr="00775330">
        <w:rPr>
          <w:rStyle w:val="Strong"/>
        </w:rPr>
        <w:t>Organisational</w:t>
      </w:r>
      <w:proofErr w:type="spellEnd"/>
      <w:r w:rsidRPr="00775330">
        <w:rPr>
          <w:rStyle w:val="Strong"/>
        </w:rPr>
        <w:t>):</w:t>
      </w:r>
      <w:r>
        <w:rPr>
          <w:b/>
          <w:spacing w:val="-5"/>
        </w:rPr>
        <w:t xml:space="preserve"> </w:t>
      </w:r>
      <w:r>
        <w:t>Record</w:t>
      </w:r>
      <w:r>
        <w:rPr>
          <w:spacing w:val="-5"/>
        </w:rPr>
        <w:t xml:space="preserve"> </w:t>
      </w:r>
      <w:r>
        <w:t>of</w:t>
      </w:r>
      <w:r>
        <w:rPr>
          <w:spacing w:val="-5"/>
        </w:rPr>
        <w:t xml:space="preserve"> </w:t>
      </w:r>
      <w:r>
        <w:t>PHN</w:t>
      </w:r>
      <w:r>
        <w:rPr>
          <w:spacing w:val="-5"/>
        </w:rPr>
        <w:t xml:space="preserve"> </w:t>
      </w:r>
      <w:r>
        <w:t>Board</w:t>
      </w:r>
      <w:r>
        <w:rPr>
          <w:spacing w:val="-5"/>
        </w:rPr>
        <w:t xml:space="preserve"> </w:t>
      </w:r>
      <w:r>
        <w:t>member</w:t>
      </w:r>
      <w:r>
        <w:rPr>
          <w:spacing w:val="-4"/>
        </w:rPr>
        <w:t xml:space="preserve"> </w:t>
      </w:r>
      <w:r>
        <w:t>attendance</w:t>
      </w:r>
      <w:r>
        <w:rPr>
          <w:spacing w:val="-4"/>
        </w:rPr>
        <w:t xml:space="preserve"> </w:t>
      </w:r>
      <w:r>
        <w:t>at</w:t>
      </w:r>
      <w:r>
        <w:rPr>
          <w:spacing w:val="-5"/>
        </w:rPr>
        <w:t xml:space="preserve"> </w:t>
      </w:r>
      <w:r>
        <w:rPr>
          <w:spacing w:val="-2"/>
        </w:rPr>
        <w:t>meetings.</w:t>
      </w:r>
    </w:p>
    <w:p w14:paraId="2B2B8683" w14:textId="77777777" w:rsidR="0088349F" w:rsidRDefault="00BA533B" w:rsidP="0088349F">
      <w:pPr>
        <w:pStyle w:val="ListContinue"/>
        <w:rPr>
          <w:rFonts w:ascii="Wingdings" w:hAnsi="Wingdings"/>
        </w:rPr>
      </w:pPr>
      <w:r>
        <w:t>All</w:t>
      </w:r>
      <w:r>
        <w:rPr>
          <w:spacing w:val="-5"/>
        </w:rPr>
        <w:t xml:space="preserve"> </w:t>
      </w:r>
      <w:r>
        <w:t>31</w:t>
      </w:r>
      <w:r>
        <w:rPr>
          <w:spacing w:val="-4"/>
        </w:rPr>
        <w:t xml:space="preserve"> </w:t>
      </w:r>
      <w:r>
        <w:t>PHNs’</w:t>
      </w:r>
      <w:r>
        <w:rPr>
          <w:spacing w:val="-4"/>
        </w:rPr>
        <w:t xml:space="preserve"> </w:t>
      </w:r>
      <w:r>
        <w:t>Board</w:t>
      </w:r>
      <w:r>
        <w:rPr>
          <w:spacing w:val="-5"/>
        </w:rPr>
        <w:t xml:space="preserve"> </w:t>
      </w:r>
      <w:r>
        <w:t>members</w:t>
      </w:r>
      <w:r>
        <w:rPr>
          <w:spacing w:val="-2"/>
        </w:rPr>
        <w:t xml:space="preserve"> </w:t>
      </w:r>
      <w:r>
        <w:t>met</w:t>
      </w:r>
      <w:r>
        <w:rPr>
          <w:spacing w:val="-4"/>
        </w:rPr>
        <w:t xml:space="preserve"> </w:t>
      </w:r>
      <w:r>
        <w:t>or</w:t>
      </w:r>
      <w:r>
        <w:rPr>
          <w:spacing w:val="-3"/>
        </w:rPr>
        <w:t xml:space="preserve"> </w:t>
      </w:r>
      <w:r>
        <w:t>exceeded</w:t>
      </w:r>
      <w:r>
        <w:rPr>
          <w:spacing w:val="-5"/>
        </w:rPr>
        <w:t xml:space="preserve"> </w:t>
      </w:r>
      <w:r>
        <w:t>minimum</w:t>
      </w:r>
      <w:r>
        <w:rPr>
          <w:spacing w:val="-1"/>
        </w:rPr>
        <w:t xml:space="preserve"> </w:t>
      </w:r>
      <w:r>
        <w:t>attendance</w:t>
      </w:r>
      <w:r>
        <w:rPr>
          <w:spacing w:val="-4"/>
        </w:rPr>
        <w:t xml:space="preserve"> </w:t>
      </w:r>
      <w:r>
        <w:t>at</w:t>
      </w:r>
      <w:r>
        <w:rPr>
          <w:spacing w:val="-4"/>
        </w:rPr>
        <w:t xml:space="preserve"> </w:t>
      </w:r>
      <w:r>
        <w:rPr>
          <w:spacing w:val="-2"/>
        </w:rPr>
        <w:t>meetings.</w:t>
      </w:r>
    </w:p>
    <w:p w14:paraId="496B90F4" w14:textId="77777777" w:rsidR="0088349F" w:rsidRDefault="00BA533B" w:rsidP="0088349F">
      <w:r w:rsidRPr="00775330">
        <w:rPr>
          <w:rStyle w:val="Strong"/>
        </w:rPr>
        <w:t>O5 (</w:t>
      </w:r>
      <w:proofErr w:type="spellStart"/>
      <w:r w:rsidRPr="00775330">
        <w:rPr>
          <w:rStyle w:val="Strong"/>
        </w:rPr>
        <w:t>Organisational</w:t>
      </w:r>
      <w:proofErr w:type="spellEnd"/>
      <w:r w:rsidRPr="00775330">
        <w:rPr>
          <w:rStyle w:val="Strong"/>
        </w:rPr>
        <w:t>):</w:t>
      </w:r>
      <w:r>
        <w:rPr>
          <w:b/>
          <w:spacing w:val="-4"/>
        </w:rPr>
        <w:t xml:space="preserve"> </w:t>
      </w:r>
      <w:r>
        <w:t>PHN</w:t>
      </w:r>
      <w:r>
        <w:rPr>
          <w:spacing w:val="-5"/>
        </w:rPr>
        <w:t xml:space="preserve"> </w:t>
      </w:r>
      <w:r>
        <w:t>Board</w:t>
      </w:r>
      <w:r>
        <w:rPr>
          <w:spacing w:val="-4"/>
        </w:rPr>
        <w:t xml:space="preserve"> </w:t>
      </w:r>
      <w:r>
        <w:t>has</w:t>
      </w:r>
      <w:r>
        <w:rPr>
          <w:spacing w:val="-2"/>
        </w:rPr>
        <w:t xml:space="preserve"> </w:t>
      </w:r>
      <w:r>
        <w:t>a</w:t>
      </w:r>
      <w:r>
        <w:rPr>
          <w:spacing w:val="-5"/>
        </w:rPr>
        <w:t xml:space="preserve"> </w:t>
      </w:r>
      <w:r>
        <w:t>regular</w:t>
      </w:r>
      <w:r>
        <w:rPr>
          <w:spacing w:val="-4"/>
        </w:rPr>
        <w:t xml:space="preserve"> </w:t>
      </w:r>
      <w:r>
        <w:t>review</w:t>
      </w:r>
      <w:r>
        <w:rPr>
          <w:spacing w:val="-4"/>
        </w:rPr>
        <w:t xml:space="preserve"> </w:t>
      </w:r>
      <w:r>
        <w:t>of</w:t>
      </w:r>
      <w:r>
        <w:rPr>
          <w:spacing w:val="-3"/>
        </w:rPr>
        <w:t xml:space="preserve"> </w:t>
      </w:r>
      <w:r>
        <w:t>its</w:t>
      </w:r>
      <w:r>
        <w:rPr>
          <w:spacing w:val="-4"/>
        </w:rPr>
        <w:t xml:space="preserve"> </w:t>
      </w:r>
      <w:r>
        <w:rPr>
          <w:spacing w:val="-2"/>
        </w:rPr>
        <w:t>performance.</w:t>
      </w:r>
    </w:p>
    <w:p w14:paraId="4E3A0D62" w14:textId="77777777" w:rsidR="0088349F" w:rsidRDefault="00BA533B" w:rsidP="0088349F">
      <w:pPr>
        <w:pStyle w:val="ListContinue"/>
        <w:rPr>
          <w:rFonts w:ascii="Wingdings" w:hAnsi="Wingdings"/>
        </w:rPr>
      </w:pPr>
      <w:r>
        <w:t>All</w:t>
      </w:r>
      <w:r>
        <w:rPr>
          <w:spacing w:val="-3"/>
        </w:rPr>
        <w:t xml:space="preserve"> </w:t>
      </w:r>
      <w:r>
        <w:t>31</w:t>
      </w:r>
      <w:r>
        <w:rPr>
          <w:spacing w:val="-4"/>
        </w:rPr>
        <w:t xml:space="preserve"> </w:t>
      </w:r>
      <w:r>
        <w:t>PHNs</w:t>
      </w:r>
      <w:r>
        <w:rPr>
          <w:spacing w:val="-3"/>
        </w:rPr>
        <w:t xml:space="preserve"> </w:t>
      </w:r>
      <w:r>
        <w:t>have</w:t>
      </w:r>
      <w:r>
        <w:rPr>
          <w:spacing w:val="-4"/>
        </w:rPr>
        <w:t xml:space="preserve"> </w:t>
      </w:r>
      <w:r>
        <w:t>Board</w:t>
      </w:r>
      <w:r>
        <w:rPr>
          <w:spacing w:val="-4"/>
        </w:rPr>
        <w:t xml:space="preserve"> </w:t>
      </w:r>
      <w:r>
        <w:t>performance</w:t>
      </w:r>
      <w:r>
        <w:rPr>
          <w:spacing w:val="-1"/>
        </w:rPr>
        <w:t xml:space="preserve"> </w:t>
      </w:r>
      <w:r>
        <w:t>reviews</w:t>
      </w:r>
      <w:r>
        <w:rPr>
          <w:spacing w:val="-6"/>
        </w:rPr>
        <w:t xml:space="preserve"> </w:t>
      </w:r>
      <w:r>
        <w:t>at</w:t>
      </w:r>
      <w:r>
        <w:rPr>
          <w:spacing w:val="-2"/>
        </w:rPr>
        <w:t xml:space="preserve"> </w:t>
      </w:r>
      <w:r>
        <w:t>least</w:t>
      </w:r>
      <w:r>
        <w:rPr>
          <w:spacing w:val="-4"/>
        </w:rPr>
        <w:t xml:space="preserve"> </w:t>
      </w:r>
      <w:r>
        <w:t>every</w:t>
      </w:r>
      <w:r>
        <w:rPr>
          <w:spacing w:val="-2"/>
        </w:rPr>
        <w:t xml:space="preserve"> </w:t>
      </w:r>
      <w:r>
        <w:t>3</w:t>
      </w:r>
      <w:r>
        <w:rPr>
          <w:spacing w:val="-3"/>
        </w:rPr>
        <w:t xml:space="preserve"> </w:t>
      </w:r>
      <w:r>
        <w:rPr>
          <w:spacing w:val="-2"/>
        </w:rPr>
        <w:t>years.</w:t>
      </w:r>
    </w:p>
    <w:p w14:paraId="07287DA1" w14:textId="77777777" w:rsidR="0088349F" w:rsidRDefault="00BA533B" w:rsidP="0088349F">
      <w:r w:rsidRPr="00775330">
        <w:rPr>
          <w:rStyle w:val="Strong"/>
        </w:rPr>
        <w:t>O6 (</w:t>
      </w:r>
      <w:proofErr w:type="spellStart"/>
      <w:r w:rsidRPr="00775330">
        <w:rPr>
          <w:rStyle w:val="Strong"/>
        </w:rPr>
        <w:t>Organisational</w:t>
      </w:r>
      <w:proofErr w:type="spellEnd"/>
      <w:r w:rsidRPr="00775330">
        <w:rPr>
          <w:rStyle w:val="Strong"/>
        </w:rPr>
        <w:t>):</w:t>
      </w:r>
      <w:r>
        <w:rPr>
          <w:b/>
          <w:spacing w:val="-6"/>
        </w:rPr>
        <w:t xml:space="preserve"> </w:t>
      </w:r>
      <w:r>
        <w:t>PHN</w:t>
      </w:r>
      <w:r>
        <w:rPr>
          <w:spacing w:val="-7"/>
        </w:rPr>
        <w:t xml:space="preserve"> </w:t>
      </w:r>
      <w:r>
        <w:t>Board</w:t>
      </w:r>
      <w:r>
        <w:rPr>
          <w:spacing w:val="-6"/>
        </w:rPr>
        <w:t xml:space="preserve"> </w:t>
      </w:r>
      <w:r>
        <w:t>approves</w:t>
      </w:r>
      <w:r>
        <w:rPr>
          <w:spacing w:val="-5"/>
        </w:rPr>
        <w:t xml:space="preserve"> </w:t>
      </w:r>
      <w:r>
        <w:t>strategic</w:t>
      </w:r>
      <w:r>
        <w:rPr>
          <w:spacing w:val="-4"/>
        </w:rPr>
        <w:t xml:space="preserve"> plan.</w:t>
      </w:r>
    </w:p>
    <w:p w14:paraId="33EC4D6E" w14:textId="77777777" w:rsidR="0088349F" w:rsidRDefault="00BA533B" w:rsidP="0088349F">
      <w:pPr>
        <w:pStyle w:val="ListContinue"/>
        <w:rPr>
          <w:rFonts w:ascii="Wingdings" w:hAnsi="Wingdings"/>
        </w:rPr>
      </w:pPr>
      <w:r>
        <w:t>All</w:t>
      </w:r>
      <w:r>
        <w:rPr>
          <w:spacing w:val="-3"/>
        </w:rPr>
        <w:t xml:space="preserve"> </w:t>
      </w:r>
      <w:r>
        <w:t>31</w:t>
      </w:r>
      <w:r>
        <w:rPr>
          <w:spacing w:val="-3"/>
        </w:rPr>
        <w:t xml:space="preserve"> </w:t>
      </w:r>
      <w:r>
        <w:t>PHNs’</w:t>
      </w:r>
      <w:r>
        <w:rPr>
          <w:spacing w:val="-5"/>
        </w:rPr>
        <w:t xml:space="preserve"> </w:t>
      </w:r>
      <w:r>
        <w:t>Boards</w:t>
      </w:r>
      <w:r>
        <w:rPr>
          <w:spacing w:val="-5"/>
        </w:rPr>
        <w:t xml:space="preserve"> </w:t>
      </w:r>
      <w:r>
        <w:t>approved</w:t>
      </w:r>
      <w:r>
        <w:rPr>
          <w:spacing w:val="-2"/>
        </w:rPr>
        <w:t xml:space="preserve"> </w:t>
      </w:r>
      <w:r>
        <w:t>their</w:t>
      </w:r>
      <w:r>
        <w:rPr>
          <w:spacing w:val="-6"/>
        </w:rPr>
        <w:t xml:space="preserve"> </w:t>
      </w:r>
      <w:r>
        <w:t>PHN</w:t>
      </w:r>
      <w:r>
        <w:rPr>
          <w:spacing w:val="-3"/>
        </w:rPr>
        <w:t xml:space="preserve"> </w:t>
      </w:r>
      <w:r>
        <w:t>strategic</w:t>
      </w:r>
      <w:r>
        <w:rPr>
          <w:spacing w:val="-2"/>
        </w:rPr>
        <w:t xml:space="preserve"> plan.</w:t>
      </w:r>
    </w:p>
    <w:p w14:paraId="7BB34190" w14:textId="77777777" w:rsidR="0088349F" w:rsidRDefault="00BA533B" w:rsidP="0088349F">
      <w:r w:rsidRPr="00775330">
        <w:rPr>
          <w:rStyle w:val="Strong"/>
        </w:rPr>
        <w:t>O7 (</w:t>
      </w:r>
      <w:proofErr w:type="spellStart"/>
      <w:r w:rsidRPr="00775330">
        <w:rPr>
          <w:rStyle w:val="Strong"/>
        </w:rPr>
        <w:t>Organisational</w:t>
      </w:r>
      <w:proofErr w:type="spellEnd"/>
      <w:r w:rsidRPr="00775330">
        <w:rPr>
          <w:rStyle w:val="Strong"/>
        </w:rPr>
        <w:t>):</w:t>
      </w:r>
      <w:r>
        <w:rPr>
          <w:b/>
          <w:spacing w:val="-4"/>
        </w:rPr>
        <w:t xml:space="preserve"> </w:t>
      </w:r>
      <w:r>
        <w:t>Variance</w:t>
      </w:r>
      <w:r>
        <w:rPr>
          <w:spacing w:val="-4"/>
        </w:rPr>
        <w:t xml:space="preserve"> </w:t>
      </w:r>
      <w:r>
        <w:t>report</w:t>
      </w:r>
      <w:r>
        <w:rPr>
          <w:spacing w:val="-7"/>
        </w:rPr>
        <w:t xml:space="preserve"> </w:t>
      </w:r>
      <w:r>
        <w:t>of</w:t>
      </w:r>
      <w:r>
        <w:rPr>
          <w:spacing w:val="-5"/>
        </w:rPr>
        <w:t xml:space="preserve"> </w:t>
      </w:r>
      <w:r>
        <w:t>scheduled</w:t>
      </w:r>
      <w:r>
        <w:rPr>
          <w:spacing w:val="-5"/>
        </w:rPr>
        <w:t xml:space="preserve"> </w:t>
      </w:r>
      <w:r>
        <w:rPr>
          <w:spacing w:val="-2"/>
        </w:rPr>
        <w:t>activities.</w:t>
      </w:r>
    </w:p>
    <w:p w14:paraId="47D7CFD9" w14:textId="0B634DFB" w:rsidR="00014D2E" w:rsidRDefault="00BA533B" w:rsidP="0088349F">
      <w:pPr>
        <w:pStyle w:val="ListContinue"/>
        <w:rPr>
          <w:rFonts w:ascii="Wingdings" w:hAnsi="Wingdings"/>
        </w:rPr>
      </w:pPr>
      <w:r>
        <w:t>29</w:t>
      </w:r>
      <w:r>
        <w:rPr>
          <w:spacing w:val="-7"/>
        </w:rPr>
        <w:t xml:space="preserve"> </w:t>
      </w:r>
      <w:r>
        <w:t>PHNs</w:t>
      </w:r>
      <w:r>
        <w:rPr>
          <w:spacing w:val="-2"/>
        </w:rPr>
        <w:t xml:space="preserve"> </w:t>
      </w:r>
      <w:r>
        <w:t>accounted</w:t>
      </w:r>
      <w:r>
        <w:rPr>
          <w:spacing w:val="-2"/>
        </w:rPr>
        <w:t xml:space="preserve"> </w:t>
      </w:r>
      <w:r>
        <w:t>for</w:t>
      </w:r>
      <w:r>
        <w:rPr>
          <w:spacing w:val="-2"/>
        </w:rPr>
        <w:t xml:space="preserve"> </w:t>
      </w:r>
      <w:r>
        <w:t>all</w:t>
      </w:r>
      <w:r>
        <w:rPr>
          <w:spacing w:val="-5"/>
        </w:rPr>
        <w:t xml:space="preserve"> </w:t>
      </w:r>
      <w:r>
        <w:t>variations,</w:t>
      </w:r>
      <w:r>
        <w:rPr>
          <w:spacing w:val="-5"/>
        </w:rPr>
        <w:t xml:space="preserve"> </w:t>
      </w:r>
      <w:r>
        <w:t>which</w:t>
      </w:r>
      <w:r>
        <w:rPr>
          <w:spacing w:val="-3"/>
        </w:rPr>
        <w:t xml:space="preserve"> </w:t>
      </w:r>
      <w:r>
        <w:t>is</w:t>
      </w:r>
      <w:r>
        <w:rPr>
          <w:spacing w:val="-3"/>
        </w:rPr>
        <w:t xml:space="preserve"> </w:t>
      </w:r>
      <w:r>
        <w:t>2</w:t>
      </w:r>
      <w:r>
        <w:rPr>
          <w:spacing w:val="-1"/>
        </w:rPr>
        <w:t xml:space="preserve"> </w:t>
      </w:r>
      <w:r>
        <w:t>less</w:t>
      </w:r>
      <w:r>
        <w:rPr>
          <w:spacing w:val="-2"/>
        </w:rPr>
        <w:t xml:space="preserve"> </w:t>
      </w:r>
      <w:r>
        <w:t>than</w:t>
      </w:r>
      <w:r>
        <w:rPr>
          <w:spacing w:val="-3"/>
        </w:rPr>
        <w:t xml:space="preserve"> </w:t>
      </w:r>
      <w:r>
        <w:t>in</w:t>
      </w:r>
      <w:r>
        <w:rPr>
          <w:spacing w:val="-2"/>
        </w:rPr>
        <w:t xml:space="preserve"> </w:t>
      </w:r>
      <w:r>
        <w:t>the</w:t>
      </w:r>
      <w:r>
        <w:rPr>
          <w:spacing w:val="-4"/>
        </w:rPr>
        <w:t xml:space="preserve"> </w:t>
      </w:r>
      <w:r>
        <w:t>2018-19</w:t>
      </w:r>
      <w:r>
        <w:rPr>
          <w:spacing w:val="-4"/>
        </w:rPr>
        <w:t xml:space="preserve"> </w:t>
      </w:r>
      <w:r>
        <w:t>reporting</w:t>
      </w:r>
      <w:r>
        <w:rPr>
          <w:spacing w:val="-3"/>
        </w:rPr>
        <w:t xml:space="preserve"> </w:t>
      </w:r>
      <w:r>
        <w:rPr>
          <w:spacing w:val="-2"/>
        </w:rPr>
        <w:t>period.</w:t>
      </w:r>
    </w:p>
    <w:p w14:paraId="0F5D7B87" w14:textId="77777777" w:rsidR="0088349F" w:rsidRDefault="00BA533B" w:rsidP="0088349F">
      <w:r w:rsidRPr="00775330">
        <w:rPr>
          <w:rStyle w:val="Strong"/>
        </w:rPr>
        <w:t>O8 (</w:t>
      </w:r>
      <w:proofErr w:type="spellStart"/>
      <w:r w:rsidRPr="00775330">
        <w:rPr>
          <w:rStyle w:val="Strong"/>
        </w:rPr>
        <w:t>Organisational</w:t>
      </w:r>
      <w:proofErr w:type="spellEnd"/>
      <w:r w:rsidRPr="00775330">
        <w:rPr>
          <w:rStyle w:val="Strong"/>
        </w:rPr>
        <w:t>):</w:t>
      </w:r>
      <w:r>
        <w:rPr>
          <w:b/>
          <w:spacing w:val="-7"/>
        </w:rPr>
        <w:t xml:space="preserve"> </w:t>
      </w:r>
      <w:r>
        <w:t>Quality</w:t>
      </w:r>
      <w:r>
        <w:rPr>
          <w:spacing w:val="-7"/>
        </w:rPr>
        <w:t xml:space="preserve"> </w:t>
      </w:r>
      <w:r>
        <w:t>management</w:t>
      </w:r>
      <w:r>
        <w:rPr>
          <w:spacing w:val="-6"/>
        </w:rPr>
        <w:t xml:space="preserve"> </w:t>
      </w:r>
      <w:r>
        <w:rPr>
          <w:spacing w:val="-2"/>
        </w:rPr>
        <w:t>system.</w:t>
      </w:r>
    </w:p>
    <w:p w14:paraId="32A8689A" w14:textId="77777777" w:rsidR="0088349F" w:rsidRDefault="00BA533B" w:rsidP="0088349F">
      <w:pPr>
        <w:pStyle w:val="ListContinue"/>
        <w:rPr>
          <w:rFonts w:ascii="Wingdings" w:hAnsi="Wingdings"/>
        </w:rPr>
      </w:pPr>
      <w:r>
        <w:t>All</w:t>
      </w:r>
      <w:r>
        <w:rPr>
          <w:spacing w:val="-2"/>
        </w:rPr>
        <w:t xml:space="preserve"> </w:t>
      </w:r>
      <w:r>
        <w:t>31</w:t>
      </w:r>
      <w:r>
        <w:rPr>
          <w:spacing w:val="-4"/>
        </w:rPr>
        <w:t xml:space="preserve"> </w:t>
      </w:r>
      <w:r>
        <w:t>PHNs</w:t>
      </w:r>
      <w:r>
        <w:rPr>
          <w:spacing w:val="-2"/>
        </w:rPr>
        <w:t xml:space="preserve"> </w:t>
      </w:r>
      <w:r>
        <w:t>have</w:t>
      </w:r>
      <w:r>
        <w:rPr>
          <w:spacing w:val="-4"/>
        </w:rPr>
        <w:t xml:space="preserve"> </w:t>
      </w:r>
      <w:r>
        <w:t>or</w:t>
      </w:r>
      <w:r>
        <w:rPr>
          <w:spacing w:val="-4"/>
        </w:rPr>
        <w:t xml:space="preserve"> </w:t>
      </w:r>
      <w:r>
        <w:t>are</w:t>
      </w:r>
      <w:r>
        <w:rPr>
          <w:spacing w:val="-2"/>
        </w:rPr>
        <w:t xml:space="preserve"> </w:t>
      </w:r>
      <w:r>
        <w:t>in</w:t>
      </w:r>
      <w:r>
        <w:rPr>
          <w:spacing w:val="-5"/>
        </w:rPr>
        <w:t xml:space="preserve"> </w:t>
      </w:r>
      <w:r>
        <w:t>the</w:t>
      </w:r>
      <w:r>
        <w:rPr>
          <w:spacing w:val="-1"/>
        </w:rPr>
        <w:t xml:space="preserve"> </w:t>
      </w:r>
      <w:r>
        <w:t>process</w:t>
      </w:r>
      <w:r>
        <w:rPr>
          <w:spacing w:val="-3"/>
        </w:rPr>
        <w:t xml:space="preserve"> </w:t>
      </w:r>
      <w:r>
        <w:t>of</w:t>
      </w:r>
      <w:r>
        <w:rPr>
          <w:spacing w:val="-4"/>
        </w:rPr>
        <w:t xml:space="preserve"> </w:t>
      </w:r>
      <w:r>
        <w:t>moving</w:t>
      </w:r>
      <w:r>
        <w:rPr>
          <w:spacing w:val="-3"/>
        </w:rPr>
        <w:t xml:space="preserve"> </w:t>
      </w:r>
      <w:r>
        <w:t>towards</w:t>
      </w:r>
      <w:r>
        <w:rPr>
          <w:spacing w:val="-2"/>
        </w:rPr>
        <w:t xml:space="preserve"> </w:t>
      </w:r>
      <w:r>
        <w:t>a</w:t>
      </w:r>
      <w:r>
        <w:rPr>
          <w:spacing w:val="-2"/>
        </w:rPr>
        <w:t xml:space="preserve"> </w:t>
      </w:r>
      <w:r>
        <w:t>fit</w:t>
      </w:r>
      <w:r>
        <w:rPr>
          <w:spacing w:val="-2"/>
        </w:rPr>
        <w:t xml:space="preserve"> </w:t>
      </w:r>
      <w:r>
        <w:t>for</w:t>
      </w:r>
      <w:r>
        <w:rPr>
          <w:spacing w:val="-2"/>
        </w:rPr>
        <w:t xml:space="preserve"> </w:t>
      </w:r>
      <w:r>
        <w:t>purpose</w:t>
      </w:r>
      <w:r>
        <w:rPr>
          <w:spacing w:val="-1"/>
        </w:rPr>
        <w:t xml:space="preserve"> </w:t>
      </w:r>
      <w:r>
        <w:t>quality management system.</w:t>
      </w:r>
    </w:p>
    <w:p w14:paraId="7D7C27CD" w14:textId="77777777" w:rsidR="0088349F" w:rsidRDefault="00BA533B" w:rsidP="0088349F">
      <w:r w:rsidRPr="00775330">
        <w:rPr>
          <w:rStyle w:val="Strong"/>
        </w:rPr>
        <w:t>O9 (</w:t>
      </w:r>
      <w:proofErr w:type="spellStart"/>
      <w:r w:rsidRPr="00775330">
        <w:rPr>
          <w:rStyle w:val="Strong"/>
        </w:rPr>
        <w:t>Organisational</w:t>
      </w:r>
      <w:proofErr w:type="spellEnd"/>
      <w:r w:rsidRPr="00775330">
        <w:rPr>
          <w:rStyle w:val="Strong"/>
        </w:rPr>
        <w:t>):</w:t>
      </w:r>
      <w:r>
        <w:rPr>
          <w:spacing w:val="-6"/>
        </w:rPr>
        <w:t xml:space="preserve"> </w:t>
      </w:r>
      <w:r>
        <w:t>Staff</w:t>
      </w:r>
      <w:r>
        <w:rPr>
          <w:spacing w:val="-6"/>
        </w:rPr>
        <w:t xml:space="preserve"> </w:t>
      </w:r>
      <w:r>
        <w:rPr>
          <w:spacing w:val="-2"/>
        </w:rPr>
        <w:t>satisfaction.</w:t>
      </w:r>
    </w:p>
    <w:p w14:paraId="41AC54EE" w14:textId="77777777" w:rsidR="0088349F" w:rsidRDefault="00BA533B" w:rsidP="0088349F">
      <w:pPr>
        <w:pStyle w:val="ListContinue"/>
        <w:rPr>
          <w:rFonts w:ascii="Wingdings" w:hAnsi="Wingdings"/>
        </w:rPr>
      </w:pPr>
      <w:r>
        <w:t>All</w:t>
      </w:r>
      <w:r>
        <w:rPr>
          <w:spacing w:val="-5"/>
        </w:rPr>
        <w:t xml:space="preserve"> </w:t>
      </w:r>
      <w:r>
        <w:t>31</w:t>
      </w:r>
      <w:r>
        <w:rPr>
          <w:spacing w:val="-5"/>
        </w:rPr>
        <w:t xml:space="preserve"> </w:t>
      </w:r>
      <w:r>
        <w:t>PHNs</w:t>
      </w:r>
      <w:r>
        <w:rPr>
          <w:spacing w:val="-3"/>
        </w:rPr>
        <w:t xml:space="preserve"> </w:t>
      </w:r>
      <w:r>
        <w:t>have</w:t>
      </w:r>
      <w:r>
        <w:rPr>
          <w:spacing w:val="-4"/>
        </w:rPr>
        <w:t xml:space="preserve"> </w:t>
      </w:r>
      <w:r>
        <w:t>a</w:t>
      </w:r>
      <w:r>
        <w:rPr>
          <w:spacing w:val="-3"/>
        </w:rPr>
        <w:t xml:space="preserve"> </w:t>
      </w:r>
      <w:r>
        <w:t>fit</w:t>
      </w:r>
      <w:r>
        <w:rPr>
          <w:spacing w:val="-3"/>
        </w:rPr>
        <w:t xml:space="preserve"> </w:t>
      </w:r>
      <w:r>
        <w:t>for</w:t>
      </w:r>
      <w:r>
        <w:rPr>
          <w:spacing w:val="-2"/>
        </w:rPr>
        <w:t xml:space="preserve"> </w:t>
      </w:r>
      <w:r>
        <w:t>purpose</w:t>
      </w:r>
      <w:r>
        <w:rPr>
          <w:spacing w:val="-2"/>
        </w:rPr>
        <w:t xml:space="preserve"> </w:t>
      </w:r>
      <w:r>
        <w:t>process</w:t>
      </w:r>
      <w:r>
        <w:rPr>
          <w:spacing w:val="-3"/>
        </w:rPr>
        <w:t xml:space="preserve"> </w:t>
      </w:r>
      <w:r>
        <w:t>to</w:t>
      </w:r>
      <w:r>
        <w:rPr>
          <w:spacing w:val="-3"/>
        </w:rPr>
        <w:t xml:space="preserve"> </w:t>
      </w:r>
      <w:r>
        <w:t>measure</w:t>
      </w:r>
      <w:r>
        <w:rPr>
          <w:spacing w:val="-5"/>
        </w:rPr>
        <w:t xml:space="preserve"> </w:t>
      </w:r>
      <w:r>
        <w:t>staff</w:t>
      </w:r>
      <w:r>
        <w:rPr>
          <w:spacing w:val="-3"/>
        </w:rPr>
        <w:t xml:space="preserve"> </w:t>
      </w:r>
      <w:r>
        <w:t>satisfaction</w:t>
      </w:r>
      <w:r>
        <w:rPr>
          <w:spacing w:val="-3"/>
        </w:rPr>
        <w:t xml:space="preserve"> </w:t>
      </w:r>
      <w:r>
        <w:t>at</w:t>
      </w:r>
      <w:r>
        <w:rPr>
          <w:spacing w:val="-3"/>
        </w:rPr>
        <w:t xml:space="preserve"> </w:t>
      </w:r>
      <w:r>
        <w:t>least</w:t>
      </w:r>
      <w:r>
        <w:rPr>
          <w:spacing w:val="-3"/>
        </w:rPr>
        <w:t xml:space="preserve"> </w:t>
      </w:r>
      <w:r>
        <w:t>every</w:t>
      </w:r>
      <w:r>
        <w:rPr>
          <w:spacing w:val="2"/>
        </w:rPr>
        <w:t xml:space="preserve"> </w:t>
      </w:r>
      <w:r>
        <w:t>2</w:t>
      </w:r>
      <w:r>
        <w:rPr>
          <w:spacing w:val="-3"/>
        </w:rPr>
        <w:t xml:space="preserve"> </w:t>
      </w:r>
      <w:r>
        <w:rPr>
          <w:spacing w:val="-2"/>
        </w:rPr>
        <w:t>years.</w:t>
      </w:r>
    </w:p>
    <w:p w14:paraId="27379169" w14:textId="77777777" w:rsidR="0088349F" w:rsidRDefault="00BA533B" w:rsidP="0088349F">
      <w:r w:rsidRPr="00775330">
        <w:rPr>
          <w:rStyle w:val="Strong"/>
        </w:rPr>
        <w:t>O10 (</w:t>
      </w:r>
      <w:proofErr w:type="spellStart"/>
      <w:r w:rsidRPr="00775330">
        <w:rPr>
          <w:rStyle w:val="Strong"/>
        </w:rPr>
        <w:t>Organisational</w:t>
      </w:r>
      <w:proofErr w:type="spellEnd"/>
      <w:r w:rsidRPr="00775330">
        <w:rPr>
          <w:rStyle w:val="Strong"/>
        </w:rPr>
        <w:t>):</w:t>
      </w:r>
      <w:r>
        <w:rPr>
          <w:b/>
          <w:spacing w:val="-8"/>
        </w:rPr>
        <w:t xml:space="preserve"> </w:t>
      </w:r>
      <w:r>
        <w:t>Performance</w:t>
      </w:r>
      <w:r>
        <w:rPr>
          <w:spacing w:val="-10"/>
        </w:rPr>
        <w:t xml:space="preserve"> </w:t>
      </w:r>
      <w:r>
        <w:t>management</w:t>
      </w:r>
      <w:r>
        <w:rPr>
          <w:spacing w:val="-7"/>
        </w:rPr>
        <w:t xml:space="preserve"> </w:t>
      </w:r>
      <w:r>
        <w:rPr>
          <w:spacing w:val="-2"/>
        </w:rPr>
        <w:t>process.</w:t>
      </w:r>
    </w:p>
    <w:p w14:paraId="3177B9B2" w14:textId="77777777" w:rsidR="0088349F" w:rsidRDefault="00BA533B" w:rsidP="0088349F">
      <w:pPr>
        <w:pStyle w:val="ListContinue"/>
        <w:rPr>
          <w:rFonts w:ascii="Wingdings" w:hAnsi="Wingdings"/>
        </w:rPr>
      </w:pPr>
      <w:r>
        <w:t>All</w:t>
      </w:r>
      <w:r>
        <w:rPr>
          <w:spacing w:val="-2"/>
        </w:rPr>
        <w:t xml:space="preserve"> </w:t>
      </w:r>
      <w:r>
        <w:t>31</w:t>
      </w:r>
      <w:r>
        <w:rPr>
          <w:spacing w:val="-4"/>
        </w:rPr>
        <w:t xml:space="preserve"> </w:t>
      </w:r>
      <w:r>
        <w:t>PHNs</w:t>
      </w:r>
      <w:r>
        <w:rPr>
          <w:spacing w:val="-2"/>
        </w:rPr>
        <w:t xml:space="preserve"> </w:t>
      </w:r>
      <w:r>
        <w:t>have</w:t>
      </w:r>
      <w:r>
        <w:rPr>
          <w:spacing w:val="-4"/>
        </w:rPr>
        <w:t xml:space="preserve"> </w:t>
      </w:r>
      <w:r>
        <w:t>a</w:t>
      </w:r>
      <w:r>
        <w:rPr>
          <w:spacing w:val="-2"/>
        </w:rPr>
        <w:t xml:space="preserve"> </w:t>
      </w:r>
      <w:r>
        <w:t>fit</w:t>
      </w:r>
      <w:r>
        <w:rPr>
          <w:spacing w:val="-2"/>
        </w:rPr>
        <w:t xml:space="preserve"> </w:t>
      </w:r>
      <w:r>
        <w:t>for</w:t>
      </w:r>
      <w:r>
        <w:rPr>
          <w:spacing w:val="-2"/>
        </w:rPr>
        <w:t xml:space="preserve"> </w:t>
      </w:r>
      <w:r>
        <w:t>purpose</w:t>
      </w:r>
      <w:r>
        <w:rPr>
          <w:spacing w:val="-1"/>
        </w:rPr>
        <w:t xml:space="preserve"> </w:t>
      </w:r>
      <w:r>
        <w:t>process</w:t>
      </w:r>
      <w:r>
        <w:rPr>
          <w:spacing w:val="-2"/>
        </w:rPr>
        <w:t xml:space="preserve"> </w:t>
      </w:r>
      <w:r>
        <w:t>to</w:t>
      </w:r>
      <w:r>
        <w:rPr>
          <w:spacing w:val="-3"/>
        </w:rPr>
        <w:t xml:space="preserve"> </w:t>
      </w:r>
      <w:r>
        <w:t>measure</w:t>
      </w:r>
      <w:r>
        <w:rPr>
          <w:spacing w:val="-4"/>
        </w:rPr>
        <w:t xml:space="preserve"> </w:t>
      </w:r>
      <w:r>
        <w:t>staff</w:t>
      </w:r>
      <w:r>
        <w:rPr>
          <w:spacing w:val="-2"/>
        </w:rPr>
        <w:t xml:space="preserve"> </w:t>
      </w:r>
      <w:r>
        <w:t>performance</w:t>
      </w:r>
      <w:r>
        <w:rPr>
          <w:spacing w:val="-4"/>
        </w:rPr>
        <w:t xml:space="preserve"> </w:t>
      </w:r>
      <w:r>
        <w:t>at</w:t>
      </w:r>
      <w:r>
        <w:rPr>
          <w:spacing w:val="-2"/>
        </w:rPr>
        <w:t xml:space="preserve"> </w:t>
      </w:r>
      <w:r>
        <w:t>least</w:t>
      </w:r>
      <w:r>
        <w:rPr>
          <w:spacing w:val="-4"/>
        </w:rPr>
        <w:t xml:space="preserve"> </w:t>
      </w:r>
      <w:r>
        <w:t xml:space="preserve">every 2 </w:t>
      </w:r>
      <w:r>
        <w:rPr>
          <w:spacing w:val="-2"/>
        </w:rPr>
        <w:t>years.</w:t>
      </w:r>
    </w:p>
    <w:p w14:paraId="162C0A1A" w14:textId="77777777" w:rsidR="0088349F" w:rsidRDefault="00BA533B" w:rsidP="0088349F">
      <w:r w:rsidRPr="00775330">
        <w:rPr>
          <w:rStyle w:val="Strong"/>
        </w:rPr>
        <w:t>O11 (</w:t>
      </w:r>
      <w:proofErr w:type="spellStart"/>
      <w:r w:rsidRPr="00775330">
        <w:rPr>
          <w:rStyle w:val="Strong"/>
        </w:rPr>
        <w:t>Organisational</w:t>
      </w:r>
      <w:proofErr w:type="spellEnd"/>
      <w:r w:rsidRPr="00775330">
        <w:rPr>
          <w:rStyle w:val="Strong"/>
        </w:rPr>
        <w:t>):</w:t>
      </w:r>
      <w:r>
        <w:rPr>
          <w:b/>
          <w:spacing w:val="-6"/>
        </w:rPr>
        <w:t xml:space="preserve"> </w:t>
      </w:r>
      <w:r>
        <w:t>Cultural</w:t>
      </w:r>
      <w:r>
        <w:rPr>
          <w:spacing w:val="-8"/>
        </w:rPr>
        <w:t xml:space="preserve"> </w:t>
      </w:r>
      <w:r>
        <w:t>awareness</w:t>
      </w:r>
      <w:r>
        <w:rPr>
          <w:spacing w:val="-7"/>
        </w:rPr>
        <w:t xml:space="preserve"> </w:t>
      </w:r>
      <w:r>
        <w:rPr>
          <w:spacing w:val="-2"/>
        </w:rPr>
        <w:t>training.</w:t>
      </w:r>
    </w:p>
    <w:p w14:paraId="4921DCE1" w14:textId="77777777" w:rsidR="0088349F" w:rsidRDefault="00BA533B" w:rsidP="0088349F">
      <w:pPr>
        <w:pStyle w:val="ListContinue"/>
        <w:rPr>
          <w:rFonts w:ascii="Wingdings" w:hAnsi="Wingdings"/>
        </w:rPr>
      </w:pPr>
      <w:r>
        <w:t>All</w:t>
      </w:r>
      <w:r>
        <w:rPr>
          <w:spacing w:val="-3"/>
        </w:rPr>
        <w:t xml:space="preserve"> </w:t>
      </w:r>
      <w:r>
        <w:t>31</w:t>
      </w:r>
      <w:r>
        <w:rPr>
          <w:spacing w:val="-4"/>
        </w:rPr>
        <w:t xml:space="preserve"> </w:t>
      </w:r>
      <w:r>
        <w:t>PHNs</w:t>
      </w:r>
      <w:r>
        <w:rPr>
          <w:spacing w:val="-4"/>
        </w:rPr>
        <w:t xml:space="preserve"> </w:t>
      </w:r>
      <w:r>
        <w:t>conduct</w:t>
      </w:r>
      <w:r>
        <w:rPr>
          <w:spacing w:val="-4"/>
        </w:rPr>
        <w:t xml:space="preserve"> </w:t>
      </w:r>
      <w:r>
        <w:t>or</w:t>
      </w:r>
      <w:r>
        <w:rPr>
          <w:spacing w:val="-4"/>
        </w:rPr>
        <w:t xml:space="preserve"> </w:t>
      </w:r>
      <w:r>
        <w:t>offer</w:t>
      </w:r>
      <w:r>
        <w:rPr>
          <w:spacing w:val="-2"/>
        </w:rPr>
        <w:t xml:space="preserve"> </w:t>
      </w:r>
      <w:r>
        <w:t>cultural</w:t>
      </w:r>
      <w:r>
        <w:rPr>
          <w:spacing w:val="-2"/>
        </w:rPr>
        <w:t xml:space="preserve"> </w:t>
      </w:r>
      <w:r>
        <w:t>awareness</w:t>
      </w:r>
      <w:r>
        <w:rPr>
          <w:spacing w:val="-5"/>
        </w:rPr>
        <w:t xml:space="preserve"> </w:t>
      </w:r>
      <w:r>
        <w:t>training</w:t>
      </w:r>
      <w:r>
        <w:rPr>
          <w:spacing w:val="-3"/>
        </w:rPr>
        <w:t xml:space="preserve"> </w:t>
      </w:r>
      <w:r>
        <w:t>to</w:t>
      </w:r>
      <w:r>
        <w:rPr>
          <w:spacing w:val="-2"/>
        </w:rPr>
        <w:t xml:space="preserve"> </w:t>
      </w:r>
      <w:r>
        <w:t>staff</w:t>
      </w:r>
      <w:r>
        <w:rPr>
          <w:spacing w:val="-1"/>
        </w:rPr>
        <w:t xml:space="preserve"> </w:t>
      </w:r>
      <w:r>
        <w:t>at</w:t>
      </w:r>
      <w:r>
        <w:rPr>
          <w:spacing w:val="-2"/>
        </w:rPr>
        <w:t xml:space="preserve"> </w:t>
      </w:r>
      <w:r>
        <w:t>least</w:t>
      </w:r>
      <w:r>
        <w:rPr>
          <w:spacing w:val="-2"/>
        </w:rPr>
        <w:t xml:space="preserve"> </w:t>
      </w:r>
      <w:r>
        <w:t>every</w:t>
      </w:r>
      <w:r>
        <w:rPr>
          <w:spacing w:val="-3"/>
        </w:rPr>
        <w:t xml:space="preserve"> </w:t>
      </w:r>
      <w:r>
        <w:t>2</w:t>
      </w:r>
      <w:r>
        <w:rPr>
          <w:spacing w:val="-3"/>
        </w:rPr>
        <w:t xml:space="preserve"> </w:t>
      </w:r>
      <w:r>
        <w:rPr>
          <w:spacing w:val="-2"/>
        </w:rPr>
        <w:t>years.</w:t>
      </w:r>
    </w:p>
    <w:p w14:paraId="74E5B94E" w14:textId="77777777" w:rsidR="0088349F" w:rsidRDefault="00BA533B" w:rsidP="0088349F">
      <w:r w:rsidRPr="00775330">
        <w:rPr>
          <w:rStyle w:val="Strong"/>
        </w:rPr>
        <w:t>O12 (</w:t>
      </w:r>
      <w:proofErr w:type="spellStart"/>
      <w:r w:rsidRPr="00775330">
        <w:rPr>
          <w:rStyle w:val="Strong"/>
        </w:rPr>
        <w:t>Organisational</w:t>
      </w:r>
      <w:proofErr w:type="spellEnd"/>
      <w:r w:rsidRPr="00775330">
        <w:rPr>
          <w:rStyle w:val="Strong"/>
        </w:rPr>
        <w:t>):</w:t>
      </w:r>
      <w:r>
        <w:rPr>
          <w:b/>
          <w:spacing w:val="-2"/>
        </w:rPr>
        <w:t xml:space="preserve"> </w:t>
      </w:r>
      <w:r>
        <w:t>Rate</w:t>
      </w:r>
      <w:r>
        <w:rPr>
          <w:spacing w:val="-5"/>
        </w:rPr>
        <w:t xml:space="preserve"> </w:t>
      </w:r>
      <w:r>
        <w:t>of</w:t>
      </w:r>
      <w:r>
        <w:rPr>
          <w:spacing w:val="-3"/>
        </w:rPr>
        <w:t xml:space="preserve"> </w:t>
      </w:r>
      <w:r>
        <w:t>contracts</w:t>
      </w:r>
      <w:r>
        <w:rPr>
          <w:spacing w:val="-3"/>
        </w:rPr>
        <w:t xml:space="preserve"> </w:t>
      </w:r>
      <w:r>
        <w:t>for</w:t>
      </w:r>
      <w:r>
        <w:rPr>
          <w:spacing w:val="-5"/>
        </w:rPr>
        <w:t xml:space="preserve"> </w:t>
      </w:r>
      <w:r>
        <w:t>commissioned</w:t>
      </w:r>
      <w:r>
        <w:rPr>
          <w:spacing w:val="-3"/>
        </w:rPr>
        <w:t xml:space="preserve"> </w:t>
      </w:r>
      <w:r>
        <w:t>health</w:t>
      </w:r>
      <w:r>
        <w:rPr>
          <w:spacing w:val="-4"/>
        </w:rPr>
        <w:t xml:space="preserve"> </w:t>
      </w:r>
      <w:r>
        <w:t>services</w:t>
      </w:r>
      <w:r>
        <w:rPr>
          <w:spacing w:val="-2"/>
        </w:rPr>
        <w:t xml:space="preserve"> </w:t>
      </w:r>
      <w:r>
        <w:t>that</w:t>
      </w:r>
      <w:r>
        <w:rPr>
          <w:spacing w:val="-3"/>
        </w:rPr>
        <w:t xml:space="preserve"> </w:t>
      </w:r>
      <w:r>
        <w:t>include</w:t>
      </w:r>
      <w:r>
        <w:rPr>
          <w:spacing w:val="-2"/>
        </w:rPr>
        <w:t xml:space="preserve"> </w:t>
      </w:r>
      <w:r>
        <w:t>both</w:t>
      </w:r>
      <w:r>
        <w:rPr>
          <w:spacing w:val="-6"/>
        </w:rPr>
        <w:t xml:space="preserve"> </w:t>
      </w:r>
      <w:r>
        <w:t>output and outcome performance indicators. This indicator was measured as a baseline in 2018-19.</w:t>
      </w:r>
    </w:p>
    <w:p w14:paraId="02D6F75E" w14:textId="77777777" w:rsidR="0088349F" w:rsidRDefault="00BA533B" w:rsidP="0088349F">
      <w:pPr>
        <w:pStyle w:val="ListContinue"/>
        <w:rPr>
          <w:rFonts w:ascii="Wingdings" w:hAnsi="Wingdings"/>
        </w:rPr>
      </w:pPr>
      <w:r>
        <w:t>24</w:t>
      </w:r>
      <w:r>
        <w:rPr>
          <w:spacing w:val="-4"/>
        </w:rPr>
        <w:t xml:space="preserve"> </w:t>
      </w:r>
      <w:r>
        <w:t>PHNs</w:t>
      </w:r>
      <w:r>
        <w:rPr>
          <w:spacing w:val="-2"/>
        </w:rPr>
        <w:t xml:space="preserve"> </w:t>
      </w:r>
      <w:r>
        <w:t>have</w:t>
      </w:r>
      <w:r>
        <w:rPr>
          <w:spacing w:val="-1"/>
        </w:rPr>
        <w:t xml:space="preserve"> </w:t>
      </w:r>
      <w:r>
        <w:t>increased</w:t>
      </w:r>
      <w:r>
        <w:rPr>
          <w:spacing w:val="-5"/>
        </w:rPr>
        <w:t xml:space="preserve"> </w:t>
      </w:r>
      <w:r>
        <w:t>the</w:t>
      </w:r>
      <w:r>
        <w:rPr>
          <w:spacing w:val="-1"/>
        </w:rPr>
        <w:t xml:space="preserve"> </w:t>
      </w:r>
      <w:r>
        <w:t>number</w:t>
      </w:r>
      <w:r>
        <w:rPr>
          <w:spacing w:val="-4"/>
        </w:rPr>
        <w:t xml:space="preserve"> </w:t>
      </w:r>
      <w:r>
        <w:t>of</w:t>
      </w:r>
      <w:r>
        <w:rPr>
          <w:spacing w:val="-5"/>
        </w:rPr>
        <w:t xml:space="preserve"> </w:t>
      </w:r>
      <w:r>
        <w:t>contracts</w:t>
      </w:r>
      <w:r>
        <w:rPr>
          <w:spacing w:val="-4"/>
        </w:rPr>
        <w:t xml:space="preserve"> </w:t>
      </w:r>
      <w:r>
        <w:t>containing</w:t>
      </w:r>
      <w:r>
        <w:rPr>
          <w:spacing w:val="-3"/>
        </w:rPr>
        <w:t xml:space="preserve"> </w:t>
      </w:r>
      <w:r>
        <w:t>both</w:t>
      </w:r>
      <w:r>
        <w:rPr>
          <w:spacing w:val="-2"/>
        </w:rPr>
        <w:t xml:space="preserve"> </w:t>
      </w:r>
      <w:r>
        <w:t>output</w:t>
      </w:r>
      <w:r>
        <w:rPr>
          <w:spacing w:val="-4"/>
        </w:rPr>
        <w:t xml:space="preserve"> </w:t>
      </w:r>
      <w:r>
        <w:t>and</w:t>
      </w:r>
      <w:r>
        <w:rPr>
          <w:spacing w:val="-3"/>
        </w:rPr>
        <w:t xml:space="preserve"> </w:t>
      </w:r>
      <w:r>
        <w:t>outcome measures from 2018-19 to 2019-20.</w:t>
      </w:r>
    </w:p>
    <w:p w14:paraId="27514EDC" w14:textId="77777777" w:rsidR="0088349F" w:rsidRDefault="00BA533B" w:rsidP="0088349F">
      <w:r w:rsidRPr="00775330">
        <w:rPr>
          <w:rStyle w:val="Strong"/>
        </w:rPr>
        <w:t>O13 (</w:t>
      </w:r>
      <w:proofErr w:type="spellStart"/>
      <w:r w:rsidRPr="00775330">
        <w:rPr>
          <w:rStyle w:val="Strong"/>
        </w:rPr>
        <w:t>Organisational</w:t>
      </w:r>
      <w:proofErr w:type="spellEnd"/>
      <w:r w:rsidRPr="00775330">
        <w:rPr>
          <w:rStyle w:val="Strong"/>
        </w:rPr>
        <w:t>):</w:t>
      </w:r>
      <w:r>
        <w:rPr>
          <w:b/>
          <w:spacing w:val="-4"/>
        </w:rPr>
        <w:t xml:space="preserve"> </w:t>
      </w:r>
      <w:r>
        <w:t>Annual</w:t>
      </w:r>
      <w:r>
        <w:rPr>
          <w:spacing w:val="-5"/>
        </w:rPr>
        <w:t xml:space="preserve"> </w:t>
      </w:r>
      <w:r>
        <w:t>Report</w:t>
      </w:r>
      <w:r>
        <w:rPr>
          <w:spacing w:val="-5"/>
        </w:rPr>
        <w:t xml:space="preserve"> </w:t>
      </w:r>
      <w:r>
        <w:t>and</w:t>
      </w:r>
      <w:r>
        <w:rPr>
          <w:spacing w:val="-6"/>
        </w:rPr>
        <w:t xml:space="preserve"> </w:t>
      </w:r>
      <w:r>
        <w:t>audited</w:t>
      </w:r>
      <w:r>
        <w:rPr>
          <w:spacing w:val="-5"/>
        </w:rPr>
        <w:t xml:space="preserve"> </w:t>
      </w:r>
      <w:r>
        <w:t>financial</w:t>
      </w:r>
      <w:r>
        <w:rPr>
          <w:spacing w:val="-6"/>
        </w:rPr>
        <w:t xml:space="preserve"> </w:t>
      </w:r>
      <w:r>
        <w:rPr>
          <w:spacing w:val="-2"/>
        </w:rPr>
        <w:t>statements.</w:t>
      </w:r>
    </w:p>
    <w:p w14:paraId="6C73F591" w14:textId="0BDC8E71" w:rsidR="00014D2E" w:rsidRDefault="00BA533B" w:rsidP="0088349F">
      <w:pPr>
        <w:pStyle w:val="ListContinue"/>
        <w:rPr>
          <w:rFonts w:ascii="Wingdings" w:hAnsi="Wingdings"/>
        </w:rPr>
      </w:pPr>
      <w:r>
        <w:t>All</w:t>
      </w:r>
      <w:r>
        <w:rPr>
          <w:spacing w:val="-3"/>
        </w:rPr>
        <w:t xml:space="preserve"> </w:t>
      </w:r>
      <w:r>
        <w:t>31</w:t>
      </w:r>
      <w:r>
        <w:rPr>
          <w:spacing w:val="-5"/>
        </w:rPr>
        <w:t xml:space="preserve"> </w:t>
      </w:r>
      <w:r>
        <w:t>PHNs’</w:t>
      </w:r>
      <w:r>
        <w:rPr>
          <w:spacing w:val="-3"/>
        </w:rPr>
        <w:t xml:space="preserve"> </w:t>
      </w:r>
      <w:r>
        <w:t>annual</w:t>
      </w:r>
      <w:r>
        <w:rPr>
          <w:spacing w:val="-3"/>
        </w:rPr>
        <w:t xml:space="preserve"> </w:t>
      </w:r>
      <w:r>
        <w:t>reports</w:t>
      </w:r>
      <w:r>
        <w:rPr>
          <w:spacing w:val="-5"/>
        </w:rPr>
        <w:t xml:space="preserve"> </w:t>
      </w:r>
      <w:r>
        <w:t>meet</w:t>
      </w:r>
      <w:r>
        <w:rPr>
          <w:spacing w:val="-3"/>
        </w:rPr>
        <w:t xml:space="preserve"> </w:t>
      </w:r>
      <w:r>
        <w:t>requirements,</w:t>
      </w:r>
      <w:r>
        <w:rPr>
          <w:spacing w:val="-5"/>
        </w:rPr>
        <w:t xml:space="preserve"> </w:t>
      </w:r>
      <w:r>
        <w:t>and</w:t>
      </w:r>
      <w:r>
        <w:rPr>
          <w:spacing w:val="-4"/>
        </w:rPr>
        <w:t xml:space="preserve"> </w:t>
      </w:r>
      <w:r>
        <w:t>audited</w:t>
      </w:r>
      <w:r>
        <w:rPr>
          <w:spacing w:val="-3"/>
        </w:rPr>
        <w:t xml:space="preserve"> </w:t>
      </w:r>
      <w:r>
        <w:t>financial</w:t>
      </w:r>
      <w:r>
        <w:rPr>
          <w:spacing w:val="-4"/>
        </w:rPr>
        <w:t xml:space="preserve"> </w:t>
      </w:r>
      <w:r>
        <w:t>reports</w:t>
      </w:r>
      <w:r>
        <w:rPr>
          <w:spacing w:val="-2"/>
        </w:rPr>
        <w:t xml:space="preserve"> </w:t>
      </w:r>
      <w:r>
        <w:rPr>
          <w:spacing w:val="-4"/>
        </w:rPr>
        <w:t>have</w:t>
      </w:r>
    </w:p>
    <w:p w14:paraId="5C77F99C" w14:textId="77777777" w:rsidR="0088349F" w:rsidRDefault="00BA533B" w:rsidP="0088349F">
      <w:r>
        <w:t>unqualified</w:t>
      </w:r>
      <w:r>
        <w:rPr>
          <w:spacing w:val="-6"/>
        </w:rPr>
        <w:t xml:space="preserve"> </w:t>
      </w:r>
      <w:r>
        <w:t>auditor</w:t>
      </w:r>
      <w:r>
        <w:rPr>
          <w:spacing w:val="-4"/>
        </w:rPr>
        <w:t xml:space="preserve"> </w:t>
      </w:r>
      <w:r>
        <w:rPr>
          <w:spacing w:val="-2"/>
        </w:rPr>
        <w:t>statements.</w:t>
      </w:r>
    </w:p>
    <w:p w14:paraId="4CE43B24" w14:textId="77777777" w:rsidR="0088349F" w:rsidRDefault="00BA533B" w:rsidP="0088349F">
      <w:r w:rsidRPr="00775330">
        <w:rPr>
          <w:rStyle w:val="Strong"/>
        </w:rPr>
        <w:t>O14 (</w:t>
      </w:r>
      <w:proofErr w:type="spellStart"/>
      <w:r w:rsidRPr="00775330">
        <w:rPr>
          <w:rStyle w:val="Strong"/>
        </w:rPr>
        <w:t>Organisational</w:t>
      </w:r>
      <w:proofErr w:type="spellEnd"/>
      <w:r w:rsidRPr="00775330">
        <w:rPr>
          <w:rStyle w:val="Strong"/>
        </w:rPr>
        <w:t>):</w:t>
      </w:r>
      <w:r>
        <w:rPr>
          <w:b/>
          <w:spacing w:val="-6"/>
        </w:rPr>
        <w:t xml:space="preserve"> </w:t>
      </w:r>
      <w:r>
        <w:t>PHN</w:t>
      </w:r>
      <w:r>
        <w:rPr>
          <w:spacing w:val="-9"/>
        </w:rPr>
        <w:t xml:space="preserve"> </w:t>
      </w:r>
      <w:r>
        <w:t>stakeholder</w:t>
      </w:r>
      <w:r>
        <w:rPr>
          <w:spacing w:val="-8"/>
        </w:rPr>
        <w:t xml:space="preserve"> </w:t>
      </w:r>
      <w:r>
        <w:rPr>
          <w:spacing w:val="-2"/>
        </w:rPr>
        <w:t>engagement.</w:t>
      </w:r>
    </w:p>
    <w:p w14:paraId="0856099A" w14:textId="77777777" w:rsidR="0088349F" w:rsidRDefault="00BA533B" w:rsidP="0088349F">
      <w:pPr>
        <w:pStyle w:val="ListContinue"/>
        <w:rPr>
          <w:rFonts w:ascii="Wingdings" w:hAnsi="Wingdings"/>
        </w:rPr>
      </w:pPr>
      <w:r>
        <w:t>All</w:t>
      </w:r>
      <w:r>
        <w:rPr>
          <w:spacing w:val="-6"/>
        </w:rPr>
        <w:t xml:space="preserve"> </w:t>
      </w:r>
      <w:r>
        <w:t>31</w:t>
      </w:r>
      <w:r>
        <w:rPr>
          <w:spacing w:val="-6"/>
        </w:rPr>
        <w:t xml:space="preserve"> </w:t>
      </w:r>
      <w:r>
        <w:t>PHNs</w:t>
      </w:r>
      <w:r>
        <w:rPr>
          <w:spacing w:val="-4"/>
        </w:rPr>
        <w:t xml:space="preserve"> </w:t>
      </w:r>
      <w:r>
        <w:t>have</w:t>
      </w:r>
      <w:r>
        <w:rPr>
          <w:spacing w:val="-2"/>
        </w:rPr>
        <w:t xml:space="preserve"> </w:t>
      </w:r>
      <w:r>
        <w:t>described</w:t>
      </w:r>
      <w:r>
        <w:rPr>
          <w:spacing w:val="-7"/>
        </w:rPr>
        <w:t xml:space="preserve"> </w:t>
      </w:r>
      <w:r>
        <w:t>satisfactory</w:t>
      </w:r>
      <w:r>
        <w:rPr>
          <w:spacing w:val="-4"/>
        </w:rPr>
        <w:t xml:space="preserve"> </w:t>
      </w:r>
      <w:r>
        <w:t>stakeholder</w:t>
      </w:r>
      <w:r>
        <w:rPr>
          <w:spacing w:val="-5"/>
        </w:rPr>
        <w:t xml:space="preserve"> </w:t>
      </w:r>
      <w:r>
        <w:t>engagement</w:t>
      </w:r>
      <w:r>
        <w:rPr>
          <w:spacing w:val="-6"/>
        </w:rPr>
        <w:t xml:space="preserve"> </w:t>
      </w:r>
      <w:r>
        <w:t>activities</w:t>
      </w:r>
      <w:r>
        <w:rPr>
          <w:spacing w:val="-5"/>
        </w:rPr>
        <w:t xml:space="preserve"> </w:t>
      </w:r>
      <w:r>
        <w:rPr>
          <w:spacing w:val="-2"/>
        </w:rPr>
        <w:t>undertaken.</w:t>
      </w:r>
    </w:p>
    <w:p w14:paraId="10BB1BAC" w14:textId="77777777" w:rsidR="0088349F" w:rsidRDefault="00BA533B" w:rsidP="0088349F">
      <w:r w:rsidRPr="00775330">
        <w:rPr>
          <w:rStyle w:val="Strong"/>
        </w:rPr>
        <w:t>O15 (</w:t>
      </w:r>
      <w:proofErr w:type="spellStart"/>
      <w:r w:rsidRPr="00775330">
        <w:rPr>
          <w:rStyle w:val="Strong"/>
        </w:rPr>
        <w:t>Organisational</w:t>
      </w:r>
      <w:proofErr w:type="spellEnd"/>
      <w:r w:rsidRPr="00775330">
        <w:rPr>
          <w:rStyle w:val="Strong"/>
        </w:rPr>
        <w:t>):</w:t>
      </w:r>
      <w:r>
        <w:rPr>
          <w:b/>
          <w:spacing w:val="-7"/>
        </w:rPr>
        <w:t xml:space="preserve"> </w:t>
      </w:r>
      <w:r>
        <w:t>Engaging</w:t>
      </w:r>
      <w:r>
        <w:rPr>
          <w:spacing w:val="-8"/>
        </w:rPr>
        <w:t xml:space="preserve"> </w:t>
      </w:r>
      <w:r>
        <w:t>with</w:t>
      </w:r>
      <w:r>
        <w:rPr>
          <w:spacing w:val="-7"/>
        </w:rPr>
        <w:t xml:space="preserve"> </w:t>
      </w:r>
      <w:r>
        <w:rPr>
          <w:spacing w:val="-2"/>
        </w:rPr>
        <w:t>complaints.</w:t>
      </w:r>
    </w:p>
    <w:p w14:paraId="33EE0FF8" w14:textId="67BB1FAD" w:rsidR="00014D2E" w:rsidRDefault="00BA533B" w:rsidP="0088349F">
      <w:pPr>
        <w:pStyle w:val="ListContinue"/>
        <w:rPr>
          <w:rFonts w:ascii="Wingdings" w:hAnsi="Wingdings"/>
          <w:sz w:val="24"/>
        </w:rPr>
      </w:pPr>
      <w:r>
        <w:t>All</w:t>
      </w:r>
      <w:r>
        <w:rPr>
          <w:spacing w:val="-3"/>
        </w:rPr>
        <w:t xml:space="preserve"> </w:t>
      </w:r>
      <w:r>
        <w:t>31</w:t>
      </w:r>
      <w:r>
        <w:rPr>
          <w:spacing w:val="-4"/>
        </w:rPr>
        <w:t xml:space="preserve"> </w:t>
      </w:r>
      <w:r>
        <w:t>PHNs</w:t>
      </w:r>
      <w:r>
        <w:rPr>
          <w:spacing w:val="-3"/>
        </w:rPr>
        <w:t xml:space="preserve"> </w:t>
      </w:r>
      <w:r>
        <w:t>have</w:t>
      </w:r>
      <w:r>
        <w:rPr>
          <w:spacing w:val="-4"/>
        </w:rPr>
        <w:t xml:space="preserve"> </w:t>
      </w:r>
      <w:r>
        <w:t>attempted</w:t>
      </w:r>
      <w:r>
        <w:rPr>
          <w:spacing w:val="-3"/>
        </w:rPr>
        <w:t xml:space="preserve"> </w:t>
      </w:r>
      <w:r>
        <w:t>to</w:t>
      </w:r>
      <w:r>
        <w:rPr>
          <w:spacing w:val="-2"/>
        </w:rPr>
        <w:t xml:space="preserve"> </w:t>
      </w:r>
      <w:r>
        <w:t>address</w:t>
      </w:r>
      <w:r>
        <w:rPr>
          <w:spacing w:val="-1"/>
        </w:rPr>
        <w:t xml:space="preserve"> </w:t>
      </w:r>
      <w:r>
        <w:t>all</w:t>
      </w:r>
      <w:r>
        <w:rPr>
          <w:spacing w:val="-6"/>
        </w:rPr>
        <w:t xml:space="preserve"> </w:t>
      </w:r>
      <w:r>
        <w:t>complaints</w:t>
      </w:r>
      <w:r>
        <w:rPr>
          <w:spacing w:val="-4"/>
        </w:rPr>
        <w:t xml:space="preserve"> </w:t>
      </w:r>
      <w:r>
        <w:t>referred</w:t>
      </w:r>
      <w:r>
        <w:rPr>
          <w:spacing w:val="-3"/>
        </w:rPr>
        <w:t xml:space="preserve"> </w:t>
      </w:r>
      <w:r>
        <w:t>by</w:t>
      </w:r>
      <w:r>
        <w:rPr>
          <w:spacing w:val="-2"/>
        </w:rPr>
        <w:t xml:space="preserve"> </w:t>
      </w:r>
      <w:r>
        <w:t>the</w:t>
      </w:r>
      <w:r>
        <w:rPr>
          <w:spacing w:val="-1"/>
        </w:rPr>
        <w:t xml:space="preserve"> </w:t>
      </w:r>
      <w:r>
        <w:rPr>
          <w:spacing w:val="-2"/>
        </w:rPr>
        <w:t>Department.</w:t>
      </w:r>
    </w:p>
    <w:sectPr w:rsidR="00014D2E" w:rsidSect="00053752">
      <w:pgSz w:w="11910" w:h="16840"/>
      <w:pgMar w:top="1440" w:right="1440" w:bottom="1440" w:left="1440" w:header="397" w:footer="42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73123" w14:textId="77777777" w:rsidR="005B344B" w:rsidRDefault="00BA533B" w:rsidP="0088349F">
      <w:r>
        <w:separator/>
      </w:r>
    </w:p>
  </w:endnote>
  <w:endnote w:type="continuationSeparator" w:id="0">
    <w:p w14:paraId="2B4AB710" w14:textId="77777777" w:rsidR="005B344B" w:rsidRDefault="00BA533B" w:rsidP="00883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AD1E8" w14:textId="6297E48D" w:rsidR="000A4752" w:rsidRPr="00053752" w:rsidRDefault="00053752" w:rsidP="00053752">
    <w:pPr>
      <w:pStyle w:val="Footer"/>
    </w:pPr>
    <w:r w:rsidRPr="000A4752">
      <w:t>PHN Program Annual Performance Report 2019-20</w:t>
    </w:r>
    <w:r>
      <w:tab/>
    </w:r>
    <w:r w:rsidRPr="000A4752">
      <w:t xml:space="preserve">Page </w:t>
    </w:r>
    <w:r w:rsidRPr="000A4752">
      <w:fldChar w:fldCharType="begin"/>
    </w:r>
    <w:r w:rsidRPr="000A4752">
      <w:instrText xml:space="preserve"> PAGE   \* MERGEFORMAT </w:instrText>
    </w:r>
    <w:r w:rsidRPr="000A4752">
      <w:fldChar w:fldCharType="separate"/>
    </w:r>
    <w:r>
      <w:t>4</w:t>
    </w:r>
    <w:r w:rsidRPr="000A4752">
      <w:fldChar w:fldCharType="end"/>
    </w:r>
    <w:r w:rsidRPr="000A4752">
      <w:t xml:space="preserve"> | </w:t>
    </w:r>
    <w:r w:rsidRPr="000A4752">
      <w:fldChar w:fldCharType="begin"/>
    </w:r>
    <w:r w:rsidRPr="000A4752">
      <w:instrText xml:space="preserve"> NUMPAGES  \* Arabic  \* MERGEFORMAT </w:instrText>
    </w:r>
    <w:r w:rsidRPr="000A4752">
      <w:fldChar w:fldCharType="separate"/>
    </w:r>
    <w:r>
      <w:t>21</w:t>
    </w:r>
    <w:r w:rsidRPr="000A475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3A34C" w14:textId="2B957B19" w:rsidR="00014D2E" w:rsidRDefault="00053752" w:rsidP="00053752">
    <w:pPr>
      <w:pStyle w:val="Footer"/>
    </w:pPr>
    <w:r w:rsidRPr="000A4752">
      <w:t>PHN Program Annual Performance Report 2019-20</w:t>
    </w:r>
    <w:r>
      <w:tab/>
    </w:r>
    <w:r w:rsidRPr="000A4752">
      <w:t xml:space="preserve">Page </w:t>
    </w:r>
    <w:r w:rsidRPr="000A4752">
      <w:fldChar w:fldCharType="begin"/>
    </w:r>
    <w:r w:rsidRPr="000A4752">
      <w:instrText xml:space="preserve"> PAGE   \* MERGEFORMAT </w:instrText>
    </w:r>
    <w:r w:rsidRPr="000A4752">
      <w:fldChar w:fldCharType="separate"/>
    </w:r>
    <w:r>
      <w:t>4</w:t>
    </w:r>
    <w:r w:rsidRPr="000A4752">
      <w:fldChar w:fldCharType="end"/>
    </w:r>
    <w:r w:rsidRPr="000A4752">
      <w:t xml:space="preserve"> | </w:t>
    </w:r>
    <w:r w:rsidRPr="000A4752">
      <w:fldChar w:fldCharType="begin"/>
    </w:r>
    <w:r w:rsidRPr="000A4752">
      <w:instrText xml:space="preserve"> NUMPAGES  \* Arabic  \* MERGEFORMAT </w:instrText>
    </w:r>
    <w:r w:rsidRPr="000A4752">
      <w:fldChar w:fldCharType="separate"/>
    </w:r>
    <w:r>
      <w:t>21</w:t>
    </w:r>
    <w:r w:rsidRPr="000A47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E5613" w14:textId="77777777" w:rsidR="005B344B" w:rsidRDefault="00BA533B" w:rsidP="0088349F">
      <w:r>
        <w:separator/>
      </w:r>
    </w:p>
  </w:footnote>
  <w:footnote w:type="continuationSeparator" w:id="0">
    <w:p w14:paraId="42425988" w14:textId="77777777" w:rsidR="005B344B" w:rsidRDefault="00BA533B" w:rsidP="0088349F">
      <w:r>
        <w:continuationSeparator/>
      </w:r>
    </w:p>
  </w:footnote>
  <w:footnote w:id="1">
    <w:p w14:paraId="5B331999" w14:textId="596AD684" w:rsidR="000A4752" w:rsidRPr="000A4752" w:rsidRDefault="000A4752" w:rsidP="000A4752">
      <w:pPr>
        <w:rPr>
          <w:sz w:val="20"/>
        </w:rPr>
      </w:pPr>
      <w:r>
        <w:rPr>
          <w:rStyle w:val="FootnoteReference"/>
        </w:rPr>
        <w:footnoteRef/>
      </w:r>
      <w:r>
        <w:t xml:space="preserve"> </w:t>
      </w:r>
      <w:r>
        <w:rPr>
          <w:sz w:val="20"/>
        </w:rPr>
        <w:t>AIHW</w:t>
      </w:r>
      <w:r>
        <w:rPr>
          <w:spacing w:val="-5"/>
          <w:sz w:val="20"/>
        </w:rPr>
        <w:t xml:space="preserve"> </w:t>
      </w:r>
      <w:r>
        <w:rPr>
          <w:sz w:val="20"/>
        </w:rPr>
        <w:t>(2019)</w:t>
      </w:r>
      <w:r>
        <w:rPr>
          <w:spacing w:val="-6"/>
          <w:sz w:val="20"/>
        </w:rPr>
        <w:t xml:space="preserve"> </w:t>
      </w:r>
      <w:hyperlink r:id="rId1">
        <w:r>
          <w:rPr>
            <w:color w:val="0000FF"/>
            <w:sz w:val="20"/>
            <w:u w:val="single" w:color="0000FF"/>
          </w:rPr>
          <w:t>Potentially</w:t>
        </w:r>
        <w:r>
          <w:rPr>
            <w:color w:val="0000FF"/>
            <w:spacing w:val="-5"/>
            <w:sz w:val="20"/>
            <w:u w:val="single" w:color="0000FF"/>
          </w:rPr>
          <w:t xml:space="preserve"> </w:t>
        </w:r>
        <w:r>
          <w:rPr>
            <w:color w:val="0000FF"/>
            <w:sz w:val="20"/>
            <w:u w:val="single" w:color="0000FF"/>
          </w:rPr>
          <w:t>preventable</w:t>
        </w:r>
        <w:r>
          <w:rPr>
            <w:color w:val="0000FF"/>
            <w:spacing w:val="-7"/>
            <w:sz w:val="20"/>
            <w:u w:val="single" w:color="0000FF"/>
          </w:rPr>
          <w:t xml:space="preserve"> </w:t>
        </w:r>
        <w:r>
          <w:rPr>
            <w:color w:val="0000FF"/>
            <w:sz w:val="20"/>
            <w:u w:val="single" w:color="0000FF"/>
          </w:rPr>
          <w:t>hospitalisations</w:t>
        </w:r>
        <w:r>
          <w:rPr>
            <w:color w:val="0000FF"/>
            <w:spacing w:val="-7"/>
            <w:sz w:val="20"/>
            <w:u w:val="single" w:color="0000FF"/>
          </w:rPr>
          <w:t xml:space="preserve"> </w:t>
        </w:r>
        <w:r>
          <w:rPr>
            <w:color w:val="0000FF"/>
            <w:sz w:val="20"/>
            <w:u w:val="single" w:color="0000FF"/>
          </w:rPr>
          <w:t>in</w:t>
        </w:r>
        <w:r>
          <w:rPr>
            <w:color w:val="0000FF"/>
            <w:spacing w:val="-5"/>
            <w:sz w:val="20"/>
            <w:u w:val="single" w:color="0000FF"/>
          </w:rPr>
          <w:t xml:space="preserve"> </w:t>
        </w:r>
        <w:r>
          <w:rPr>
            <w:color w:val="0000FF"/>
            <w:sz w:val="20"/>
            <w:u w:val="single" w:color="0000FF"/>
          </w:rPr>
          <w:t>Australia</w:t>
        </w:r>
        <w:r>
          <w:rPr>
            <w:sz w:val="20"/>
          </w:rPr>
          <w:t>,</w:t>
        </w:r>
      </w:hyperlink>
      <w:r>
        <w:rPr>
          <w:spacing w:val="-5"/>
          <w:sz w:val="20"/>
        </w:rPr>
        <w:t xml:space="preserve"> </w:t>
      </w:r>
      <w:r>
        <w:rPr>
          <w:sz w:val="20"/>
        </w:rPr>
        <w:t>AIHW</w:t>
      </w:r>
      <w:r>
        <w:rPr>
          <w:spacing w:val="-6"/>
          <w:sz w:val="20"/>
        </w:rPr>
        <w:t xml:space="preserve"> </w:t>
      </w:r>
      <w:r>
        <w:rPr>
          <w:sz w:val="20"/>
        </w:rPr>
        <w:t>website,</w:t>
      </w:r>
      <w:r>
        <w:rPr>
          <w:spacing w:val="-5"/>
          <w:sz w:val="20"/>
        </w:rPr>
        <w:t xml:space="preserve"> </w:t>
      </w:r>
      <w:r>
        <w:rPr>
          <w:sz w:val="20"/>
        </w:rPr>
        <w:t>accessed</w:t>
      </w:r>
      <w:r>
        <w:rPr>
          <w:spacing w:val="-5"/>
          <w:sz w:val="20"/>
        </w:rPr>
        <w:t xml:space="preserve"> </w:t>
      </w:r>
      <w:r>
        <w:rPr>
          <w:sz w:val="20"/>
        </w:rPr>
        <w:t>2</w:t>
      </w:r>
      <w:r>
        <w:rPr>
          <w:spacing w:val="-6"/>
          <w:sz w:val="20"/>
        </w:rPr>
        <w:t xml:space="preserve"> </w:t>
      </w:r>
      <w:r>
        <w:rPr>
          <w:sz w:val="20"/>
        </w:rPr>
        <w:t>June</w:t>
      </w:r>
      <w:r>
        <w:rPr>
          <w:spacing w:val="-6"/>
          <w:sz w:val="20"/>
        </w:rPr>
        <w:t xml:space="preserve"> </w:t>
      </w:r>
      <w:r>
        <w:rPr>
          <w:spacing w:val="-2"/>
          <w:sz w:val="20"/>
        </w:rPr>
        <w:t>2022.</w:t>
      </w:r>
    </w:p>
  </w:footnote>
  <w:footnote w:id="2">
    <w:p w14:paraId="1468697D" w14:textId="2F50CD8B" w:rsidR="000A4752" w:rsidRPr="000A4752" w:rsidRDefault="000A4752" w:rsidP="000A4752">
      <w:pPr>
        <w:rPr>
          <w:sz w:val="20"/>
        </w:rPr>
      </w:pPr>
      <w:r>
        <w:rPr>
          <w:rStyle w:val="FootnoteReference"/>
        </w:rPr>
        <w:footnoteRef/>
      </w:r>
      <w:r>
        <w:t xml:space="preserve"> </w:t>
      </w:r>
      <w:r>
        <w:rPr>
          <w:sz w:val="20"/>
        </w:rPr>
        <w:t>AIHW</w:t>
      </w:r>
      <w:r>
        <w:rPr>
          <w:spacing w:val="-5"/>
          <w:sz w:val="20"/>
        </w:rPr>
        <w:t xml:space="preserve"> </w:t>
      </w:r>
      <w:r>
        <w:rPr>
          <w:sz w:val="20"/>
        </w:rPr>
        <w:t>(2020)</w:t>
      </w:r>
      <w:r>
        <w:rPr>
          <w:spacing w:val="-2"/>
          <w:sz w:val="20"/>
        </w:rPr>
        <w:t xml:space="preserve"> </w:t>
      </w:r>
      <w:hyperlink r:id="rId2">
        <w:r>
          <w:rPr>
            <w:color w:val="0000FF"/>
            <w:sz w:val="20"/>
            <w:u w:val="single" w:color="0000FF"/>
          </w:rPr>
          <w:t>Use</w:t>
        </w:r>
        <w:r>
          <w:rPr>
            <w:color w:val="0000FF"/>
            <w:spacing w:val="-6"/>
            <w:sz w:val="20"/>
            <w:u w:val="single" w:color="0000FF"/>
          </w:rPr>
          <w:t xml:space="preserve"> </w:t>
        </w:r>
        <w:r>
          <w:rPr>
            <w:color w:val="0000FF"/>
            <w:sz w:val="20"/>
            <w:u w:val="single" w:color="0000FF"/>
          </w:rPr>
          <w:t>of</w:t>
        </w:r>
        <w:r>
          <w:rPr>
            <w:color w:val="0000FF"/>
            <w:spacing w:val="-6"/>
            <w:sz w:val="20"/>
            <w:u w:val="single" w:color="0000FF"/>
          </w:rPr>
          <w:t xml:space="preserve"> </w:t>
        </w:r>
        <w:r>
          <w:rPr>
            <w:color w:val="0000FF"/>
            <w:sz w:val="20"/>
            <w:u w:val="single" w:color="0000FF"/>
          </w:rPr>
          <w:t>emergency</w:t>
        </w:r>
        <w:r>
          <w:rPr>
            <w:color w:val="0000FF"/>
            <w:spacing w:val="-5"/>
            <w:sz w:val="20"/>
            <w:u w:val="single" w:color="0000FF"/>
          </w:rPr>
          <w:t xml:space="preserve"> </w:t>
        </w:r>
        <w:r>
          <w:rPr>
            <w:color w:val="0000FF"/>
            <w:sz w:val="20"/>
            <w:u w:val="single" w:color="0000FF"/>
          </w:rPr>
          <w:t>departments</w:t>
        </w:r>
        <w:r>
          <w:rPr>
            <w:color w:val="0000FF"/>
            <w:spacing w:val="-4"/>
            <w:sz w:val="20"/>
            <w:u w:val="single" w:color="0000FF"/>
          </w:rPr>
          <w:t xml:space="preserve"> </w:t>
        </w:r>
        <w:r>
          <w:rPr>
            <w:color w:val="0000FF"/>
            <w:sz w:val="20"/>
            <w:u w:val="single" w:color="0000FF"/>
          </w:rPr>
          <w:t>for</w:t>
        </w:r>
        <w:r>
          <w:rPr>
            <w:color w:val="0000FF"/>
            <w:spacing w:val="-4"/>
            <w:sz w:val="20"/>
            <w:u w:val="single" w:color="0000FF"/>
          </w:rPr>
          <w:t xml:space="preserve"> </w:t>
        </w:r>
        <w:r>
          <w:rPr>
            <w:color w:val="0000FF"/>
            <w:sz w:val="20"/>
            <w:u w:val="single" w:color="0000FF"/>
          </w:rPr>
          <w:t>lower</w:t>
        </w:r>
        <w:r>
          <w:rPr>
            <w:color w:val="0000FF"/>
            <w:spacing w:val="-5"/>
            <w:sz w:val="20"/>
            <w:u w:val="single" w:color="0000FF"/>
          </w:rPr>
          <w:t xml:space="preserve"> </w:t>
        </w:r>
        <w:r>
          <w:rPr>
            <w:color w:val="0000FF"/>
            <w:sz w:val="20"/>
            <w:u w:val="single" w:color="0000FF"/>
          </w:rPr>
          <w:t>urgency</w:t>
        </w:r>
        <w:r>
          <w:rPr>
            <w:color w:val="0000FF"/>
            <w:spacing w:val="-5"/>
            <w:sz w:val="20"/>
            <w:u w:val="single" w:color="0000FF"/>
          </w:rPr>
          <w:t xml:space="preserve"> </w:t>
        </w:r>
        <w:r>
          <w:rPr>
            <w:color w:val="0000FF"/>
            <w:sz w:val="20"/>
            <w:u w:val="single" w:color="0000FF"/>
          </w:rPr>
          <w:t>care</w:t>
        </w:r>
        <w:r>
          <w:rPr>
            <w:sz w:val="20"/>
          </w:rPr>
          <w:t>,</w:t>
        </w:r>
      </w:hyperlink>
      <w:r>
        <w:rPr>
          <w:spacing w:val="-4"/>
          <w:sz w:val="20"/>
        </w:rPr>
        <w:t xml:space="preserve"> </w:t>
      </w:r>
      <w:r>
        <w:rPr>
          <w:sz w:val="20"/>
        </w:rPr>
        <w:t>AIHW</w:t>
      </w:r>
      <w:r>
        <w:rPr>
          <w:spacing w:val="-5"/>
          <w:sz w:val="20"/>
        </w:rPr>
        <w:t xml:space="preserve"> </w:t>
      </w:r>
      <w:r>
        <w:rPr>
          <w:sz w:val="20"/>
        </w:rPr>
        <w:t>website,</w:t>
      </w:r>
      <w:r>
        <w:rPr>
          <w:spacing w:val="-5"/>
          <w:sz w:val="20"/>
        </w:rPr>
        <w:t xml:space="preserve"> </w:t>
      </w:r>
      <w:r>
        <w:rPr>
          <w:sz w:val="20"/>
        </w:rPr>
        <w:t>accessed</w:t>
      </w:r>
      <w:r>
        <w:rPr>
          <w:spacing w:val="-4"/>
          <w:sz w:val="20"/>
        </w:rPr>
        <w:t xml:space="preserve"> </w:t>
      </w:r>
      <w:r>
        <w:rPr>
          <w:sz w:val="20"/>
        </w:rPr>
        <w:t>2</w:t>
      </w:r>
      <w:r>
        <w:rPr>
          <w:spacing w:val="-5"/>
          <w:sz w:val="20"/>
        </w:rPr>
        <w:t xml:space="preserve"> </w:t>
      </w:r>
      <w:r>
        <w:rPr>
          <w:sz w:val="20"/>
        </w:rPr>
        <w:t>June</w:t>
      </w:r>
      <w:r>
        <w:rPr>
          <w:spacing w:val="-5"/>
          <w:sz w:val="20"/>
        </w:rPr>
        <w:t xml:space="preserve"> </w:t>
      </w:r>
      <w:r>
        <w:rPr>
          <w:spacing w:val="-2"/>
          <w:sz w:val="20"/>
        </w:rPr>
        <w:t>2022.</w:t>
      </w:r>
    </w:p>
  </w:footnote>
  <w:footnote w:id="3">
    <w:p w14:paraId="3295B239" w14:textId="56474A3F" w:rsidR="000A4752" w:rsidRPr="000A4752" w:rsidRDefault="000A4752" w:rsidP="000A4752">
      <w:pPr>
        <w:rPr>
          <w:sz w:val="20"/>
        </w:rPr>
      </w:pPr>
      <w:r>
        <w:rPr>
          <w:rStyle w:val="FootnoteReference"/>
        </w:rPr>
        <w:footnoteRef/>
      </w:r>
      <w:r>
        <w:t xml:space="preserve"> </w:t>
      </w:r>
      <w:r>
        <w:rPr>
          <w:sz w:val="20"/>
        </w:rPr>
        <w:t>AIHW</w:t>
      </w:r>
      <w:r>
        <w:rPr>
          <w:spacing w:val="-3"/>
          <w:sz w:val="20"/>
        </w:rPr>
        <w:t xml:space="preserve"> </w:t>
      </w:r>
      <w:r>
        <w:rPr>
          <w:sz w:val="20"/>
        </w:rPr>
        <w:t>(2020)</w:t>
      </w:r>
      <w:r>
        <w:rPr>
          <w:spacing w:val="-1"/>
          <w:sz w:val="20"/>
        </w:rPr>
        <w:t xml:space="preserve"> </w:t>
      </w:r>
      <w:hyperlink r:id="rId3">
        <w:r>
          <w:rPr>
            <w:color w:val="0000FF"/>
            <w:sz w:val="20"/>
            <w:u w:val="single" w:color="0000FF"/>
          </w:rPr>
          <w:t>Use</w:t>
        </w:r>
        <w:r>
          <w:rPr>
            <w:color w:val="0000FF"/>
            <w:spacing w:val="-4"/>
            <w:sz w:val="20"/>
            <w:u w:val="single" w:color="0000FF"/>
          </w:rPr>
          <w:t xml:space="preserve"> </w:t>
        </w:r>
        <w:r>
          <w:rPr>
            <w:color w:val="0000FF"/>
            <w:sz w:val="20"/>
            <w:u w:val="single" w:color="0000FF"/>
          </w:rPr>
          <w:t>of</w:t>
        </w:r>
        <w:r>
          <w:rPr>
            <w:color w:val="0000FF"/>
            <w:spacing w:val="-5"/>
            <w:sz w:val="20"/>
            <w:u w:val="single" w:color="0000FF"/>
          </w:rPr>
          <w:t xml:space="preserve"> </w:t>
        </w:r>
        <w:r>
          <w:rPr>
            <w:color w:val="0000FF"/>
            <w:sz w:val="20"/>
            <w:u w:val="single" w:color="0000FF"/>
          </w:rPr>
          <w:t>emergency</w:t>
        </w:r>
        <w:r>
          <w:rPr>
            <w:color w:val="0000FF"/>
            <w:spacing w:val="-3"/>
            <w:sz w:val="20"/>
            <w:u w:val="single" w:color="0000FF"/>
          </w:rPr>
          <w:t xml:space="preserve"> </w:t>
        </w:r>
        <w:r>
          <w:rPr>
            <w:color w:val="0000FF"/>
            <w:sz w:val="20"/>
            <w:u w:val="single" w:color="0000FF"/>
          </w:rPr>
          <w:t>departments</w:t>
        </w:r>
        <w:r>
          <w:rPr>
            <w:color w:val="0000FF"/>
            <w:spacing w:val="-2"/>
            <w:sz w:val="20"/>
            <w:u w:val="single" w:color="0000FF"/>
          </w:rPr>
          <w:t xml:space="preserve"> </w:t>
        </w:r>
        <w:r>
          <w:rPr>
            <w:color w:val="0000FF"/>
            <w:sz w:val="20"/>
            <w:u w:val="single" w:color="0000FF"/>
          </w:rPr>
          <w:t>for</w:t>
        </w:r>
        <w:r>
          <w:rPr>
            <w:color w:val="0000FF"/>
            <w:spacing w:val="-3"/>
            <w:sz w:val="20"/>
            <w:u w:val="single" w:color="0000FF"/>
          </w:rPr>
          <w:t xml:space="preserve"> </w:t>
        </w:r>
        <w:r>
          <w:rPr>
            <w:color w:val="0000FF"/>
            <w:sz w:val="20"/>
            <w:u w:val="single" w:color="0000FF"/>
          </w:rPr>
          <w:t>lower</w:t>
        </w:r>
        <w:r>
          <w:rPr>
            <w:color w:val="0000FF"/>
            <w:spacing w:val="-3"/>
            <w:sz w:val="20"/>
            <w:u w:val="single" w:color="0000FF"/>
          </w:rPr>
          <w:t xml:space="preserve"> </w:t>
        </w:r>
        <w:r>
          <w:rPr>
            <w:color w:val="0000FF"/>
            <w:sz w:val="20"/>
            <w:u w:val="single" w:color="0000FF"/>
          </w:rPr>
          <w:t>urgency</w:t>
        </w:r>
        <w:r>
          <w:rPr>
            <w:color w:val="0000FF"/>
            <w:spacing w:val="-3"/>
            <w:sz w:val="20"/>
            <w:u w:val="single" w:color="0000FF"/>
          </w:rPr>
          <w:t xml:space="preserve"> </w:t>
        </w:r>
        <w:r>
          <w:rPr>
            <w:color w:val="0000FF"/>
            <w:sz w:val="20"/>
            <w:u w:val="single" w:color="0000FF"/>
          </w:rPr>
          <w:t>care</w:t>
        </w:r>
        <w:r>
          <w:rPr>
            <w:color w:val="0000FF"/>
            <w:spacing w:val="-4"/>
            <w:sz w:val="20"/>
            <w:u w:val="single" w:color="0000FF"/>
          </w:rPr>
          <w:t xml:space="preserve"> </w:t>
        </w:r>
        <w:r>
          <w:rPr>
            <w:color w:val="0000FF"/>
            <w:sz w:val="20"/>
            <w:u w:val="single" w:color="0000FF"/>
          </w:rPr>
          <w:t>technical</w:t>
        </w:r>
        <w:r>
          <w:rPr>
            <w:color w:val="0000FF"/>
            <w:spacing w:val="-3"/>
            <w:sz w:val="20"/>
            <w:u w:val="single" w:color="0000FF"/>
          </w:rPr>
          <w:t xml:space="preserve"> </w:t>
        </w:r>
        <w:r>
          <w:rPr>
            <w:color w:val="0000FF"/>
            <w:sz w:val="20"/>
            <w:u w:val="single" w:color="0000FF"/>
          </w:rPr>
          <w:t>note</w:t>
        </w:r>
        <w:r>
          <w:rPr>
            <w:sz w:val="20"/>
          </w:rPr>
          <w:t>,</w:t>
        </w:r>
      </w:hyperlink>
      <w:r>
        <w:rPr>
          <w:spacing w:val="-3"/>
          <w:sz w:val="20"/>
        </w:rPr>
        <w:t xml:space="preserve"> </w:t>
      </w:r>
      <w:r>
        <w:rPr>
          <w:sz w:val="20"/>
        </w:rPr>
        <w:t>AIHW</w:t>
      </w:r>
      <w:r>
        <w:rPr>
          <w:spacing w:val="-3"/>
          <w:sz w:val="20"/>
        </w:rPr>
        <w:t xml:space="preserve"> </w:t>
      </w:r>
      <w:r>
        <w:rPr>
          <w:sz w:val="20"/>
        </w:rPr>
        <w:t>website,</w:t>
      </w:r>
      <w:r>
        <w:rPr>
          <w:spacing w:val="-3"/>
          <w:sz w:val="20"/>
        </w:rPr>
        <w:t xml:space="preserve"> </w:t>
      </w:r>
      <w:r>
        <w:rPr>
          <w:sz w:val="20"/>
        </w:rPr>
        <w:t>accessed</w:t>
      </w:r>
      <w:r>
        <w:rPr>
          <w:spacing w:val="-3"/>
          <w:sz w:val="20"/>
        </w:rPr>
        <w:t xml:space="preserve"> </w:t>
      </w:r>
      <w:r>
        <w:rPr>
          <w:sz w:val="20"/>
        </w:rPr>
        <w:t>2 June 2022.</w:t>
      </w:r>
    </w:p>
  </w:footnote>
  <w:footnote w:id="4">
    <w:p w14:paraId="05ED109A" w14:textId="13587BB0" w:rsidR="000A4752" w:rsidRPr="000A4752" w:rsidRDefault="000A4752" w:rsidP="000A4752">
      <w:pPr>
        <w:rPr>
          <w:sz w:val="20"/>
        </w:rPr>
      </w:pPr>
      <w:r>
        <w:rPr>
          <w:rStyle w:val="FootnoteReference"/>
        </w:rPr>
        <w:footnoteRef/>
      </w:r>
      <w:r>
        <w:t xml:space="preserve"> </w:t>
      </w:r>
      <w:r>
        <w:rPr>
          <w:sz w:val="20"/>
        </w:rPr>
        <w:t>AIHW</w:t>
      </w:r>
      <w:r>
        <w:rPr>
          <w:spacing w:val="-3"/>
          <w:sz w:val="20"/>
        </w:rPr>
        <w:t xml:space="preserve"> </w:t>
      </w:r>
      <w:r>
        <w:rPr>
          <w:sz w:val="20"/>
        </w:rPr>
        <w:t>(2020)</w:t>
      </w:r>
      <w:r>
        <w:rPr>
          <w:spacing w:val="-1"/>
          <w:sz w:val="20"/>
        </w:rPr>
        <w:t xml:space="preserve"> </w:t>
      </w:r>
      <w:hyperlink r:id="rId4">
        <w:r>
          <w:rPr>
            <w:color w:val="0000FF"/>
            <w:sz w:val="20"/>
            <w:u w:val="single" w:color="0000FF"/>
          </w:rPr>
          <w:t>Use</w:t>
        </w:r>
        <w:r>
          <w:rPr>
            <w:color w:val="0000FF"/>
            <w:spacing w:val="-4"/>
            <w:sz w:val="20"/>
            <w:u w:val="single" w:color="0000FF"/>
          </w:rPr>
          <w:t xml:space="preserve"> </w:t>
        </w:r>
        <w:r>
          <w:rPr>
            <w:color w:val="0000FF"/>
            <w:sz w:val="20"/>
            <w:u w:val="single" w:color="0000FF"/>
          </w:rPr>
          <w:t>of</w:t>
        </w:r>
        <w:r>
          <w:rPr>
            <w:color w:val="0000FF"/>
            <w:spacing w:val="-5"/>
            <w:sz w:val="20"/>
            <w:u w:val="single" w:color="0000FF"/>
          </w:rPr>
          <w:t xml:space="preserve"> </w:t>
        </w:r>
        <w:r>
          <w:rPr>
            <w:color w:val="0000FF"/>
            <w:sz w:val="20"/>
            <w:u w:val="single" w:color="0000FF"/>
          </w:rPr>
          <w:t>emergency</w:t>
        </w:r>
        <w:r>
          <w:rPr>
            <w:color w:val="0000FF"/>
            <w:spacing w:val="-3"/>
            <w:sz w:val="20"/>
            <w:u w:val="single" w:color="0000FF"/>
          </w:rPr>
          <w:t xml:space="preserve"> </w:t>
        </w:r>
        <w:r>
          <w:rPr>
            <w:color w:val="0000FF"/>
            <w:sz w:val="20"/>
            <w:u w:val="single" w:color="0000FF"/>
          </w:rPr>
          <w:t>departments</w:t>
        </w:r>
        <w:r>
          <w:rPr>
            <w:color w:val="0000FF"/>
            <w:spacing w:val="-2"/>
            <w:sz w:val="20"/>
            <w:u w:val="single" w:color="0000FF"/>
          </w:rPr>
          <w:t xml:space="preserve"> </w:t>
        </w:r>
        <w:r>
          <w:rPr>
            <w:color w:val="0000FF"/>
            <w:sz w:val="20"/>
            <w:u w:val="single" w:color="0000FF"/>
          </w:rPr>
          <w:t>for</w:t>
        </w:r>
        <w:r>
          <w:rPr>
            <w:color w:val="0000FF"/>
            <w:spacing w:val="-3"/>
            <w:sz w:val="20"/>
            <w:u w:val="single" w:color="0000FF"/>
          </w:rPr>
          <w:t xml:space="preserve"> </w:t>
        </w:r>
        <w:r>
          <w:rPr>
            <w:color w:val="0000FF"/>
            <w:sz w:val="20"/>
            <w:u w:val="single" w:color="0000FF"/>
          </w:rPr>
          <w:t>lower</w:t>
        </w:r>
        <w:r>
          <w:rPr>
            <w:color w:val="0000FF"/>
            <w:spacing w:val="-3"/>
            <w:sz w:val="20"/>
            <w:u w:val="single" w:color="0000FF"/>
          </w:rPr>
          <w:t xml:space="preserve"> </w:t>
        </w:r>
        <w:r>
          <w:rPr>
            <w:color w:val="0000FF"/>
            <w:sz w:val="20"/>
            <w:u w:val="single" w:color="0000FF"/>
          </w:rPr>
          <w:t>urgency</w:t>
        </w:r>
        <w:r>
          <w:rPr>
            <w:color w:val="0000FF"/>
            <w:spacing w:val="-3"/>
            <w:sz w:val="20"/>
            <w:u w:val="single" w:color="0000FF"/>
          </w:rPr>
          <w:t xml:space="preserve"> </w:t>
        </w:r>
        <w:r>
          <w:rPr>
            <w:color w:val="0000FF"/>
            <w:sz w:val="20"/>
            <w:u w:val="single" w:color="0000FF"/>
          </w:rPr>
          <w:t>care</w:t>
        </w:r>
        <w:r>
          <w:rPr>
            <w:color w:val="0000FF"/>
            <w:spacing w:val="-4"/>
            <w:sz w:val="20"/>
            <w:u w:val="single" w:color="0000FF"/>
          </w:rPr>
          <w:t xml:space="preserve"> </w:t>
        </w:r>
        <w:r>
          <w:rPr>
            <w:color w:val="0000FF"/>
            <w:sz w:val="20"/>
            <w:u w:val="single" w:color="0000FF"/>
          </w:rPr>
          <w:t>technical</w:t>
        </w:r>
        <w:r>
          <w:rPr>
            <w:color w:val="0000FF"/>
            <w:spacing w:val="-3"/>
            <w:sz w:val="20"/>
            <w:u w:val="single" w:color="0000FF"/>
          </w:rPr>
          <w:t xml:space="preserve"> </w:t>
        </w:r>
        <w:r>
          <w:rPr>
            <w:color w:val="0000FF"/>
            <w:sz w:val="20"/>
            <w:u w:val="single" w:color="0000FF"/>
          </w:rPr>
          <w:t>note</w:t>
        </w:r>
        <w:r>
          <w:rPr>
            <w:sz w:val="20"/>
          </w:rPr>
          <w:t>,</w:t>
        </w:r>
      </w:hyperlink>
      <w:r>
        <w:rPr>
          <w:spacing w:val="-3"/>
          <w:sz w:val="20"/>
        </w:rPr>
        <w:t xml:space="preserve"> </w:t>
      </w:r>
      <w:r>
        <w:rPr>
          <w:sz w:val="20"/>
        </w:rPr>
        <w:t>AIHW</w:t>
      </w:r>
      <w:r>
        <w:rPr>
          <w:spacing w:val="-3"/>
          <w:sz w:val="20"/>
        </w:rPr>
        <w:t xml:space="preserve"> </w:t>
      </w:r>
      <w:r>
        <w:rPr>
          <w:sz w:val="20"/>
        </w:rPr>
        <w:t>website,</w:t>
      </w:r>
      <w:r>
        <w:rPr>
          <w:spacing w:val="-3"/>
          <w:sz w:val="20"/>
        </w:rPr>
        <w:t xml:space="preserve"> </w:t>
      </w:r>
      <w:r>
        <w:rPr>
          <w:sz w:val="20"/>
        </w:rPr>
        <w:t>accessed</w:t>
      </w:r>
      <w:r>
        <w:rPr>
          <w:spacing w:val="-3"/>
          <w:sz w:val="20"/>
        </w:rPr>
        <w:t xml:space="preserve"> </w:t>
      </w:r>
      <w:r>
        <w:rPr>
          <w:sz w:val="20"/>
        </w:rPr>
        <w:t>3 June 2022.</w:t>
      </w:r>
    </w:p>
  </w:footnote>
  <w:footnote w:id="5">
    <w:p w14:paraId="017B8F58" w14:textId="1160C40E" w:rsidR="000A4752" w:rsidRPr="000A4752" w:rsidRDefault="000A4752" w:rsidP="000A4752">
      <w:pPr>
        <w:rPr>
          <w:sz w:val="20"/>
        </w:rPr>
      </w:pPr>
      <w:r>
        <w:rPr>
          <w:rStyle w:val="FootnoteReference"/>
        </w:rPr>
        <w:footnoteRef/>
      </w:r>
      <w:r>
        <w:t xml:space="preserve"> </w:t>
      </w:r>
      <w:r>
        <w:rPr>
          <w:spacing w:val="-2"/>
          <w:sz w:val="20"/>
        </w:rPr>
        <w:t>Available</w:t>
      </w:r>
      <w:r>
        <w:rPr>
          <w:spacing w:val="28"/>
          <w:sz w:val="20"/>
        </w:rPr>
        <w:t xml:space="preserve"> </w:t>
      </w:r>
      <w:r>
        <w:rPr>
          <w:spacing w:val="-2"/>
          <w:sz w:val="20"/>
        </w:rPr>
        <w:t>at</w:t>
      </w:r>
      <w:r>
        <w:rPr>
          <w:spacing w:val="33"/>
          <w:sz w:val="20"/>
        </w:rPr>
        <w:t xml:space="preserve"> </w:t>
      </w:r>
      <w:hyperlink r:id="rId5">
        <w:r>
          <w:rPr>
            <w:spacing w:val="-2"/>
            <w:sz w:val="20"/>
          </w:rPr>
          <w:t>www.racgp.org.au/running-a-practice/practice-standards/standards-5th-edition</w:t>
        </w:r>
      </w:hyperlink>
    </w:p>
  </w:footnote>
  <w:footnote w:id="6">
    <w:p w14:paraId="29870AC9" w14:textId="6128DC56" w:rsidR="000A4752" w:rsidRPr="000A4752" w:rsidRDefault="000A4752">
      <w:pPr>
        <w:pStyle w:val="FootnoteText"/>
        <w:rPr>
          <w:lang w:val="en-AU"/>
        </w:rPr>
      </w:pPr>
      <w:r>
        <w:rPr>
          <w:rStyle w:val="FootnoteReference"/>
        </w:rPr>
        <w:footnoteRef/>
      </w:r>
      <w:r>
        <w:t xml:space="preserve"> </w:t>
      </w:r>
      <w:r w:rsidRPr="000A4752">
        <w:t>A culturally appropriate service is defined as one that is delivered by a service provider who is:</w:t>
      </w:r>
    </w:p>
  </w:footnote>
  <w:footnote w:id="7">
    <w:p w14:paraId="14EBBD86" w14:textId="7E345386" w:rsidR="000A4752" w:rsidRPr="000A4752" w:rsidRDefault="000A4752">
      <w:pPr>
        <w:pStyle w:val="FootnoteText"/>
      </w:pPr>
      <w:r>
        <w:rPr>
          <w:rStyle w:val="FootnoteReference"/>
        </w:rPr>
        <w:footnoteRef/>
      </w:r>
      <w:r>
        <w:t xml:space="preserve"> </w:t>
      </w:r>
      <w:r>
        <w:t>There</w:t>
      </w:r>
      <w:r>
        <w:rPr>
          <w:spacing w:val="-2"/>
        </w:rPr>
        <w:t xml:space="preserve"> </w:t>
      </w:r>
      <w:r>
        <w:t>are limitations</w:t>
      </w:r>
      <w:r>
        <w:rPr>
          <w:spacing w:val="-1"/>
        </w:rPr>
        <w:t xml:space="preserve"> </w:t>
      </w:r>
      <w:r>
        <w:t>to</w:t>
      </w:r>
      <w:r>
        <w:rPr>
          <w:spacing w:val="-3"/>
        </w:rPr>
        <w:t xml:space="preserve"> </w:t>
      </w:r>
      <w:r>
        <w:t>this</w:t>
      </w:r>
      <w:r>
        <w:rPr>
          <w:spacing w:val="-1"/>
        </w:rPr>
        <w:t xml:space="preserve"> </w:t>
      </w:r>
      <w:r>
        <w:t>performance</w:t>
      </w:r>
      <w:r>
        <w:rPr>
          <w:spacing w:val="-2"/>
        </w:rPr>
        <w:t xml:space="preserve"> </w:t>
      </w:r>
      <w:r>
        <w:t>measure</w:t>
      </w:r>
      <w:r>
        <w:rPr>
          <w:spacing w:val="-2"/>
        </w:rPr>
        <w:t xml:space="preserve"> </w:t>
      </w:r>
      <w:r>
        <w:t>and</w:t>
      </w:r>
      <w:r>
        <w:rPr>
          <w:spacing w:val="-3"/>
        </w:rPr>
        <w:t xml:space="preserve"> </w:t>
      </w:r>
      <w:r>
        <w:t>the</w:t>
      </w:r>
      <w:r>
        <w:rPr>
          <w:spacing w:val="-2"/>
        </w:rPr>
        <w:t xml:space="preserve"> </w:t>
      </w:r>
      <w:r>
        <w:t>Department</w:t>
      </w:r>
      <w:r>
        <w:rPr>
          <w:spacing w:val="-2"/>
        </w:rPr>
        <w:t xml:space="preserve"> </w:t>
      </w:r>
      <w:r>
        <w:t>is</w:t>
      </w:r>
      <w:r>
        <w:rPr>
          <w:spacing w:val="-1"/>
        </w:rPr>
        <w:t xml:space="preserve"> </w:t>
      </w:r>
      <w:r>
        <w:t>working</w:t>
      </w:r>
      <w:r>
        <w:rPr>
          <w:spacing w:val="-1"/>
        </w:rPr>
        <w:t xml:space="preserve"> </w:t>
      </w:r>
      <w:r>
        <w:t>with</w:t>
      </w:r>
      <w:r>
        <w:rPr>
          <w:spacing w:val="-3"/>
        </w:rPr>
        <w:t xml:space="preserve"> </w:t>
      </w:r>
      <w:r>
        <w:t>PHNs</w:t>
      </w:r>
      <w:r>
        <w:rPr>
          <w:spacing w:val="-1"/>
        </w:rPr>
        <w:t xml:space="preserve"> </w:t>
      </w:r>
      <w:r>
        <w:t>to</w:t>
      </w:r>
      <w:r>
        <w:rPr>
          <w:spacing w:val="-3"/>
        </w:rPr>
        <w:t xml:space="preserve"> </w:t>
      </w:r>
      <w:r>
        <w:t>improve</w:t>
      </w:r>
      <w:r>
        <w:rPr>
          <w:spacing w:val="-2"/>
        </w:rPr>
        <w:t xml:space="preserve"> </w:t>
      </w:r>
      <w:r>
        <w:t>the</w:t>
      </w:r>
      <w:r>
        <w:rPr>
          <w:spacing w:val="-2"/>
        </w:rPr>
        <w:t xml:space="preserve"> </w:t>
      </w:r>
      <w:r>
        <w:t>data definitions</w:t>
      </w:r>
      <w:r>
        <w:rPr>
          <w:spacing w:val="-1"/>
        </w:rPr>
        <w:t xml:space="preserve"> </w:t>
      </w:r>
      <w:r>
        <w:t>and methodology</w:t>
      </w:r>
      <w:r>
        <w:rPr>
          <w:spacing w:val="-1"/>
        </w:rPr>
        <w:t xml:space="preserve"> </w:t>
      </w:r>
      <w:r>
        <w:t>used to</w:t>
      </w:r>
      <w:r>
        <w:rPr>
          <w:spacing w:val="-3"/>
        </w:rPr>
        <w:t xml:space="preserve"> </w:t>
      </w:r>
      <w:r>
        <w:t>calculate</w:t>
      </w:r>
      <w:r>
        <w:rPr>
          <w:spacing w:val="-2"/>
        </w:rPr>
        <w:t xml:space="preserve"> </w:t>
      </w:r>
      <w:r>
        <w:t>the</w:t>
      </w:r>
      <w:r>
        <w:rPr>
          <w:spacing w:val="-2"/>
        </w:rPr>
        <w:t xml:space="preserve"> </w:t>
      </w:r>
      <w:r>
        <w:t>KPI.</w:t>
      </w:r>
      <w:r>
        <w:rPr>
          <w:spacing w:val="-1"/>
        </w:rPr>
        <w:t xml:space="preserve"> </w:t>
      </w:r>
      <w:r>
        <w:t>This</w:t>
      </w:r>
      <w:r>
        <w:rPr>
          <w:spacing w:val="-1"/>
        </w:rPr>
        <w:t xml:space="preserve"> </w:t>
      </w:r>
      <w:r>
        <w:t>indicator</w:t>
      </w:r>
      <w:r>
        <w:rPr>
          <w:spacing w:val="40"/>
        </w:rPr>
        <w:t xml:space="preserve"> </w:t>
      </w:r>
      <w:r>
        <w:t>relates to the proportion of people referred to PHN-commissioned services following a recent suicide attempt, or who were at risk of suicide, that were followed up within 7 days of</w:t>
      </w:r>
      <w:r>
        <w:rPr>
          <w:spacing w:val="40"/>
        </w:rPr>
        <w:t xml:space="preserve"> </w:t>
      </w:r>
      <w:r>
        <w:t>referral. A range of factors contribute to PHNs not meeting this target including clients with unique personal preferences, availability or complexities related to their presentation,</w:t>
      </w:r>
      <w:r>
        <w:rPr>
          <w:spacing w:val="40"/>
        </w:rPr>
        <w:t xml:space="preserve"> </w:t>
      </w:r>
      <w:r>
        <w:t>workforce capacity challenges, inaccurate</w:t>
      </w:r>
      <w:r>
        <w:rPr>
          <w:spacing w:val="-1"/>
        </w:rPr>
        <w:t xml:space="preserve"> </w:t>
      </w:r>
      <w:r>
        <w:t>information</w:t>
      </w:r>
      <w:r>
        <w:rPr>
          <w:spacing w:val="-2"/>
        </w:rPr>
        <w:t xml:space="preserve"> </w:t>
      </w:r>
      <w:r>
        <w:t>at</w:t>
      </w:r>
      <w:r>
        <w:rPr>
          <w:spacing w:val="-1"/>
        </w:rPr>
        <w:t xml:space="preserve"> </w:t>
      </w:r>
      <w:r>
        <w:t>referral or data</w:t>
      </w:r>
      <w:r>
        <w:rPr>
          <w:spacing w:val="-1"/>
        </w:rPr>
        <w:t xml:space="preserve"> </w:t>
      </w:r>
      <w:r>
        <w:t>capture, and</w:t>
      </w:r>
      <w:r>
        <w:rPr>
          <w:spacing w:val="-2"/>
        </w:rPr>
        <w:t xml:space="preserve"> </w:t>
      </w:r>
      <w:r>
        <w:t>a</w:t>
      </w:r>
      <w:r>
        <w:rPr>
          <w:spacing w:val="-1"/>
        </w:rPr>
        <w:t xml:space="preserve"> </w:t>
      </w:r>
      <w:r>
        <w:t>challenging business context. This</w:t>
      </w:r>
      <w:r>
        <w:rPr>
          <w:spacing w:val="-3"/>
        </w:rPr>
        <w:t xml:space="preserve"> </w:t>
      </w:r>
      <w:r>
        <w:t>indicator</w:t>
      </w:r>
      <w:r>
        <w:rPr>
          <w:spacing w:val="-2"/>
        </w:rPr>
        <w:t xml:space="preserve"> </w:t>
      </w:r>
      <w:r>
        <w:t>excludes specific</w:t>
      </w:r>
      <w:r>
        <w:rPr>
          <w:spacing w:val="-2"/>
        </w:rPr>
        <w:t xml:space="preserve"> </w:t>
      </w:r>
      <w:r>
        <w:t>aftercare</w:t>
      </w:r>
      <w:r>
        <w:rPr>
          <w:spacing w:val="-1"/>
        </w:rPr>
        <w:t xml:space="preserve"> </w:t>
      </w:r>
      <w:r>
        <w:t>services, such</w:t>
      </w:r>
      <w:r>
        <w:rPr>
          <w:spacing w:val="-2"/>
        </w:rPr>
        <w:t xml:space="preserve"> </w:t>
      </w:r>
      <w:r>
        <w:t>as The</w:t>
      </w:r>
      <w:r>
        <w:rPr>
          <w:spacing w:val="-1"/>
        </w:rPr>
        <w:t xml:space="preserve"> </w:t>
      </w:r>
      <w:r>
        <w:t xml:space="preserve">Way Back or other aftercare service model. 2019-20 was the first year of operation for </w:t>
      </w:r>
      <w:proofErr w:type="gramStart"/>
      <w:r>
        <w:t>the majority of</w:t>
      </w:r>
      <w:proofErr w:type="gramEnd"/>
      <w:r>
        <w:t xml:space="preserve"> PHN-funded aftercare services. Recent findings from the Interim Evaluation Report of</w:t>
      </w:r>
      <w:r>
        <w:rPr>
          <w:spacing w:val="40"/>
        </w:rPr>
        <w:t xml:space="preserve"> </w:t>
      </w:r>
      <w:r>
        <w:t>The</w:t>
      </w:r>
      <w:r>
        <w:rPr>
          <w:spacing w:val="-2"/>
        </w:rPr>
        <w:t xml:space="preserve"> </w:t>
      </w:r>
      <w:r>
        <w:t>Way</w:t>
      </w:r>
      <w:r>
        <w:rPr>
          <w:spacing w:val="-1"/>
        </w:rPr>
        <w:t xml:space="preserve"> </w:t>
      </w:r>
      <w:r>
        <w:t>Back</w:t>
      </w:r>
      <w:r>
        <w:rPr>
          <w:spacing w:val="-2"/>
        </w:rPr>
        <w:t xml:space="preserve"> </w:t>
      </w:r>
      <w:r>
        <w:t>Support</w:t>
      </w:r>
      <w:r>
        <w:rPr>
          <w:spacing w:val="-2"/>
        </w:rPr>
        <w:t xml:space="preserve"> </w:t>
      </w:r>
      <w:r>
        <w:t>Service</w:t>
      </w:r>
      <w:r>
        <w:rPr>
          <w:spacing w:val="-2"/>
        </w:rPr>
        <w:t xml:space="preserve"> </w:t>
      </w:r>
      <w:r>
        <w:t>suggest</w:t>
      </w:r>
      <w:r>
        <w:rPr>
          <w:spacing w:val="-2"/>
        </w:rPr>
        <w:t xml:space="preserve"> </w:t>
      </w:r>
      <w:r>
        <w:t>98%</w:t>
      </w:r>
      <w:r>
        <w:rPr>
          <w:spacing w:val="-2"/>
        </w:rPr>
        <w:t xml:space="preserve"> </w:t>
      </w:r>
      <w:r>
        <w:t>of</w:t>
      </w:r>
      <w:r>
        <w:rPr>
          <w:spacing w:val="-3"/>
        </w:rPr>
        <w:t xml:space="preserve"> </w:t>
      </w:r>
      <w:r>
        <w:t>clients</w:t>
      </w:r>
      <w:r>
        <w:rPr>
          <w:spacing w:val="-1"/>
        </w:rPr>
        <w:t xml:space="preserve"> </w:t>
      </w:r>
      <w:r>
        <w:t>referred to</w:t>
      </w:r>
      <w:r>
        <w:rPr>
          <w:spacing w:val="-3"/>
        </w:rPr>
        <w:t xml:space="preserve"> </w:t>
      </w:r>
      <w:r>
        <w:t>the</w:t>
      </w:r>
      <w:r>
        <w:rPr>
          <w:spacing w:val="-2"/>
        </w:rPr>
        <w:t xml:space="preserve"> </w:t>
      </w:r>
      <w:r>
        <w:t>Way</w:t>
      </w:r>
      <w:r>
        <w:rPr>
          <w:spacing w:val="-1"/>
        </w:rPr>
        <w:t xml:space="preserve"> </w:t>
      </w:r>
      <w:r>
        <w:t>Back</w:t>
      </w:r>
      <w:r>
        <w:rPr>
          <w:spacing w:val="-2"/>
        </w:rPr>
        <w:t xml:space="preserve"> </w:t>
      </w:r>
      <w:r>
        <w:t>Support</w:t>
      </w:r>
      <w:r>
        <w:rPr>
          <w:spacing w:val="-2"/>
        </w:rPr>
        <w:t xml:space="preserve"> </w:t>
      </w:r>
      <w:r>
        <w:t>Service</w:t>
      </w:r>
      <w:r>
        <w:rPr>
          <w:spacing w:val="-2"/>
        </w:rPr>
        <w:t xml:space="preserve"> </w:t>
      </w:r>
      <w:r>
        <w:t>were</w:t>
      </w:r>
      <w:r>
        <w:rPr>
          <w:spacing w:val="-2"/>
        </w:rPr>
        <w:t xml:space="preserve"> </w:t>
      </w:r>
      <w:r>
        <w:t>contacted within</w:t>
      </w:r>
      <w:r>
        <w:rPr>
          <w:spacing w:val="-3"/>
        </w:rPr>
        <w:t xml:space="preserve"> </w:t>
      </w:r>
      <w:r>
        <w:t>one</w:t>
      </w:r>
      <w:r>
        <w:rPr>
          <w:spacing w:val="-2"/>
        </w:rPr>
        <w:t xml:space="preserve"> </w:t>
      </w:r>
      <w:r>
        <w:t>business</w:t>
      </w:r>
      <w:r>
        <w:rPr>
          <w:spacing w:val="-1"/>
        </w:rPr>
        <w:t xml:space="preserve"> </w:t>
      </w:r>
      <w:r>
        <w:t>day.</w:t>
      </w:r>
      <w:r>
        <w:rPr>
          <w:spacing w:val="-1"/>
        </w:rPr>
        <w:t xml:space="preserve"> </w:t>
      </w:r>
      <w:r>
        <w:t>The</w:t>
      </w:r>
      <w:r>
        <w:rPr>
          <w:spacing w:val="-2"/>
        </w:rPr>
        <w:t xml:space="preserve"> </w:t>
      </w:r>
      <w:r>
        <w:t>Interim</w:t>
      </w:r>
      <w:r>
        <w:rPr>
          <w:spacing w:val="-2"/>
        </w:rPr>
        <w:t xml:space="preserve"> </w:t>
      </w:r>
      <w:r>
        <w:t>Evaluation</w:t>
      </w:r>
      <w:r>
        <w:rPr>
          <w:spacing w:val="-3"/>
        </w:rPr>
        <w:t xml:space="preserve"> </w:t>
      </w:r>
      <w:r>
        <w:t>Report</w:t>
      </w:r>
      <w:r>
        <w:rPr>
          <w:spacing w:val="-2"/>
        </w:rPr>
        <w:t xml:space="preserve"> </w:t>
      </w:r>
      <w:r>
        <w:t>found</w:t>
      </w:r>
      <w:r>
        <w:rPr>
          <w:spacing w:val="-1"/>
        </w:rPr>
        <w:t xml:space="preserve"> </w:t>
      </w:r>
      <w:r>
        <w:t>that</w:t>
      </w:r>
      <w:r>
        <w:rPr>
          <w:spacing w:val="-2"/>
        </w:rPr>
        <w:t xml:space="preserve"> </w:t>
      </w:r>
      <w:r>
        <w:t>91% of</w:t>
      </w:r>
      <w:r>
        <w:rPr>
          <w:spacing w:val="40"/>
        </w:rPr>
        <w:t xml:space="preserve"> </w:t>
      </w:r>
      <w:r>
        <w:t>clients were satisfied or very satisfied with the service received; clients’ emotional distress improved significantly during their service period; and clients, on average, experienced a</w:t>
      </w:r>
      <w:r>
        <w:rPr>
          <w:spacing w:val="40"/>
        </w:rPr>
        <w:t xml:space="preserve"> </w:t>
      </w:r>
      <w:r>
        <w:t>significant reduction in suicidality up to 4 months post-service exit.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12635" w14:textId="77777777" w:rsidR="000A4752" w:rsidRPr="00053752" w:rsidRDefault="000A4752" w:rsidP="00053752">
    <w:pPr>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F6C3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2E98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BA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5033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C240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1E2A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0827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A67998"/>
    <w:lvl w:ilvl="0">
      <w:start w:val="1"/>
      <w:numFmt w:val="bullet"/>
      <w:pStyle w:val="ListBullet2"/>
      <w:lvlText w:val="o"/>
      <w:lvlJc w:val="left"/>
      <w:pPr>
        <w:ind w:left="643" w:hanging="360"/>
      </w:pPr>
      <w:rPr>
        <w:rFonts w:ascii="Courier New" w:hAnsi="Courier New" w:cs="Courier New" w:hint="default"/>
      </w:rPr>
    </w:lvl>
  </w:abstractNum>
  <w:abstractNum w:abstractNumId="8" w15:restartNumberingAfterBreak="0">
    <w:nsid w:val="FFFFFF88"/>
    <w:multiLevelType w:val="singleLevel"/>
    <w:tmpl w:val="9D9C10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7DEDB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360CF2"/>
    <w:multiLevelType w:val="hybridMultilevel"/>
    <w:tmpl w:val="A78079C2"/>
    <w:lvl w:ilvl="0" w:tplc="2A869DC4">
      <w:start w:val="1"/>
      <w:numFmt w:val="bullet"/>
      <w:pStyle w:val="ListContinue"/>
      <w:lvlText w:val=""/>
      <w:lvlJc w:val="left"/>
      <w:pPr>
        <w:ind w:left="1003" w:hanging="360"/>
      </w:pPr>
      <w:rPr>
        <w:rFonts w:ascii="Wingdings" w:hAnsi="Wingdings"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1" w15:restartNumberingAfterBreak="0">
    <w:nsid w:val="56E715CA"/>
    <w:multiLevelType w:val="hybridMultilevel"/>
    <w:tmpl w:val="4F8C3CF0"/>
    <w:lvl w:ilvl="0" w:tplc="1D22033E">
      <w:numFmt w:val="bullet"/>
      <w:lvlText w:val=""/>
      <w:lvlJc w:val="left"/>
      <w:pPr>
        <w:ind w:left="831" w:hanging="356"/>
      </w:pPr>
      <w:rPr>
        <w:rFonts w:ascii="Wingdings" w:eastAsia="Wingdings" w:hAnsi="Wingdings" w:cs="Wingdings" w:hint="default"/>
        <w:w w:val="100"/>
        <w:lang w:val="en-US" w:eastAsia="en-US" w:bidi="ar-SA"/>
      </w:rPr>
    </w:lvl>
    <w:lvl w:ilvl="1" w:tplc="E5325B56">
      <w:numFmt w:val="bullet"/>
      <w:lvlText w:val="•"/>
      <w:lvlJc w:val="left"/>
      <w:pPr>
        <w:ind w:left="1806" w:hanging="356"/>
      </w:pPr>
      <w:rPr>
        <w:rFonts w:hint="default"/>
        <w:lang w:val="en-US" w:eastAsia="en-US" w:bidi="ar-SA"/>
      </w:rPr>
    </w:lvl>
    <w:lvl w:ilvl="2" w:tplc="527CB15A">
      <w:numFmt w:val="bullet"/>
      <w:lvlText w:val="•"/>
      <w:lvlJc w:val="left"/>
      <w:pPr>
        <w:ind w:left="2773" w:hanging="356"/>
      </w:pPr>
      <w:rPr>
        <w:rFonts w:hint="default"/>
        <w:lang w:val="en-US" w:eastAsia="en-US" w:bidi="ar-SA"/>
      </w:rPr>
    </w:lvl>
    <w:lvl w:ilvl="3" w:tplc="6FC451DC">
      <w:numFmt w:val="bullet"/>
      <w:lvlText w:val="•"/>
      <w:lvlJc w:val="left"/>
      <w:pPr>
        <w:ind w:left="3739" w:hanging="356"/>
      </w:pPr>
      <w:rPr>
        <w:rFonts w:hint="default"/>
        <w:lang w:val="en-US" w:eastAsia="en-US" w:bidi="ar-SA"/>
      </w:rPr>
    </w:lvl>
    <w:lvl w:ilvl="4" w:tplc="C32C2494">
      <w:numFmt w:val="bullet"/>
      <w:lvlText w:val="•"/>
      <w:lvlJc w:val="left"/>
      <w:pPr>
        <w:ind w:left="4706" w:hanging="356"/>
      </w:pPr>
      <w:rPr>
        <w:rFonts w:hint="default"/>
        <w:lang w:val="en-US" w:eastAsia="en-US" w:bidi="ar-SA"/>
      </w:rPr>
    </w:lvl>
    <w:lvl w:ilvl="5" w:tplc="B972E006">
      <w:numFmt w:val="bullet"/>
      <w:lvlText w:val="•"/>
      <w:lvlJc w:val="left"/>
      <w:pPr>
        <w:ind w:left="5673" w:hanging="356"/>
      </w:pPr>
      <w:rPr>
        <w:rFonts w:hint="default"/>
        <w:lang w:val="en-US" w:eastAsia="en-US" w:bidi="ar-SA"/>
      </w:rPr>
    </w:lvl>
    <w:lvl w:ilvl="6" w:tplc="D91238FA">
      <w:numFmt w:val="bullet"/>
      <w:lvlText w:val="•"/>
      <w:lvlJc w:val="left"/>
      <w:pPr>
        <w:ind w:left="6639" w:hanging="356"/>
      </w:pPr>
      <w:rPr>
        <w:rFonts w:hint="default"/>
        <w:lang w:val="en-US" w:eastAsia="en-US" w:bidi="ar-SA"/>
      </w:rPr>
    </w:lvl>
    <w:lvl w:ilvl="7" w:tplc="3A068502">
      <w:numFmt w:val="bullet"/>
      <w:lvlText w:val="•"/>
      <w:lvlJc w:val="left"/>
      <w:pPr>
        <w:ind w:left="7606" w:hanging="356"/>
      </w:pPr>
      <w:rPr>
        <w:rFonts w:hint="default"/>
        <w:lang w:val="en-US" w:eastAsia="en-US" w:bidi="ar-SA"/>
      </w:rPr>
    </w:lvl>
    <w:lvl w:ilvl="8" w:tplc="FFAE5DA4">
      <w:numFmt w:val="bullet"/>
      <w:lvlText w:val="•"/>
      <w:lvlJc w:val="left"/>
      <w:pPr>
        <w:ind w:left="8573" w:hanging="356"/>
      </w:pPr>
      <w:rPr>
        <w:rFonts w:hint="default"/>
        <w:lang w:val="en-US" w:eastAsia="en-US" w:bidi="ar-SA"/>
      </w:rPr>
    </w:lvl>
  </w:abstractNum>
  <w:abstractNum w:abstractNumId="12" w15:restartNumberingAfterBreak="0">
    <w:nsid w:val="7B4445AF"/>
    <w:multiLevelType w:val="hybridMultilevel"/>
    <w:tmpl w:val="2EA27CA4"/>
    <w:lvl w:ilvl="0" w:tplc="27AC3F06">
      <w:numFmt w:val="bullet"/>
      <w:lvlText w:val=""/>
      <w:lvlJc w:val="left"/>
      <w:pPr>
        <w:ind w:left="685" w:hanging="356"/>
      </w:pPr>
      <w:rPr>
        <w:rFonts w:ascii="Symbol" w:eastAsia="Symbol" w:hAnsi="Symbol" w:cs="Symbol" w:hint="default"/>
        <w:b w:val="0"/>
        <w:bCs w:val="0"/>
        <w:i w:val="0"/>
        <w:iCs w:val="0"/>
        <w:w w:val="100"/>
        <w:sz w:val="22"/>
        <w:szCs w:val="22"/>
        <w:lang w:val="en-US" w:eastAsia="en-US" w:bidi="ar-SA"/>
      </w:rPr>
    </w:lvl>
    <w:lvl w:ilvl="1" w:tplc="4D203452">
      <w:numFmt w:val="bullet"/>
      <w:lvlText w:val=""/>
      <w:lvlJc w:val="left"/>
      <w:pPr>
        <w:ind w:left="831" w:hanging="356"/>
      </w:pPr>
      <w:rPr>
        <w:rFonts w:ascii="Symbol" w:eastAsia="Symbol" w:hAnsi="Symbol" w:cs="Symbol" w:hint="default"/>
        <w:w w:val="100"/>
        <w:lang w:val="en-US" w:eastAsia="en-US" w:bidi="ar-SA"/>
      </w:rPr>
    </w:lvl>
    <w:lvl w:ilvl="2" w:tplc="8A3CBC86">
      <w:numFmt w:val="bullet"/>
      <w:lvlText w:val="o"/>
      <w:lvlJc w:val="left"/>
      <w:pPr>
        <w:ind w:left="1558" w:hanging="360"/>
      </w:pPr>
      <w:rPr>
        <w:rFonts w:ascii="Courier New" w:eastAsia="Courier New" w:hAnsi="Courier New" w:cs="Courier New" w:hint="default"/>
        <w:b w:val="0"/>
        <w:bCs w:val="0"/>
        <w:i w:val="0"/>
        <w:iCs w:val="0"/>
        <w:w w:val="100"/>
        <w:sz w:val="22"/>
        <w:szCs w:val="22"/>
        <w:lang w:val="en-US" w:eastAsia="en-US" w:bidi="ar-SA"/>
      </w:rPr>
    </w:lvl>
    <w:lvl w:ilvl="3" w:tplc="D974F85C">
      <w:numFmt w:val="bullet"/>
      <w:lvlText w:val="•"/>
      <w:lvlJc w:val="left"/>
      <w:pPr>
        <w:ind w:left="2678" w:hanging="360"/>
      </w:pPr>
      <w:rPr>
        <w:rFonts w:hint="default"/>
        <w:lang w:val="en-US" w:eastAsia="en-US" w:bidi="ar-SA"/>
      </w:rPr>
    </w:lvl>
    <w:lvl w:ilvl="4" w:tplc="7E445D06">
      <w:numFmt w:val="bullet"/>
      <w:lvlText w:val="•"/>
      <w:lvlJc w:val="left"/>
      <w:pPr>
        <w:ind w:left="3796" w:hanging="360"/>
      </w:pPr>
      <w:rPr>
        <w:rFonts w:hint="default"/>
        <w:lang w:val="en-US" w:eastAsia="en-US" w:bidi="ar-SA"/>
      </w:rPr>
    </w:lvl>
    <w:lvl w:ilvl="5" w:tplc="2F3C7564">
      <w:numFmt w:val="bullet"/>
      <w:lvlText w:val="•"/>
      <w:lvlJc w:val="left"/>
      <w:pPr>
        <w:ind w:left="4914" w:hanging="360"/>
      </w:pPr>
      <w:rPr>
        <w:rFonts w:hint="default"/>
        <w:lang w:val="en-US" w:eastAsia="en-US" w:bidi="ar-SA"/>
      </w:rPr>
    </w:lvl>
    <w:lvl w:ilvl="6" w:tplc="2062D378">
      <w:numFmt w:val="bullet"/>
      <w:lvlText w:val="•"/>
      <w:lvlJc w:val="left"/>
      <w:pPr>
        <w:ind w:left="6033" w:hanging="360"/>
      </w:pPr>
      <w:rPr>
        <w:rFonts w:hint="default"/>
        <w:lang w:val="en-US" w:eastAsia="en-US" w:bidi="ar-SA"/>
      </w:rPr>
    </w:lvl>
    <w:lvl w:ilvl="7" w:tplc="26026916">
      <w:numFmt w:val="bullet"/>
      <w:lvlText w:val="•"/>
      <w:lvlJc w:val="left"/>
      <w:pPr>
        <w:ind w:left="7151" w:hanging="360"/>
      </w:pPr>
      <w:rPr>
        <w:rFonts w:hint="default"/>
        <w:lang w:val="en-US" w:eastAsia="en-US" w:bidi="ar-SA"/>
      </w:rPr>
    </w:lvl>
    <w:lvl w:ilvl="8" w:tplc="066846D8">
      <w:numFmt w:val="bullet"/>
      <w:lvlText w:val="•"/>
      <w:lvlJc w:val="left"/>
      <w:pPr>
        <w:ind w:left="8269" w:hanging="360"/>
      </w:pPr>
      <w:rPr>
        <w:rFonts w:hint="default"/>
        <w:lang w:val="en-US" w:eastAsia="en-US" w:bidi="ar-SA"/>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62"/>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14D2E"/>
    <w:rsid w:val="00014D2E"/>
    <w:rsid w:val="00023E32"/>
    <w:rsid w:val="00053752"/>
    <w:rsid w:val="000A4752"/>
    <w:rsid w:val="003140FA"/>
    <w:rsid w:val="005B344B"/>
    <w:rsid w:val="00680638"/>
    <w:rsid w:val="00775330"/>
    <w:rsid w:val="0088349F"/>
    <w:rsid w:val="00903F51"/>
    <w:rsid w:val="00A91683"/>
    <w:rsid w:val="00BA533B"/>
    <w:rsid w:val="00C35564"/>
    <w:rsid w:val="00CB1FF7"/>
    <w:rsid w:val="00E855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46587DDF"/>
  <w15:docId w15:val="{99DC94B4-460E-4615-AA5D-236C8B2D9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0FA"/>
    <w:pPr>
      <w:spacing w:before="120" w:after="120" w:line="276" w:lineRule="auto"/>
    </w:pPr>
    <w:rPr>
      <w:rFonts w:eastAsia="Calibri" w:cs="Calibri"/>
    </w:rPr>
  </w:style>
  <w:style w:type="paragraph" w:styleId="Heading1">
    <w:name w:val="heading 1"/>
    <w:basedOn w:val="Normal"/>
    <w:uiPriority w:val="9"/>
    <w:qFormat/>
    <w:rsid w:val="0088349F"/>
    <w:pPr>
      <w:outlineLvl w:val="0"/>
    </w:pPr>
    <w:rPr>
      <w:b/>
      <w:bCs/>
      <w:color w:val="1F497D" w:themeColor="text2"/>
      <w:sz w:val="28"/>
      <w:szCs w:val="28"/>
    </w:rPr>
  </w:style>
  <w:style w:type="paragraph" w:styleId="Heading2">
    <w:name w:val="heading 2"/>
    <w:basedOn w:val="Heading1"/>
    <w:uiPriority w:val="9"/>
    <w:unhideWhenUsed/>
    <w:qFormat/>
    <w:rsid w:val="003140FA"/>
    <w:pPr>
      <w:outlineLvl w:val="1"/>
    </w:pPr>
    <w:rPr>
      <w:sz w:val="24"/>
    </w:rPr>
  </w:style>
  <w:style w:type="paragraph" w:styleId="Heading3">
    <w:name w:val="heading 3"/>
    <w:basedOn w:val="Normal"/>
    <w:uiPriority w:val="9"/>
    <w:unhideWhenUsed/>
    <w:qFormat/>
    <w:pPr>
      <w:ind w:left="118"/>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88349F"/>
    <w:pPr>
      <w:spacing w:line="240" w:lineRule="auto"/>
    </w:pPr>
    <w:rPr>
      <w:bCs/>
      <w:sz w:val="20"/>
      <w:szCs w:val="24"/>
    </w:rPr>
  </w:style>
  <w:style w:type="paragraph" w:styleId="BodyText">
    <w:name w:val="Body Text"/>
    <w:basedOn w:val="Normal"/>
    <w:link w:val="BodyTextChar"/>
    <w:uiPriority w:val="1"/>
    <w:qFormat/>
  </w:style>
  <w:style w:type="paragraph" w:styleId="Title">
    <w:name w:val="Title"/>
    <w:uiPriority w:val="10"/>
    <w:qFormat/>
    <w:rsid w:val="0088349F"/>
    <w:pPr>
      <w:spacing w:before="1800" w:after="120"/>
    </w:pPr>
    <w:rPr>
      <w:rFonts w:ascii="Calibri" w:eastAsia="Calibri" w:hAnsi="Calibri" w:cs="Calibri"/>
      <w:b/>
      <w:bCs/>
      <w:color w:val="1F497D" w:themeColor="text2"/>
      <w:sz w:val="56"/>
      <w:szCs w:val="56"/>
    </w:rPr>
  </w:style>
  <w:style w:type="paragraph" w:styleId="ListParagraph">
    <w:name w:val="List Paragraph"/>
    <w:basedOn w:val="Normal"/>
    <w:uiPriority w:val="1"/>
    <w:qFormat/>
    <w:pPr>
      <w:ind w:left="831" w:hanging="356"/>
    </w:pPr>
  </w:style>
  <w:style w:type="paragraph" w:customStyle="1" w:styleId="TableParagraph">
    <w:name w:val="Table Paragraph"/>
    <w:basedOn w:val="Normal"/>
    <w:uiPriority w:val="1"/>
    <w:qFormat/>
  </w:style>
  <w:style w:type="paragraph" w:styleId="Caption">
    <w:name w:val="caption"/>
    <w:next w:val="Normal"/>
    <w:uiPriority w:val="35"/>
    <w:unhideWhenUsed/>
    <w:qFormat/>
    <w:rsid w:val="0088349F"/>
    <w:pPr>
      <w:spacing w:after="200"/>
    </w:pPr>
    <w:rPr>
      <w:rFonts w:ascii="Calibri" w:eastAsia="Calibri" w:hAnsi="Calibri" w:cs="Calibri"/>
      <w:iCs/>
      <w:color w:val="1F497D" w:themeColor="text2"/>
      <w:sz w:val="20"/>
      <w:szCs w:val="18"/>
    </w:rPr>
  </w:style>
  <w:style w:type="paragraph" w:styleId="TOCHeading">
    <w:name w:val="TOC Heading"/>
    <w:basedOn w:val="Heading1"/>
    <w:next w:val="Normal"/>
    <w:uiPriority w:val="39"/>
    <w:unhideWhenUsed/>
    <w:qFormat/>
    <w:rsid w:val="0088349F"/>
    <w:pPr>
      <w:keepNext/>
      <w:keepLines/>
      <w:widowControl/>
      <w:autoSpaceDE/>
      <w:autoSpaceDN/>
      <w:spacing w:before="240" w:after="0" w:line="259" w:lineRule="auto"/>
      <w:outlineLvl w:val="9"/>
    </w:pPr>
    <w:rPr>
      <w:rFonts w:eastAsiaTheme="majorEastAsia" w:cstheme="majorBidi"/>
      <w:b w:val="0"/>
      <w:bCs w:val="0"/>
      <w:color w:val="365F91" w:themeColor="accent1" w:themeShade="BF"/>
      <w:sz w:val="32"/>
      <w:szCs w:val="32"/>
    </w:rPr>
  </w:style>
  <w:style w:type="paragraph" w:styleId="TOC2">
    <w:name w:val="toc 2"/>
    <w:basedOn w:val="Normal"/>
    <w:next w:val="Normal"/>
    <w:autoRedefine/>
    <w:uiPriority w:val="39"/>
    <w:unhideWhenUsed/>
    <w:rsid w:val="0088349F"/>
    <w:pPr>
      <w:tabs>
        <w:tab w:val="right" w:leader="dot" w:pos="9304"/>
      </w:tabs>
      <w:spacing w:before="60" w:after="60" w:line="240" w:lineRule="auto"/>
      <w:ind w:left="340"/>
    </w:pPr>
  </w:style>
  <w:style w:type="character" w:styleId="Hyperlink">
    <w:name w:val="Hyperlink"/>
    <w:basedOn w:val="DefaultParagraphFont"/>
    <w:uiPriority w:val="99"/>
    <w:unhideWhenUsed/>
    <w:rsid w:val="0088349F"/>
    <w:rPr>
      <w:color w:val="0000FF" w:themeColor="hyperlink"/>
      <w:u w:val="single"/>
    </w:rPr>
  </w:style>
  <w:style w:type="paragraph" w:styleId="Header">
    <w:name w:val="header"/>
    <w:basedOn w:val="Normal"/>
    <w:link w:val="HeaderChar"/>
    <w:uiPriority w:val="99"/>
    <w:unhideWhenUsed/>
    <w:rsid w:val="0088349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8349F"/>
    <w:rPr>
      <w:rFonts w:ascii="Arial" w:eastAsia="Calibri" w:hAnsi="Arial" w:cs="Calibri"/>
    </w:rPr>
  </w:style>
  <w:style w:type="paragraph" w:styleId="Footer">
    <w:name w:val="footer"/>
    <w:basedOn w:val="Normal"/>
    <w:link w:val="FooterChar"/>
    <w:uiPriority w:val="99"/>
    <w:unhideWhenUsed/>
    <w:rsid w:val="000A475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A4752"/>
    <w:rPr>
      <w:rFonts w:eastAsia="Calibri" w:cs="Calibri"/>
    </w:rPr>
  </w:style>
  <w:style w:type="paragraph" w:styleId="ListBullet">
    <w:name w:val="List Bullet"/>
    <w:basedOn w:val="Normal"/>
    <w:uiPriority w:val="99"/>
    <w:unhideWhenUsed/>
    <w:rsid w:val="0088349F"/>
    <w:pPr>
      <w:numPr>
        <w:numId w:val="3"/>
      </w:numPr>
      <w:contextualSpacing/>
    </w:pPr>
  </w:style>
  <w:style w:type="character" w:customStyle="1" w:styleId="BodyTextChar">
    <w:name w:val="Body Text Char"/>
    <w:basedOn w:val="DefaultParagraphFont"/>
    <w:link w:val="BodyText"/>
    <w:uiPriority w:val="1"/>
    <w:rsid w:val="0088349F"/>
    <w:rPr>
      <w:rFonts w:ascii="Arial" w:eastAsia="Calibri" w:hAnsi="Arial" w:cs="Calibri"/>
    </w:rPr>
  </w:style>
  <w:style w:type="paragraph" w:styleId="ListContinue">
    <w:name w:val="List Continue"/>
    <w:uiPriority w:val="99"/>
    <w:unhideWhenUsed/>
    <w:rsid w:val="003140FA"/>
    <w:pPr>
      <w:numPr>
        <w:numId w:val="13"/>
      </w:numPr>
      <w:spacing w:before="120" w:after="120"/>
      <w:ind w:left="697" w:hanging="357"/>
    </w:pPr>
    <w:rPr>
      <w:rFonts w:eastAsia="Calibri" w:cs="Calibri"/>
    </w:rPr>
  </w:style>
  <w:style w:type="paragraph" w:styleId="List4">
    <w:name w:val="List 4"/>
    <w:basedOn w:val="Normal"/>
    <w:uiPriority w:val="99"/>
    <w:unhideWhenUsed/>
    <w:rsid w:val="0088349F"/>
    <w:pPr>
      <w:ind w:left="1132" w:hanging="283"/>
      <w:contextualSpacing/>
    </w:pPr>
  </w:style>
  <w:style w:type="paragraph" w:styleId="Index5">
    <w:name w:val="index 5"/>
    <w:basedOn w:val="Normal"/>
    <w:next w:val="Normal"/>
    <w:autoRedefine/>
    <w:uiPriority w:val="99"/>
    <w:unhideWhenUsed/>
    <w:rsid w:val="0088349F"/>
    <w:pPr>
      <w:spacing w:before="0" w:after="0" w:line="240" w:lineRule="auto"/>
      <w:ind w:left="1100" w:hanging="220"/>
    </w:pPr>
  </w:style>
  <w:style w:type="character" w:styleId="Strong">
    <w:name w:val="Strong"/>
    <w:basedOn w:val="DefaultParagraphFont"/>
    <w:uiPriority w:val="22"/>
    <w:qFormat/>
    <w:rsid w:val="00775330"/>
    <w:rPr>
      <w:b/>
      <w:bCs/>
    </w:rPr>
  </w:style>
  <w:style w:type="table" w:styleId="GridTable1Light-Accent1">
    <w:name w:val="Grid Table 1 Light Accent 1"/>
    <w:basedOn w:val="TableNormal"/>
    <w:uiPriority w:val="46"/>
    <w:rsid w:val="003140FA"/>
    <w:pPr>
      <w:contextualSpacing/>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val="0"/>
        <w:bCs/>
      </w:rPr>
    </w:tblStylePr>
    <w:tblStylePr w:type="lastCol">
      <w:rPr>
        <w:b/>
        <w:bCs/>
      </w:rPr>
    </w:tblStylePr>
  </w:style>
  <w:style w:type="table" w:styleId="TableGrid">
    <w:name w:val="Table Grid"/>
    <w:basedOn w:val="TableNormal"/>
    <w:uiPriority w:val="39"/>
    <w:rsid w:val="00314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140F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Col">
      <w:rPr>
        <w:rFonts w:asciiTheme="minorHAnsi" w:hAnsiTheme="minorHAnsi"/>
        <w:sz w:val="22"/>
      </w:rPr>
      <w:tblPr/>
      <w:tcPr>
        <w:tcBorders>
          <w:bottom w:val="nil"/>
        </w:tcBorders>
      </w:tcPr>
    </w:tblStylePr>
  </w:style>
  <w:style w:type="paragraph" w:styleId="TableofFigures">
    <w:name w:val="table of figures"/>
    <w:basedOn w:val="Normal"/>
    <w:next w:val="Normal"/>
    <w:uiPriority w:val="99"/>
    <w:unhideWhenUsed/>
    <w:rsid w:val="003140FA"/>
    <w:pPr>
      <w:spacing w:after="0"/>
    </w:pPr>
  </w:style>
  <w:style w:type="table" w:styleId="GridTable1Light">
    <w:name w:val="Grid Table 1 Light"/>
    <w:basedOn w:val="TableNormal"/>
    <w:uiPriority w:val="46"/>
    <w:rsid w:val="003140F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rFonts w:asciiTheme="minorHAnsi" w:hAnsiTheme="minorHAnsi"/>
        <w:b w:val="0"/>
        <w:bCs/>
        <w:sz w:val="22"/>
      </w:rPr>
    </w:tblStylePr>
    <w:tblStylePr w:type="lastCol">
      <w:rPr>
        <w:b/>
        <w:bCs/>
      </w:rPr>
    </w:tblStylePr>
  </w:style>
  <w:style w:type="paragraph" w:styleId="ListBullet2">
    <w:name w:val="List Bullet 2"/>
    <w:basedOn w:val="Normal"/>
    <w:uiPriority w:val="99"/>
    <w:unhideWhenUsed/>
    <w:rsid w:val="003140FA"/>
    <w:pPr>
      <w:numPr>
        <w:numId w:val="4"/>
      </w:numPr>
      <w:contextualSpacing/>
    </w:pPr>
  </w:style>
  <w:style w:type="paragraph" w:styleId="FootnoteText">
    <w:name w:val="footnote text"/>
    <w:basedOn w:val="Normal"/>
    <w:link w:val="FootnoteTextChar"/>
    <w:uiPriority w:val="99"/>
    <w:unhideWhenUsed/>
    <w:rsid w:val="00680638"/>
    <w:pPr>
      <w:spacing w:before="0" w:after="0" w:line="240" w:lineRule="auto"/>
    </w:pPr>
    <w:rPr>
      <w:sz w:val="20"/>
      <w:szCs w:val="20"/>
    </w:rPr>
  </w:style>
  <w:style w:type="character" w:customStyle="1" w:styleId="FootnoteTextChar">
    <w:name w:val="Footnote Text Char"/>
    <w:basedOn w:val="DefaultParagraphFont"/>
    <w:link w:val="FootnoteText"/>
    <w:uiPriority w:val="99"/>
    <w:rsid w:val="00680638"/>
    <w:rPr>
      <w:rFonts w:eastAsia="Calibri" w:cs="Calibri"/>
      <w:sz w:val="20"/>
      <w:szCs w:val="20"/>
    </w:rPr>
  </w:style>
  <w:style w:type="character" w:styleId="FootnoteReference">
    <w:name w:val="footnote reference"/>
    <w:basedOn w:val="DefaultParagraphFont"/>
    <w:uiPriority w:val="99"/>
    <w:semiHidden/>
    <w:unhideWhenUsed/>
    <w:rsid w:val="000A4752"/>
    <w:rPr>
      <w:vertAlign w:val="superscript"/>
    </w:rPr>
  </w:style>
  <w:style w:type="character" w:styleId="Emphasis">
    <w:name w:val="Emphasis"/>
    <w:basedOn w:val="DefaultParagraphFont"/>
    <w:uiPriority w:val="20"/>
    <w:qFormat/>
    <w:rsid w:val="00A916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mailto:copyright@health.gov.au" TargetMode="Externa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health.gov.au/resources/collections/childhood-immunisation-coverage-data-phn-and-sa3"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ww.gen-agedcaredata.gov.au/" TargetMode="External"/><Relationship Id="rId10" Type="http://schemas.openxmlformats.org/officeDocument/2006/relationships/header" Target="head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 Id="rId22" Type="http://schemas.openxmlformats.org/officeDocument/2006/relationships/hyperlink" Target="https://www.aihw.gov.au/reports/cancer-screening/national-cancer-screening-programs-participation/dat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ihw.gov.au/getmedia/9adbc139-40d0-461b-bee6-5eff903fa5ac/aihw_phc_3_technical_note.pdf.aspx" TargetMode="External"/><Relationship Id="rId2" Type="http://schemas.openxmlformats.org/officeDocument/2006/relationships/hyperlink" Target="https://www.aihw.gov.au/reports/primary-health-care/use-of-ed-for-lower-urgency-care-2018-19/contents/lower-urgency-care/summary" TargetMode="External"/><Relationship Id="rId1" Type="http://schemas.openxmlformats.org/officeDocument/2006/relationships/hyperlink" Target="https://www.aihw.gov.au/reports/primary-health-care/potentially-preventable-hospitalisations/contents/overview" TargetMode="External"/><Relationship Id="rId5" Type="http://schemas.openxmlformats.org/officeDocument/2006/relationships/hyperlink" Target="http://www.racgp.org.au/running-a-practice/practice-standards/standards-5th-edition" TargetMode="External"/><Relationship Id="rId4" Type="http://schemas.openxmlformats.org/officeDocument/2006/relationships/hyperlink" Target="https://www.aihw.gov.au/getmedia/9adbc139-40d0-461b-bee6-5eff903fa5ac/aihw_phc_3_technical_note.pdf.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0B07F-139D-4378-A3A7-BE8AAE469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21</Pages>
  <Words>6174</Words>
  <Characters>35196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PHN Annual Performance Report 2019-20</vt:lpstr>
    </vt:vector>
  </TitlesOfParts>
  <Company/>
  <LinksUpToDate>false</LinksUpToDate>
  <CharactersWithSpaces>41288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Health Network Program Annual Performance Report 2019-20</dc:title>
  <dc:subject>Private Health Network</dc:subject>
  <dc:creator>Australian Government Department of Health and Aged Care</dc:creator>
  <cp:keywords>Private Health Network; PHN; Annual report; </cp:keywords>
  <cp:lastModifiedBy>Department of Health and Aged Care</cp:lastModifiedBy>
  <cp:revision>9</cp:revision>
  <dcterms:created xsi:type="dcterms:W3CDTF">2023-02-23T04:11:00Z</dcterms:created>
  <dcterms:modified xsi:type="dcterms:W3CDTF">2023-02-23T04:44:00Z</dcterms:modified>
</cp:coreProperties>
</file>