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695E" w14:textId="63EA36B8" w:rsidR="009B2628" w:rsidRPr="0077129A" w:rsidRDefault="51927E59" w:rsidP="0077129A">
      <w:pPr>
        <w:pStyle w:val="au-introduction"/>
        <w:rPr>
          <w:rFonts w:eastAsiaTheme="minorEastAsia"/>
        </w:rPr>
      </w:pPr>
      <w:r w:rsidRPr="0077129A">
        <w:rPr>
          <w:rFonts w:eastAsiaTheme="minorEastAsia"/>
        </w:rPr>
        <w:t>Keep your disability workforce up to date by circulating this alert widely in your organisation</w:t>
      </w:r>
    </w:p>
    <w:p w14:paraId="3222FD03" w14:textId="77777777" w:rsidR="006E7E3B" w:rsidRPr="001B79EF" w:rsidRDefault="413CCDDD" w:rsidP="0077129A">
      <w:pPr>
        <w:pStyle w:val="Heading1"/>
      </w:pPr>
      <w:r w:rsidRPr="001B79EF">
        <w:t xml:space="preserve">Disability </w:t>
      </w:r>
      <w:r w:rsidR="553B5080" w:rsidRPr="001B79EF">
        <w:t>p</w:t>
      </w:r>
      <w:r w:rsidRPr="001B79EF">
        <w:t xml:space="preserve">rovider </w:t>
      </w:r>
      <w:r w:rsidR="553B5080" w:rsidRPr="001B79EF">
        <w:t>a</w:t>
      </w:r>
      <w:r w:rsidRPr="001B79EF">
        <w:t>lert</w:t>
      </w:r>
    </w:p>
    <w:p w14:paraId="422E281F" w14:textId="7A7D9C97" w:rsidR="007659E7" w:rsidRPr="00A76883" w:rsidRDefault="00364006" w:rsidP="005669CB">
      <w:pPr>
        <w:spacing w:before="100"/>
        <w:rPr>
          <w:lang w:eastAsia="en-AU"/>
        </w:rPr>
      </w:pPr>
      <w:r>
        <w:rPr>
          <w:lang w:eastAsia="en-AU"/>
        </w:rPr>
        <w:t>10</w:t>
      </w:r>
      <w:r w:rsidR="00973E0C">
        <w:rPr>
          <w:lang w:eastAsia="en-AU"/>
        </w:rPr>
        <w:t xml:space="preserve"> </w:t>
      </w:r>
      <w:r w:rsidR="005B7C42">
        <w:rPr>
          <w:lang w:eastAsia="en-AU"/>
        </w:rPr>
        <w:t>February</w:t>
      </w:r>
      <w:r w:rsidR="0553B6CF" w:rsidRPr="4987FC15">
        <w:rPr>
          <w:lang w:eastAsia="en-AU"/>
        </w:rPr>
        <w:t xml:space="preserve"> </w:t>
      </w:r>
      <w:r w:rsidR="053B9C44" w:rsidRPr="4987FC15">
        <w:rPr>
          <w:lang w:eastAsia="en-AU"/>
        </w:rPr>
        <w:t>202</w:t>
      </w:r>
      <w:bookmarkStart w:id="0" w:name="_State_/_territory"/>
      <w:bookmarkStart w:id="1" w:name="_Hlk86060223"/>
      <w:bookmarkEnd w:id="0"/>
      <w:r w:rsidR="00973E0C">
        <w:rPr>
          <w:lang w:eastAsia="en-AU"/>
        </w:rPr>
        <w:t>3</w:t>
      </w:r>
    </w:p>
    <w:p w14:paraId="0BCB2768" w14:textId="0022719D" w:rsidR="0059065B" w:rsidRPr="0077129A" w:rsidRDefault="005B7C42" w:rsidP="0077129A">
      <w:pPr>
        <w:pStyle w:val="Heading2"/>
      </w:pPr>
      <w:r>
        <w:t>ATAGI 2023 booster advice</w:t>
      </w:r>
    </w:p>
    <w:p w14:paraId="40FE2F8E" w14:textId="6EE81417" w:rsidR="00EB5BED" w:rsidRDefault="005B7C42" w:rsidP="005B7C42">
      <w:r w:rsidRPr="005B7C42">
        <w:t xml:space="preserve">ATAGI </w:t>
      </w:r>
      <w:hyperlink r:id="rId11" w:history="1">
        <w:r w:rsidRPr="0077129A">
          <w:rPr>
            <w:rStyle w:val="Hyperlink"/>
          </w:rPr>
          <w:t>recommends</w:t>
        </w:r>
      </w:hyperlink>
      <w:r w:rsidRPr="0077129A">
        <w:t xml:space="preserve"> </w:t>
      </w:r>
      <w:r w:rsidRPr="005B7C42">
        <w:t>a 2023 COVID-19 vaccine booster dose for</w:t>
      </w:r>
      <w:r w:rsidR="00EB5BED">
        <w:t>:</w:t>
      </w:r>
    </w:p>
    <w:p w14:paraId="6F84C4FD" w14:textId="714E0CD7" w:rsidR="00EB5BED" w:rsidRPr="001E7231" w:rsidRDefault="00EB5BED" w:rsidP="0077129A">
      <w:pPr>
        <w:pStyle w:val="ListBullet"/>
        <w:rPr>
          <w:lang w:val="en-US"/>
        </w:rPr>
      </w:pPr>
      <w:r w:rsidRPr="001E7231">
        <w:rPr>
          <w:lang w:val="en-US"/>
        </w:rPr>
        <w:t xml:space="preserve">all adults aged 65 years and over </w:t>
      </w:r>
    </w:p>
    <w:p w14:paraId="4E6992F6" w14:textId="77777777" w:rsidR="005E4E3D" w:rsidRPr="001E7231" w:rsidRDefault="00EB5BED" w:rsidP="0077129A">
      <w:pPr>
        <w:pStyle w:val="ListBullet"/>
        <w:rPr>
          <w:lang w:val="en-US"/>
        </w:rPr>
      </w:pPr>
      <w:r w:rsidRPr="001E7231">
        <w:rPr>
          <w:lang w:val="en-US"/>
        </w:rPr>
        <w:t>adults aged 18-64 years who have</w:t>
      </w:r>
      <w:r w:rsidR="005E4E3D" w:rsidRPr="001E7231">
        <w:rPr>
          <w:lang w:val="en-US"/>
        </w:rPr>
        <w:t>:</w:t>
      </w:r>
    </w:p>
    <w:p w14:paraId="7E018246" w14:textId="5616F9F3" w:rsidR="005E4E3D" w:rsidRPr="001E7231" w:rsidRDefault="00EB5BED" w:rsidP="0077129A">
      <w:pPr>
        <w:pStyle w:val="ListBullet"/>
        <w:rPr>
          <w:lang w:val="en-US"/>
        </w:rPr>
      </w:pPr>
      <w:r w:rsidRPr="001E7231">
        <w:rPr>
          <w:lang w:val="en-US"/>
        </w:rPr>
        <w:t xml:space="preserve">medical comorbidities that increase their risk of severe COVID-19, or </w:t>
      </w:r>
    </w:p>
    <w:p w14:paraId="538612A6" w14:textId="657F2A01" w:rsidR="00EB5BED" w:rsidRPr="002479F0" w:rsidRDefault="00EB5BED" w:rsidP="0077129A">
      <w:pPr>
        <w:pStyle w:val="ListBullet"/>
        <w:rPr>
          <w:lang w:val="en-US"/>
        </w:rPr>
      </w:pPr>
      <w:r w:rsidRPr="001E7231">
        <w:rPr>
          <w:lang w:val="en-US"/>
        </w:rPr>
        <w:t>disability with significant or complex health needs</w:t>
      </w:r>
      <w:r w:rsidR="000F1D2C">
        <w:rPr>
          <w:lang w:val="en-US"/>
        </w:rPr>
        <w:t>.</w:t>
      </w:r>
    </w:p>
    <w:p w14:paraId="559797CA" w14:textId="66689B34" w:rsidR="005B7C42" w:rsidRPr="005B7C42" w:rsidRDefault="00EB5BED" w:rsidP="005B7C42">
      <w:r>
        <w:t>The</w:t>
      </w:r>
      <w:r w:rsidR="00A03D57">
        <w:t xml:space="preserve">se </w:t>
      </w:r>
      <w:r w:rsidR="006642FF">
        <w:t>people</w:t>
      </w:r>
      <w:r w:rsidR="00A03D57">
        <w:t xml:space="preserve"> can receive the</w:t>
      </w:r>
      <w:r>
        <w:t xml:space="preserve"> 2023 booster </w:t>
      </w:r>
      <w:r w:rsidR="005B7C42" w:rsidRPr="005B7C42">
        <w:t>if their last COVID-19 vaccine dose or confirmed infection was 6 months ago or longer</w:t>
      </w:r>
      <w:r w:rsidR="00A03D57">
        <w:t>. This is for</w:t>
      </w:r>
      <w:r w:rsidR="005B7C42" w:rsidRPr="005B7C42">
        <w:t xml:space="preserve"> whichever is the most recent</w:t>
      </w:r>
      <w:r>
        <w:t>,</w:t>
      </w:r>
      <w:r w:rsidR="005B7C42" w:rsidRPr="005B7C42">
        <w:t xml:space="preserve"> and regardless of the number of prior doses received</w:t>
      </w:r>
      <w:r w:rsidR="00046F3C">
        <w:t>.</w:t>
      </w:r>
      <w:r w:rsidR="005B7C42" w:rsidRPr="005B7C42">
        <w:t xml:space="preserve"> </w:t>
      </w:r>
    </w:p>
    <w:p w14:paraId="3D3272E0" w14:textId="54C1AE0F" w:rsidR="00046F3C" w:rsidRPr="0077129A" w:rsidRDefault="005B7C42" w:rsidP="0077129A">
      <w:r w:rsidRPr="005B7C42">
        <w:t xml:space="preserve">ATAGI advises the following groups should </w:t>
      </w:r>
      <w:r w:rsidRPr="0077129A">
        <w:rPr>
          <w:rStyle w:val="Strong"/>
        </w:rPr>
        <w:t>consider</w:t>
      </w:r>
      <w:r w:rsidRPr="005B7C42">
        <w:t xml:space="preserve"> a 2023 booster dose if their last dose or confirmed infection was 6 months ago or longer (</w:t>
      </w:r>
      <w:bookmarkStart w:id="2" w:name="_Int_AVXSYTA9"/>
      <w:r w:rsidRPr="005B7C42">
        <w:t>whichever</w:t>
      </w:r>
      <w:bookmarkEnd w:id="2"/>
      <w:r w:rsidRPr="005B7C42">
        <w:t xml:space="preserve"> is the most recent), regardless of the number of prior doses received</w:t>
      </w:r>
      <w:r w:rsidR="00046F3C">
        <w:t>:</w:t>
      </w:r>
      <w:r w:rsidRPr="005B7C42">
        <w:t xml:space="preserve"> </w:t>
      </w:r>
    </w:p>
    <w:p w14:paraId="72F162A8" w14:textId="253F5C7A" w:rsidR="005B7C42" w:rsidRPr="005E1D55" w:rsidRDefault="00046F3C" w:rsidP="0077129A">
      <w:pPr>
        <w:pStyle w:val="ListBullet"/>
        <w:rPr>
          <w:lang w:val="en-US"/>
        </w:rPr>
      </w:pPr>
      <w:r w:rsidRPr="00A03D57">
        <w:rPr>
          <w:lang w:val="en-US"/>
        </w:rPr>
        <w:t>a</w:t>
      </w:r>
      <w:r w:rsidR="005B7C42" w:rsidRPr="005E1D55">
        <w:rPr>
          <w:lang w:val="en-US"/>
        </w:rPr>
        <w:t xml:space="preserve">ll </w:t>
      </w:r>
      <w:r>
        <w:rPr>
          <w:lang w:val="en-US"/>
        </w:rPr>
        <w:t>a</w:t>
      </w:r>
      <w:r w:rsidR="005B7C42" w:rsidRPr="005E1D55">
        <w:rPr>
          <w:lang w:val="en-US"/>
        </w:rPr>
        <w:t>dults aged 18-64 years without risk factors for severe COVID-19</w:t>
      </w:r>
    </w:p>
    <w:p w14:paraId="30D9CBD2" w14:textId="77777777" w:rsidR="006642FF" w:rsidRDefault="00592284" w:rsidP="0077129A">
      <w:pPr>
        <w:pStyle w:val="ListBullet"/>
        <w:rPr>
          <w:lang w:val="en-US"/>
        </w:rPr>
      </w:pPr>
      <w:r>
        <w:rPr>
          <w:lang w:val="en-US"/>
        </w:rPr>
        <w:t>c</w:t>
      </w:r>
      <w:r w:rsidR="005B7C42" w:rsidRPr="00BB263D">
        <w:rPr>
          <w:lang w:val="en-US"/>
        </w:rPr>
        <w:t>hildren and adolescents aged 5-17 years who have</w:t>
      </w:r>
      <w:r w:rsidR="006642FF">
        <w:rPr>
          <w:lang w:val="en-US"/>
        </w:rPr>
        <w:t>:</w:t>
      </w:r>
    </w:p>
    <w:p w14:paraId="25D15400" w14:textId="0ACB84CC" w:rsidR="006642FF" w:rsidRPr="006642FF" w:rsidRDefault="005B7C42" w:rsidP="0077129A">
      <w:pPr>
        <w:pStyle w:val="ListBullet"/>
        <w:rPr>
          <w:lang w:val="en-US"/>
        </w:rPr>
      </w:pPr>
      <w:r w:rsidRPr="00BB263D">
        <w:rPr>
          <w:lang w:val="en-US"/>
        </w:rPr>
        <w:t xml:space="preserve">medical comorbidities that increase their </w:t>
      </w:r>
      <w:r w:rsidRPr="0029282C">
        <w:rPr>
          <w:lang w:val="en-US"/>
        </w:rPr>
        <w:t>risk</w:t>
      </w:r>
      <w:r w:rsidRPr="00BB263D">
        <w:rPr>
          <w:lang w:val="en-US"/>
        </w:rPr>
        <w:t xml:space="preserve"> of severe COVID-19, or </w:t>
      </w:r>
    </w:p>
    <w:p w14:paraId="3162B2DB" w14:textId="41A303B0" w:rsidR="005B7C42" w:rsidRPr="00BB263D" w:rsidRDefault="005B7C42" w:rsidP="0077129A">
      <w:pPr>
        <w:pStyle w:val="ListBullet"/>
        <w:rPr>
          <w:lang w:val="en-US"/>
        </w:rPr>
      </w:pPr>
      <w:r w:rsidRPr="00BB263D">
        <w:rPr>
          <w:lang w:val="en-US"/>
        </w:rPr>
        <w:t>disability with significant or complex health needs.</w:t>
      </w:r>
    </w:p>
    <w:p w14:paraId="17D44DF4" w14:textId="0F5ABC1F" w:rsidR="00046F3C" w:rsidRPr="005B7C42" w:rsidRDefault="00875C45" w:rsidP="0077129A">
      <w:r>
        <w:rPr>
          <w:rFonts w:cstheme="minorHAnsi"/>
          <w:lang w:val="en-US"/>
        </w:rPr>
        <w:t>People should make t</w:t>
      </w:r>
      <w:r w:rsidR="00046F3C">
        <w:rPr>
          <w:rFonts w:cstheme="minorHAnsi"/>
          <w:lang w:val="en-US"/>
        </w:rPr>
        <w:t xml:space="preserve">his decision </w:t>
      </w:r>
      <w:r w:rsidR="00046F3C" w:rsidRPr="005B7C42">
        <w:t xml:space="preserve">based on </w:t>
      </w:r>
      <w:r>
        <w:t>their</w:t>
      </w:r>
      <w:r w:rsidR="00046F3C" w:rsidRPr="005B7C42">
        <w:t xml:space="preserve"> individual risk-benefit assessment with their immunisation provider. </w:t>
      </w:r>
    </w:p>
    <w:p w14:paraId="4759E53E" w14:textId="54658A8C" w:rsidR="005B7C42" w:rsidRDefault="005B7C42" w:rsidP="0077129A">
      <w:pPr>
        <w:rPr>
          <w:lang w:val="en-US"/>
        </w:rPr>
      </w:pPr>
      <w:r w:rsidRPr="00BB263D">
        <w:rPr>
          <w:lang w:val="en-US"/>
        </w:rPr>
        <w:t xml:space="preserve">ATAGI advises that a booster dose is </w:t>
      </w:r>
      <w:r w:rsidRPr="0077129A">
        <w:rPr>
          <w:rStyle w:val="Strong"/>
        </w:rPr>
        <w:t>not recommended</w:t>
      </w:r>
      <w:r w:rsidRPr="00BB263D">
        <w:rPr>
          <w:lang w:val="en-US"/>
        </w:rPr>
        <w:t xml:space="preserve"> at this time for children and adolescents aged 1</w:t>
      </w:r>
      <w:r w:rsidR="00875C45">
        <w:rPr>
          <w:lang w:val="en-US"/>
        </w:rPr>
        <w:t>7</w:t>
      </w:r>
      <w:r w:rsidRPr="00BB263D">
        <w:rPr>
          <w:lang w:val="en-US"/>
        </w:rPr>
        <w:t xml:space="preserve"> years or under who do not have risk factors for severe COVID-19.</w:t>
      </w:r>
    </w:p>
    <w:p w14:paraId="5680FDE4" w14:textId="2D98F649" w:rsidR="0077129A" w:rsidRPr="0077129A" w:rsidRDefault="0077129A" w:rsidP="0077129A">
      <w:pPr>
        <w:pStyle w:val="Heading3"/>
        <w:spacing w:before="120" w:after="120"/>
      </w:pPr>
      <w:r w:rsidRPr="0077129A">
        <w:t>ATAGI 2023 Booster Advice</w:t>
      </w:r>
    </w:p>
    <w:tbl>
      <w:tblPr>
        <w:tblW w:w="4648" w:type="pct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633"/>
        <w:gridCol w:w="3773"/>
      </w:tblGrid>
      <w:tr w:rsidR="00D53D0B" w:rsidRPr="0046627F" w14:paraId="5B143506" w14:textId="77777777" w:rsidTr="0077129A">
        <w:trPr>
          <w:tblHeader/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9900571" w14:textId="77777777" w:rsidR="00D53D0B" w:rsidRPr="0046627F" w:rsidRDefault="00D53D0B" w:rsidP="004F00FE">
            <w:pPr>
              <w:jc w:val="center"/>
            </w:pPr>
            <w:r w:rsidRPr="0046627F">
              <w:rPr>
                <w:b/>
                <w:bCs/>
              </w:rPr>
              <w:t>Age</w:t>
            </w:r>
          </w:p>
        </w:tc>
        <w:tc>
          <w:tcPr>
            <w:tcW w:w="2002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52D70AD" w14:textId="77777777" w:rsidR="00D53D0B" w:rsidRPr="0046627F" w:rsidRDefault="0077129A" w:rsidP="004F00FE">
            <w:pPr>
              <w:spacing w:line="240" w:lineRule="exact"/>
              <w:jc w:val="center"/>
            </w:pPr>
            <w:hyperlink r:id="rId12" w:history="1">
              <w:r w:rsidR="00D53D0B" w:rsidRPr="001F074A">
                <w:rPr>
                  <w:rStyle w:val="Hyperlink"/>
                  <w:bCs/>
                </w:rPr>
                <w:t>At risk</w:t>
              </w:r>
            </w:hyperlink>
          </w:p>
        </w:tc>
        <w:tc>
          <w:tcPr>
            <w:tcW w:w="207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B4898A0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</w:rPr>
              <w:t>No risk factors</w:t>
            </w:r>
          </w:p>
        </w:tc>
      </w:tr>
      <w:tr w:rsidR="00D53D0B" w:rsidRPr="0046627F" w14:paraId="3521886F" w14:textId="77777777" w:rsidTr="0077129A">
        <w:trPr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1430D9C" w14:textId="77777777" w:rsidR="00D53D0B" w:rsidRPr="0046627F" w:rsidRDefault="00D53D0B" w:rsidP="004F00FE">
            <w:pPr>
              <w:jc w:val="center"/>
            </w:pPr>
            <w:r w:rsidRPr="0046627F">
              <w:t>&lt;5 years</w:t>
            </w:r>
          </w:p>
        </w:tc>
        <w:tc>
          <w:tcPr>
            <w:tcW w:w="4081" w:type="pct"/>
            <w:gridSpan w:val="2"/>
            <w:shd w:val="clear" w:color="auto" w:fill="FF0000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46DD8C2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FFFFFF"/>
              </w:rPr>
              <w:t>Not recommended</w:t>
            </w:r>
          </w:p>
        </w:tc>
      </w:tr>
      <w:tr w:rsidR="00D53D0B" w:rsidRPr="0046627F" w14:paraId="38B59BE3" w14:textId="77777777" w:rsidTr="0077129A">
        <w:trPr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27BCAD6" w14:textId="77777777" w:rsidR="00D53D0B" w:rsidRPr="0046627F" w:rsidRDefault="00D53D0B" w:rsidP="004F00FE">
            <w:pPr>
              <w:jc w:val="center"/>
            </w:pPr>
            <w:r w:rsidRPr="0046627F">
              <w:t>5-17 years</w:t>
            </w:r>
          </w:p>
        </w:tc>
        <w:tc>
          <w:tcPr>
            <w:tcW w:w="2002" w:type="pct"/>
            <w:shd w:val="clear" w:color="auto" w:fill="FFD966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2215CA4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000000"/>
              </w:rPr>
              <w:t>Consider</w:t>
            </w:r>
          </w:p>
        </w:tc>
        <w:tc>
          <w:tcPr>
            <w:tcW w:w="2079" w:type="pct"/>
            <w:shd w:val="clear" w:color="auto" w:fill="FF0000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4EBE4CF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FFFFFF"/>
              </w:rPr>
              <w:t>Not recommended</w:t>
            </w:r>
          </w:p>
        </w:tc>
      </w:tr>
      <w:tr w:rsidR="00D53D0B" w:rsidRPr="0046627F" w14:paraId="5DD08AD7" w14:textId="77777777" w:rsidTr="0077129A">
        <w:trPr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A2A2045" w14:textId="77777777" w:rsidR="00D53D0B" w:rsidRPr="0046627F" w:rsidRDefault="00D53D0B" w:rsidP="004F00FE">
            <w:pPr>
              <w:jc w:val="center"/>
            </w:pPr>
            <w:r w:rsidRPr="0046627F">
              <w:t>18-64 years</w:t>
            </w:r>
          </w:p>
        </w:tc>
        <w:tc>
          <w:tcPr>
            <w:tcW w:w="2002" w:type="pct"/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D24B183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000000"/>
              </w:rPr>
              <w:t>Recommended</w:t>
            </w:r>
          </w:p>
        </w:tc>
        <w:tc>
          <w:tcPr>
            <w:tcW w:w="2079" w:type="pct"/>
            <w:shd w:val="clear" w:color="auto" w:fill="FFD966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3BABC23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000000"/>
              </w:rPr>
              <w:t>Consider</w:t>
            </w:r>
          </w:p>
        </w:tc>
      </w:tr>
      <w:tr w:rsidR="00D53D0B" w:rsidRPr="0046627F" w14:paraId="74B90DC4" w14:textId="77777777" w:rsidTr="0077129A">
        <w:trPr>
          <w:jc w:val="center"/>
        </w:trPr>
        <w:tc>
          <w:tcPr>
            <w:tcW w:w="919" w:type="pct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46B4B53" w14:textId="77777777" w:rsidR="00D53D0B" w:rsidRPr="0046627F" w:rsidRDefault="00D53D0B" w:rsidP="004F00FE">
            <w:pPr>
              <w:jc w:val="center"/>
            </w:pPr>
            <w:r w:rsidRPr="0046627F">
              <w:rPr>
                <w:rFonts w:cstheme="minorHAnsi"/>
              </w:rPr>
              <w:t>≥</w:t>
            </w:r>
            <w:r w:rsidRPr="0046627F">
              <w:t xml:space="preserve"> 65 years</w:t>
            </w:r>
          </w:p>
        </w:tc>
        <w:tc>
          <w:tcPr>
            <w:tcW w:w="4081" w:type="pct"/>
            <w:gridSpan w:val="2"/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335743D" w14:textId="77777777" w:rsidR="00D53D0B" w:rsidRPr="0046627F" w:rsidRDefault="00D53D0B" w:rsidP="004F00FE">
            <w:pPr>
              <w:spacing w:line="240" w:lineRule="exact"/>
              <w:jc w:val="center"/>
            </w:pPr>
            <w:r w:rsidRPr="0046627F">
              <w:rPr>
                <w:b/>
                <w:bCs/>
                <w:color w:val="000000"/>
              </w:rPr>
              <w:t>Recommended</w:t>
            </w:r>
          </w:p>
        </w:tc>
      </w:tr>
    </w:tbl>
    <w:p w14:paraId="4BFC766D" w14:textId="6ECA5692" w:rsidR="005B7C42" w:rsidRPr="005B7C42" w:rsidRDefault="005B7C42" w:rsidP="005B7C42">
      <w:pPr>
        <w:pStyle w:val="Heading2"/>
        <w:spacing w:after="0"/>
      </w:pPr>
      <w:r w:rsidRPr="005B7C42">
        <w:lastRenderedPageBreak/>
        <w:t>2023 booster dose rollout</w:t>
      </w:r>
    </w:p>
    <w:p w14:paraId="74B0AC27" w14:textId="7028FB02" w:rsidR="005B7C42" w:rsidRPr="0077129A" w:rsidRDefault="005B7C42" w:rsidP="0077129A">
      <w:r w:rsidRPr="005B7C42">
        <w:rPr>
          <w:lang w:val="en-US"/>
        </w:rPr>
        <w:t xml:space="preserve">The 2023 </w:t>
      </w:r>
      <w:proofErr w:type="spellStart"/>
      <w:r w:rsidRPr="005B7C42">
        <w:rPr>
          <w:lang w:val="en-US"/>
        </w:rPr>
        <w:t>booste</w:t>
      </w:r>
      <w:proofErr w:type="spellEnd"/>
      <w:r w:rsidRPr="0077129A">
        <w:t xml:space="preserve">r dose rollout will </w:t>
      </w:r>
      <w:r w:rsidR="00592284" w:rsidRPr="0077129A">
        <w:t xml:space="preserve">start </w:t>
      </w:r>
      <w:r w:rsidRPr="0077129A">
        <w:t xml:space="preserve">on 20 February 2023. </w:t>
      </w:r>
    </w:p>
    <w:p w14:paraId="278BB23F" w14:textId="7E842E4F" w:rsidR="007A4AE0" w:rsidRDefault="005B7C42" w:rsidP="0077129A">
      <w:pPr>
        <w:rPr>
          <w:lang w:val="en-US"/>
        </w:rPr>
      </w:pPr>
      <w:r w:rsidRPr="0077129A">
        <w:t xml:space="preserve">All currently available COVID-19 vaccines are anticipated to </w:t>
      </w:r>
      <w:r w:rsidR="00592284" w:rsidRPr="0077129A">
        <w:t xml:space="preserve">give </w:t>
      </w:r>
      <w:r w:rsidRPr="0077129A">
        <w:t xml:space="preserve">benefit as a booster dose, however bivalent mRNA </w:t>
      </w:r>
      <w:proofErr w:type="spellStart"/>
      <w:r w:rsidRPr="0077129A">
        <w:t>bo</w:t>
      </w:r>
      <w:r w:rsidRPr="005B7C42">
        <w:rPr>
          <w:lang w:val="en-US"/>
        </w:rPr>
        <w:t>oster</w:t>
      </w:r>
      <w:proofErr w:type="spellEnd"/>
      <w:r w:rsidRPr="005B7C42">
        <w:rPr>
          <w:lang w:val="en-US"/>
        </w:rPr>
        <w:t xml:space="preserve"> vaccines are preferred over other vaccines. These include: </w:t>
      </w:r>
    </w:p>
    <w:p w14:paraId="60193AA3" w14:textId="114D5A85" w:rsidR="007A4AE0" w:rsidRDefault="005B7C42" w:rsidP="0077129A">
      <w:pPr>
        <w:pStyle w:val="ListBullet"/>
        <w:rPr>
          <w:lang w:val="en-US"/>
        </w:rPr>
      </w:pPr>
      <w:r w:rsidRPr="005B7C42">
        <w:rPr>
          <w:lang w:val="en-US"/>
        </w:rPr>
        <w:t xml:space="preserve">Pfizer Original/Omicron BA.4/5, </w:t>
      </w:r>
      <w:r w:rsidR="00592284">
        <w:rPr>
          <w:lang w:val="en-US"/>
        </w:rPr>
        <w:t>and</w:t>
      </w:r>
      <w:r w:rsidRPr="005B7C42">
        <w:rPr>
          <w:lang w:val="en-US"/>
        </w:rPr>
        <w:t xml:space="preserve"> Pfizer Original/Omicron BA.1 </w:t>
      </w:r>
    </w:p>
    <w:p w14:paraId="5BE38750" w14:textId="3FAD4822" w:rsidR="007A4AE0" w:rsidRDefault="005B7C42" w:rsidP="0077129A">
      <w:pPr>
        <w:pStyle w:val="ListBullet"/>
        <w:rPr>
          <w:lang w:val="en-US"/>
        </w:rPr>
      </w:pPr>
      <w:r w:rsidRPr="005B7C42">
        <w:rPr>
          <w:lang w:val="en-US"/>
        </w:rPr>
        <w:t>Moderna Original/Omicron BA.1.</w:t>
      </w:r>
    </w:p>
    <w:p w14:paraId="5EFCB266" w14:textId="3A7CC40D" w:rsidR="005B7C42" w:rsidRPr="0077129A" w:rsidRDefault="00592284" w:rsidP="0077129A">
      <w:r>
        <w:rPr>
          <w:lang w:val="en-US"/>
        </w:rPr>
        <w:t xml:space="preserve">The </w:t>
      </w:r>
      <w:r w:rsidR="0084326A">
        <w:rPr>
          <w:lang w:val="en-US"/>
        </w:rPr>
        <w:t>Th</w:t>
      </w:r>
      <w:proofErr w:type="spellStart"/>
      <w:r w:rsidR="0084326A" w:rsidRPr="0077129A">
        <w:t>erapeutic</w:t>
      </w:r>
      <w:proofErr w:type="spellEnd"/>
      <w:r w:rsidR="0084326A" w:rsidRPr="0077129A">
        <w:t xml:space="preserve"> Goods Administration is evaluating </w:t>
      </w:r>
      <w:r w:rsidR="005B7C42" w:rsidRPr="0077129A">
        <w:t>Moderna Original/Omicron BA.4/5.</w:t>
      </w:r>
    </w:p>
    <w:p w14:paraId="1F54CAA6" w14:textId="689C2A4E" w:rsidR="005B7C42" w:rsidRPr="0077129A" w:rsidRDefault="005B7C42" w:rsidP="0077129A">
      <w:r w:rsidRPr="0077129A">
        <w:t>Bivalent Original/Omicron BA.1 vaccines are only registered for use in people aged 18 years or older. The Pfizer bivalent Original/Omicron BA.4/5 vaccine is registered for use from 12 years of age.</w:t>
      </w:r>
    </w:p>
    <w:p w14:paraId="341DA09F" w14:textId="11D61A7C" w:rsidR="007A4AE0" w:rsidRPr="007A4AE0" w:rsidRDefault="005B7C42" w:rsidP="0077129A">
      <w:pPr>
        <w:rPr>
          <w:rFonts w:eastAsia="Calibri" w:cstheme="minorHAnsi"/>
          <w:lang w:val="en-GB"/>
        </w:rPr>
      </w:pPr>
      <w:r w:rsidRPr="005B7C42">
        <w:rPr>
          <w:rFonts w:cstheme="minorHAnsi"/>
          <w:lang w:val="en-US"/>
        </w:rPr>
        <w:t>For more information on which vaccines are available for each age group refer to the</w:t>
      </w:r>
      <w:r w:rsidRPr="00BB263D">
        <w:rPr>
          <w:rFonts w:eastAsia="Calibri" w:cstheme="minorHAnsi"/>
          <w:lang w:val="en-GB"/>
        </w:rPr>
        <w:t xml:space="preserve"> </w:t>
      </w:r>
      <w:hyperlink r:id="rId13" w:history="1">
        <w:r w:rsidRPr="00BB263D">
          <w:rPr>
            <w:rStyle w:val="Hyperlink"/>
            <w:rFonts w:eastAsia="Calibri" w:cstheme="minorHAnsi"/>
            <w:lang w:val="en-GB"/>
          </w:rPr>
          <w:t>COVID-19 vaccine doses and administration</w:t>
        </w:r>
      </w:hyperlink>
      <w:r w:rsidRPr="00BB263D">
        <w:rPr>
          <w:rFonts w:eastAsia="Calibri" w:cstheme="minorHAnsi"/>
          <w:lang w:val="en-GB"/>
        </w:rPr>
        <w:t xml:space="preserve"> webpage.</w:t>
      </w:r>
    </w:p>
    <w:p w14:paraId="7B9671C5" w14:textId="0D49B0BF" w:rsidR="005B7C42" w:rsidRDefault="005B7C42" w:rsidP="005B7C42">
      <w:pPr>
        <w:pStyle w:val="Heading2"/>
        <w:spacing w:after="0"/>
      </w:pPr>
      <w:r>
        <w:t>COVID-19 Vaccination Program</w:t>
      </w:r>
    </w:p>
    <w:p w14:paraId="1E92510B" w14:textId="07DD9E9F" w:rsidR="00AB59A4" w:rsidRPr="002B06B6" w:rsidRDefault="00465959" w:rsidP="0077129A">
      <w:r>
        <w:t>Consistent with the</w:t>
      </w:r>
      <w:r w:rsidR="00D31E3C" w:rsidRPr="00D31E3C">
        <w:t xml:space="preserve"> </w:t>
      </w:r>
      <w:hyperlink r:id="rId14" w:history="1">
        <w:r w:rsidR="00D31E3C" w:rsidRPr="00D31E3C">
          <w:rPr>
            <w:rStyle w:val="Hyperlink"/>
          </w:rPr>
          <w:t>National COVID-19 Health Management Plan</w:t>
        </w:r>
      </w:hyperlink>
      <w:r w:rsidR="00D31E3C" w:rsidRPr="00D31E3C">
        <w:t xml:space="preserve"> in December 2022</w:t>
      </w:r>
      <w:r>
        <w:t>,</w:t>
      </w:r>
      <w:r w:rsidR="00D31E3C" w:rsidRPr="00D31E3C">
        <w:t xml:space="preserve"> </w:t>
      </w:r>
      <w:r w:rsidR="005B0CD1" w:rsidRPr="00D31E3C">
        <w:t xml:space="preserve">primary care </w:t>
      </w:r>
      <w:r>
        <w:t>clinicians</w:t>
      </w:r>
      <w:r w:rsidR="005B0CD1" w:rsidRPr="00D31E3C">
        <w:t xml:space="preserve"> such as general practitioners and pharmacists will continue to be </w:t>
      </w:r>
      <w:r w:rsidR="005B0CD1">
        <w:t xml:space="preserve">the main </w:t>
      </w:r>
      <w:r>
        <w:t xml:space="preserve">providers </w:t>
      </w:r>
      <w:r w:rsidR="005B0CD1">
        <w:t xml:space="preserve">of </w:t>
      </w:r>
      <w:r w:rsidR="00D31E3C" w:rsidRPr="00D31E3C">
        <w:t xml:space="preserve">COVID-19 vaccines in </w:t>
      </w:r>
      <w:r w:rsidR="00E94D12">
        <w:t>disability accommodation settings</w:t>
      </w:r>
      <w:r w:rsidR="00D31E3C" w:rsidRPr="00D31E3C">
        <w:t xml:space="preserve">. </w:t>
      </w:r>
    </w:p>
    <w:p w14:paraId="098A498F" w14:textId="6CDEBA50" w:rsidR="00083983" w:rsidRPr="0077129A" w:rsidRDefault="00AB59A4" w:rsidP="0077129A">
      <w:r w:rsidRPr="0077129A">
        <w:t xml:space="preserve">We ask disability service providers </w:t>
      </w:r>
      <w:r w:rsidR="008E3A12" w:rsidRPr="0077129A">
        <w:t xml:space="preserve">that previously used </w:t>
      </w:r>
      <w:r w:rsidR="002B06B6" w:rsidRPr="0077129A">
        <w:t>The Vaccine Administration Partners Program (VAPP</w:t>
      </w:r>
      <w:r w:rsidR="00BB518C" w:rsidRPr="0077129A">
        <w:t>)</w:t>
      </w:r>
      <w:r w:rsidR="002B06B6" w:rsidRPr="0077129A">
        <w:t xml:space="preserve">, </w:t>
      </w:r>
      <w:r w:rsidRPr="0077129A">
        <w:t xml:space="preserve">not to approach VAPP providers directly. If you need COVID-19 vaccination support, please </w:t>
      </w:r>
      <w:r w:rsidR="00083983" w:rsidRPr="0077129A">
        <w:t>email</w:t>
      </w:r>
      <w:r w:rsidRPr="0077129A">
        <w:t xml:space="preserve"> </w:t>
      </w:r>
      <w:hyperlink r:id="rId15" w:history="1">
        <w:r w:rsidRPr="0077129A">
          <w:rPr>
            <w:rStyle w:val="Hyperlink"/>
          </w:rPr>
          <w:t>DisabilityCovidVaccineDelivery@Health.gov.au</w:t>
        </w:r>
      </w:hyperlink>
      <w:r w:rsidRPr="0077129A">
        <w:t xml:space="preserve">. </w:t>
      </w:r>
    </w:p>
    <w:p w14:paraId="1332B987" w14:textId="0DBC0078" w:rsidR="00E94D12" w:rsidRPr="0077129A" w:rsidRDefault="00AB59A4" w:rsidP="0077129A">
      <w:r w:rsidRPr="0077129A">
        <w:t>We will liaise with the relevant Primary Health Network to determine what assistance is available through primary care providers in your area</w:t>
      </w:r>
      <w:r w:rsidR="00465959" w:rsidRPr="0077129A">
        <w:t xml:space="preserve"> in the first instance.</w:t>
      </w:r>
    </w:p>
    <w:p w14:paraId="1BC98072" w14:textId="5471F5B6" w:rsidR="005048DC" w:rsidRPr="00010C23" w:rsidRDefault="00973E0C" w:rsidP="0096249C">
      <w:pPr>
        <w:spacing w:after="0"/>
        <w:rPr>
          <w:rFonts w:eastAsia="Arial"/>
          <w:b/>
          <w:color w:val="3665AE"/>
          <w:sz w:val="32"/>
          <w:szCs w:val="32"/>
          <w:lang w:val="en-GB" w:eastAsia="en-AU"/>
        </w:rPr>
      </w:pPr>
      <w:r>
        <w:rPr>
          <w:rFonts w:eastAsia="Arial"/>
          <w:b/>
          <w:color w:val="3665AE"/>
          <w:sz w:val="32"/>
          <w:szCs w:val="32"/>
          <w:lang w:val="en-GB" w:eastAsia="en-AU"/>
        </w:rPr>
        <w:t>Ventilatio</w:t>
      </w:r>
      <w:r w:rsidR="00D264F8">
        <w:rPr>
          <w:rFonts w:eastAsia="Arial"/>
          <w:b/>
          <w:color w:val="3665AE"/>
          <w:sz w:val="32"/>
          <w:szCs w:val="32"/>
          <w:lang w:val="en-GB" w:eastAsia="en-AU"/>
        </w:rPr>
        <w:t>n: to help lower transmission risk of COVID-19</w:t>
      </w:r>
    </w:p>
    <w:p w14:paraId="1F2F70B2" w14:textId="78707D6F" w:rsidR="00083983" w:rsidRDefault="0084326A" w:rsidP="00083983">
      <w:pPr>
        <w:rPr>
          <w:rFonts w:ascii="Calibri" w:eastAsiaTheme="minorHAnsi" w:hAnsi="Calibri" w:cs="Calibri"/>
        </w:rPr>
      </w:pPr>
      <w:r>
        <w:t>It’s important to consider g</w:t>
      </w:r>
      <w:r w:rsidR="00083983">
        <w:t xml:space="preserve">ood ventilation </w:t>
      </w:r>
      <w:r>
        <w:t>in</w:t>
      </w:r>
      <w:r w:rsidR="00083983">
        <w:t xml:space="preserve"> indoor disability settings. The </w:t>
      </w:r>
      <w:hyperlink r:id="rId16" w:history="1">
        <w:r w:rsidR="00083983">
          <w:rPr>
            <w:rStyle w:val="Hyperlink"/>
          </w:rPr>
          <w:t>Australian Health Principal Protection Committee</w:t>
        </w:r>
      </w:hyperlink>
      <w:r w:rsidR="00083983">
        <w:t xml:space="preserve"> advises that adequate airflow may limit the spread of COVID-19 in indoor environments</w:t>
      </w:r>
      <w:r w:rsidR="00875C45">
        <w:t xml:space="preserve">. This is particularly true </w:t>
      </w:r>
      <w:r w:rsidR="00083983">
        <w:t>in crowded, inadequately ventilated spaces where infected persons may spend time with others.</w:t>
      </w:r>
    </w:p>
    <w:p w14:paraId="7A0310F6" w14:textId="0CABD4C5" w:rsidR="00083983" w:rsidRDefault="00083983" w:rsidP="00083983">
      <w:r>
        <w:t>The World Health Organization advises that the risk of COVID-19 spreading indoors may be reduced through well-designed, maintained</w:t>
      </w:r>
      <w:r w:rsidR="00493B13">
        <w:t>,</w:t>
      </w:r>
      <w:r>
        <w:t xml:space="preserve"> and operational ventilation systems. Proper use of natural ventilation (such as enabling airflow through open windows) may provide the same benefits. </w:t>
      </w:r>
      <w:r w:rsidR="00EB5BED">
        <w:t>You can find p</w:t>
      </w:r>
      <w:r>
        <w:t xml:space="preserve">ractical advice on how to improve indoor ventilation on </w:t>
      </w:r>
      <w:hyperlink r:id="rId17" w:history="1">
        <w:r>
          <w:rPr>
            <w:rStyle w:val="Hyperlink"/>
          </w:rPr>
          <w:t xml:space="preserve">the Victorian Government Website. </w:t>
        </w:r>
      </w:hyperlink>
    </w:p>
    <w:p w14:paraId="62AEA553" w14:textId="220A81A0" w:rsidR="00083983" w:rsidRDefault="00083983" w:rsidP="0077129A">
      <w:r>
        <w:t>The Department of Social Services developed a </w:t>
      </w:r>
      <w:hyperlink r:id="rId18" w:history="1">
        <w:r>
          <w:rPr>
            <w:rStyle w:val="Hyperlink"/>
          </w:rPr>
          <w:t>fact sheet</w:t>
        </w:r>
      </w:hyperlink>
      <w:r>
        <w:t> for disability providers on ventilation and COVID-19</w:t>
      </w:r>
      <w:r w:rsidR="00265242">
        <w:t>.</w:t>
      </w:r>
      <w:r>
        <w:t xml:space="preserve"> </w:t>
      </w:r>
      <w:r w:rsidR="00265242">
        <w:t>M</w:t>
      </w:r>
      <w:r w:rsidRPr="00265242">
        <w:t xml:space="preserve">ore information on </w:t>
      </w:r>
      <w:r w:rsidR="00265242">
        <w:t>employer</w:t>
      </w:r>
      <w:r w:rsidRPr="00265242">
        <w:t xml:space="preserve"> responsibilities is available on the </w:t>
      </w:r>
      <w:hyperlink r:id="rId19" w:history="1">
        <w:r w:rsidRPr="00265242">
          <w:rPr>
            <w:rStyle w:val="Hyperlink"/>
          </w:rPr>
          <w:t>Safe Work Australia website</w:t>
        </w:r>
      </w:hyperlink>
      <w:r>
        <w:t>.</w:t>
      </w:r>
    </w:p>
    <w:p w14:paraId="66D34B7A" w14:textId="10BACB95" w:rsidR="00E94D12" w:rsidRDefault="00083983" w:rsidP="0077129A">
      <w:r>
        <w:t xml:space="preserve">The National Disability Insurance Agency has a range of COVID-19 measures for NDIS participants and providers. This includes the ability for eligible participants to </w:t>
      </w:r>
      <w:r w:rsidR="00EB5BED">
        <w:t xml:space="preserve">buy </w:t>
      </w:r>
      <w:r>
        <w:t xml:space="preserve">a portable air purifier through their NDIS plan funding.  This will </w:t>
      </w:r>
      <w:r w:rsidR="00EB5BED">
        <w:t>help to improve</w:t>
      </w:r>
      <w:r>
        <w:t xml:space="preserve"> air quality in key living areas and help to ensure continuity of supports. For more information see </w:t>
      </w:r>
      <w:hyperlink r:id="rId20" w:history="1">
        <w:r>
          <w:rPr>
            <w:rStyle w:val="Hyperlink"/>
          </w:rPr>
          <w:t>Flexible low cost AT for support continuity | NDIS</w:t>
        </w:r>
      </w:hyperlink>
      <w:r>
        <w:t>.</w:t>
      </w:r>
    </w:p>
    <w:p w14:paraId="6959760A" w14:textId="3721186D" w:rsidR="00D870BC" w:rsidRPr="00261951" w:rsidRDefault="002C23F5" w:rsidP="0077129A">
      <w:pPr>
        <w:pStyle w:val="Heading2"/>
        <w:pageBreakBefore/>
        <w:contextualSpacing/>
        <w:rPr>
          <w:rStyle w:val="Hyperlink"/>
          <w:u w:val="none"/>
        </w:rPr>
      </w:pPr>
      <w:r>
        <w:lastRenderedPageBreak/>
        <w:t xml:space="preserve">Support </w:t>
      </w:r>
      <w:r w:rsidR="00D870BC">
        <w:t xml:space="preserve">for people with disability, providers, </w:t>
      </w:r>
      <w:proofErr w:type="gramStart"/>
      <w:r w:rsidR="00D870BC">
        <w:t>carers</w:t>
      </w:r>
      <w:proofErr w:type="gramEnd"/>
      <w:r w:rsidR="00D870BC">
        <w:t xml:space="preserve"> and families</w:t>
      </w:r>
    </w:p>
    <w:p w14:paraId="06D9E308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</w:pPr>
      <w:r w:rsidRPr="0060009D">
        <w:t xml:space="preserve">Disability Gateway on </w:t>
      </w:r>
      <w:r w:rsidRPr="0060009D">
        <w:rPr>
          <w:b/>
          <w:bCs/>
        </w:rPr>
        <w:t xml:space="preserve">1800 643 787 </w:t>
      </w:r>
      <w:r w:rsidRPr="0060009D">
        <w:t>-</w:t>
      </w:r>
      <w:r w:rsidRPr="0060009D">
        <w:rPr>
          <w:b/>
          <w:bCs/>
        </w:rPr>
        <w:t xml:space="preserve"> </w:t>
      </w:r>
      <w:r w:rsidRPr="0060009D">
        <w:t>open from 8 am to 8 pm, Monday to Friday.</w:t>
      </w:r>
    </w:p>
    <w:p w14:paraId="6FE75357" w14:textId="2E9904C0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  <w:rPr>
          <w:rStyle w:val="Hyperlink"/>
          <w:bCs/>
        </w:rPr>
      </w:pPr>
      <w:r w:rsidRPr="00A71682">
        <w:t xml:space="preserve">Department of Health </w:t>
      </w:r>
      <w:r w:rsidR="00E505A8">
        <w:t xml:space="preserve">and Aged Care </w:t>
      </w:r>
      <w:r w:rsidRPr="00A71682">
        <w:t>website at</w:t>
      </w:r>
      <w:r w:rsidRPr="0060009D">
        <w:rPr>
          <w:b/>
          <w:bCs/>
          <w:color w:val="004A6B"/>
        </w:rPr>
        <w:t xml:space="preserve"> </w:t>
      </w:r>
      <w:hyperlink r:id="rId21" w:history="1">
        <w:r w:rsidRPr="0060009D">
          <w:rPr>
            <w:rStyle w:val="Hyperlink"/>
            <w:bCs/>
          </w:rPr>
          <w:t>www.health.gov.au</w:t>
        </w:r>
      </w:hyperlink>
    </w:p>
    <w:p w14:paraId="18751B9B" w14:textId="2B8773A9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spacing w:after="90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="00292047">
        <w:rPr>
          <w:rStyle w:val="Strong"/>
        </w:rPr>
        <w:t>.</w:t>
      </w:r>
      <w:r w:rsidRPr="0060009D">
        <w:t xml:space="preserve"> </w:t>
      </w:r>
      <w:r w:rsidR="00292047">
        <w:t>P</w:t>
      </w:r>
      <w:r w:rsidRPr="0060009D">
        <w:t xml:space="preserve">eople with disability, their families and carers should </w:t>
      </w:r>
      <w:r w:rsidR="002C23F5">
        <w:t>choose</w:t>
      </w:r>
      <w:r w:rsidR="002C23F5" w:rsidRPr="0060009D">
        <w:t xml:space="preserve"> </w:t>
      </w:r>
      <w:r w:rsidRPr="0060009D">
        <w:t xml:space="preserve">Option 5, disability workers should </w:t>
      </w:r>
      <w:r w:rsidR="002C23F5">
        <w:t>choose</w:t>
      </w:r>
      <w:r w:rsidR="002C23F5" w:rsidRPr="0060009D">
        <w:t xml:space="preserve"> </w:t>
      </w:r>
      <w:r w:rsidRPr="0060009D">
        <w:t>Option 4.</w:t>
      </w:r>
    </w:p>
    <w:p w14:paraId="5FB0CB78" w14:textId="27135712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information in a language other than English, </w:t>
      </w:r>
      <w:r w:rsidR="00363232">
        <w:t>choose Option</w:t>
      </w:r>
      <w:r w:rsidRPr="0060009D">
        <w:t xml:space="preserve"> 8. This is a free service.</w:t>
      </w:r>
    </w:p>
    <w:p w14:paraId="1C7AA359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27D93E43" w14:textId="77777777" w:rsidR="00D870BC" w:rsidRPr="0060009D" w:rsidRDefault="00D870BC" w:rsidP="00522C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pacing w:after="90"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603FB399" w14:textId="3D4B3AAF" w:rsidR="00D870BC" w:rsidRPr="00261951" w:rsidRDefault="00D870BC" w:rsidP="0096249C">
      <w:pPr>
        <w:pStyle w:val="Boxtext"/>
        <w:spacing w:before="0"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22">
        <w:r w:rsidRPr="0060009D">
          <w:rPr>
            <w:rStyle w:val="Hyperlink"/>
          </w:rPr>
          <w:t>the Department of Health</w:t>
        </w:r>
        <w:r w:rsidR="00E505A8">
          <w:rPr>
            <w:rStyle w:val="Hyperlink"/>
          </w:rPr>
          <w:t xml:space="preserve"> and Aged Care</w:t>
        </w:r>
        <w:r w:rsidRPr="0060009D">
          <w:rPr>
            <w:rStyle w:val="Hyperlink"/>
          </w:rPr>
          <w:t xml:space="preserve"> on Facebook</w:t>
        </w:r>
      </w:hyperlink>
      <w:r w:rsidRPr="0060009D">
        <w:t>.</w:t>
      </w:r>
      <w:bookmarkEnd w:id="1"/>
    </w:p>
    <w:sectPr w:rsidR="00D870BC" w:rsidRPr="00261951" w:rsidSect="0077129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274" w:bottom="284" w:left="851" w:header="340" w:footer="5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EB42" w14:textId="77777777" w:rsidR="002751FC" w:rsidRDefault="002751FC" w:rsidP="00CE7D4D">
      <w:r>
        <w:separator/>
      </w:r>
    </w:p>
  </w:endnote>
  <w:endnote w:type="continuationSeparator" w:id="0">
    <w:p w14:paraId="491039F8" w14:textId="77777777" w:rsidR="002751FC" w:rsidRDefault="002751FC" w:rsidP="00CE7D4D">
      <w:r>
        <w:continuationSeparator/>
      </w:r>
    </w:p>
  </w:endnote>
  <w:endnote w:type="continuationNotice" w:id="1">
    <w:p w14:paraId="451E7756" w14:textId="77777777" w:rsidR="002751FC" w:rsidRDefault="002751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2B20" w14:textId="77777777" w:rsidR="005B7C42" w:rsidRDefault="005B7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11AA" w14:textId="77777777" w:rsidR="00EB6E88" w:rsidRDefault="00EB6E88" w:rsidP="001B79E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66" name="Picture 66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B111" w14:textId="77777777" w:rsidR="002751FC" w:rsidRDefault="002751FC" w:rsidP="00CE7D4D">
      <w:r>
        <w:separator/>
      </w:r>
    </w:p>
  </w:footnote>
  <w:footnote w:type="continuationSeparator" w:id="0">
    <w:p w14:paraId="7CFCF4D2" w14:textId="77777777" w:rsidR="002751FC" w:rsidRDefault="002751FC" w:rsidP="00CE7D4D">
      <w:r>
        <w:continuationSeparator/>
      </w:r>
    </w:p>
  </w:footnote>
  <w:footnote w:type="continuationNotice" w:id="1">
    <w:p w14:paraId="033E5ADE" w14:textId="77777777" w:rsidR="002751FC" w:rsidRDefault="002751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B254" w14:textId="77777777" w:rsidR="005B7C42" w:rsidRDefault="005B7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7216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64" name="Picture 64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C123" w14:textId="300B82DB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6192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65" name="Picture 65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M077M1o5JbitK" int2:id="Aw4lPI1Q">
      <int2:state int2:value="Rejected" int2:type="LegacyProofing"/>
    </int2:textHash>
    <int2:textHash int2:hashCode="RszwF75fqQju0m" int2:id="DIY7MJPA">
      <int2:state int2:value="Rejected" int2:type="LegacyProofing"/>
    </int2:textHash>
    <int2:textHash int2:hashCode="j5OxdvoJA9MoOF" int2:id="FDaM9+UL">
      <int2:state int2:value="Rejected" int2:type="AugLoop_Acronyms_AcronymsCritique"/>
    </int2:textHash>
    <int2:textHash int2:hashCode="Mtpn3UCpPGKmiy" int2:id="NEzmm1K2">
      <int2:state int2:value="Rejected" int2:type="AugLoop_Acronyms_AcronymsCritique"/>
    </int2:textHash>
    <int2:textHash int2:hashCode="lYDxgaT6QVo2Hp" int2:id="R1u72+Ma">
      <int2:state int2:value="Rejected" int2:type="AugLoop_Text_Critique"/>
    </int2:textHash>
    <int2:textHash int2:hashCode="vGOjCU+aQGwhtQ" int2:id="SyJzgyL+">
      <int2:state int2:value="Rejected" int2:type="AugLoop_Text_Critique"/>
    </int2:textHash>
    <int2:textHash int2:hashCode="a7X/VNNYq0VXgz" int2:id="VNw7eE5V">
      <int2:state int2:value="Rejected" int2:type="AugLoop_Text_Critique"/>
    </int2:textHash>
    <int2:textHash int2:hashCode="choKeS9CWuv8er" int2:id="n7rkLX0U">
      <int2:state int2:value="Rejected" int2:type="AugLoop_Text_Critique"/>
    </int2:textHash>
    <int2:bookmark int2:bookmarkName="_Int_5dlkSaFN" int2:invalidationBookmarkName="" int2:hashCode="Obkj7G6osjp71h" int2:id="F25HZ8o8"/>
    <int2:bookmark int2:bookmarkName="_Int_H6mYTSTi" int2:invalidationBookmarkName="" int2:hashCode="Yj52w2qiqIZUIB" int2:id="b0QhDlvc">
      <int2:state int2:value="Rejected" int2:type="AugLoop_Text_Critique"/>
    </int2:bookmark>
    <int2:bookmark int2:bookmarkName="_Int_qVv4q4IR" int2:invalidationBookmarkName="" int2:hashCode="Misg/15vGxeaYP" int2:id="x66W1d79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FA1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E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C0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E88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5E1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2D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AF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DED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86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4E77B"/>
    <w:multiLevelType w:val="hybridMultilevel"/>
    <w:tmpl w:val="7BEC7516"/>
    <w:lvl w:ilvl="0" w:tplc="5CAC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A2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E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F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2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5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7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5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B5167"/>
    <w:multiLevelType w:val="hybridMultilevel"/>
    <w:tmpl w:val="03F64FFE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56D7B"/>
    <w:multiLevelType w:val="hybridMultilevel"/>
    <w:tmpl w:val="640CBC80"/>
    <w:lvl w:ilvl="0" w:tplc="20329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21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00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2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8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E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CE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DA5EA"/>
    <w:multiLevelType w:val="hybridMultilevel"/>
    <w:tmpl w:val="C332034C"/>
    <w:lvl w:ilvl="0" w:tplc="B554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2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C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87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8E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08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C1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3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AD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F71D3"/>
    <w:multiLevelType w:val="hybridMultilevel"/>
    <w:tmpl w:val="72743A0A"/>
    <w:lvl w:ilvl="0" w:tplc="DA06C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E1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E2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E5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81EAC"/>
    <w:multiLevelType w:val="hybridMultilevel"/>
    <w:tmpl w:val="D22EB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BCAEF"/>
    <w:multiLevelType w:val="hybridMultilevel"/>
    <w:tmpl w:val="FFFFFFFF"/>
    <w:lvl w:ilvl="0" w:tplc="519A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2D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4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0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A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0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A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A4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907D9"/>
    <w:multiLevelType w:val="hybridMultilevel"/>
    <w:tmpl w:val="7C1A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32B0D"/>
    <w:multiLevelType w:val="hybridMultilevel"/>
    <w:tmpl w:val="A3101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B27A0"/>
    <w:multiLevelType w:val="hybridMultilevel"/>
    <w:tmpl w:val="B3F6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C75DF"/>
    <w:multiLevelType w:val="hybridMultilevel"/>
    <w:tmpl w:val="4606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67E1C"/>
    <w:multiLevelType w:val="hybridMultilevel"/>
    <w:tmpl w:val="96085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2E083F"/>
    <w:multiLevelType w:val="hybridMultilevel"/>
    <w:tmpl w:val="372A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C5C67"/>
    <w:multiLevelType w:val="hybridMultilevel"/>
    <w:tmpl w:val="2A66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5201"/>
    <w:multiLevelType w:val="hybridMultilevel"/>
    <w:tmpl w:val="528AE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3D4627"/>
    <w:multiLevelType w:val="hybridMultilevel"/>
    <w:tmpl w:val="E8C0BFCE"/>
    <w:lvl w:ilvl="0" w:tplc="BF54AB8A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210E7"/>
    <w:multiLevelType w:val="hybridMultilevel"/>
    <w:tmpl w:val="40DE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CD85F"/>
    <w:multiLevelType w:val="hybridMultilevel"/>
    <w:tmpl w:val="61A43592"/>
    <w:lvl w:ilvl="0" w:tplc="7898CB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35024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98440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48C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8246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074E2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04CF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FACE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705D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C13443"/>
    <w:multiLevelType w:val="hybridMultilevel"/>
    <w:tmpl w:val="60F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84903"/>
    <w:multiLevelType w:val="multilevel"/>
    <w:tmpl w:val="955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4F4F3D"/>
    <w:multiLevelType w:val="hybridMultilevel"/>
    <w:tmpl w:val="1C16C156"/>
    <w:lvl w:ilvl="0" w:tplc="0C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1" w15:restartNumberingAfterBreak="0">
    <w:nsid w:val="6BA0388A"/>
    <w:multiLevelType w:val="hybridMultilevel"/>
    <w:tmpl w:val="9B3E2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CA385"/>
    <w:multiLevelType w:val="hybridMultilevel"/>
    <w:tmpl w:val="FFFFFFFF"/>
    <w:lvl w:ilvl="0" w:tplc="2C1CB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A2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C4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3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E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42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8E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2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D03C1"/>
    <w:multiLevelType w:val="hybridMultilevel"/>
    <w:tmpl w:val="5EB4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B2636"/>
    <w:multiLevelType w:val="multilevel"/>
    <w:tmpl w:val="2F4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26"/>
  </w:num>
  <w:num w:numId="7">
    <w:abstractNumId w:val="28"/>
  </w:num>
  <w:num w:numId="8">
    <w:abstractNumId w:val="19"/>
  </w:num>
  <w:num w:numId="9">
    <w:abstractNumId w:val="20"/>
  </w:num>
  <w:num w:numId="10">
    <w:abstractNumId w:val="29"/>
  </w:num>
  <w:num w:numId="11">
    <w:abstractNumId w:val="17"/>
  </w:num>
  <w:num w:numId="12">
    <w:abstractNumId w:val="34"/>
  </w:num>
  <w:num w:numId="13">
    <w:abstractNumId w:val="33"/>
  </w:num>
  <w:num w:numId="14">
    <w:abstractNumId w:val="15"/>
  </w:num>
  <w:num w:numId="15">
    <w:abstractNumId w:val="23"/>
  </w:num>
  <w:num w:numId="16">
    <w:abstractNumId w:val="2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0"/>
  </w:num>
  <w:num w:numId="28">
    <w:abstractNumId w:val="18"/>
  </w:num>
  <w:num w:numId="29">
    <w:abstractNumId w:val="31"/>
  </w:num>
  <w:num w:numId="30">
    <w:abstractNumId w:val="21"/>
  </w:num>
  <w:num w:numId="31">
    <w:abstractNumId w:val="32"/>
  </w:num>
  <w:num w:numId="32">
    <w:abstractNumId w:val="27"/>
  </w:num>
  <w:num w:numId="33">
    <w:abstractNumId w:val="11"/>
  </w:num>
  <w:num w:numId="34">
    <w:abstractNumId w:val="16"/>
  </w:num>
  <w:num w:numId="35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056D"/>
    <w:rsid w:val="00002F75"/>
    <w:rsid w:val="0000416E"/>
    <w:rsid w:val="00004891"/>
    <w:rsid w:val="000050E7"/>
    <w:rsid w:val="00005C6B"/>
    <w:rsid w:val="00007714"/>
    <w:rsid w:val="00007A3C"/>
    <w:rsid w:val="00010C23"/>
    <w:rsid w:val="00014AAC"/>
    <w:rsid w:val="00015917"/>
    <w:rsid w:val="00015D6C"/>
    <w:rsid w:val="00016380"/>
    <w:rsid w:val="000171CE"/>
    <w:rsid w:val="00020E19"/>
    <w:rsid w:val="00022BE1"/>
    <w:rsid w:val="00024EA4"/>
    <w:rsid w:val="00025914"/>
    <w:rsid w:val="00025C4A"/>
    <w:rsid w:val="00031A4E"/>
    <w:rsid w:val="00031E66"/>
    <w:rsid w:val="00033159"/>
    <w:rsid w:val="00033311"/>
    <w:rsid w:val="00034573"/>
    <w:rsid w:val="00036436"/>
    <w:rsid w:val="00036A17"/>
    <w:rsid w:val="0003778A"/>
    <w:rsid w:val="00044D27"/>
    <w:rsid w:val="00044E44"/>
    <w:rsid w:val="00045CAE"/>
    <w:rsid w:val="00046B4C"/>
    <w:rsid w:val="00046F3C"/>
    <w:rsid w:val="00050BEB"/>
    <w:rsid w:val="00051199"/>
    <w:rsid w:val="00051BAF"/>
    <w:rsid w:val="00052742"/>
    <w:rsid w:val="0005282D"/>
    <w:rsid w:val="0005508B"/>
    <w:rsid w:val="00060469"/>
    <w:rsid w:val="00063391"/>
    <w:rsid w:val="00065AC9"/>
    <w:rsid w:val="00066409"/>
    <w:rsid w:val="00066978"/>
    <w:rsid w:val="00071682"/>
    <w:rsid w:val="00071CA6"/>
    <w:rsid w:val="0007309C"/>
    <w:rsid w:val="0007462E"/>
    <w:rsid w:val="00075EC0"/>
    <w:rsid w:val="00076823"/>
    <w:rsid w:val="00077121"/>
    <w:rsid w:val="0007F3E6"/>
    <w:rsid w:val="00080061"/>
    <w:rsid w:val="000816EC"/>
    <w:rsid w:val="00082381"/>
    <w:rsid w:val="00082485"/>
    <w:rsid w:val="000824E2"/>
    <w:rsid w:val="0008356F"/>
    <w:rsid w:val="00083983"/>
    <w:rsid w:val="00083A56"/>
    <w:rsid w:val="00086BA5"/>
    <w:rsid w:val="0009009B"/>
    <w:rsid w:val="000914F9"/>
    <w:rsid w:val="00091563"/>
    <w:rsid w:val="000921EC"/>
    <w:rsid w:val="00093E21"/>
    <w:rsid w:val="000A0F1E"/>
    <w:rsid w:val="000A305D"/>
    <w:rsid w:val="000A3226"/>
    <w:rsid w:val="000A5814"/>
    <w:rsid w:val="000A6A32"/>
    <w:rsid w:val="000B02F3"/>
    <w:rsid w:val="000B0742"/>
    <w:rsid w:val="000B26AC"/>
    <w:rsid w:val="000B3C9B"/>
    <w:rsid w:val="000B3D07"/>
    <w:rsid w:val="000B5287"/>
    <w:rsid w:val="000B6604"/>
    <w:rsid w:val="000B71F8"/>
    <w:rsid w:val="000B7FA3"/>
    <w:rsid w:val="000C2FEC"/>
    <w:rsid w:val="000C4634"/>
    <w:rsid w:val="000C6AF3"/>
    <w:rsid w:val="000C7484"/>
    <w:rsid w:val="000C76FA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D7917"/>
    <w:rsid w:val="000E2102"/>
    <w:rsid w:val="000E449A"/>
    <w:rsid w:val="000E4CB7"/>
    <w:rsid w:val="000E6FF4"/>
    <w:rsid w:val="000E7174"/>
    <w:rsid w:val="000E7680"/>
    <w:rsid w:val="000E7698"/>
    <w:rsid w:val="000F0BC7"/>
    <w:rsid w:val="000F0DAF"/>
    <w:rsid w:val="000F1D2C"/>
    <w:rsid w:val="000F5D35"/>
    <w:rsid w:val="000F5DBE"/>
    <w:rsid w:val="000F5E3F"/>
    <w:rsid w:val="000F71A5"/>
    <w:rsid w:val="00106E00"/>
    <w:rsid w:val="00107829"/>
    <w:rsid w:val="001086F7"/>
    <w:rsid w:val="00113D48"/>
    <w:rsid w:val="001143D0"/>
    <w:rsid w:val="00115015"/>
    <w:rsid w:val="001162B1"/>
    <w:rsid w:val="00116365"/>
    <w:rsid w:val="00116CA8"/>
    <w:rsid w:val="00122331"/>
    <w:rsid w:val="00123C6C"/>
    <w:rsid w:val="0012410A"/>
    <w:rsid w:val="001259DB"/>
    <w:rsid w:val="00126356"/>
    <w:rsid w:val="00132467"/>
    <w:rsid w:val="0013264D"/>
    <w:rsid w:val="00134B78"/>
    <w:rsid w:val="001356F1"/>
    <w:rsid w:val="00140D3C"/>
    <w:rsid w:val="00141433"/>
    <w:rsid w:val="001426B9"/>
    <w:rsid w:val="001453E8"/>
    <w:rsid w:val="00145BF6"/>
    <w:rsid w:val="00146E0F"/>
    <w:rsid w:val="00146E3E"/>
    <w:rsid w:val="00150E8B"/>
    <w:rsid w:val="0015209A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5980"/>
    <w:rsid w:val="00177561"/>
    <w:rsid w:val="001778A2"/>
    <w:rsid w:val="0017795A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3E3"/>
    <w:rsid w:val="00193F1A"/>
    <w:rsid w:val="001952D7"/>
    <w:rsid w:val="00195361"/>
    <w:rsid w:val="001960AC"/>
    <w:rsid w:val="0019644D"/>
    <w:rsid w:val="00197426"/>
    <w:rsid w:val="001A1BC0"/>
    <w:rsid w:val="001A29DF"/>
    <w:rsid w:val="001A2AB8"/>
    <w:rsid w:val="001A300D"/>
    <w:rsid w:val="001A35E7"/>
    <w:rsid w:val="001A4F29"/>
    <w:rsid w:val="001A76C1"/>
    <w:rsid w:val="001A77AA"/>
    <w:rsid w:val="001B043C"/>
    <w:rsid w:val="001B1A4A"/>
    <w:rsid w:val="001B2076"/>
    <w:rsid w:val="001B2315"/>
    <w:rsid w:val="001B3614"/>
    <w:rsid w:val="001B3624"/>
    <w:rsid w:val="001B4504"/>
    <w:rsid w:val="001B51DF"/>
    <w:rsid w:val="001B79EF"/>
    <w:rsid w:val="001B7F85"/>
    <w:rsid w:val="001C02E1"/>
    <w:rsid w:val="001C0320"/>
    <w:rsid w:val="001C0346"/>
    <w:rsid w:val="001C2A5D"/>
    <w:rsid w:val="001C40BB"/>
    <w:rsid w:val="001C411C"/>
    <w:rsid w:val="001C6BB5"/>
    <w:rsid w:val="001C7EFE"/>
    <w:rsid w:val="001D105B"/>
    <w:rsid w:val="001D1674"/>
    <w:rsid w:val="001D1B40"/>
    <w:rsid w:val="001D3AC7"/>
    <w:rsid w:val="001D3F44"/>
    <w:rsid w:val="001D44BE"/>
    <w:rsid w:val="001D4945"/>
    <w:rsid w:val="001E044D"/>
    <w:rsid w:val="001E052F"/>
    <w:rsid w:val="001E1387"/>
    <w:rsid w:val="001E3601"/>
    <w:rsid w:val="001E6852"/>
    <w:rsid w:val="001E7231"/>
    <w:rsid w:val="001F1CF7"/>
    <w:rsid w:val="001F79A6"/>
    <w:rsid w:val="001F7AE6"/>
    <w:rsid w:val="001F7EDC"/>
    <w:rsid w:val="00203A23"/>
    <w:rsid w:val="00204305"/>
    <w:rsid w:val="00204361"/>
    <w:rsid w:val="00204450"/>
    <w:rsid w:val="002050DA"/>
    <w:rsid w:val="00206963"/>
    <w:rsid w:val="002115D2"/>
    <w:rsid w:val="00212CC9"/>
    <w:rsid w:val="00213820"/>
    <w:rsid w:val="002147B1"/>
    <w:rsid w:val="0021525A"/>
    <w:rsid w:val="00215299"/>
    <w:rsid w:val="00216E41"/>
    <w:rsid w:val="00221E5E"/>
    <w:rsid w:val="00223392"/>
    <w:rsid w:val="00223C83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589"/>
    <w:rsid w:val="0024260B"/>
    <w:rsid w:val="0024417F"/>
    <w:rsid w:val="00245770"/>
    <w:rsid w:val="002465F5"/>
    <w:rsid w:val="002478A8"/>
    <w:rsid w:val="002479F0"/>
    <w:rsid w:val="0025081A"/>
    <w:rsid w:val="0025225F"/>
    <w:rsid w:val="00252DD3"/>
    <w:rsid w:val="0025312D"/>
    <w:rsid w:val="0025375F"/>
    <w:rsid w:val="00254B72"/>
    <w:rsid w:val="0025661A"/>
    <w:rsid w:val="002603C0"/>
    <w:rsid w:val="00260F02"/>
    <w:rsid w:val="00261951"/>
    <w:rsid w:val="00261DD2"/>
    <w:rsid w:val="0026396B"/>
    <w:rsid w:val="00263DAE"/>
    <w:rsid w:val="00265242"/>
    <w:rsid w:val="00265D30"/>
    <w:rsid w:val="00265D76"/>
    <w:rsid w:val="00266062"/>
    <w:rsid w:val="00266FE4"/>
    <w:rsid w:val="00270C76"/>
    <w:rsid w:val="002712C0"/>
    <w:rsid w:val="00271C52"/>
    <w:rsid w:val="002734C1"/>
    <w:rsid w:val="00273CCC"/>
    <w:rsid w:val="00274442"/>
    <w:rsid w:val="002751FC"/>
    <w:rsid w:val="00275270"/>
    <w:rsid w:val="00275DA9"/>
    <w:rsid w:val="0027687D"/>
    <w:rsid w:val="00277408"/>
    <w:rsid w:val="00282489"/>
    <w:rsid w:val="002832D0"/>
    <w:rsid w:val="00284A81"/>
    <w:rsid w:val="00284ABE"/>
    <w:rsid w:val="0029012F"/>
    <w:rsid w:val="00291224"/>
    <w:rsid w:val="00292047"/>
    <w:rsid w:val="002921E8"/>
    <w:rsid w:val="0029274E"/>
    <w:rsid w:val="0029282C"/>
    <w:rsid w:val="00294055"/>
    <w:rsid w:val="002959AA"/>
    <w:rsid w:val="00296E75"/>
    <w:rsid w:val="002A0F02"/>
    <w:rsid w:val="002A2F82"/>
    <w:rsid w:val="002A3971"/>
    <w:rsid w:val="002A4BBD"/>
    <w:rsid w:val="002A4DE6"/>
    <w:rsid w:val="002A6113"/>
    <w:rsid w:val="002A6D2E"/>
    <w:rsid w:val="002A71C0"/>
    <w:rsid w:val="002A7CD8"/>
    <w:rsid w:val="002B06B6"/>
    <w:rsid w:val="002B15DE"/>
    <w:rsid w:val="002B2069"/>
    <w:rsid w:val="002B3119"/>
    <w:rsid w:val="002B3616"/>
    <w:rsid w:val="002B4EF9"/>
    <w:rsid w:val="002B5A59"/>
    <w:rsid w:val="002B603F"/>
    <w:rsid w:val="002B6DC3"/>
    <w:rsid w:val="002C2392"/>
    <w:rsid w:val="002C23F5"/>
    <w:rsid w:val="002C3AF6"/>
    <w:rsid w:val="002C4657"/>
    <w:rsid w:val="002C5D45"/>
    <w:rsid w:val="002D0FCF"/>
    <w:rsid w:val="002D1A9A"/>
    <w:rsid w:val="002D2911"/>
    <w:rsid w:val="002D52B6"/>
    <w:rsid w:val="002D613D"/>
    <w:rsid w:val="002D62D4"/>
    <w:rsid w:val="002D698B"/>
    <w:rsid w:val="002E1D6D"/>
    <w:rsid w:val="002F2AAF"/>
    <w:rsid w:val="002F6867"/>
    <w:rsid w:val="002F7C67"/>
    <w:rsid w:val="003011C4"/>
    <w:rsid w:val="003016B8"/>
    <w:rsid w:val="00303051"/>
    <w:rsid w:val="003047A1"/>
    <w:rsid w:val="00306826"/>
    <w:rsid w:val="00306ED1"/>
    <w:rsid w:val="0030727C"/>
    <w:rsid w:val="00310482"/>
    <w:rsid w:val="00311E89"/>
    <w:rsid w:val="00316C0D"/>
    <w:rsid w:val="003172C5"/>
    <w:rsid w:val="0032018F"/>
    <w:rsid w:val="00323F5C"/>
    <w:rsid w:val="00325980"/>
    <w:rsid w:val="00325D88"/>
    <w:rsid w:val="00325DCF"/>
    <w:rsid w:val="0032665A"/>
    <w:rsid w:val="003314A2"/>
    <w:rsid w:val="00331635"/>
    <w:rsid w:val="00331E56"/>
    <w:rsid w:val="00333F04"/>
    <w:rsid w:val="003353BF"/>
    <w:rsid w:val="003401A5"/>
    <w:rsid w:val="00341990"/>
    <w:rsid w:val="00341A67"/>
    <w:rsid w:val="00341AD5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4D5C"/>
    <w:rsid w:val="003561E4"/>
    <w:rsid w:val="00356DF8"/>
    <w:rsid w:val="00356F58"/>
    <w:rsid w:val="0035708D"/>
    <w:rsid w:val="003574DF"/>
    <w:rsid w:val="00357C2A"/>
    <w:rsid w:val="00361B9E"/>
    <w:rsid w:val="00361E93"/>
    <w:rsid w:val="003620B1"/>
    <w:rsid w:val="00363232"/>
    <w:rsid w:val="00363289"/>
    <w:rsid w:val="0036384C"/>
    <w:rsid w:val="00364006"/>
    <w:rsid w:val="00367A58"/>
    <w:rsid w:val="00370ADC"/>
    <w:rsid w:val="00370F3E"/>
    <w:rsid w:val="003710FD"/>
    <w:rsid w:val="0037114F"/>
    <w:rsid w:val="0037448E"/>
    <w:rsid w:val="0037538C"/>
    <w:rsid w:val="00375C79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2244"/>
    <w:rsid w:val="00397029"/>
    <w:rsid w:val="003A2BA4"/>
    <w:rsid w:val="003A3F78"/>
    <w:rsid w:val="003A42A7"/>
    <w:rsid w:val="003A488E"/>
    <w:rsid w:val="003A5D50"/>
    <w:rsid w:val="003B316B"/>
    <w:rsid w:val="003B48B6"/>
    <w:rsid w:val="003B4FC1"/>
    <w:rsid w:val="003B521B"/>
    <w:rsid w:val="003B6C6F"/>
    <w:rsid w:val="003B7CF1"/>
    <w:rsid w:val="003B9875"/>
    <w:rsid w:val="003C01E1"/>
    <w:rsid w:val="003C1A65"/>
    <w:rsid w:val="003C21BA"/>
    <w:rsid w:val="003C2C33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84E"/>
    <w:rsid w:val="003D3D8F"/>
    <w:rsid w:val="003D4196"/>
    <w:rsid w:val="003D5355"/>
    <w:rsid w:val="003D7721"/>
    <w:rsid w:val="003E5B3A"/>
    <w:rsid w:val="003E5C18"/>
    <w:rsid w:val="003E6913"/>
    <w:rsid w:val="003E6F9B"/>
    <w:rsid w:val="003F0F43"/>
    <w:rsid w:val="003F1AD2"/>
    <w:rsid w:val="003F2096"/>
    <w:rsid w:val="003F2595"/>
    <w:rsid w:val="003F2FBF"/>
    <w:rsid w:val="003F47AC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8B7"/>
    <w:rsid w:val="00411D9C"/>
    <w:rsid w:val="004130E5"/>
    <w:rsid w:val="004152C3"/>
    <w:rsid w:val="00415A81"/>
    <w:rsid w:val="00415B05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3A98"/>
    <w:rsid w:val="004252AF"/>
    <w:rsid w:val="004254E3"/>
    <w:rsid w:val="004256F6"/>
    <w:rsid w:val="00427FA5"/>
    <w:rsid w:val="004314F7"/>
    <w:rsid w:val="00431D33"/>
    <w:rsid w:val="0043262C"/>
    <w:rsid w:val="00433CD3"/>
    <w:rsid w:val="004342FF"/>
    <w:rsid w:val="004344D0"/>
    <w:rsid w:val="004355E0"/>
    <w:rsid w:val="00435C2D"/>
    <w:rsid w:val="00435E89"/>
    <w:rsid w:val="00436AEE"/>
    <w:rsid w:val="00441848"/>
    <w:rsid w:val="004438C3"/>
    <w:rsid w:val="004438C4"/>
    <w:rsid w:val="00444E66"/>
    <w:rsid w:val="00445BA6"/>
    <w:rsid w:val="004471EF"/>
    <w:rsid w:val="00447219"/>
    <w:rsid w:val="00450393"/>
    <w:rsid w:val="00450C73"/>
    <w:rsid w:val="0045301A"/>
    <w:rsid w:val="004575B9"/>
    <w:rsid w:val="00460F46"/>
    <w:rsid w:val="0046353A"/>
    <w:rsid w:val="00464379"/>
    <w:rsid w:val="00465959"/>
    <w:rsid w:val="004662DF"/>
    <w:rsid w:val="0047050F"/>
    <w:rsid w:val="004707A1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85E2C"/>
    <w:rsid w:val="004864B1"/>
    <w:rsid w:val="00487AC1"/>
    <w:rsid w:val="004910B0"/>
    <w:rsid w:val="00493B13"/>
    <w:rsid w:val="00493DA9"/>
    <w:rsid w:val="00493E88"/>
    <w:rsid w:val="00493FE3"/>
    <w:rsid w:val="004967A5"/>
    <w:rsid w:val="00496D25"/>
    <w:rsid w:val="00497CF8"/>
    <w:rsid w:val="004A000E"/>
    <w:rsid w:val="004A1EC7"/>
    <w:rsid w:val="004A214F"/>
    <w:rsid w:val="004A261A"/>
    <w:rsid w:val="004A3466"/>
    <w:rsid w:val="004A36F7"/>
    <w:rsid w:val="004A5617"/>
    <w:rsid w:val="004A6235"/>
    <w:rsid w:val="004A6D37"/>
    <w:rsid w:val="004A7966"/>
    <w:rsid w:val="004B00CC"/>
    <w:rsid w:val="004B2574"/>
    <w:rsid w:val="004B3B62"/>
    <w:rsid w:val="004B3C09"/>
    <w:rsid w:val="004B6E62"/>
    <w:rsid w:val="004C0B1B"/>
    <w:rsid w:val="004C0BF9"/>
    <w:rsid w:val="004C0D70"/>
    <w:rsid w:val="004C5342"/>
    <w:rsid w:val="004C59A0"/>
    <w:rsid w:val="004C5B46"/>
    <w:rsid w:val="004C6F2D"/>
    <w:rsid w:val="004D0195"/>
    <w:rsid w:val="004E1483"/>
    <w:rsid w:val="004E23BF"/>
    <w:rsid w:val="004E3224"/>
    <w:rsid w:val="004E3E3F"/>
    <w:rsid w:val="004E4082"/>
    <w:rsid w:val="004E57B4"/>
    <w:rsid w:val="004E5801"/>
    <w:rsid w:val="004E7824"/>
    <w:rsid w:val="004E7B70"/>
    <w:rsid w:val="004F0091"/>
    <w:rsid w:val="004F00FE"/>
    <w:rsid w:val="004F3946"/>
    <w:rsid w:val="004F4A2C"/>
    <w:rsid w:val="004F5BF7"/>
    <w:rsid w:val="004F6612"/>
    <w:rsid w:val="004F6A1D"/>
    <w:rsid w:val="004F6F44"/>
    <w:rsid w:val="004F7521"/>
    <w:rsid w:val="004F7C31"/>
    <w:rsid w:val="004F7CF1"/>
    <w:rsid w:val="00501134"/>
    <w:rsid w:val="0050315E"/>
    <w:rsid w:val="0050473E"/>
    <w:rsid w:val="005047CC"/>
    <w:rsid w:val="005048DC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CEB"/>
    <w:rsid w:val="00522DF2"/>
    <w:rsid w:val="005247A0"/>
    <w:rsid w:val="005309E9"/>
    <w:rsid w:val="00531FBB"/>
    <w:rsid w:val="00534CD8"/>
    <w:rsid w:val="00536E01"/>
    <w:rsid w:val="005370D1"/>
    <w:rsid w:val="00537199"/>
    <w:rsid w:val="00537635"/>
    <w:rsid w:val="0054077B"/>
    <w:rsid w:val="00541822"/>
    <w:rsid w:val="0054748B"/>
    <w:rsid w:val="005501E1"/>
    <w:rsid w:val="0055039E"/>
    <w:rsid w:val="005503FA"/>
    <w:rsid w:val="00550E53"/>
    <w:rsid w:val="005511A0"/>
    <w:rsid w:val="005517A8"/>
    <w:rsid w:val="00553876"/>
    <w:rsid w:val="00553EF8"/>
    <w:rsid w:val="00554D6B"/>
    <w:rsid w:val="00554E80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9CB"/>
    <w:rsid w:val="00566CF1"/>
    <w:rsid w:val="00567B41"/>
    <w:rsid w:val="0057064E"/>
    <w:rsid w:val="005708B5"/>
    <w:rsid w:val="005712DB"/>
    <w:rsid w:val="00572996"/>
    <w:rsid w:val="00572B30"/>
    <w:rsid w:val="0057392B"/>
    <w:rsid w:val="005744B9"/>
    <w:rsid w:val="00574779"/>
    <w:rsid w:val="00574852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65B"/>
    <w:rsid w:val="00590B57"/>
    <w:rsid w:val="00591CDA"/>
    <w:rsid w:val="00592284"/>
    <w:rsid w:val="00593D5F"/>
    <w:rsid w:val="00593E95"/>
    <w:rsid w:val="005944D1"/>
    <w:rsid w:val="00596483"/>
    <w:rsid w:val="00597A33"/>
    <w:rsid w:val="005A1AE6"/>
    <w:rsid w:val="005A298F"/>
    <w:rsid w:val="005A4FA9"/>
    <w:rsid w:val="005A650C"/>
    <w:rsid w:val="005A6F0C"/>
    <w:rsid w:val="005A7E03"/>
    <w:rsid w:val="005A7E8A"/>
    <w:rsid w:val="005B004B"/>
    <w:rsid w:val="005B0CD1"/>
    <w:rsid w:val="005B16E8"/>
    <w:rsid w:val="005B1D5D"/>
    <w:rsid w:val="005B2401"/>
    <w:rsid w:val="005B39BB"/>
    <w:rsid w:val="005B6774"/>
    <w:rsid w:val="005B6A12"/>
    <w:rsid w:val="005B780F"/>
    <w:rsid w:val="005B7C42"/>
    <w:rsid w:val="005B7E15"/>
    <w:rsid w:val="005C2978"/>
    <w:rsid w:val="005C5B69"/>
    <w:rsid w:val="005D1C55"/>
    <w:rsid w:val="005D1ED5"/>
    <w:rsid w:val="005D2987"/>
    <w:rsid w:val="005D4D13"/>
    <w:rsid w:val="005D6990"/>
    <w:rsid w:val="005E05A3"/>
    <w:rsid w:val="005E0AB9"/>
    <w:rsid w:val="005E1177"/>
    <w:rsid w:val="005E1D55"/>
    <w:rsid w:val="005E2ABE"/>
    <w:rsid w:val="005E347E"/>
    <w:rsid w:val="005E4E3D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03864"/>
    <w:rsid w:val="00603E60"/>
    <w:rsid w:val="006048D2"/>
    <w:rsid w:val="00605D68"/>
    <w:rsid w:val="0060671A"/>
    <w:rsid w:val="0061084A"/>
    <w:rsid w:val="00611606"/>
    <w:rsid w:val="0061300D"/>
    <w:rsid w:val="00613425"/>
    <w:rsid w:val="0061352F"/>
    <w:rsid w:val="00613820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567"/>
    <w:rsid w:val="00663DCB"/>
    <w:rsid w:val="006642FF"/>
    <w:rsid w:val="00664839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378"/>
    <w:rsid w:val="006758C0"/>
    <w:rsid w:val="006770F3"/>
    <w:rsid w:val="00680DE9"/>
    <w:rsid w:val="0068136F"/>
    <w:rsid w:val="00681AC1"/>
    <w:rsid w:val="006824E1"/>
    <w:rsid w:val="00682713"/>
    <w:rsid w:val="00682C59"/>
    <w:rsid w:val="00684700"/>
    <w:rsid w:val="00685D97"/>
    <w:rsid w:val="0068641A"/>
    <w:rsid w:val="006868BF"/>
    <w:rsid w:val="00690BEC"/>
    <w:rsid w:val="00692816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A7AB4"/>
    <w:rsid w:val="006B2519"/>
    <w:rsid w:val="006B2887"/>
    <w:rsid w:val="006B37D1"/>
    <w:rsid w:val="006B4A08"/>
    <w:rsid w:val="006B4A5C"/>
    <w:rsid w:val="006C1811"/>
    <w:rsid w:val="006C3367"/>
    <w:rsid w:val="006C42E1"/>
    <w:rsid w:val="006C4EB8"/>
    <w:rsid w:val="006C58A4"/>
    <w:rsid w:val="006C6DB3"/>
    <w:rsid w:val="006D2626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EC6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37EE"/>
    <w:rsid w:val="00714583"/>
    <w:rsid w:val="00715089"/>
    <w:rsid w:val="00715A69"/>
    <w:rsid w:val="00716EE6"/>
    <w:rsid w:val="00717A1C"/>
    <w:rsid w:val="00720F8F"/>
    <w:rsid w:val="007212A7"/>
    <w:rsid w:val="007222F1"/>
    <w:rsid w:val="00723AC7"/>
    <w:rsid w:val="0072449B"/>
    <w:rsid w:val="00724E0C"/>
    <w:rsid w:val="00726653"/>
    <w:rsid w:val="00726ABE"/>
    <w:rsid w:val="007278B4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3BA2"/>
    <w:rsid w:val="00743D1E"/>
    <w:rsid w:val="00745089"/>
    <w:rsid w:val="007479FE"/>
    <w:rsid w:val="00747EBC"/>
    <w:rsid w:val="00751BBE"/>
    <w:rsid w:val="00755B80"/>
    <w:rsid w:val="00756072"/>
    <w:rsid w:val="007567E7"/>
    <w:rsid w:val="00761482"/>
    <w:rsid w:val="00762554"/>
    <w:rsid w:val="007659E7"/>
    <w:rsid w:val="007664BE"/>
    <w:rsid w:val="0077129A"/>
    <w:rsid w:val="007720D3"/>
    <w:rsid w:val="00773B6E"/>
    <w:rsid w:val="007760BA"/>
    <w:rsid w:val="00777A9D"/>
    <w:rsid w:val="00781A10"/>
    <w:rsid w:val="007837E4"/>
    <w:rsid w:val="0078385B"/>
    <w:rsid w:val="0078435A"/>
    <w:rsid w:val="00784879"/>
    <w:rsid w:val="00786B8E"/>
    <w:rsid w:val="007901B8"/>
    <w:rsid w:val="00790DE3"/>
    <w:rsid w:val="00793261"/>
    <w:rsid w:val="0079419C"/>
    <w:rsid w:val="007942EB"/>
    <w:rsid w:val="007969F5"/>
    <w:rsid w:val="00796ECA"/>
    <w:rsid w:val="00797FC5"/>
    <w:rsid w:val="007A1A4A"/>
    <w:rsid w:val="007A1C6B"/>
    <w:rsid w:val="007A200E"/>
    <w:rsid w:val="007A213E"/>
    <w:rsid w:val="007A3849"/>
    <w:rsid w:val="007A4AE0"/>
    <w:rsid w:val="007A4DF7"/>
    <w:rsid w:val="007A5D9E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4476"/>
    <w:rsid w:val="007C7325"/>
    <w:rsid w:val="007C7767"/>
    <w:rsid w:val="007D0CD8"/>
    <w:rsid w:val="007D3AA9"/>
    <w:rsid w:val="007D60D9"/>
    <w:rsid w:val="007D63AB"/>
    <w:rsid w:val="007E04FD"/>
    <w:rsid w:val="007E0A7D"/>
    <w:rsid w:val="007E0F11"/>
    <w:rsid w:val="007E1FDF"/>
    <w:rsid w:val="007E2463"/>
    <w:rsid w:val="007E25E6"/>
    <w:rsid w:val="007E36C5"/>
    <w:rsid w:val="007E37F9"/>
    <w:rsid w:val="007E3C87"/>
    <w:rsid w:val="007E49EA"/>
    <w:rsid w:val="007E52BC"/>
    <w:rsid w:val="007F0A7B"/>
    <w:rsid w:val="007F1C2D"/>
    <w:rsid w:val="007F3349"/>
    <w:rsid w:val="007F4998"/>
    <w:rsid w:val="007F52ED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259"/>
    <w:rsid w:val="0081274F"/>
    <w:rsid w:val="00812A3C"/>
    <w:rsid w:val="0081501E"/>
    <w:rsid w:val="008169CC"/>
    <w:rsid w:val="008201FF"/>
    <w:rsid w:val="008212B0"/>
    <w:rsid w:val="008213CD"/>
    <w:rsid w:val="00822092"/>
    <w:rsid w:val="00822CD2"/>
    <w:rsid w:val="00822D26"/>
    <w:rsid w:val="008244EA"/>
    <w:rsid w:val="0082488B"/>
    <w:rsid w:val="008254C0"/>
    <w:rsid w:val="00825C40"/>
    <w:rsid w:val="008302D9"/>
    <w:rsid w:val="00830C21"/>
    <w:rsid w:val="00831186"/>
    <w:rsid w:val="00835A53"/>
    <w:rsid w:val="008375A5"/>
    <w:rsid w:val="0084078C"/>
    <w:rsid w:val="00842B7B"/>
    <w:rsid w:val="0084326A"/>
    <w:rsid w:val="00843BF1"/>
    <w:rsid w:val="00845C2F"/>
    <w:rsid w:val="0084620C"/>
    <w:rsid w:val="008467D9"/>
    <w:rsid w:val="00847137"/>
    <w:rsid w:val="0084744C"/>
    <w:rsid w:val="00847BFC"/>
    <w:rsid w:val="00852F0B"/>
    <w:rsid w:val="00852FAA"/>
    <w:rsid w:val="00853260"/>
    <w:rsid w:val="008541BB"/>
    <w:rsid w:val="00855A8D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5C45"/>
    <w:rsid w:val="008767AA"/>
    <w:rsid w:val="0087715C"/>
    <w:rsid w:val="00877D62"/>
    <w:rsid w:val="008805C4"/>
    <w:rsid w:val="0088090F"/>
    <w:rsid w:val="008819F3"/>
    <w:rsid w:val="00882362"/>
    <w:rsid w:val="0088239E"/>
    <w:rsid w:val="00884E70"/>
    <w:rsid w:val="008851DA"/>
    <w:rsid w:val="00885459"/>
    <w:rsid w:val="00885C9E"/>
    <w:rsid w:val="00885EC5"/>
    <w:rsid w:val="008914A8"/>
    <w:rsid w:val="00891758"/>
    <w:rsid w:val="008950FE"/>
    <w:rsid w:val="00896893"/>
    <w:rsid w:val="008A0B5E"/>
    <w:rsid w:val="008A2BA8"/>
    <w:rsid w:val="008A315E"/>
    <w:rsid w:val="008A321B"/>
    <w:rsid w:val="008A628E"/>
    <w:rsid w:val="008A71E9"/>
    <w:rsid w:val="008B0329"/>
    <w:rsid w:val="008B2AD5"/>
    <w:rsid w:val="008B2EC7"/>
    <w:rsid w:val="008B4AD9"/>
    <w:rsid w:val="008B5C55"/>
    <w:rsid w:val="008B637C"/>
    <w:rsid w:val="008B68CB"/>
    <w:rsid w:val="008B7236"/>
    <w:rsid w:val="008C0173"/>
    <w:rsid w:val="008C19EC"/>
    <w:rsid w:val="008C20BD"/>
    <w:rsid w:val="008C2244"/>
    <w:rsid w:val="008C2761"/>
    <w:rsid w:val="008C2EB2"/>
    <w:rsid w:val="008C4F2D"/>
    <w:rsid w:val="008C6494"/>
    <w:rsid w:val="008D42B9"/>
    <w:rsid w:val="008D5520"/>
    <w:rsid w:val="008D5B59"/>
    <w:rsid w:val="008D6923"/>
    <w:rsid w:val="008D7856"/>
    <w:rsid w:val="008D78D4"/>
    <w:rsid w:val="008D7BE2"/>
    <w:rsid w:val="008E2842"/>
    <w:rsid w:val="008E3A12"/>
    <w:rsid w:val="008E63C8"/>
    <w:rsid w:val="008F0AA8"/>
    <w:rsid w:val="008F1690"/>
    <w:rsid w:val="008F1A76"/>
    <w:rsid w:val="008F22B2"/>
    <w:rsid w:val="008F30E3"/>
    <w:rsid w:val="0090006F"/>
    <w:rsid w:val="00902114"/>
    <w:rsid w:val="009021D1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C58"/>
    <w:rsid w:val="00921F52"/>
    <w:rsid w:val="00922C64"/>
    <w:rsid w:val="00925965"/>
    <w:rsid w:val="00925BE3"/>
    <w:rsid w:val="00927A4D"/>
    <w:rsid w:val="00930D70"/>
    <w:rsid w:val="00930D98"/>
    <w:rsid w:val="00930F57"/>
    <w:rsid w:val="00932CC7"/>
    <w:rsid w:val="009331E7"/>
    <w:rsid w:val="009338FD"/>
    <w:rsid w:val="009340CA"/>
    <w:rsid w:val="00934FCC"/>
    <w:rsid w:val="00936E09"/>
    <w:rsid w:val="0094001F"/>
    <w:rsid w:val="00943188"/>
    <w:rsid w:val="00943B6D"/>
    <w:rsid w:val="00943D64"/>
    <w:rsid w:val="00943D9B"/>
    <w:rsid w:val="00944444"/>
    <w:rsid w:val="009446E8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249C"/>
    <w:rsid w:val="009631A7"/>
    <w:rsid w:val="009631BF"/>
    <w:rsid w:val="00966110"/>
    <w:rsid w:val="00973E0C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2B1B"/>
    <w:rsid w:val="009A3715"/>
    <w:rsid w:val="009A38E3"/>
    <w:rsid w:val="009A3EA7"/>
    <w:rsid w:val="009A5B21"/>
    <w:rsid w:val="009A5C79"/>
    <w:rsid w:val="009B01E9"/>
    <w:rsid w:val="009B146F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6D55"/>
    <w:rsid w:val="009B7CF8"/>
    <w:rsid w:val="009C3418"/>
    <w:rsid w:val="009C4618"/>
    <w:rsid w:val="009C527A"/>
    <w:rsid w:val="009C5461"/>
    <w:rsid w:val="009C60A4"/>
    <w:rsid w:val="009C62F1"/>
    <w:rsid w:val="009C78E5"/>
    <w:rsid w:val="009C7F1E"/>
    <w:rsid w:val="009D2355"/>
    <w:rsid w:val="009D333C"/>
    <w:rsid w:val="009D56D7"/>
    <w:rsid w:val="009D633F"/>
    <w:rsid w:val="009E0ED1"/>
    <w:rsid w:val="009E1E73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1D22"/>
    <w:rsid w:val="00A03D57"/>
    <w:rsid w:val="00A044AC"/>
    <w:rsid w:val="00A078A0"/>
    <w:rsid w:val="00A07A3D"/>
    <w:rsid w:val="00A1019F"/>
    <w:rsid w:val="00A11524"/>
    <w:rsid w:val="00A1198E"/>
    <w:rsid w:val="00A11FCB"/>
    <w:rsid w:val="00A143A5"/>
    <w:rsid w:val="00A14623"/>
    <w:rsid w:val="00A153F1"/>
    <w:rsid w:val="00A15931"/>
    <w:rsid w:val="00A22D49"/>
    <w:rsid w:val="00A22D89"/>
    <w:rsid w:val="00A2309A"/>
    <w:rsid w:val="00A23ABF"/>
    <w:rsid w:val="00A23BF9"/>
    <w:rsid w:val="00A2519C"/>
    <w:rsid w:val="00A26F54"/>
    <w:rsid w:val="00A27766"/>
    <w:rsid w:val="00A32A9B"/>
    <w:rsid w:val="00A342B9"/>
    <w:rsid w:val="00A35853"/>
    <w:rsid w:val="00A4041E"/>
    <w:rsid w:val="00A404EC"/>
    <w:rsid w:val="00A41A8E"/>
    <w:rsid w:val="00A42F50"/>
    <w:rsid w:val="00A43384"/>
    <w:rsid w:val="00A449D9"/>
    <w:rsid w:val="00A47736"/>
    <w:rsid w:val="00A47C92"/>
    <w:rsid w:val="00A50967"/>
    <w:rsid w:val="00A530DC"/>
    <w:rsid w:val="00A54347"/>
    <w:rsid w:val="00A54DE6"/>
    <w:rsid w:val="00A563BE"/>
    <w:rsid w:val="00A56C8D"/>
    <w:rsid w:val="00A5712E"/>
    <w:rsid w:val="00A60D9F"/>
    <w:rsid w:val="00A624BD"/>
    <w:rsid w:val="00A63166"/>
    <w:rsid w:val="00A67583"/>
    <w:rsid w:val="00A71682"/>
    <w:rsid w:val="00A71D94"/>
    <w:rsid w:val="00A7468E"/>
    <w:rsid w:val="00A74D75"/>
    <w:rsid w:val="00A76883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6C4A"/>
    <w:rsid w:val="00AA7258"/>
    <w:rsid w:val="00AA73D8"/>
    <w:rsid w:val="00AA7A96"/>
    <w:rsid w:val="00AB048F"/>
    <w:rsid w:val="00AB228F"/>
    <w:rsid w:val="00AB35AC"/>
    <w:rsid w:val="00AB4E8E"/>
    <w:rsid w:val="00AB59A4"/>
    <w:rsid w:val="00AB5D7D"/>
    <w:rsid w:val="00AC06F9"/>
    <w:rsid w:val="00AC0A18"/>
    <w:rsid w:val="00AC33EC"/>
    <w:rsid w:val="00AC4D45"/>
    <w:rsid w:val="00AC529E"/>
    <w:rsid w:val="00AC6ABF"/>
    <w:rsid w:val="00AC77BF"/>
    <w:rsid w:val="00AC7925"/>
    <w:rsid w:val="00AD067A"/>
    <w:rsid w:val="00AD1729"/>
    <w:rsid w:val="00AD336D"/>
    <w:rsid w:val="00AD4EDD"/>
    <w:rsid w:val="00AD68EA"/>
    <w:rsid w:val="00AE1613"/>
    <w:rsid w:val="00AE38E1"/>
    <w:rsid w:val="00AE52A6"/>
    <w:rsid w:val="00AE71FF"/>
    <w:rsid w:val="00AF1240"/>
    <w:rsid w:val="00AF300A"/>
    <w:rsid w:val="00AF510D"/>
    <w:rsid w:val="00AF5EC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175BC"/>
    <w:rsid w:val="00B25B8C"/>
    <w:rsid w:val="00B260F3"/>
    <w:rsid w:val="00B30E1D"/>
    <w:rsid w:val="00B31476"/>
    <w:rsid w:val="00B31796"/>
    <w:rsid w:val="00B34278"/>
    <w:rsid w:val="00B34A7C"/>
    <w:rsid w:val="00B34EBC"/>
    <w:rsid w:val="00B36377"/>
    <w:rsid w:val="00B36B40"/>
    <w:rsid w:val="00B36F04"/>
    <w:rsid w:val="00B37E3F"/>
    <w:rsid w:val="00B4138D"/>
    <w:rsid w:val="00B429A7"/>
    <w:rsid w:val="00B4344F"/>
    <w:rsid w:val="00B43E2C"/>
    <w:rsid w:val="00B44149"/>
    <w:rsid w:val="00B44519"/>
    <w:rsid w:val="00B44FF5"/>
    <w:rsid w:val="00B463BA"/>
    <w:rsid w:val="00B472DD"/>
    <w:rsid w:val="00B47704"/>
    <w:rsid w:val="00B50293"/>
    <w:rsid w:val="00B50752"/>
    <w:rsid w:val="00B50D63"/>
    <w:rsid w:val="00B50D72"/>
    <w:rsid w:val="00B52E70"/>
    <w:rsid w:val="00B53C13"/>
    <w:rsid w:val="00B540BC"/>
    <w:rsid w:val="00B6143F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0A93"/>
    <w:rsid w:val="00BA14AC"/>
    <w:rsid w:val="00BA166C"/>
    <w:rsid w:val="00BA1FCB"/>
    <w:rsid w:val="00BB1C47"/>
    <w:rsid w:val="00BB20C5"/>
    <w:rsid w:val="00BB518C"/>
    <w:rsid w:val="00BB5F83"/>
    <w:rsid w:val="00BB72AB"/>
    <w:rsid w:val="00BC2437"/>
    <w:rsid w:val="00BC3EEE"/>
    <w:rsid w:val="00BC6D05"/>
    <w:rsid w:val="00BD16BD"/>
    <w:rsid w:val="00BD16F9"/>
    <w:rsid w:val="00BD2F61"/>
    <w:rsid w:val="00BD4A6E"/>
    <w:rsid w:val="00BD54C3"/>
    <w:rsid w:val="00BD5917"/>
    <w:rsid w:val="00BD7D6A"/>
    <w:rsid w:val="00BD7DFC"/>
    <w:rsid w:val="00BE1213"/>
    <w:rsid w:val="00BE16B7"/>
    <w:rsid w:val="00BE230F"/>
    <w:rsid w:val="00BE30BC"/>
    <w:rsid w:val="00BE64A2"/>
    <w:rsid w:val="00BF5313"/>
    <w:rsid w:val="00BF5F66"/>
    <w:rsid w:val="00BF7C66"/>
    <w:rsid w:val="00BF7DC4"/>
    <w:rsid w:val="00C009EA"/>
    <w:rsid w:val="00C105F2"/>
    <w:rsid w:val="00C11984"/>
    <w:rsid w:val="00C12E15"/>
    <w:rsid w:val="00C161C4"/>
    <w:rsid w:val="00C16484"/>
    <w:rsid w:val="00C1680D"/>
    <w:rsid w:val="00C16BC0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5B7D"/>
    <w:rsid w:val="00C3736C"/>
    <w:rsid w:val="00C40CCC"/>
    <w:rsid w:val="00C43222"/>
    <w:rsid w:val="00C526A0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36E"/>
    <w:rsid w:val="00C575CE"/>
    <w:rsid w:val="00C57E3D"/>
    <w:rsid w:val="00C603F8"/>
    <w:rsid w:val="00C6095F"/>
    <w:rsid w:val="00C61549"/>
    <w:rsid w:val="00C61C7E"/>
    <w:rsid w:val="00C62D63"/>
    <w:rsid w:val="00C67988"/>
    <w:rsid w:val="00C70C51"/>
    <w:rsid w:val="00C71030"/>
    <w:rsid w:val="00C722EB"/>
    <w:rsid w:val="00C73F74"/>
    <w:rsid w:val="00C74867"/>
    <w:rsid w:val="00C74FB6"/>
    <w:rsid w:val="00C74FEA"/>
    <w:rsid w:val="00C762F9"/>
    <w:rsid w:val="00C7C790"/>
    <w:rsid w:val="00C80B6F"/>
    <w:rsid w:val="00C81AD3"/>
    <w:rsid w:val="00C83A9E"/>
    <w:rsid w:val="00C85213"/>
    <w:rsid w:val="00C85C7E"/>
    <w:rsid w:val="00C90598"/>
    <w:rsid w:val="00C9080A"/>
    <w:rsid w:val="00C90B00"/>
    <w:rsid w:val="00C90E4D"/>
    <w:rsid w:val="00C92B3A"/>
    <w:rsid w:val="00C92D22"/>
    <w:rsid w:val="00C954A0"/>
    <w:rsid w:val="00C95BC8"/>
    <w:rsid w:val="00C96A3B"/>
    <w:rsid w:val="00C97C4A"/>
    <w:rsid w:val="00C97ED4"/>
    <w:rsid w:val="00CA0F1D"/>
    <w:rsid w:val="00CA0F7B"/>
    <w:rsid w:val="00CA3AF6"/>
    <w:rsid w:val="00CA5729"/>
    <w:rsid w:val="00CA69F5"/>
    <w:rsid w:val="00CB2F69"/>
    <w:rsid w:val="00CB3DC1"/>
    <w:rsid w:val="00CB43B9"/>
    <w:rsid w:val="00CB4C9D"/>
    <w:rsid w:val="00CB5190"/>
    <w:rsid w:val="00CB6A21"/>
    <w:rsid w:val="00CC0115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1DF"/>
    <w:rsid w:val="00CE5B13"/>
    <w:rsid w:val="00CE69F8"/>
    <w:rsid w:val="00CE6E32"/>
    <w:rsid w:val="00CE7D4D"/>
    <w:rsid w:val="00CF10C7"/>
    <w:rsid w:val="00CF1228"/>
    <w:rsid w:val="00CF2173"/>
    <w:rsid w:val="00CF24C3"/>
    <w:rsid w:val="00CF263F"/>
    <w:rsid w:val="00CF3FA6"/>
    <w:rsid w:val="00D006CB"/>
    <w:rsid w:val="00D02D35"/>
    <w:rsid w:val="00D0320D"/>
    <w:rsid w:val="00D033C4"/>
    <w:rsid w:val="00D03BC6"/>
    <w:rsid w:val="00D04151"/>
    <w:rsid w:val="00D0777A"/>
    <w:rsid w:val="00D07B2A"/>
    <w:rsid w:val="00D11081"/>
    <w:rsid w:val="00D11B15"/>
    <w:rsid w:val="00D13AF2"/>
    <w:rsid w:val="00D164AE"/>
    <w:rsid w:val="00D1788B"/>
    <w:rsid w:val="00D24736"/>
    <w:rsid w:val="00D26429"/>
    <w:rsid w:val="00D264F8"/>
    <w:rsid w:val="00D26958"/>
    <w:rsid w:val="00D26B0C"/>
    <w:rsid w:val="00D272B8"/>
    <w:rsid w:val="00D313BF"/>
    <w:rsid w:val="00D319C5"/>
    <w:rsid w:val="00D31A6C"/>
    <w:rsid w:val="00D31E3C"/>
    <w:rsid w:val="00D34578"/>
    <w:rsid w:val="00D355FA"/>
    <w:rsid w:val="00D3716E"/>
    <w:rsid w:val="00D40098"/>
    <w:rsid w:val="00D4113C"/>
    <w:rsid w:val="00D41E56"/>
    <w:rsid w:val="00D4348D"/>
    <w:rsid w:val="00D43F90"/>
    <w:rsid w:val="00D450C3"/>
    <w:rsid w:val="00D4511F"/>
    <w:rsid w:val="00D45169"/>
    <w:rsid w:val="00D45D3E"/>
    <w:rsid w:val="00D4728F"/>
    <w:rsid w:val="00D500CA"/>
    <w:rsid w:val="00D52616"/>
    <w:rsid w:val="00D53D0B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0BC"/>
    <w:rsid w:val="00D876E8"/>
    <w:rsid w:val="00D903DB"/>
    <w:rsid w:val="00D9134F"/>
    <w:rsid w:val="00D91690"/>
    <w:rsid w:val="00D93FC1"/>
    <w:rsid w:val="00D94458"/>
    <w:rsid w:val="00D956E3"/>
    <w:rsid w:val="00D958F9"/>
    <w:rsid w:val="00D970B6"/>
    <w:rsid w:val="00D97EB5"/>
    <w:rsid w:val="00DA4139"/>
    <w:rsid w:val="00DA4D45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650A"/>
    <w:rsid w:val="00DD73A6"/>
    <w:rsid w:val="00DD7599"/>
    <w:rsid w:val="00DD7677"/>
    <w:rsid w:val="00DD788E"/>
    <w:rsid w:val="00DE1622"/>
    <w:rsid w:val="00DE294A"/>
    <w:rsid w:val="00DE2AB8"/>
    <w:rsid w:val="00DE3210"/>
    <w:rsid w:val="00DE490E"/>
    <w:rsid w:val="00DE4F9E"/>
    <w:rsid w:val="00DF07A8"/>
    <w:rsid w:val="00DF0F6B"/>
    <w:rsid w:val="00DF120C"/>
    <w:rsid w:val="00DF1546"/>
    <w:rsid w:val="00DF18CD"/>
    <w:rsid w:val="00DF1AFD"/>
    <w:rsid w:val="00DF29C7"/>
    <w:rsid w:val="00DF2CBA"/>
    <w:rsid w:val="00DF3D3C"/>
    <w:rsid w:val="00DF45FA"/>
    <w:rsid w:val="00DF582B"/>
    <w:rsid w:val="00DF5AD7"/>
    <w:rsid w:val="00DF6CEE"/>
    <w:rsid w:val="00DF7AE0"/>
    <w:rsid w:val="00E00FE3"/>
    <w:rsid w:val="00E01BF7"/>
    <w:rsid w:val="00E02B13"/>
    <w:rsid w:val="00E041FB"/>
    <w:rsid w:val="00E04C93"/>
    <w:rsid w:val="00E05EBF"/>
    <w:rsid w:val="00E06580"/>
    <w:rsid w:val="00E0663E"/>
    <w:rsid w:val="00E06DAA"/>
    <w:rsid w:val="00E07EE8"/>
    <w:rsid w:val="00E101E8"/>
    <w:rsid w:val="00E10456"/>
    <w:rsid w:val="00E11F46"/>
    <w:rsid w:val="00E12E6C"/>
    <w:rsid w:val="00E14A41"/>
    <w:rsid w:val="00E20612"/>
    <w:rsid w:val="00E21083"/>
    <w:rsid w:val="00E21343"/>
    <w:rsid w:val="00E2175D"/>
    <w:rsid w:val="00E22106"/>
    <w:rsid w:val="00E23AF8"/>
    <w:rsid w:val="00E25672"/>
    <w:rsid w:val="00E33264"/>
    <w:rsid w:val="00E369C3"/>
    <w:rsid w:val="00E37340"/>
    <w:rsid w:val="00E37552"/>
    <w:rsid w:val="00E37EF6"/>
    <w:rsid w:val="00E37F58"/>
    <w:rsid w:val="00E40D18"/>
    <w:rsid w:val="00E40DB4"/>
    <w:rsid w:val="00E41A21"/>
    <w:rsid w:val="00E42ADD"/>
    <w:rsid w:val="00E42DE2"/>
    <w:rsid w:val="00E43F61"/>
    <w:rsid w:val="00E444BF"/>
    <w:rsid w:val="00E4450E"/>
    <w:rsid w:val="00E4589C"/>
    <w:rsid w:val="00E505A8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181E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4D12"/>
    <w:rsid w:val="00E9602B"/>
    <w:rsid w:val="00E96EC2"/>
    <w:rsid w:val="00EA10CF"/>
    <w:rsid w:val="00EA1965"/>
    <w:rsid w:val="00EA274E"/>
    <w:rsid w:val="00EA3E04"/>
    <w:rsid w:val="00EA61FD"/>
    <w:rsid w:val="00EA68D4"/>
    <w:rsid w:val="00EB0ABD"/>
    <w:rsid w:val="00EB0C1A"/>
    <w:rsid w:val="00EB10DD"/>
    <w:rsid w:val="00EB1A56"/>
    <w:rsid w:val="00EB264A"/>
    <w:rsid w:val="00EB269A"/>
    <w:rsid w:val="00EB2935"/>
    <w:rsid w:val="00EB32D5"/>
    <w:rsid w:val="00EB34C7"/>
    <w:rsid w:val="00EB3EC8"/>
    <w:rsid w:val="00EB4A82"/>
    <w:rsid w:val="00EB4C55"/>
    <w:rsid w:val="00EB54E9"/>
    <w:rsid w:val="00EB5BED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1619"/>
    <w:rsid w:val="00EE26B6"/>
    <w:rsid w:val="00EE2DBA"/>
    <w:rsid w:val="00EE44CA"/>
    <w:rsid w:val="00EF1508"/>
    <w:rsid w:val="00EF24ED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1F61"/>
    <w:rsid w:val="00F14464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264E"/>
    <w:rsid w:val="00F34922"/>
    <w:rsid w:val="00F34A50"/>
    <w:rsid w:val="00F35FA8"/>
    <w:rsid w:val="00F41824"/>
    <w:rsid w:val="00F42848"/>
    <w:rsid w:val="00F432F8"/>
    <w:rsid w:val="00F4381B"/>
    <w:rsid w:val="00F4390D"/>
    <w:rsid w:val="00F43939"/>
    <w:rsid w:val="00F54F57"/>
    <w:rsid w:val="00F55E09"/>
    <w:rsid w:val="00F5672C"/>
    <w:rsid w:val="00F61BF2"/>
    <w:rsid w:val="00F61DEC"/>
    <w:rsid w:val="00F639AE"/>
    <w:rsid w:val="00F64AB6"/>
    <w:rsid w:val="00F7330F"/>
    <w:rsid w:val="00F7359F"/>
    <w:rsid w:val="00F75801"/>
    <w:rsid w:val="00F767AE"/>
    <w:rsid w:val="00F77B13"/>
    <w:rsid w:val="00F77DC7"/>
    <w:rsid w:val="00F81641"/>
    <w:rsid w:val="00F85188"/>
    <w:rsid w:val="00F85425"/>
    <w:rsid w:val="00F87AE4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5936"/>
    <w:rsid w:val="00FA6CC6"/>
    <w:rsid w:val="00FA7887"/>
    <w:rsid w:val="00FA7D53"/>
    <w:rsid w:val="00FB1644"/>
    <w:rsid w:val="00FB1FAC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C5F22"/>
    <w:rsid w:val="00FC70F3"/>
    <w:rsid w:val="00FD14A0"/>
    <w:rsid w:val="00FD29C8"/>
    <w:rsid w:val="00FD38E6"/>
    <w:rsid w:val="00FD52DD"/>
    <w:rsid w:val="00FD5848"/>
    <w:rsid w:val="00FD5876"/>
    <w:rsid w:val="00FD5D36"/>
    <w:rsid w:val="00FD5E02"/>
    <w:rsid w:val="00FD7914"/>
    <w:rsid w:val="00FE32B7"/>
    <w:rsid w:val="00FE32D5"/>
    <w:rsid w:val="00FE44D3"/>
    <w:rsid w:val="00FE6B59"/>
    <w:rsid w:val="00FE7990"/>
    <w:rsid w:val="00FED002"/>
    <w:rsid w:val="00FF0CE8"/>
    <w:rsid w:val="00FF1CA5"/>
    <w:rsid w:val="00FF23FD"/>
    <w:rsid w:val="00FF3D0A"/>
    <w:rsid w:val="00FF56B9"/>
    <w:rsid w:val="00FF5AA0"/>
    <w:rsid w:val="00FF656C"/>
    <w:rsid w:val="00FF73B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9CA97"/>
    <w:rsid w:val="02DF05E0"/>
    <w:rsid w:val="02E64CE0"/>
    <w:rsid w:val="02E6C3B2"/>
    <w:rsid w:val="02F0A725"/>
    <w:rsid w:val="02FB87EF"/>
    <w:rsid w:val="0317F290"/>
    <w:rsid w:val="034CE0BA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3B9C44"/>
    <w:rsid w:val="05486A26"/>
    <w:rsid w:val="05492EB4"/>
    <w:rsid w:val="0553B6CF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55DF96"/>
    <w:rsid w:val="077EAB21"/>
    <w:rsid w:val="078ED4F7"/>
    <w:rsid w:val="079046B8"/>
    <w:rsid w:val="0792A128"/>
    <w:rsid w:val="07A0DEC4"/>
    <w:rsid w:val="07ECDB59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08D579"/>
    <w:rsid w:val="093AEEBC"/>
    <w:rsid w:val="093BB699"/>
    <w:rsid w:val="094EED21"/>
    <w:rsid w:val="095D75F0"/>
    <w:rsid w:val="09640BDD"/>
    <w:rsid w:val="0973EF69"/>
    <w:rsid w:val="09AF3CAB"/>
    <w:rsid w:val="09E2331C"/>
    <w:rsid w:val="0A714B15"/>
    <w:rsid w:val="0A7A7B9B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448B23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9A3AB7"/>
    <w:rsid w:val="0CC7E1C0"/>
    <w:rsid w:val="0CDD8255"/>
    <w:rsid w:val="0CF490A8"/>
    <w:rsid w:val="0CF92CA9"/>
    <w:rsid w:val="0D05B5A3"/>
    <w:rsid w:val="0D1283DF"/>
    <w:rsid w:val="0D4189D5"/>
    <w:rsid w:val="0D494526"/>
    <w:rsid w:val="0DC57FCD"/>
    <w:rsid w:val="0DC8EA58"/>
    <w:rsid w:val="0DDB6F60"/>
    <w:rsid w:val="0DDED4F1"/>
    <w:rsid w:val="0DDF82D0"/>
    <w:rsid w:val="0E0D6A08"/>
    <w:rsid w:val="0E4BB20C"/>
    <w:rsid w:val="0E8C2B78"/>
    <w:rsid w:val="0EA343D8"/>
    <w:rsid w:val="0EACE450"/>
    <w:rsid w:val="0EE78B01"/>
    <w:rsid w:val="0EFE238B"/>
    <w:rsid w:val="0F104031"/>
    <w:rsid w:val="0F30A2D6"/>
    <w:rsid w:val="0F356A72"/>
    <w:rsid w:val="0F5B3770"/>
    <w:rsid w:val="0F95BD0D"/>
    <w:rsid w:val="0FA8DA52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19CD3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E5D0C9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0229B9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ABA916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B21F7"/>
    <w:rsid w:val="199F474F"/>
    <w:rsid w:val="19A703F7"/>
    <w:rsid w:val="19E59853"/>
    <w:rsid w:val="19EE8C85"/>
    <w:rsid w:val="1A022ED0"/>
    <w:rsid w:val="1A0CADFC"/>
    <w:rsid w:val="1A0D7B0F"/>
    <w:rsid w:val="1A36E35A"/>
    <w:rsid w:val="1A45C4F9"/>
    <w:rsid w:val="1A464CC4"/>
    <w:rsid w:val="1A57F6DA"/>
    <w:rsid w:val="1A766C75"/>
    <w:rsid w:val="1A84BB40"/>
    <w:rsid w:val="1A8D3B35"/>
    <w:rsid w:val="1A9D3299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2FE0C4"/>
    <w:rsid w:val="1B33F08D"/>
    <w:rsid w:val="1B3BAF76"/>
    <w:rsid w:val="1B3CE5EF"/>
    <w:rsid w:val="1B76925C"/>
    <w:rsid w:val="1B84B643"/>
    <w:rsid w:val="1BA94B70"/>
    <w:rsid w:val="1BAC9D9F"/>
    <w:rsid w:val="1BDC1773"/>
    <w:rsid w:val="1C0578E5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1A0F19"/>
    <w:rsid w:val="1D42E0FB"/>
    <w:rsid w:val="1D60A5CF"/>
    <w:rsid w:val="1D6E841C"/>
    <w:rsid w:val="1D997831"/>
    <w:rsid w:val="1DE58B1C"/>
    <w:rsid w:val="1DE7873B"/>
    <w:rsid w:val="1E351C07"/>
    <w:rsid w:val="1E3A1F5C"/>
    <w:rsid w:val="1E4D9703"/>
    <w:rsid w:val="1E7796EE"/>
    <w:rsid w:val="1EAB554B"/>
    <w:rsid w:val="1EB7C2B0"/>
    <w:rsid w:val="1EBC5705"/>
    <w:rsid w:val="1EEC3A43"/>
    <w:rsid w:val="1F0A547D"/>
    <w:rsid w:val="1F2B9C78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82766"/>
    <w:rsid w:val="205CAD6C"/>
    <w:rsid w:val="20800EC2"/>
    <w:rsid w:val="20880AA4"/>
    <w:rsid w:val="20A4FAED"/>
    <w:rsid w:val="20AA51CA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89509D"/>
    <w:rsid w:val="238FC828"/>
    <w:rsid w:val="239E12A9"/>
    <w:rsid w:val="23A08646"/>
    <w:rsid w:val="23A1C76B"/>
    <w:rsid w:val="23ACA759"/>
    <w:rsid w:val="23DECB44"/>
    <w:rsid w:val="24010F66"/>
    <w:rsid w:val="240189C8"/>
    <w:rsid w:val="240D6D13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47D4D2"/>
    <w:rsid w:val="27578CED"/>
    <w:rsid w:val="277522FB"/>
    <w:rsid w:val="2782D0AE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52CDCD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301CBD"/>
    <w:rsid w:val="2955D1F6"/>
    <w:rsid w:val="2986274A"/>
    <w:rsid w:val="298E324E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EFC813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DD8AE48"/>
    <w:rsid w:val="2E0DF775"/>
    <w:rsid w:val="2E2A35DD"/>
    <w:rsid w:val="2E2B3CD1"/>
    <w:rsid w:val="2E4146BD"/>
    <w:rsid w:val="2E4A5A66"/>
    <w:rsid w:val="2E52123C"/>
    <w:rsid w:val="2E771158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76A64A"/>
    <w:rsid w:val="3080CE8F"/>
    <w:rsid w:val="30987167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C6D320"/>
    <w:rsid w:val="31EE1E08"/>
    <w:rsid w:val="32307C09"/>
    <w:rsid w:val="3235FC1B"/>
    <w:rsid w:val="323BFF1C"/>
    <w:rsid w:val="32419293"/>
    <w:rsid w:val="324C35D9"/>
    <w:rsid w:val="327258B3"/>
    <w:rsid w:val="328641EF"/>
    <w:rsid w:val="32A115A9"/>
    <w:rsid w:val="32B56870"/>
    <w:rsid w:val="32B604B8"/>
    <w:rsid w:val="32FD971D"/>
    <w:rsid w:val="330CC012"/>
    <w:rsid w:val="3332E746"/>
    <w:rsid w:val="33632CF2"/>
    <w:rsid w:val="336F25C2"/>
    <w:rsid w:val="3380B6A4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3A283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7B75"/>
    <w:rsid w:val="35E09954"/>
    <w:rsid w:val="3614268B"/>
    <w:rsid w:val="36233DAF"/>
    <w:rsid w:val="363F90F1"/>
    <w:rsid w:val="36419FD9"/>
    <w:rsid w:val="3668D602"/>
    <w:rsid w:val="36A3662E"/>
    <w:rsid w:val="36B85766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B1AFBF"/>
    <w:rsid w:val="37CFB978"/>
    <w:rsid w:val="37D335BE"/>
    <w:rsid w:val="382529AF"/>
    <w:rsid w:val="384B217C"/>
    <w:rsid w:val="38633A5A"/>
    <w:rsid w:val="38637B57"/>
    <w:rsid w:val="3866A6BB"/>
    <w:rsid w:val="3871E118"/>
    <w:rsid w:val="387A6614"/>
    <w:rsid w:val="38998D8A"/>
    <w:rsid w:val="390847E6"/>
    <w:rsid w:val="39317EBB"/>
    <w:rsid w:val="3952047D"/>
    <w:rsid w:val="3977D78A"/>
    <w:rsid w:val="398107A8"/>
    <w:rsid w:val="399416D6"/>
    <w:rsid w:val="399F507D"/>
    <w:rsid w:val="39B9E4EB"/>
    <w:rsid w:val="39DD0AF6"/>
    <w:rsid w:val="39DE6746"/>
    <w:rsid w:val="39E0B89C"/>
    <w:rsid w:val="3A3CB48B"/>
    <w:rsid w:val="3A41AA13"/>
    <w:rsid w:val="3A5D0562"/>
    <w:rsid w:val="3A6B1874"/>
    <w:rsid w:val="3A6D748D"/>
    <w:rsid w:val="3A75BF1C"/>
    <w:rsid w:val="3A92D7B0"/>
    <w:rsid w:val="3AA13B40"/>
    <w:rsid w:val="3AAF06A9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6648D3"/>
    <w:rsid w:val="3F7ACEDB"/>
    <w:rsid w:val="3F87CC4A"/>
    <w:rsid w:val="3F997DA9"/>
    <w:rsid w:val="3FA25EE5"/>
    <w:rsid w:val="3FF41949"/>
    <w:rsid w:val="3FF7F223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0F3C597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2F75441"/>
    <w:rsid w:val="4314BB7F"/>
    <w:rsid w:val="4347B0BB"/>
    <w:rsid w:val="434D6E44"/>
    <w:rsid w:val="435281B2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2B8DC2"/>
    <w:rsid w:val="46530B9C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AB48F1"/>
    <w:rsid w:val="47B1935B"/>
    <w:rsid w:val="47B442B4"/>
    <w:rsid w:val="47B496FF"/>
    <w:rsid w:val="47B518D2"/>
    <w:rsid w:val="47BB09C8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0F318"/>
    <w:rsid w:val="495FD8D7"/>
    <w:rsid w:val="4962B51D"/>
    <w:rsid w:val="4973D10C"/>
    <w:rsid w:val="49848A7B"/>
    <w:rsid w:val="4987FC15"/>
    <w:rsid w:val="4988E5DA"/>
    <w:rsid w:val="49AD283B"/>
    <w:rsid w:val="49AE9CA5"/>
    <w:rsid w:val="49C6711B"/>
    <w:rsid w:val="49F87E70"/>
    <w:rsid w:val="4A12ECF7"/>
    <w:rsid w:val="4A51837C"/>
    <w:rsid w:val="4A7DCDC2"/>
    <w:rsid w:val="4A939D56"/>
    <w:rsid w:val="4AAAB1EF"/>
    <w:rsid w:val="4AB05699"/>
    <w:rsid w:val="4AB6FBCD"/>
    <w:rsid w:val="4AC160F9"/>
    <w:rsid w:val="4AC4013B"/>
    <w:rsid w:val="4AD1152B"/>
    <w:rsid w:val="4AE3BA79"/>
    <w:rsid w:val="4AECC379"/>
    <w:rsid w:val="4AF8E934"/>
    <w:rsid w:val="4B09BA83"/>
    <w:rsid w:val="4B20D6FC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CF7A923"/>
    <w:rsid w:val="4D1DCD53"/>
    <w:rsid w:val="4D24BDF2"/>
    <w:rsid w:val="4D448698"/>
    <w:rsid w:val="4D45AA3A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AA5366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EB5888"/>
    <w:rsid w:val="4FF1907B"/>
    <w:rsid w:val="501E0C3E"/>
    <w:rsid w:val="502010DF"/>
    <w:rsid w:val="50396960"/>
    <w:rsid w:val="50473A1D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2E19536"/>
    <w:rsid w:val="53055827"/>
    <w:rsid w:val="530937E8"/>
    <w:rsid w:val="531273B6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56EA8C"/>
    <w:rsid w:val="546CE1D6"/>
    <w:rsid w:val="546DBEAF"/>
    <w:rsid w:val="5494B60C"/>
    <w:rsid w:val="54983A57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5EE8169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09F2C"/>
    <w:rsid w:val="58C49960"/>
    <w:rsid w:val="58D707CA"/>
    <w:rsid w:val="590F2951"/>
    <w:rsid w:val="5930597A"/>
    <w:rsid w:val="593CF5A0"/>
    <w:rsid w:val="595E02AE"/>
    <w:rsid w:val="59625115"/>
    <w:rsid w:val="599F287E"/>
    <w:rsid w:val="59A8FED7"/>
    <w:rsid w:val="59B5BFB5"/>
    <w:rsid w:val="59BB8381"/>
    <w:rsid w:val="59DFACE5"/>
    <w:rsid w:val="59FA8385"/>
    <w:rsid w:val="59FFF6BF"/>
    <w:rsid w:val="5A08886E"/>
    <w:rsid w:val="5A4010EE"/>
    <w:rsid w:val="5A55059C"/>
    <w:rsid w:val="5A5DBD8F"/>
    <w:rsid w:val="5A742631"/>
    <w:rsid w:val="5A77D0DF"/>
    <w:rsid w:val="5A9AA435"/>
    <w:rsid w:val="5A9D0101"/>
    <w:rsid w:val="5AA2A6E9"/>
    <w:rsid w:val="5AA40C14"/>
    <w:rsid w:val="5AD45513"/>
    <w:rsid w:val="5ADB975F"/>
    <w:rsid w:val="5B069F8D"/>
    <w:rsid w:val="5B08E19B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EA9D45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02D67E"/>
    <w:rsid w:val="5D36317B"/>
    <w:rsid w:val="5D5C0651"/>
    <w:rsid w:val="5D60E28E"/>
    <w:rsid w:val="5D864901"/>
    <w:rsid w:val="5DAC5A9C"/>
    <w:rsid w:val="5DB925FD"/>
    <w:rsid w:val="5DBEFD4A"/>
    <w:rsid w:val="5DCB4A02"/>
    <w:rsid w:val="5DD36D6A"/>
    <w:rsid w:val="5DEA2258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4F36FB"/>
    <w:rsid w:val="5F59C657"/>
    <w:rsid w:val="5F6DB132"/>
    <w:rsid w:val="5F73A68B"/>
    <w:rsid w:val="5F983B5C"/>
    <w:rsid w:val="5F9CE8AD"/>
    <w:rsid w:val="5FA8D703"/>
    <w:rsid w:val="5FB52423"/>
    <w:rsid w:val="5FD238FB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31FDCC"/>
    <w:rsid w:val="624A095B"/>
    <w:rsid w:val="62872A1A"/>
    <w:rsid w:val="629CE33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0B1AB1"/>
    <w:rsid w:val="64215A82"/>
    <w:rsid w:val="642E3ECE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68D3D9"/>
    <w:rsid w:val="6772E23E"/>
    <w:rsid w:val="67731422"/>
    <w:rsid w:val="6775D49E"/>
    <w:rsid w:val="67B1E70F"/>
    <w:rsid w:val="67E0E6E3"/>
    <w:rsid w:val="67E29E64"/>
    <w:rsid w:val="67F1B2EB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2E824"/>
    <w:rsid w:val="68F85045"/>
    <w:rsid w:val="68F8C040"/>
    <w:rsid w:val="68FE5C48"/>
    <w:rsid w:val="693B1BBD"/>
    <w:rsid w:val="698E86C8"/>
    <w:rsid w:val="6990D07E"/>
    <w:rsid w:val="69C82851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3EB1E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2B55A7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3A8308"/>
    <w:rsid w:val="6D4381B6"/>
    <w:rsid w:val="6D4AFA26"/>
    <w:rsid w:val="6D9F8A2D"/>
    <w:rsid w:val="6DAA145C"/>
    <w:rsid w:val="6DFA0DDA"/>
    <w:rsid w:val="6E1D1D4E"/>
    <w:rsid w:val="6E260A41"/>
    <w:rsid w:val="6E3211DA"/>
    <w:rsid w:val="6E3D6052"/>
    <w:rsid w:val="6E500101"/>
    <w:rsid w:val="6E687010"/>
    <w:rsid w:val="6E8D61B1"/>
    <w:rsid w:val="6E9D489A"/>
    <w:rsid w:val="6EA6F9D3"/>
    <w:rsid w:val="6EFB2C0F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DB9A34"/>
    <w:rsid w:val="72E2F18E"/>
    <w:rsid w:val="7322F644"/>
    <w:rsid w:val="732CE0BC"/>
    <w:rsid w:val="733017DC"/>
    <w:rsid w:val="7342DCA0"/>
    <w:rsid w:val="7343CEB9"/>
    <w:rsid w:val="7375B0A3"/>
    <w:rsid w:val="73B1D5E6"/>
    <w:rsid w:val="73B2BCFF"/>
    <w:rsid w:val="73E5CAC4"/>
    <w:rsid w:val="73F5A354"/>
    <w:rsid w:val="74002D83"/>
    <w:rsid w:val="74789F8A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D2B099"/>
    <w:rsid w:val="75E3BE20"/>
    <w:rsid w:val="75E67AED"/>
    <w:rsid w:val="75FA685A"/>
    <w:rsid w:val="75FD0D17"/>
    <w:rsid w:val="76342AE2"/>
    <w:rsid w:val="76353800"/>
    <w:rsid w:val="76672D77"/>
    <w:rsid w:val="7694ADFE"/>
    <w:rsid w:val="76A3B048"/>
    <w:rsid w:val="76CE905B"/>
    <w:rsid w:val="76DC3850"/>
    <w:rsid w:val="76FC3446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3006"/>
    <w:rsid w:val="77CA55B5"/>
    <w:rsid w:val="77D0A2F1"/>
    <w:rsid w:val="77D10861"/>
    <w:rsid w:val="77F55AF9"/>
    <w:rsid w:val="78021255"/>
    <w:rsid w:val="7853924D"/>
    <w:rsid w:val="78569DF0"/>
    <w:rsid w:val="785734DF"/>
    <w:rsid w:val="786B1192"/>
    <w:rsid w:val="78826AED"/>
    <w:rsid w:val="7889FC6B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EEEE0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6A8912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C895E1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1287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9A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7129A"/>
    <w:pPr>
      <w:keepNext/>
      <w:keepLines/>
      <w:spacing w:before="12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7129A"/>
    <w:pPr>
      <w:spacing w:line="259" w:lineRule="auto"/>
      <w:outlineLvl w:val="1"/>
    </w:pPr>
    <w:rPr>
      <w:rFonts w:eastAsiaTheme="minorEastAsia"/>
      <w:sz w:val="28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129A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7129A"/>
    <w:rPr>
      <w:rFonts w:ascii="Arial" w:eastAsiaTheme="minorEastAsia" w:hAnsi="Arial" w:cs="Arial"/>
      <w:b/>
      <w:bCs/>
      <w:color w:val="3665AE"/>
      <w:sz w:val="28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77129A"/>
    <w:rPr>
      <w:rFonts w:ascii="Arial" w:hAnsi="Arial"/>
      <w:b w:val="0"/>
      <w:color w:val="3665AE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77129A"/>
    <w:pPr>
      <w:numPr>
        <w:numId w:val="5"/>
      </w:numPr>
      <w:tabs>
        <w:tab w:val="clear" w:pos="360"/>
      </w:tabs>
      <w:ind w:left="527" w:hanging="357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77129A"/>
    <w:pPr>
      <w:spacing w:before="840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B7C42"/>
    <w:pPr>
      <w:numPr>
        <w:numId w:val="35"/>
      </w:numPr>
      <w:spacing w:before="0" w:after="160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7129A"/>
    <w:rPr>
      <w:rFonts w:ascii="Calibri" w:eastAsiaTheme="minorEastAsia" w:hAnsi="Calibri" w:cs="Calibri"/>
      <w:noProof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covid-19-vaccines/advice-for-providers/clinical-guidance/doses-and-administration" TargetMode="External"/><Relationship Id="rId18" Type="http://schemas.openxmlformats.org/officeDocument/2006/relationships/hyperlink" Target="https://ndisqualityandsafeguardscommission.createsend1.com/t/t-l-adkihil-l-d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gov.au" TargetMode="External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our-work/covid-19-vaccines/advice-for-providers/clinical-guidance/clinical-recommendations" TargetMode="External"/><Relationship Id="rId17" Type="http://schemas.openxmlformats.org/officeDocument/2006/relationships/hyperlink" Target="https://www.coronavirus.vic.gov.au/ventilatio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news/australian-health-protection-principal-committee-ahppc-statement-on-the-role-of-ventilation-in-reducing-the-risk-of-transmission-of-covid-19" TargetMode="External"/><Relationship Id="rId20" Type="http://schemas.openxmlformats.org/officeDocument/2006/relationships/hyperlink" Target="https://www.ndis.gov.au/participants/assistive-technology-explained/flexible-low-cost-support-continuit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2023-booster-advice?language=en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DisabilityCovidVaccineDelivery@Health.gov.a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ndisqualityandsafeguardscommission.createsend1.com/t/t-l-adkihil-l-h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national-covid-19-health-management-plan-for-2023" TargetMode="External"/><Relationship Id="rId22" Type="http://schemas.openxmlformats.org/officeDocument/2006/relationships/hyperlink" Target="https://www.facebook.com/healthgova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2" ma:contentTypeDescription="Create a new document." ma:contentTypeScope="" ma:versionID="c407fbee65bc91207d0ca853ff98bd70">
  <xsd:schema xmlns:xsd="http://www.w3.org/2001/XMLSchema" xmlns:xs="http://www.w3.org/2001/XMLSchema" xmlns:p="http://schemas.microsoft.com/office/2006/metadata/properties" xmlns:ns2="9423bd5a-9a2d-4557-a0c1-45faabf7e7a8" targetNamespace="http://schemas.microsoft.com/office/2006/metadata/properties" ma:root="true" ma:fieldsID="55733ddf45144383d1f40c00d69511a3" ns2:_="">
    <xsd:import namespace="9423bd5a-9a2d-4557-a0c1-45faabf7e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0A095-8DF0-4B82-B6F2-4D2BEF93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3bd5a-9a2d-4557-a0c1-45faabf7e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13 December 2022</vt:lpstr>
    </vt:vector>
  </TitlesOfParts>
  <Manager/>
  <Company/>
  <LinksUpToDate>false</LinksUpToDate>
  <CharactersWithSpaces>6429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10 February 2023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2023-02-10T01:00:00Z</dcterms:created>
  <dcterms:modified xsi:type="dcterms:W3CDTF">2023-02-10T01:00:00Z</dcterms:modified>
  <cp:category/>
  <cp:contentStatus/>
</cp:coreProperties>
</file>