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6A41" w14:textId="4C3BEA30" w:rsidR="00FD6A84" w:rsidRPr="0099037A" w:rsidRDefault="000756A2" w:rsidP="0099037A">
      <w:pPr>
        <w:pStyle w:val="Title"/>
      </w:pPr>
      <w:r w:rsidRPr="0099037A">
        <w:t>BREASTSCREEN AUSTRALIA ACCREDITATION PROGRAM</w:t>
      </w:r>
    </w:p>
    <w:p w14:paraId="5E9CF744" w14:textId="5F6D203E" w:rsidR="00CA1132" w:rsidRPr="0099037A" w:rsidRDefault="00CA1132" w:rsidP="0099037A">
      <w:pPr>
        <w:pStyle w:val="Subtitle"/>
      </w:pPr>
      <w:r w:rsidRPr="0099037A">
        <w:t xml:space="preserve">ACCREDITATION DATA CONTEXTUAL </w:t>
      </w:r>
      <w:r w:rsidR="006E3B89" w:rsidRPr="0099037A">
        <w:t xml:space="preserve">REPORTING </w:t>
      </w:r>
      <w:r w:rsidRPr="0099037A">
        <w:t>FRAMEWORK</w:t>
      </w:r>
    </w:p>
    <w:p w14:paraId="123196A7" w14:textId="77777777" w:rsidR="00FB098A" w:rsidRPr="0099037A" w:rsidRDefault="00FB098A" w:rsidP="0099037A">
      <w:pPr>
        <w:pStyle w:val="Heading1"/>
      </w:pPr>
      <w:r w:rsidRPr="00777175">
        <w:t>Instructions</w:t>
      </w:r>
    </w:p>
    <w:p w14:paraId="136D2E08" w14:textId="742622D0" w:rsidR="00FB098A" w:rsidRPr="0099037A" w:rsidRDefault="00FB098A" w:rsidP="0099037A">
      <w:pPr>
        <w:pStyle w:val="ListBullet"/>
      </w:pPr>
      <w:r w:rsidRPr="0099037A">
        <w:t>The accreditation data contextual reporting framework accompanies your annual data report (ADR).</w:t>
      </w:r>
    </w:p>
    <w:p w14:paraId="5E8BA692" w14:textId="77777777" w:rsidR="00FB098A" w:rsidRPr="0099037A" w:rsidRDefault="00FB098A" w:rsidP="0099037A">
      <w:pPr>
        <w:pStyle w:val="ListBullet"/>
      </w:pPr>
      <w:r w:rsidRPr="0099037A">
        <w:t>Please provide any relevant information against each factor, describing the impacts on the service and the NAS cluster affected.</w:t>
      </w:r>
    </w:p>
    <w:p w14:paraId="2E821BB0" w14:textId="77777777" w:rsidR="00FB098A" w:rsidRPr="0099037A" w:rsidRDefault="00FB098A" w:rsidP="0099037A">
      <w:pPr>
        <w:pStyle w:val="ListBullet"/>
      </w:pPr>
      <w:r w:rsidRPr="0099037A">
        <w:t>The completed form provides information that will assist the NQMC to interpret the data presented in your ADR.</w:t>
      </w:r>
    </w:p>
    <w:p w14:paraId="506CF0F3" w14:textId="77777777" w:rsidR="00FB098A" w:rsidRPr="0099037A" w:rsidRDefault="00FB098A" w:rsidP="0099037A">
      <w:pPr>
        <w:pStyle w:val="ListBullet"/>
      </w:pPr>
      <w:r w:rsidRPr="0099037A">
        <w:t>Complete the report below and submit it with your ADR. A guide is provided at table 2 with a series of questions which act as prompts only. You do not need to answer these questions in the report – they are a guide only as to what you might include.</w:t>
      </w:r>
    </w:p>
    <w:p w14:paraId="7E647516" w14:textId="77777777" w:rsidR="00FB098A" w:rsidRPr="0099037A" w:rsidRDefault="00FB098A" w:rsidP="0099037A">
      <w:pPr>
        <w:pStyle w:val="ListBullet"/>
      </w:pPr>
      <w:r w:rsidRPr="0099037A">
        <w:t>Reports should be around 2-4 x A4 pages but should contain as much detail as Services/SCUs feel they need to report.</w:t>
      </w:r>
    </w:p>
    <w:p w14:paraId="5AD6BA6D" w14:textId="1690EEB6" w:rsidR="00FB098A" w:rsidRPr="0099037A" w:rsidRDefault="00FB098A" w:rsidP="0099037A">
      <w:pPr>
        <w:pStyle w:val="ListBullet"/>
        <w:sectPr w:rsidR="00FB098A" w:rsidRPr="0099037A" w:rsidSect="00FB098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440" w:bottom="1134" w:left="1304" w:header="709" w:footer="709" w:gutter="0"/>
          <w:cols w:space="708"/>
          <w:titlePg/>
          <w:docGrid w:linePitch="360"/>
        </w:sectPr>
      </w:pPr>
      <w:r w:rsidRPr="0099037A">
        <w:t>Services/SCUs should also record subsequent closure and resumption dates spreadsheet (Table 3) in the event of closures due to outbreaks.</w:t>
      </w:r>
    </w:p>
    <w:p w14:paraId="0E633F16" w14:textId="0C69383C" w:rsidR="00FB098A" w:rsidRPr="0099037A" w:rsidRDefault="0099037A" w:rsidP="0099037A">
      <w:pPr>
        <w:pStyle w:val="Caption"/>
      </w:pPr>
      <w:r>
        <w:lastRenderedPageBreak/>
        <w:t xml:space="preserve">Table </w:t>
      </w:r>
      <w:fldSimple w:instr=" SEQ Table \* ARABIC ">
        <w:r>
          <w:rPr>
            <w:noProof/>
          </w:rPr>
          <w:t>1</w:t>
        </w:r>
      </w:fldSimple>
      <w:r>
        <w:t>: COVID19 accreditation data contextual reporting framework</w:t>
      </w:r>
    </w:p>
    <w:tbl>
      <w:tblPr>
        <w:tblStyle w:val="ListTable3-Accent1"/>
        <w:tblpPr w:leftFromText="180" w:rightFromText="180" w:vertAnchor="text" w:tblpY="1"/>
        <w:tblW w:w="0" w:type="auto"/>
        <w:tblLook w:val="04A0" w:firstRow="1" w:lastRow="0" w:firstColumn="1" w:lastColumn="0" w:noHBand="0" w:noVBand="1"/>
      </w:tblPr>
      <w:tblGrid>
        <w:gridCol w:w="3397"/>
        <w:gridCol w:w="3828"/>
        <w:gridCol w:w="4819"/>
        <w:gridCol w:w="2042"/>
      </w:tblGrid>
      <w:tr w:rsidR="00FB098A" w:rsidRPr="00A846B2" w14:paraId="33D5D825" w14:textId="77777777" w:rsidTr="00A864B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97" w:type="dxa"/>
          </w:tcPr>
          <w:p w14:paraId="1077E2C5" w14:textId="77777777" w:rsidR="00FB098A" w:rsidRPr="0099037A" w:rsidRDefault="00FB098A" w:rsidP="0099037A">
            <w:r w:rsidRPr="0099037A">
              <w:t>Factor</w:t>
            </w:r>
          </w:p>
        </w:tc>
        <w:tc>
          <w:tcPr>
            <w:tcW w:w="3828" w:type="dxa"/>
          </w:tcPr>
          <w:p w14:paraId="624366BF" w14:textId="77777777" w:rsidR="00FB098A" w:rsidRPr="0099037A" w:rsidRDefault="00FB098A" w:rsidP="0099037A">
            <w:pPr>
              <w:cnfStyle w:val="100000000000" w:firstRow="1" w:lastRow="0" w:firstColumn="0" w:lastColumn="0" w:oddVBand="0" w:evenVBand="0" w:oddHBand="0" w:evenHBand="0" w:firstRowFirstColumn="0" w:firstRowLastColumn="0" w:lastRowFirstColumn="0" w:lastRowLastColumn="0"/>
            </w:pPr>
            <w:r w:rsidRPr="0099037A">
              <w:t>Key points for consideration</w:t>
            </w:r>
          </w:p>
        </w:tc>
        <w:tc>
          <w:tcPr>
            <w:tcW w:w="4819" w:type="dxa"/>
          </w:tcPr>
          <w:p w14:paraId="4EC99CA8" w14:textId="77777777" w:rsidR="00FB098A" w:rsidRPr="0099037A" w:rsidRDefault="00FB098A" w:rsidP="0099037A">
            <w:pPr>
              <w:cnfStyle w:val="100000000000" w:firstRow="1" w:lastRow="0" w:firstColumn="0" w:lastColumn="0" w:oddVBand="0" w:evenVBand="0" w:oddHBand="0" w:evenHBand="0" w:firstRowFirstColumn="0" w:firstRowLastColumn="0" w:lastRowFirstColumn="0" w:lastRowLastColumn="0"/>
            </w:pPr>
            <w:r w:rsidRPr="0099037A">
              <w:t>Impacts on Service</w:t>
            </w:r>
          </w:p>
        </w:tc>
        <w:tc>
          <w:tcPr>
            <w:tcW w:w="2042" w:type="dxa"/>
          </w:tcPr>
          <w:p w14:paraId="278BA8C2" w14:textId="77777777" w:rsidR="00FB098A" w:rsidRPr="0099037A" w:rsidRDefault="00FB098A" w:rsidP="0099037A">
            <w:pPr>
              <w:cnfStyle w:val="100000000000" w:firstRow="1" w:lastRow="0" w:firstColumn="0" w:lastColumn="0" w:oddVBand="0" w:evenVBand="0" w:oddHBand="0" w:evenHBand="0" w:firstRowFirstColumn="0" w:firstRowLastColumn="0" w:lastRowFirstColumn="0" w:lastRowLastColumn="0"/>
            </w:pPr>
            <w:r w:rsidRPr="0099037A">
              <w:t>NAS cluster affected</w:t>
            </w:r>
          </w:p>
        </w:tc>
      </w:tr>
      <w:tr w:rsidR="00FB098A" w14:paraId="43B65B2C" w14:textId="77777777" w:rsidTr="00990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DD1C9BA" w14:textId="77777777" w:rsidR="00FB098A" w:rsidRPr="0099037A" w:rsidRDefault="00FB098A" w:rsidP="0099037A">
            <w:r w:rsidRPr="0099037A">
              <w:t>1. COVID19 policy restrictions</w:t>
            </w:r>
          </w:p>
        </w:tc>
        <w:tc>
          <w:tcPr>
            <w:tcW w:w="3828" w:type="dxa"/>
          </w:tcPr>
          <w:p w14:paraId="6434A695" w14:textId="77777777" w:rsidR="00FB098A" w:rsidRDefault="00FB098A" w:rsidP="000C74AC">
            <w:pPr>
              <w:cnfStyle w:val="000000100000" w:firstRow="0" w:lastRow="0" w:firstColumn="0" w:lastColumn="0" w:oddVBand="0" w:evenVBand="0" w:oddHBand="1" w:evenHBand="0" w:firstRowFirstColumn="0" w:firstRowLastColumn="0" w:lastRowFirstColumn="0" w:lastRowLastColumn="0"/>
            </w:pPr>
          </w:p>
        </w:tc>
        <w:tc>
          <w:tcPr>
            <w:tcW w:w="4819" w:type="dxa"/>
          </w:tcPr>
          <w:p w14:paraId="52E77CF1" w14:textId="77777777" w:rsidR="00FB098A" w:rsidRDefault="00FB098A" w:rsidP="000C74AC">
            <w:pPr>
              <w:cnfStyle w:val="000000100000" w:firstRow="0" w:lastRow="0" w:firstColumn="0" w:lastColumn="0" w:oddVBand="0" w:evenVBand="0" w:oddHBand="1" w:evenHBand="0" w:firstRowFirstColumn="0" w:firstRowLastColumn="0" w:lastRowFirstColumn="0" w:lastRowLastColumn="0"/>
            </w:pPr>
          </w:p>
        </w:tc>
        <w:tc>
          <w:tcPr>
            <w:tcW w:w="2042" w:type="dxa"/>
          </w:tcPr>
          <w:p w14:paraId="15B10916" w14:textId="77777777" w:rsidR="00FB098A" w:rsidRDefault="00FB098A" w:rsidP="000C74AC">
            <w:pPr>
              <w:cnfStyle w:val="000000100000" w:firstRow="0" w:lastRow="0" w:firstColumn="0" w:lastColumn="0" w:oddVBand="0" w:evenVBand="0" w:oddHBand="1" w:evenHBand="0" w:firstRowFirstColumn="0" w:firstRowLastColumn="0" w:lastRowFirstColumn="0" w:lastRowLastColumn="0"/>
            </w:pPr>
          </w:p>
        </w:tc>
      </w:tr>
      <w:tr w:rsidR="00FB098A" w14:paraId="19FAA8C1" w14:textId="77777777" w:rsidTr="0099037A">
        <w:tc>
          <w:tcPr>
            <w:cnfStyle w:val="001000000000" w:firstRow="0" w:lastRow="0" w:firstColumn="1" w:lastColumn="0" w:oddVBand="0" w:evenVBand="0" w:oddHBand="0" w:evenHBand="0" w:firstRowFirstColumn="0" w:firstRowLastColumn="0" w:lastRowFirstColumn="0" w:lastRowLastColumn="0"/>
            <w:tcW w:w="3397" w:type="dxa"/>
          </w:tcPr>
          <w:p w14:paraId="45D47A14" w14:textId="77777777" w:rsidR="00FB098A" w:rsidRPr="0099037A" w:rsidRDefault="00FB098A" w:rsidP="0099037A">
            <w:r w:rsidRPr="0099037A">
              <w:t>2. Service capacity</w:t>
            </w:r>
          </w:p>
        </w:tc>
        <w:tc>
          <w:tcPr>
            <w:tcW w:w="3828" w:type="dxa"/>
          </w:tcPr>
          <w:p w14:paraId="035C3BF8" w14:textId="77777777" w:rsidR="00FB098A" w:rsidRDefault="00FB098A" w:rsidP="000C74AC">
            <w:pPr>
              <w:cnfStyle w:val="000000000000" w:firstRow="0" w:lastRow="0" w:firstColumn="0" w:lastColumn="0" w:oddVBand="0" w:evenVBand="0" w:oddHBand="0" w:evenHBand="0" w:firstRowFirstColumn="0" w:firstRowLastColumn="0" w:lastRowFirstColumn="0" w:lastRowLastColumn="0"/>
            </w:pPr>
          </w:p>
        </w:tc>
        <w:tc>
          <w:tcPr>
            <w:tcW w:w="4819" w:type="dxa"/>
          </w:tcPr>
          <w:p w14:paraId="04753F63" w14:textId="77777777" w:rsidR="00FB098A" w:rsidRDefault="00FB098A" w:rsidP="000C74AC">
            <w:pPr>
              <w:cnfStyle w:val="000000000000" w:firstRow="0" w:lastRow="0" w:firstColumn="0" w:lastColumn="0" w:oddVBand="0" w:evenVBand="0" w:oddHBand="0" w:evenHBand="0" w:firstRowFirstColumn="0" w:firstRowLastColumn="0" w:lastRowFirstColumn="0" w:lastRowLastColumn="0"/>
            </w:pPr>
          </w:p>
        </w:tc>
        <w:tc>
          <w:tcPr>
            <w:tcW w:w="2042" w:type="dxa"/>
          </w:tcPr>
          <w:p w14:paraId="210D6579" w14:textId="77777777" w:rsidR="00FB098A" w:rsidRDefault="00FB098A" w:rsidP="000C74AC">
            <w:pPr>
              <w:cnfStyle w:val="000000000000" w:firstRow="0" w:lastRow="0" w:firstColumn="0" w:lastColumn="0" w:oddVBand="0" w:evenVBand="0" w:oddHBand="0" w:evenHBand="0" w:firstRowFirstColumn="0" w:firstRowLastColumn="0" w:lastRowFirstColumn="0" w:lastRowLastColumn="0"/>
            </w:pPr>
          </w:p>
        </w:tc>
      </w:tr>
      <w:tr w:rsidR="00FB098A" w14:paraId="7A6F60BB" w14:textId="77777777" w:rsidTr="00990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028A6C4" w14:textId="77777777" w:rsidR="00FB098A" w:rsidRPr="0099037A" w:rsidRDefault="00FB098A" w:rsidP="0099037A">
            <w:r w:rsidRPr="0099037A">
              <w:t>3. Client response</w:t>
            </w:r>
          </w:p>
        </w:tc>
        <w:tc>
          <w:tcPr>
            <w:tcW w:w="3828" w:type="dxa"/>
          </w:tcPr>
          <w:p w14:paraId="72927EF2" w14:textId="77777777" w:rsidR="00FB098A" w:rsidRDefault="00FB098A" w:rsidP="000C74AC">
            <w:pPr>
              <w:cnfStyle w:val="000000100000" w:firstRow="0" w:lastRow="0" w:firstColumn="0" w:lastColumn="0" w:oddVBand="0" w:evenVBand="0" w:oddHBand="1" w:evenHBand="0" w:firstRowFirstColumn="0" w:firstRowLastColumn="0" w:lastRowFirstColumn="0" w:lastRowLastColumn="0"/>
            </w:pPr>
          </w:p>
        </w:tc>
        <w:tc>
          <w:tcPr>
            <w:tcW w:w="4819" w:type="dxa"/>
          </w:tcPr>
          <w:p w14:paraId="791D10A2" w14:textId="77777777" w:rsidR="00FB098A" w:rsidRDefault="00FB098A" w:rsidP="000C74AC">
            <w:pPr>
              <w:cnfStyle w:val="000000100000" w:firstRow="0" w:lastRow="0" w:firstColumn="0" w:lastColumn="0" w:oddVBand="0" w:evenVBand="0" w:oddHBand="1" w:evenHBand="0" w:firstRowFirstColumn="0" w:firstRowLastColumn="0" w:lastRowFirstColumn="0" w:lastRowLastColumn="0"/>
            </w:pPr>
          </w:p>
        </w:tc>
        <w:tc>
          <w:tcPr>
            <w:tcW w:w="2042" w:type="dxa"/>
          </w:tcPr>
          <w:p w14:paraId="6B140777" w14:textId="77777777" w:rsidR="00FB098A" w:rsidRDefault="00FB098A" w:rsidP="000C74AC">
            <w:pPr>
              <w:cnfStyle w:val="000000100000" w:firstRow="0" w:lastRow="0" w:firstColumn="0" w:lastColumn="0" w:oddVBand="0" w:evenVBand="0" w:oddHBand="1" w:evenHBand="0" w:firstRowFirstColumn="0" w:firstRowLastColumn="0" w:lastRowFirstColumn="0" w:lastRowLastColumn="0"/>
            </w:pPr>
          </w:p>
        </w:tc>
      </w:tr>
      <w:tr w:rsidR="00FB098A" w14:paraId="6741F2F6" w14:textId="77777777" w:rsidTr="0099037A">
        <w:tc>
          <w:tcPr>
            <w:cnfStyle w:val="001000000000" w:firstRow="0" w:lastRow="0" w:firstColumn="1" w:lastColumn="0" w:oddVBand="0" w:evenVBand="0" w:oddHBand="0" w:evenHBand="0" w:firstRowFirstColumn="0" w:firstRowLastColumn="0" w:lastRowFirstColumn="0" w:lastRowLastColumn="0"/>
            <w:tcW w:w="3397" w:type="dxa"/>
          </w:tcPr>
          <w:p w14:paraId="1DDED38E" w14:textId="77777777" w:rsidR="00FB098A" w:rsidRPr="0099037A" w:rsidRDefault="00FB098A" w:rsidP="0099037A">
            <w:r w:rsidRPr="0099037A">
              <w:t>4. Workforce and staffing</w:t>
            </w:r>
          </w:p>
        </w:tc>
        <w:tc>
          <w:tcPr>
            <w:tcW w:w="3828" w:type="dxa"/>
          </w:tcPr>
          <w:p w14:paraId="0866BE8A" w14:textId="2B4DDEB3" w:rsidR="00FB098A" w:rsidRDefault="00FB098A" w:rsidP="000C74AC">
            <w:pPr>
              <w:cnfStyle w:val="000000000000" w:firstRow="0" w:lastRow="0" w:firstColumn="0" w:lastColumn="0" w:oddVBand="0" w:evenVBand="0" w:oddHBand="0" w:evenHBand="0" w:firstRowFirstColumn="0" w:firstRowLastColumn="0" w:lastRowFirstColumn="0" w:lastRowLastColumn="0"/>
            </w:pPr>
          </w:p>
        </w:tc>
        <w:tc>
          <w:tcPr>
            <w:tcW w:w="4819" w:type="dxa"/>
          </w:tcPr>
          <w:p w14:paraId="68A86057" w14:textId="77777777" w:rsidR="00FB098A" w:rsidRDefault="00FB098A" w:rsidP="000C74AC">
            <w:pPr>
              <w:cnfStyle w:val="000000000000" w:firstRow="0" w:lastRow="0" w:firstColumn="0" w:lastColumn="0" w:oddVBand="0" w:evenVBand="0" w:oddHBand="0" w:evenHBand="0" w:firstRowFirstColumn="0" w:firstRowLastColumn="0" w:lastRowFirstColumn="0" w:lastRowLastColumn="0"/>
            </w:pPr>
          </w:p>
        </w:tc>
        <w:tc>
          <w:tcPr>
            <w:tcW w:w="2042" w:type="dxa"/>
          </w:tcPr>
          <w:p w14:paraId="1E84C9E4" w14:textId="77777777" w:rsidR="00FB098A" w:rsidRDefault="00FB098A" w:rsidP="000C74AC">
            <w:pPr>
              <w:cnfStyle w:val="000000000000" w:firstRow="0" w:lastRow="0" w:firstColumn="0" w:lastColumn="0" w:oddVBand="0" w:evenVBand="0" w:oddHBand="0" w:evenHBand="0" w:firstRowFirstColumn="0" w:firstRowLastColumn="0" w:lastRowFirstColumn="0" w:lastRowLastColumn="0"/>
            </w:pPr>
          </w:p>
        </w:tc>
      </w:tr>
      <w:tr w:rsidR="00FB098A" w14:paraId="40C94BA9" w14:textId="77777777" w:rsidTr="00990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812BDFA" w14:textId="77777777" w:rsidR="00FB098A" w:rsidRPr="0099037A" w:rsidRDefault="00FB098A" w:rsidP="0099037A">
            <w:r w:rsidRPr="0099037A">
              <w:t>5. Facility re-purposing</w:t>
            </w:r>
          </w:p>
        </w:tc>
        <w:tc>
          <w:tcPr>
            <w:tcW w:w="3828" w:type="dxa"/>
          </w:tcPr>
          <w:p w14:paraId="320F0E44" w14:textId="4A7FFE5C" w:rsidR="00FB098A" w:rsidRDefault="00FB098A" w:rsidP="000C74AC">
            <w:pPr>
              <w:cnfStyle w:val="000000100000" w:firstRow="0" w:lastRow="0" w:firstColumn="0" w:lastColumn="0" w:oddVBand="0" w:evenVBand="0" w:oddHBand="1" w:evenHBand="0" w:firstRowFirstColumn="0" w:firstRowLastColumn="0" w:lastRowFirstColumn="0" w:lastRowLastColumn="0"/>
            </w:pPr>
          </w:p>
        </w:tc>
        <w:tc>
          <w:tcPr>
            <w:tcW w:w="4819" w:type="dxa"/>
          </w:tcPr>
          <w:p w14:paraId="06A31681" w14:textId="77777777" w:rsidR="00FB098A" w:rsidRDefault="00FB098A" w:rsidP="000C74AC">
            <w:pPr>
              <w:cnfStyle w:val="000000100000" w:firstRow="0" w:lastRow="0" w:firstColumn="0" w:lastColumn="0" w:oddVBand="0" w:evenVBand="0" w:oddHBand="1" w:evenHBand="0" w:firstRowFirstColumn="0" w:firstRowLastColumn="0" w:lastRowFirstColumn="0" w:lastRowLastColumn="0"/>
            </w:pPr>
          </w:p>
        </w:tc>
        <w:tc>
          <w:tcPr>
            <w:tcW w:w="2042" w:type="dxa"/>
          </w:tcPr>
          <w:p w14:paraId="39A31780" w14:textId="77777777" w:rsidR="00FB098A" w:rsidRDefault="00FB098A" w:rsidP="000C74AC">
            <w:pPr>
              <w:cnfStyle w:val="000000100000" w:firstRow="0" w:lastRow="0" w:firstColumn="0" w:lastColumn="0" w:oddVBand="0" w:evenVBand="0" w:oddHBand="1" w:evenHBand="0" w:firstRowFirstColumn="0" w:firstRowLastColumn="0" w:lastRowFirstColumn="0" w:lastRowLastColumn="0"/>
            </w:pPr>
          </w:p>
        </w:tc>
      </w:tr>
      <w:tr w:rsidR="00FB098A" w14:paraId="7AA83A1C" w14:textId="77777777" w:rsidTr="0099037A">
        <w:tc>
          <w:tcPr>
            <w:cnfStyle w:val="001000000000" w:firstRow="0" w:lastRow="0" w:firstColumn="1" w:lastColumn="0" w:oddVBand="0" w:evenVBand="0" w:oddHBand="0" w:evenHBand="0" w:firstRowFirstColumn="0" w:firstRowLastColumn="0" w:lastRowFirstColumn="0" w:lastRowLastColumn="0"/>
            <w:tcW w:w="3397" w:type="dxa"/>
          </w:tcPr>
          <w:p w14:paraId="05687B26" w14:textId="77777777" w:rsidR="00FB098A" w:rsidRPr="0099037A" w:rsidRDefault="00FB098A" w:rsidP="0099037A">
            <w:r w:rsidRPr="0099037A">
              <w:t>6. Mobile units</w:t>
            </w:r>
          </w:p>
        </w:tc>
        <w:tc>
          <w:tcPr>
            <w:tcW w:w="3828" w:type="dxa"/>
          </w:tcPr>
          <w:p w14:paraId="144911BC" w14:textId="766BD6E5" w:rsidR="00FB098A" w:rsidRDefault="00FB098A" w:rsidP="000C74AC">
            <w:pPr>
              <w:cnfStyle w:val="000000000000" w:firstRow="0" w:lastRow="0" w:firstColumn="0" w:lastColumn="0" w:oddVBand="0" w:evenVBand="0" w:oddHBand="0" w:evenHBand="0" w:firstRowFirstColumn="0" w:firstRowLastColumn="0" w:lastRowFirstColumn="0" w:lastRowLastColumn="0"/>
            </w:pPr>
          </w:p>
        </w:tc>
        <w:tc>
          <w:tcPr>
            <w:tcW w:w="4819" w:type="dxa"/>
          </w:tcPr>
          <w:p w14:paraId="523A2439" w14:textId="77777777" w:rsidR="00FB098A" w:rsidRDefault="00FB098A" w:rsidP="000C74AC">
            <w:pPr>
              <w:cnfStyle w:val="000000000000" w:firstRow="0" w:lastRow="0" w:firstColumn="0" w:lastColumn="0" w:oddVBand="0" w:evenVBand="0" w:oddHBand="0" w:evenHBand="0" w:firstRowFirstColumn="0" w:firstRowLastColumn="0" w:lastRowFirstColumn="0" w:lastRowLastColumn="0"/>
            </w:pPr>
          </w:p>
        </w:tc>
        <w:tc>
          <w:tcPr>
            <w:tcW w:w="2042" w:type="dxa"/>
          </w:tcPr>
          <w:p w14:paraId="1B8C9120" w14:textId="77777777" w:rsidR="00FB098A" w:rsidRDefault="00FB098A" w:rsidP="000C74AC">
            <w:pPr>
              <w:cnfStyle w:val="000000000000" w:firstRow="0" w:lastRow="0" w:firstColumn="0" w:lastColumn="0" w:oddVBand="0" w:evenVBand="0" w:oddHBand="0" w:evenHBand="0" w:firstRowFirstColumn="0" w:firstRowLastColumn="0" w:lastRowFirstColumn="0" w:lastRowLastColumn="0"/>
            </w:pPr>
          </w:p>
        </w:tc>
      </w:tr>
      <w:tr w:rsidR="00FB098A" w14:paraId="651B10C8" w14:textId="77777777" w:rsidTr="00990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2CA3AEF" w14:textId="77777777" w:rsidR="00FB098A" w:rsidRPr="0099037A" w:rsidRDefault="00FB098A" w:rsidP="0099037A">
            <w:r w:rsidRPr="0099037A">
              <w:t>7. COVID19 exposure</w:t>
            </w:r>
          </w:p>
        </w:tc>
        <w:tc>
          <w:tcPr>
            <w:tcW w:w="3828" w:type="dxa"/>
          </w:tcPr>
          <w:p w14:paraId="4343B8EB" w14:textId="77777777" w:rsidR="00FB098A" w:rsidRDefault="00FB098A" w:rsidP="000C74AC">
            <w:pPr>
              <w:cnfStyle w:val="000000100000" w:firstRow="0" w:lastRow="0" w:firstColumn="0" w:lastColumn="0" w:oddVBand="0" w:evenVBand="0" w:oddHBand="1" w:evenHBand="0" w:firstRowFirstColumn="0" w:firstRowLastColumn="0" w:lastRowFirstColumn="0" w:lastRowLastColumn="0"/>
            </w:pPr>
          </w:p>
        </w:tc>
        <w:tc>
          <w:tcPr>
            <w:tcW w:w="4819" w:type="dxa"/>
          </w:tcPr>
          <w:p w14:paraId="1819DDE6" w14:textId="77777777" w:rsidR="00FB098A" w:rsidRDefault="00FB098A" w:rsidP="000C74AC">
            <w:pPr>
              <w:cnfStyle w:val="000000100000" w:firstRow="0" w:lastRow="0" w:firstColumn="0" w:lastColumn="0" w:oddVBand="0" w:evenVBand="0" w:oddHBand="1" w:evenHBand="0" w:firstRowFirstColumn="0" w:firstRowLastColumn="0" w:lastRowFirstColumn="0" w:lastRowLastColumn="0"/>
            </w:pPr>
          </w:p>
        </w:tc>
        <w:tc>
          <w:tcPr>
            <w:tcW w:w="2042" w:type="dxa"/>
          </w:tcPr>
          <w:p w14:paraId="336281D1" w14:textId="77777777" w:rsidR="00FB098A" w:rsidRDefault="00FB098A" w:rsidP="000C74AC">
            <w:pPr>
              <w:cnfStyle w:val="000000100000" w:firstRow="0" w:lastRow="0" w:firstColumn="0" w:lastColumn="0" w:oddVBand="0" w:evenVBand="0" w:oddHBand="1" w:evenHBand="0" w:firstRowFirstColumn="0" w:firstRowLastColumn="0" w:lastRowFirstColumn="0" w:lastRowLastColumn="0"/>
            </w:pPr>
          </w:p>
        </w:tc>
      </w:tr>
      <w:tr w:rsidR="00FB098A" w14:paraId="4DC8F972" w14:textId="77777777" w:rsidTr="0099037A">
        <w:tc>
          <w:tcPr>
            <w:cnfStyle w:val="001000000000" w:firstRow="0" w:lastRow="0" w:firstColumn="1" w:lastColumn="0" w:oddVBand="0" w:evenVBand="0" w:oddHBand="0" w:evenHBand="0" w:firstRowFirstColumn="0" w:firstRowLastColumn="0" w:lastRowFirstColumn="0" w:lastRowLastColumn="0"/>
            <w:tcW w:w="3397" w:type="dxa"/>
          </w:tcPr>
          <w:p w14:paraId="5A5FAB09" w14:textId="77777777" w:rsidR="00FB098A" w:rsidRPr="0099037A" w:rsidRDefault="00FB098A" w:rsidP="0099037A">
            <w:r w:rsidRPr="0099037A">
              <w:t>8. COVID19 outbreaks</w:t>
            </w:r>
          </w:p>
        </w:tc>
        <w:tc>
          <w:tcPr>
            <w:tcW w:w="3828" w:type="dxa"/>
          </w:tcPr>
          <w:p w14:paraId="23316511" w14:textId="221FF552" w:rsidR="00FB098A" w:rsidRDefault="00FB098A" w:rsidP="000C74AC">
            <w:pPr>
              <w:cnfStyle w:val="000000000000" w:firstRow="0" w:lastRow="0" w:firstColumn="0" w:lastColumn="0" w:oddVBand="0" w:evenVBand="0" w:oddHBand="0" w:evenHBand="0" w:firstRowFirstColumn="0" w:firstRowLastColumn="0" w:lastRowFirstColumn="0" w:lastRowLastColumn="0"/>
            </w:pPr>
          </w:p>
        </w:tc>
        <w:tc>
          <w:tcPr>
            <w:tcW w:w="4819" w:type="dxa"/>
          </w:tcPr>
          <w:p w14:paraId="38FF0D20" w14:textId="77777777" w:rsidR="00FB098A" w:rsidRDefault="00FB098A" w:rsidP="000C74AC">
            <w:pPr>
              <w:cnfStyle w:val="000000000000" w:firstRow="0" w:lastRow="0" w:firstColumn="0" w:lastColumn="0" w:oddVBand="0" w:evenVBand="0" w:oddHBand="0" w:evenHBand="0" w:firstRowFirstColumn="0" w:firstRowLastColumn="0" w:lastRowFirstColumn="0" w:lastRowLastColumn="0"/>
            </w:pPr>
          </w:p>
        </w:tc>
        <w:tc>
          <w:tcPr>
            <w:tcW w:w="2042" w:type="dxa"/>
          </w:tcPr>
          <w:p w14:paraId="2BA75733" w14:textId="77777777" w:rsidR="00FB098A" w:rsidRDefault="00FB098A" w:rsidP="000C74AC">
            <w:pPr>
              <w:cnfStyle w:val="000000000000" w:firstRow="0" w:lastRow="0" w:firstColumn="0" w:lastColumn="0" w:oddVBand="0" w:evenVBand="0" w:oddHBand="0" w:evenHBand="0" w:firstRowFirstColumn="0" w:firstRowLastColumn="0" w:lastRowFirstColumn="0" w:lastRowLastColumn="0"/>
            </w:pPr>
          </w:p>
        </w:tc>
      </w:tr>
      <w:tr w:rsidR="00FB098A" w14:paraId="30E222E3" w14:textId="77777777" w:rsidTr="00990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21673EA" w14:textId="77777777" w:rsidR="00FB098A" w:rsidRPr="0099037A" w:rsidRDefault="00FB098A" w:rsidP="0099037A">
            <w:r w:rsidRPr="0099037A">
              <w:t>9. Other</w:t>
            </w:r>
          </w:p>
        </w:tc>
        <w:tc>
          <w:tcPr>
            <w:tcW w:w="3828" w:type="dxa"/>
          </w:tcPr>
          <w:p w14:paraId="2269A842" w14:textId="77777777" w:rsidR="00FB098A" w:rsidRDefault="00FB098A" w:rsidP="000C74AC">
            <w:pPr>
              <w:cnfStyle w:val="000000100000" w:firstRow="0" w:lastRow="0" w:firstColumn="0" w:lastColumn="0" w:oddVBand="0" w:evenVBand="0" w:oddHBand="1" w:evenHBand="0" w:firstRowFirstColumn="0" w:firstRowLastColumn="0" w:lastRowFirstColumn="0" w:lastRowLastColumn="0"/>
            </w:pPr>
          </w:p>
        </w:tc>
        <w:tc>
          <w:tcPr>
            <w:tcW w:w="4819" w:type="dxa"/>
          </w:tcPr>
          <w:p w14:paraId="4A68B40F" w14:textId="77777777" w:rsidR="00FB098A" w:rsidRDefault="00FB098A" w:rsidP="000C74AC">
            <w:pPr>
              <w:cnfStyle w:val="000000100000" w:firstRow="0" w:lastRow="0" w:firstColumn="0" w:lastColumn="0" w:oddVBand="0" w:evenVBand="0" w:oddHBand="1" w:evenHBand="0" w:firstRowFirstColumn="0" w:firstRowLastColumn="0" w:lastRowFirstColumn="0" w:lastRowLastColumn="0"/>
            </w:pPr>
          </w:p>
        </w:tc>
        <w:tc>
          <w:tcPr>
            <w:tcW w:w="2042" w:type="dxa"/>
          </w:tcPr>
          <w:p w14:paraId="2DD07340" w14:textId="77777777" w:rsidR="00FB098A" w:rsidRDefault="00FB098A" w:rsidP="000C74AC">
            <w:pPr>
              <w:cnfStyle w:val="000000100000" w:firstRow="0" w:lastRow="0" w:firstColumn="0" w:lastColumn="0" w:oddVBand="0" w:evenVBand="0" w:oddHBand="1" w:evenHBand="0" w:firstRowFirstColumn="0" w:firstRowLastColumn="0" w:lastRowFirstColumn="0" w:lastRowLastColumn="0"/>
            </w:pPr>
          </w:p>
        </w:tc>
      </w:tr>
    </w:tbl>
    <w:p w14:paraId="6E6120A0" w14:textId="77777777" w:rsidR="00FB098A" w:rsidRDefault="00FB098A" w:rsidP="00FB098A"/>
    <w:p w14:paraId="02FD9A7B" w14:textId="77777777" w:rsidR="00FB098A" w:rsidRPr="0099037A" w:rsidRDefault="00FB098A" w:rsidP="0099037A">
      <w:pPr>
        <w:sectPr w:rsidR="00FB098A" w:rsidRPr="0099037A" w:rsidSect="00FB098A">
          <w:headerReference w:type="first" r:id="rId14"/>
          <w:pgSz w:w="16840" w:h="11900" w:orient="landscape"/>
          <w:pgMar w:top="1440" w:right="1440" w:bottom="1134" w:left="1304" w:header="709" w:footer="709" w:gutter="0"/>
          <w:cols w:space="708"/>
          <w:titlePg/>
          <w:docGrid w:linePitch="360"/>
        </w:sectPr>
      </w:pPr>
    </w:p>
    <w:p w14:paraId="5A087724" w14:textId="58199287" w:rsidR="00AD4381" w:rsidRPr="0099037A" w:rsidRDefault="00AD4381" w:rsidP="0099037A">
      <w:pPr>
        <w:pStyle w:val="Heading1"/>
      </w:pPr>
      <w:r w:rsidRPr="0099037A">
        <w:lastRenderedPageBreak/>
        <w:t>Instructions</w:t>
      </w:r>
    </w:p>
    <w:p w14:paraId="15CD08B8" w14:textId="0B411047" w:rsidR="00AD4381" w:rsidRPr="0099037A" w:rsidRDefault="00AD4381" w:rsidP="0099037A">
      <w:pPr>
        <w:pStyle w:val="ListBullet"/>
      </w:pPr>
      <w:r w:rsidRPr="0099037A">
        <w:t xml:space="preserve">The accreditation data contextual reporting framework (CRF) accompanies your annual data report (ADR). </w:t>
      </w:r>
    </w:p>
    <w:p w14:paraId="5A1A3AD3" w14:textId="0F5F9F13" w:rsidR="00205F5A" w:rsidRPr="0099037A" w:rsidRDefault="00205F5A" w:rsidP="0099037A">
      <w:pPr>
        <w:pStyle w:val="ListBullet"/>
      </w:pPr>
      <w:r w:rsidRPr="0099037A">
        <w:t>Please provide any relevant information against each factor, describing the impacts on the service and the NAS cluster affected.</w:t>
      </w:r>
    </w:p>
    <w:p w14:paraId="68171BE2" w14:textId="75D4416C" w:rsidR="00AD4381" w:rsidRPr="0099037A" w:rsidRDefault="00AD4381" w:rsidP="0099037A">
      <w:pPr>
        <w:pStyle w:val="ListBullet"/>
      </w:pPr>
      <w:r w:rsidRPr="0099037A">
        <w:t>It provides information that will assist the NQMC to interpret the data presented in your ADR.</w:t>
      </w:r>
    </w:p>
    <w:p w14:paraId="6ADED07B" w14:textId="35450BC1" w:rsidR="00AD4381" w:rsidRPr="0099037A" w:rsidRDefault="00AD4381" w:rsidP="0099037A">
      <w:pPr>
        <w:pStyle w:val="ListBullet"/>
      </w:pPr>
      <w:r w:rsidRPr="0099037A">
        <w:t xml:space="preserve">The guide below provides a series of questions </w:t>
      </w:r>
      <w:r w:rsidR="00205F5A" w:rsidRPr="0099037A">
        <w:t xml:space="preserve">under ‘key points for consideration’ </w:t>
      </w:r>
      <w:r w:rsidRPr="0099037A">
        <w:t>that act as prompts for you to consider what you might include in your CRF report.</w:t>
      </w:r>
      <w:r w:rsidR="00205F5A" w:rsidRPr="0099037A">
        <w:t xml:space="preserve"> You </w:t>
      </w:r>
      <w:r w:rsidR="000756A2" w:rsidRPr="0099037A">
        <w:rPr>
          <w:rStyle w:val="Strong"/>
        </w:rPr>
        <w:t>DO NOT</w:t>
      </w:r>
      <w:r w:rsidR="00205F5A" w:rsidRPr="0099037A">
        <w:t xml:space="preserve"> need to provide information against all these points – it is not a checklist, </w:t>
      </w:r>
      <w:r w:rsidR="000756A2" w:rsidRPr="0099037A">
        <w:t>the questions are provided as</w:t>
      </w:r>
      <w:r w:rsidR="00205F5A" w:rsidRPr="0099037A">
        <w:t xml:space="preserve"> prompts</w:t>
      </w:r>
      <w:r w:rsidR="000756A2" w:rsidRPr="0099037A">
        <w:t xml:space="preserve"> only</w:t>
      </w:r>
      <w:r w:rsidR="00205F5A" w:rsidRPr="0099037A">
        <w:t>.</w:t>
      </w:r>
    </w:p>
    <w:p w14:paraId="58B99922" w14:textId="759BF291" w:rsidR="00CB41D9" w:rsidRPr="0099037A" w:rsidRDefault="00CB41D9" w:rsidP="0099037A">
      <w:pPr>
        <w:pStyle w:val="ListBullet"/>
      </w:pPr>
      <w:r w:rsidRPr="0099037A">
        <w:t xml:space="preserve">Complete the blank report </w:t>
      </w:r>
      <w:r w:rsidR="00780A02" w:rsidRPr="0099037A">
        <w:t xml:space="preserve">(Table 1) </w:t>
      </w:r>
      <w:r w:rsidRPr="0099037A">
        <w:t>and submit it with your ADR.</w:t>
      </w:r>
    </w:p>
    <w:p w14:paraId="78CDB08C" w14:textId="77777777" w:rsidR="0009541A" w:rsidRPr="0099037A" w:rsidRDefault="0009541A" w:rsidP="0099037A">
      <w:pPr>
        <w:pStyle w:val="ListBullet"/>
      </w:pPr>
      <w:r w:rsidRPr="0099037A">
        <w:t>Reports should be around 2-4 x A4 pages but should contain as much detail as Services/SCUs feel they need to report.</w:t>
      </w:r>
    </w:p>
    <w:p w14:paraId="60A1913D" w14:textId="277B009D" w:rsidR="00AD4381" w:rsidRDefault="003275E6" w:rsidP="0099037A">
      <w:pPr>
        <w:pStyle w:val="ListBullet"/>
      </w:pPr>
      <w:r w:rsidRPr="0099037A">
        <w:t xml:space="preserve">Services should also record subsequent closure and resumption dates </w:t>
      </w:r>
      <w:r w:rsidR="00741DF0" w:rsidRPr="0099037A">
        <w:t xml:space="preserve">(as per the original NQMC communique of 18 March 2020)  on their original </w:t>
      </w:r>
      <w:r w:rsidRPr="0099037A">
        <w:t xml:space="preserve">spreadsheet in the event of </w:t>
      </w:r>
      <w:r w:rsidR="00741DF0" w:rsidRPr="0099037A">
        <w:t xml:space="preserve">further </w:t>
      </w:r>
      <w:r w:rsidRPr="0099037A">
        <w:t>closures due to outbreaks.</w:t>
      </w:r>
    </w:p>
    <w:p w14:paraId="1BF143D8" w14:textId="77777777" w:rsidR="0099037A" w:rsidRPr="0099037A" w:rsidRDefault="0099037A" w:rsidP="0099037A">
      <w:pPr>
        <w:pStyle w:val="Caption"/>
      </w:pPr>
      <w:r>
        <w:t xml:space="preserve">Table </w:t>
      </w:r>
      <w:fldSimple w:instr=" SEQ Table \* ARABIC ">
        <w:r>
          <w:rPr>
            <w:noProof/>
          </w:rPr>
          <w:t>2</w:t>
        </w:r>
      </w:fldSimple>
      <w:r w:rsidRPr="0099037A">
        <w:t>: COVID19 accreditation data contextual reporting framework – guide for completion</w:t>
      </w:r>
    </w:p>
    <w:tbl>
      <w:tblPr>
        <w:tblStyle w:val="ListTable3-Accent1"/>
        <w:tblW w:w="0" w:type="auto"/>
        <w:tblLook w:val="04A0" w:firstRow="1" w:lastRow="0" w:firstColumn="1" w:lastColumn="0" w:noHBand="0" w:noVBand="1"/>
      </w:tblPr>
      <w:tblGrid>
        <w:gridCol w:w="1555"/>
        <w:gridCol w:w="7654"/>
        <w:gridCol w:w="2835"/>
        <w:gridCol w:w="2042"/>
      </w:tblGrid>
      <w:tr w:rsidR="000F2B0E" w:rsidRPr="00A846B2" w14:paraId="2D560A3C" w14:textId="1D350CE0" w:rsidTr="00A864B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5" w:type="dxa"/>
          </w:tcPr>
          <w:p w14:paraId="54F2FEA6" w14:textId="44784BAA" w:rsidR="000F2B0E" w:rsidRPr="0099037A" w:rsidRDefault="00307ECE" w:rsidP="0099037A">
            <w:r w:rsidRPr="0099037A">
              <w:t>Factor</w:t>
            </w:r>
          </w:p>
        </w:tc>
        <w:tc>
          <w:tcPr>
            <w:tcW w:w="7654" w:type="dxa"/>
          </w:tcPr>
          <w:p w14:paraId="09200B16" w14:textId="7E29A4E1" w:rsidR="00CC6D61" w:rsidRPr="0099037A" w:rsidRDefault="00C32BD8" w:rsidP="0099037A">
            <w:pPr>
              <w:cnfStyle w:val="100000000000" w:firstRow="1" w:lastRow="0" w:firstColumn="0" w:lastColumn="0" w:oddVBand="0" w:evenVBand="0" w:oddHBand="0" w:evenHBand="0" w:firstRowFirstColumn="0" w:firstRowLastColumn="0" w:lastRowFirstColumn="0" w:lastRowLastColumn="0"/>
            </w:pPr>
            <w:r w:rsidRPr="0099037A">
              <w:t>Key p</w:t>
            </w:r>
            <w:r w:rsidR="00CC6D61" w:rsidRPr="0099037A">
              <w:t>oints</w:t>
            </w:r>
            <w:r w:rsidR="00AD4381" w:rsidRPr="0099037A">
              <w:t xml:space="preserve"> </w:t>
            </w:r>
            <w:r w:rsidR="00CB41D9" w:rsidRPr="0099037A">
              <w:t>for consideration</w:t>
            </w:r>
            <w:r w:rsidR="0099037A">
              <w:t xml:space="preserve"> </w:t>
            </w:r>
            <w:r w:rsidR="00CC6D61" w:rsidRPr="0099037A">
              <w:t>(this is not a checklist, these are prompts only)</w:t>
            </w:r>
          </w:p>
        </w:tc>
        <w:tc>
          <w:tcPr>
            <w:tcW w:w="2835" w:type="dxa"/>
          </w:tcPr>
          <w:p w14:paraId="2A8893A2" w14:textId="7582629F" w:rsidR="000F2B0E" w:rsidRPr="0099037A" w:rsidRDefault="000F2B0E" w:rsidP="0099037A">
            <w:pPr>
              <w:cnfStyle w:val="100000000000" w:firstRow="1" w:lastRow="0" w:firstColumn="0" w:lastColumn="0" w:oddVBand="0" w:evenVBand="0" w:oddHBand="0" w:evenHBand="0" w:firstRowFirstColumn="0" w:firstRowLastColumn="0" w:lastRowFirstColumn="0" w:lastRowLastColumn="0"/>
            </w:pPr>
            <w:r w:rsidRPr="0099037A">
              <w:t>Impacts</w:t>
            </w:r>
            <w:r w:rsidR="00303094" w:rsidRPr="0099037A">
              <w:t xml:space="preserve"> </w:t>
            </w:r>
            <w:r w:rsidR="00307ECE" w:rsidRPr="0099037A">
              <w:t>on Service</w:t>
            </w:r>
          </w:p>
        </w:tc>
        <w:tc>
          <w:tcPr>
            <w:tcW w:w="2042" w:type="dxa"/>
          </w:tcPr>
          <w:p w14:paraId="173BB516" w14:textId="4F38AAE6" w:rsidR="000F2B0E" w:rsidRPr="0099037A" w:rsidRDefault="000F2B0E" w:rsidP="0099037A">
            <w:pPr>
              <w:cnfStyle w:val="100000000000" w:firstRow="1" w:lastRow="0" w:firstColumn="0" w:lastColumn="0" w:oddVBand="0" w:evenVBand="0" w:oddHBand="0" w:evenHBand="0" w:firstRowFirstColumn="0" w:firstRowLastColumn="0" w:lastRowFirstColumn="0" w:lastRowLastColumn="0"/>
            </w:pPr>
            <w:r w:rsidRPr="0099037A">
              <w:t xml:space="preserve">NAS </w:t>
            </w:r>
            <w:r w:rsidR="00814F95" w:rsidRPr="0099037A">
              <w:t xml:space="preserve">cluster </w:t>
            </w:r>
            <w:r w:rsidRPr="0099037A">
              <w:t>affected</w:t>
            </w:r>
          </w:p>
        </w:tc>
      </w:tr>
      <w:tr w:rsidR="000F2B0E" w14:paraId="4A5E23C7" w14:textId="689EB9F2" w:rsidTr="00990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8D35EF6" w14:textId="143B657F" w:rsidR="000F2B0E" w:rsidRDefault="000F2B0E" w:rsidP="00E03233">
            <w:r>
              <w:t xml:space="preserve">1. </w:t>
            </w:r>
            <w:r w:rsidR="00307ECE">
              <w:t xml:space="preserve">COVID19 </w:t>
            </w:r>
            <w:r w:rsidR="00AD4381">
              <w:t xml:space="preserve">policy </w:t>
            </w:r>
            <w:r w:rsidR="00307ECE">
              <w:t>restrictions</w:t>
            </w:r>
          </w:p>
        </w:tc>
        <w:tc>
          <w:tcPr>
            <w:tcW w:w="7654" w:type="dxa"/>
          </w:tcPr>
          <w:p w14:paraId="6CACFBAD" w14:textId="47763831" w:rsidR="000F2B0E" w:rsidRDefault="000F2B0E" w:rsidP="00E03233">
            <w:pPr>
              <w:cnfStyle w:val="000000100000" w:firstRow="0" w:lastRow="0" w:firstColumn="0" w:lastColumn="0" w:oddVBand="0" w:evenVBand="0" w:oddHBand="1" w:evenHBand="0" w:firstRowFirstColumn="0" w:firstRowLastColumn="0" w:lastRowFirstColumn="0" w:lastRowLastColumn="0"/>
            </w:pPr>
            <w:r>
              <w:t>National, jurisdictional and local health policies change over time as health services in different locations move through different stages of recovery from COVID19 restrictions and potentially deal with clusters or community transmission.</w:t>
            </w:r>
          </w:p>
          <w:p w14:paraId="0E1F31D2" w14:textId="5A7895EA" w:rsidR="000F2B0E" w:rsidRPr="0099037A" w:rsidRDefault="000F2B0E" w:rsidP="005D0958">
            <w:pPr>
              <w:pStyle w:val="ListNumber"/>
              <w:numPr>
                <w:ilvl w:val="0"/>
                <w:numId w:val="13"/>
              </w:numPr>
              <w:ind w:left="471" w:hanging="471"/>
              <w:cnfStyle w:val="000000100000" w:firstRow="0" w:lastRow="0" w:firstColumn="0" w:lastColumn="0" w:oddVBand="0" w:evenVBand="0" w:oddHBand="1" w:evenHBand="0" w:firstRowFirstColumn="0" w:firstRowLastColumn="0" w:lastRowFirstColumn="0" w:lastRowLastColumn="0"/>
            </w:pPr>
            <w:r w:rsidRPr="0099037A">
              <w:t xml:space="preserve">What </w:t>
            </w:r>
            <w:r w:rsidR="00A26F4B" w:rsidRPr="0099037A">
              <w:t>restrictions</w:t>
            </w:r>
            <w:r w:rsidRPr="0099037A">
              <w:t xml:space="preserve"> were in place at key points in time that may impact your data and how long was each </w:t>
            </w:r>
            <w:r w:rsidR="00A26F4B" w:rsidRPr="0099037A">
              <w:t>restriction</w:t>
            </w:r>
            <w:r w:rsidRPr="0099037A">
              <w:t xml:space="preserve"> in place?</w:t>
            </w:r>
          </w:p>
          <w:p w14:paraId="5D1FAD8B" w14:textId="14C8CFEB" w:rsidR="000F2B0E" w:rsidRPr="0099037A" w:rsidRDefault="000F2B0E" w:rsidP="0099037A">
            <w:pPr>
              <w:cnfStyle w:val="000000100000" w:firstRow="0" w:lastRow="0" w:firstColumn="0" w:lastColumn="0" w:oddVBand="0" w:evenVBand="0" w:oddHBand="1" w:evenHBand="0" w:firstRowFirstColumn="0" w:firstRowLastColumn="0" w:lastRowFirstColumn="0" w:lastRowLastColumn="0"/>
            </w:pPr>
            <w:r w:rsidRPr="0099037A">
              <w:t xml:space="preserve">These policies may include those relating to: </w:t>
            </w:r>
          </w:p>
          <w:p w14:paraId="64A85D2B" w14:textId="242F4924" w:rsidR="000F2B0E" w:rsidRPr="0099037A" w:rsidRDefault="000F2B0E" w:rsidP="00A864B6">
            <w:pPr>
              <w:pStyle w:val="ListNumber2"/>
              <w:cnfStyle w:val="000000100000" w:firstRow="0" w:lastRow="0" w:firstColumn="0" w:lastColumn="0" w:oddVBand="0" w:evenVBand="0" w:oddHBand="1" w:evenHBand="0" w:firstRowFirstColumn="0" w:firstRowLastColumn="0" w:lastRowFirstColumn="0" w:lastRowLastColumn="0"/>
            </w:pPr>
            <w:r w:rsidRPr="0099037A">
              <w:t>Social distancing</w:t>
            </w:r>
          </w:p>
          <w:p w14:paraId="63C2E6C6" w14:textId="091B1680" w:rsidR="000F2B0E" w:rsidRPr="0099037A" w:rsidRDefault="000F2B0E" w:rsidP="00A864B6">
            <w:pPr>
              <w:pStyle w:val="ListNumber2"/>
              <w:cnfStyle w:val="000000100000" w:firstRow="0" w:lastRow="0" w:firstColumn="0" w:lastColumn="0" w:oddVBand="0" w:evenVBand="0" w:oddHBand="1" w:evenHBand="0" w:firstRowFirstColumn="0" w:firstRowLastColumn="0" w:lastRowFirstColumn="0" w:lastRowLastColumn="0"/>
            </w:pPr>
            <w:r w:rsidRPr="0099037A">
              <w:t>Infection control</w:t>
            </w:r>
          </w:p>
          <w:p w14:paraId="6F3AD70F" w14:textId="4BE68339" w:rsidR="000F2B0E" w:rsidRPr="0099037A" w:rsidRDefault="000F2B0E" w:rsidP="00A864B6">
            <w:pPr>
              <w:pStyle w:val="ListNumber2"/>
              <w:cnfStyle w:val="000000100000" w:firstRow="0" w:lastRow="0" w:firstColumn="0" w:lastColumn="0" w:oddVBand="0" w:evenVBand="0" w:oddHBand="1" w:evenHBand="0" w:firstRowFirstColumn="0" w:firstRowLastColumn="0" w:lastRowFirstColumn="0" w:lastRowLastColumn="0"/>
            </w:pPr>
            <w:r w:rsidRPr="0099037A">
              <w:t>PPE</w:t>
            </w:r>
          </w:p>
          <w:p w14:paraId="4085E1F5" w14:textId="5F1C2698" w:rsidR="000F2B0E" w:rsidRPr="0099037A" w:rsidRDefault="000F2B0E" w:rsidP="00A864B6">
            <w:pPr>
              <w:pStyle w:val="ListNumber2"/>
              <w:cnfStyle w:val="000000100000" w:firstRow="0" w:lastRow="0" w:firstColumn="0" w:lastColumn="0" w:oddVBand="0" w:evenVBand="0" w:oddHBand="1" w:evenHBand="0" w:firstRowFirstColumn="0" w:firstRowLastColumn="0" w:lastRowFirstColumn="0" w:lastRowLastColumn="0"/>
            </w:pPr>
            <w:r w:rsidRPr="0099037A">
              <w:t>Group gatherings</w:t>
            </w:r>
          </w:p>
          <w:p w14:paraId="56018755" w14:textId="5C008EF2" w:rsidR="00A26F4B" w:rsidRPr="0099037A" w:rsidRDefault="00A26F4B" w:rsidP="00A864B6">
            <w:pPr>
              <w:pStyle w:val="ListNumber2"/>
              <w:cnfStyle w:val="000000100000" w:firstRow="0" w:lastRow="0" w:firstColumn="0" w:lastColumn="0" w:oddVBand="0" w:evenVBand="0" w:oddHBand="1" w:evenHBand="0" w:firstRowFirstColumn="0" w:firstRowLastColumn="0" w:lastRowFirstColumn="0" w:lastRowLastColumn="0"/>
            </w:pPr>
            <w:r w:rsidRPr="0099037A">
              <w:lastRenderedPageBreak/>
              <w:t>Work from home arrangements</w:t>
            </w:r>
          </w:p>
          <w:p w14:paraId="334C915B" w14:textId="225B510C" w:rsidR="000F2B0E" w:rsidRPr="0099037A" w:rsidRDefault="000F2B0E" w:rsidP="00A864B6">
            <w:pPr>
              <w:pStyle w:val="ListNumber2"/>
              <w:cnfStyle w:val="000000100000" w:firstRow="0" w:lastRow="0" w:firstColumn="0" w:lastColumn="0" w:oddVBand="0" w:evenVBand="0" w:oddHBand="1" w:evenHBand="0" w:firstRowFirstColumn="0" w:firstRowLastColumn="0" w:lastRowFirstColumn="0" w:lastRowLastColumn="0"/>
            </w:pPr>
            <w:r w:rsidRPr="0099037A">
              <w:t>Travel restrictions</w:t>
            </w:r>
          </w:p>
          <w:p w14:paraId="3FEEE1ED" w14:textId="3E7E5A33" w:rsidR="000F2B0E" w:rsidRDefault="000F2B0E" w:rsidP="00A864B6">
            <w:pPr>
              <w:pStyle w:val="ListNumber2"/>
              <w:cnfStyle w:val="000000100000" w:firstRow="0" w:lastRow="0" w:firstColumn="0" w:lastColumn="0" w:oddVBand="0" w:evenVBand="0" w:oddHBand="1" w:evenHBand="0" w:firstRowFirstColumn="0" w:firstRowLastColumn="0" w:lastRowFirstColumn="0" w:lastRowLastColumn="0"/>
            </w:pPr>
            <w:r w:rsidRPr="0099037A">
              <w:t>Any other restrictions affecting service delivery</w:t>
            </w:r>
          </w:p>
        </w:tc>
        <w:tc>
          <w:tcPr>
            <w:tcW w:w="2835" w:type="dxa"/>
          </w:tcPr>
          <w:p w14:paraId="5E5ABA2D" w14:textId="77777777" w:rsidR="000F2B0E" w:rsidRPr="0099037A" w:rsidRDefault="000F2B0E" w:rsidP="0099037A">
            <w:pPr>
              <w:cnfStyle w:val="000000100000" w:firstRow="0" w:lastRow="0" w:firstColumn="0" w:lastColumn="0" w:oddVBand="0" w:evenVBand="0" w:oddHBand="1" w:evenHBand="0" w:firstRowFirstColumn="0" w:firstRowLastColumn="0" w:lastRowFirstColumn="0" w:lastRowLastColumn="0"/>
            </w:pPr>
          </w:p>
        </w:tc>
        <w:tc>
          <w:tcPr>
            <w:tcW w:w="2042" w:type="dxa"/>
          </w:tcPr>
          <w:p w14:paraId="2C507885" w14:textId="77777777" w:rsidR="000F2B0E" w:rsidRPr="0099037A" w:rsidRDefault="000F2B0E" w:rsidP="0099037A">
            <w:pPr>
              <w:cnfStyle w:val="000000100000" w:firstRow="0" w:lastRow="0" w:firstColumn="0" w:lastColumn="0" w:oddVBand="0" w:evenVBand="0" w:oddHBand="1" w:evenHBand="0" w:firstRowFirstColumn="0" w:firstRowLastColumn="0" w:lastRowFirstColumn="0" w:lastRowLastColumn="0"/>
            </w:pPr>
          </w:p>
        </w:tc>
      </w:tr>
      <w:tr w:rsidR="000F2B0E" w14:paraId="480C3A37" w14:textId="262C469B" w:rsidTr="0099037A">
        <w:tc>
          <w:tcPr>
            <w:cnfStyle w:val="001000000000" w:firstRow="0" w:lastRow="0" w:firstColumn="1" w:lastColumn="0" w:oddVBand="0" w:evenVBand="0" w:oddHBand="0" w:evenHBand="0" w:firstRowFirstColumn="0" w:firstRowLastColumn="0" w:lastRowFirstColumn="0" w:lastRowLastColumn="0"/>
            <w:tcW w:w="1555" w:type="dxa"/>
          </w:tcPr>
          <w:p w14:paraId="188F6B9A" w14:textId="558B37DF" w:rsidR="000F2B0E" w:rsidRDefault="000F2B0E" w:rsidP="00E03233">
            <w:r>
              <w:t>2. Service capacity</w:t>
            </w:r>
          </w:p>
        </w:tc>
        <w:tc>
          <w:tcPr>
            <w:tcW w:w="7654" w:type="dxa"/>
          </w:tcPr>
          <w:p w14:paraId="02C273E7" w14:textId="77777777" w:rsidR="000E2127" w:rsidRDefault="000F2B0E" w:rsidP="005D0958">
            <w:pPr>
              <w:pStyle w:val="ListNumber"/>
              <w:numPr>
                <w:ilvl w:val="0"/>
                <w:numId w:val="2"/>
              </w:numPr>
              <w:ind w:left="471" w:hanging="471"/>
              <w:cnfStyle w:val="000000000000" w:firstRow="0" w:lastRow="0" w:firstColumn="0" w:lastColumn="0" w:oddVBand="0" w:evenVBand="0" w:oddHBand="0" w:evenHBand="0" w:firstRowFirstColumn="0" w:firstRowLastColumn="0" w:lastRowFirstColumn="0" w:lastRowLastColumn="0"/>
            </w:pPr>
            <w:r w:rsidRPr="0099037A">
              <w:t xml:space="preserve">How did </w:t>
            </w:r>
            <w:r w:rsidR="00044D69" w:rsidRPr="0099037A">
              <w:t>COVID19</w:t>
            </w:r>
            <w:r w:rsidRPr="0099037A">
              <w:t xml:space="preserve"> restrictions affect your appointment scheduling operations? (e.g. no online appointments)</w:t>
            </w:r>
          </w:p>
          <w:p w14:paraId="45E78E03" w14:textId="7C3E72AE" w:rsidR="000F2B0E" w:rsidRPr="0099037A" w:rsidRDefault="000F2B0E" w:rsidP="005D0958">
            <w:pPr>
              <w:pStyle w:val="ListNumber"/>
              <w:numPr>
                <w:ilvl w:val="0"/>
                <w:numId w:val="2"/>
              </w:numPr>
              <w:ind w:left="471" w:hanging="471"/>
              <w:cnfStyle w:val="000000000000" w:firstRow="0" w:lastRow="0" w:firstColumn="0" w:lastColumn="0" w:oddVBand="0" w:evenVBand="0" w:oddHBand="0" w:evenHBand="0" w:firstRowFirstColumn="0" w:firstRowLastColumn="0" w:lastRowFirstColumn="0" w:lastRowLastColumn="0"/>
            </w:pPr>
            <w:r w:rsidRPr="0099037A">
              <w:t>The length of appointments changes as restrictions are eased. How and for what period did the length of appointment times change for:</w:t>
            </w:r>
          </w:p>
          <w:p w14:paraId="19156FF5" w14:textId="6EED5694" w:rsidR="000F2B0E" w:rsidRPr="0099037A" w:rsidRDefault="000F2B0E" w:rsidP="005D0958">
            <w:pPr>
              <w:pStyle w:val="ListNumber2"/>
              <w:numPr>
                <w:ilvl w:val="0"/>
                <w:numId w:val="5"/>
              </w:numPr>
              <w:cnfStyle w:val="000000000000" w:firstRow="0" w:lastRow="0" w:firstColumn="0" w:lastColumn="0" w:oddVBand="0" w:evenVBand="0" w:oddHBand="0" w:evenHBand="0" w:firstRowFirstColumn="0" w:firstRowLastColumn="0" w:lastRowFirstColumn="0" w:lastRowLastColumn="0"/>
            </w:pPr>
            <w:r w:rsidRPr="0099037A">
              <w:t>Screening?</w:t>
            </w:r>
          </w:p>
          <w:p w14:paraId="3B138822" w14:textId="4114CFDA" w:rsidR="000F2B0E" w:rsidRPr="0099037A" w:rsidRDefault="000F2B0E" w:rsidP="00A864B6">
            <w:pPr>
              <w:pStyle w:val="ListNumber2"/>
              <w:cnfStyle w:val="000000000000" w:firstRow="0" w:lastRow="0" w:firstColumn="0" w:lastColumn="0" w:oddVBand="0" w:evenVBand="0" w:oddHBand="0" w:evenHBand="0" w:firstRowFirstColumn="0" w:firstRowLastColumn="0" w:lastRowFirstColumn="0" w:lastRowLastColumn="0"/>
            </w:pPr>
            <w:r w:rsidRPr="0099037A">
              <w:t>Assessment?</w:t>
            </w:r>
          </w:p>
          <w:p w14:paraId="758E8669" w14:textId="5A970AF0" w:rsidR="000F2B0E" w:rsidRDefault="009A3D38" w:rsidP="005D0958">
            <w:pPr>
              <w:pStyle w:val="ListNumber"/>
              <w:numPr>
                <w:ilvl w:val="0"/>
                <w:numId w:val="2"/>
              </w:numPr>
              <w:ind w:left="471" w:hanging="471"/>
              <w:cnfStyle w:val="000000000000" w:firstRow="0" w:lastRow="0" w:firstColumn="0" w:lastColumn="0" w:oddVBand="0" w:evenVBand="0" w:oddHBand="0" w:evenHBand="0" w:firstRowFirstColumn="0" w:firstRowLastColumn="0" w:lastRowFirstColumn="0" w:lastRowLastColumn="0"/>
            </w:pPr>
            <w:r>
              <w:t>At w</w:t>
            </w:r>
            <w:r w:rsidR="000F2B0E">
              <w:t xml:space="preserve">hat percentage of screening capacity </w:t>
            </w:r>
            <w:r>
              <w:t>are you currently screening</w:t>
            </w:r>
            <w:r w:rsidR="000F2B0E">
              <w:t>?</w:t>
            </w:r>
          </w:p>
          <w:p w14:paraId="3F917091" w14:textId="741A37CA" w:rsidR="00CC6D61" w:rsidRPr="0099037A" w:rsidRDefault="00CC6D61" w:rsidP="005D0958">
            <w:pPr>
              <w:pStyle w:val="ListNumber"/>
              <w:numPr>
                <w:ilvl w:val="0"/>
                <w:numId w:val="2"/>
              </w:numPr>
              <w:ind w:left="471" w:hanging="471"/>
              <w:cnfStyle w:val="000000000000" w:firstRow="0" w:lastRow="0" w:firstColumn="0" w:lastColumn="0" w:oddVBand="0" w:evenVBand="0" w:oddHBand="0" w:evenHBand="0" w:firstRowFirstColumn="0" w:firstRowLastColumn="0" w:lastRowFirstColumn="0" w:lastRowLastColumn="0"/>
            </w:pPr>
            <w:r w:rsidRPr="0099037A">
              <w:t>What percentage of assessment capacity does this represent   (given the number of appointments available at the time?</w:t>
            </w:r>
          </w:p>
          <w:p w14:paraId="511FB269" w14:textId="29E4D133" w:rsidR="000F2B0E" w:rsidRDefault="00FD5E51" w:rsidP="005D0958">
            <w:pPr>
              <w:pStyle w:val="ListNumber"/>
              <w:numPr>
                <w:ilvl w:val="0"/>
                <w:numId w:val="2"/>
              </w:numPr>
              <w:ind w:left="471" w:hanging="471"/>
              <w:cnfStyle w:val="000000000000" w:firstRow="0" w:lastRow="0" w:firstColumn="0" w:lastColumn="0" w:oddVBand="0" w:evenVBand="0" w:oddHBand="0" w:evenHBand="0" w:firstRowFirstColumn="0" w:firstRowLastColumn="0" w:lastRowFirstColumn="0" w:lastRowLastColumn="0"/>
            </w:pPr>
            <w:r>
              <w:t>If you have screening targets, to what extent did you meet those targets? (include graphs if the</w:t>
            </w:r>
            <w:r w:rsidR="000756A2">
              <w:t>y</w:t>
            </w:r>
            <w:r>
              <w:t xml:space="preserve"> help to illustrate your response).</w:t>
            </w:r>
          </w:p>
        </w:tc>
        <w:tc>
          <w:tcPr>
            <w:tcW w:w="2835" w:type="dxa"/>
          </w:tcPr>
          <w:p w14:paraId="33302401" w14:textId="77777777" w:rsidR="000F2B0E" w:rsidRPr="0099037A" w:rsidRDefault="000F2B0E" w:rsidP="0099037A">
            <w:pPr>
              <w:cnfStyle w:val="000000000000" w:firstRow="0" w:lastRow="0" w:firstColumn="0" w:lastColumn="0" w:oddVBand="0" w:evenVBand="0" w:oddHBand="0" w:evenHBand="0" w:firstRowFirstColumn="0" w:firstRowLastColumn="0" w:lastRowFirstColumn="0" w:lastRowLastColumn="0"/>
            </w:pPr>
          </w:p>
        </w:tc>
        <w:tc>
          <w:tcPr>
            <w:tcW w:w="2042" w:type="dxa"/>
          </w:tcPr>
          <w:p w14:paraId="0B9D7C4F" w14:textId="77777777" w:rsidR="000F2B0E" w:rsidRPr="0099037A" w:rsidRDefault="000F2B0E" w:rsidP="0099037A">
            <w:pPr>
              <w:cnfStyle w:val="000000000000" w:firstRow="0" w:lastRow="0" w:firstColumn="0" w:lastColumn="0" w:oddVBand="0" w:evenVBand="0" w:oddHBand="0" w:evenHBand="0" w:firstRowFirstColumn="0" w:firstRowLastColumn="0" w:lastRowFirstColumn="0" w:lastRowLastColumn="0"/>
            </w:pPr>
          </w:p>
        </w:tc>
      </w:tr>
      <w:tr w:rsidR="000F2B0E" w14:paraId="0A8FD9C6" w14:textId="33B68791" w:rsidTr="00990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580C7CF" w14:textId="4A3A5137" w:rsidR="000F2B0E" w:rsidRPr="009D3771" w:rsidRDefault="000F2B0E" w:rsidP="00E03233">
            <w:r>
              <w:t xml:space="preserve">3. </w:t>
            </w:r>
            <w:r w:rsidRPr="009D3771">
              <w:t>Client response</w:t>
            </w:r>
          </w:p>
        </w:tc>
        <w:tc>
          <w:tcPr>
            <w:tcW w:w="7654" w:type="dxa"/>
          </w:tcPr>
          <w:p w14:paraId="368403A1" w14:textId="7AA312F2" w:rsidR="000F2B0E" w:rsidRPr="0099037A" w:rsidRDefault="000F2B0E" w:rsidP="005D0958">
            <w:pPr>
              <w:pStyle w:val="ListNumber"/>
              <w:numPr>
                <w:ilvl w:val="0"/>
                <w:numId w:val="15"/>
              </w:numPr>
              <w:ind w:left="471" w:hanging="471"/>
              <w:cnfStyle w:val="000000100000" w:firstRow="0" w:lastRow="0" w:firstColumn="0" w:lastColumn="0" w:oddVBand="0" w:evenVBand="0" w:oddHBand="1" w:evenHBand="0" w:firstRowFirstColumn="0" w:firstRowLastColumn="0" w:lastRowFirstColumn="0" w:lastRowLastColumn="0"/>
            </w:pPr>
            <w:r w:rsidRPr="0099037A">
              <w:t>What impact did you observe that client attitudes to COVID19 had on your resumption of service to full capacity?</w:t>
            </w:r>
          </w:p>
          <w:p w14:paraId="0F205910" w14:textId="007C0F7C" w:rsidR="000F2B0E" w:rsidRPr="0099037A" w:rsidRDefault="000F2B0E" w:rsidP="005D0958">
            <w:pPr>
              <w:pStyle w:val="ListNumber"/>
              <w:numPr>
                <w:ilvl w:val="0"/>
                <w:numId w:val="15"/>
              </w:numPr>
              <w:ind w:left="471" w:hanging="471"/>
              <w:cnfStyle w:val="000000100000" w:firstRow="0" w:lastRow="0" w:firstColumn="0" w:lastColumn="0" w:oddVBand="0" w:evenVBand="0" w:oddHBand="1" w:evenHBand="0" w:firstRowFirstColumn="0" w:firstRowLastColumn="0" w:lastRowFirstColumn="0" w:lastRowLastColumn="0"/>
            </w:pPr>
            <w:r w:rsidRPr="0099037A">
              <w:t>Did you capture any data regarding reasons for non-attendance or rescheduling if clients cancelled or did not attend appointments before or since resumption of service?</w:t>
            </w:r>
          </w:p>
          <w:p w14:paraId="287E264B" w14:textId="0D6E6F8A" w:rsidR="000F2B0E" w:rsidRPr="0099037A" w:rsidRDefault="000F2B0E" w:rsidP="005D0958">
            <w:pPr>
              <w:pStyle w:val="ListNumber"/>
              <w:numPr>
                <w:ilvl w:val="0"/>
                <w:numId w:val="15"/>
              </w:numPr>
              <w:ind w:left="471" w:hanging="471"/>
              <w:cnfStyle w:val="000000100000" w:firstRow="0" w:lastRow="0" w:firstColumn="0" w:lastColumn="0" w:oddVBand="0" w:evenVBand="0" w:oddHBand="1" w:evenHBand="0" w:firstRowFirstColumn="0" w:firstRowLastColumn="0" w:lastRowFirstColumn="0" w:lastRowLastColumn="0"/>
            </w:pPr>
            <w:r w:rsidRPr="0099037A">
              <w:t>Did you capture any other client data regarding COVID19 impacts that may assist with understanding the impact of clients’ decisions on your operations?</w:t>
            </w:r>
          </w:p>
        </w:tc>
        <w:tc>
          <w:tcPr>
            <w:tcW w:w="2835" w:type="dxa"/>
          </w:tcPr>
          <w:p w14:paraId="713CC271" w14:textId="77777777" w:rsidR="000F2B0E" w:rsidRPr="0099037A" w:rsidRDefault="000F2B0E" w:rsidP="0099037A">
            <w:pPr>
              <w:cnfStyle w:val="000000100000" w:firstRow="0" w:lastRow="0" w:firstColumn="0" w:lastColumn="0" w:oddVBand="0" w:evenVBand="0" w:oddHBand="1" w:evenHBand="0" w:firstRowFirstColumn="0" w:firstRowLastColumn="0" w:lastRowFirstColumn="0" w:lastRowLastColumn="0"/>
            </w:pPr>
          </w:p>
        </w:tc>
        <w:tc>
          <w:tcPr>
            <w:tcW w:w="2042" w:type="dxa"/>
          </w:tcPr>
          <w:p w14:paraId="7C7B873C" w14:textId="77777777" w:rsidR="000F2B0E" w:rsidRPr="0099037A" w:rsidRDefault="000F2B0E" w:rsidP="0099037A">
            <w:pPr>
              <w:cnfStyle w:val="000000100000" w:firstRow="0" w:lastRow="0" w:firstColumn="0" w:lastColumn="0" w:oddVBand="0" w:evenVBand="0" w:oddHBand="1" w:evenHBand="0" w:firstRowFirstColumn="0" w:firstRowLastColumn="0" w:lastRowFirstColumn="0" w:lastRowLastColumn="0"/>
            </w:pPr>
          </w:p>
        </w:tc>
      </w:tr>
      <w:tr w:rsidR="000F2B0E" w14:paraId="259728BC" w14:textId="2A000687" w:rsidTr="0099037A">
        <w:tc>
          <w:tcPr>
            <w:cnfStyle w:val="001000000000" w:firstRow="0" w:lastRow="0" w:firstColumn="1" w:lastColumn="0" w:oddVBand="0" w:evenVBand="0" w:oddHBand="0" w:evenHBand="0" w:firstRowFirstColumn="0" w:firstRowLastColumn="0" w:lastRowFirstColumn="0" w:lastRowLastColumn="0"/>
            <w:tcW w:w="1555" w:type="dxa"/>
          </w:tcPr>
          <w:p w14:paraId="72D92099" w14:textId="4BAFE524" w:rsidR="000F2B0E" w:rsidRDefault="000F2B0E" w:rsidP="00E03233">
            <w:r>
              <w:lastRenderedPageBreak/>
              <w:t xml:space="preserve">4. </w:t>
            </w:r>
            <w:r w:rsidR="004F4049">
              <w:t>Workforce and staffing</w:t>
            </w:r>
          </w:p>
        </w:tc>
        <w:tc>
          <w:tcPr>
            <w:tcW w:w="7654" w:type="dxa"/>
          </w:tcPr>
          <w:p w14:paraId="4B940240" w14:textId="2A46F89C" w:rsidR="000F2B0E" w:rsidRPr="0099037A" w:rsidRDefault="000F2B0E" w:rsidP="005D0958">
            <w:pPr>
              <w:pStyle w:val="ListNumber"/>
              <w:ind w:left="471" w:hanging="471"/>
              <w:cnfStyle w:val="000000000000" w:firstRow="0" w:lastRow="0" w:firstColumn="0" w:lastColumn="0" w:oddVBand="0" w:evenVBand="0" w:oddHBand="0" w:evenHBand="0" w:firstRowFirstColumn="0" w:firstRowLastColumn="0" w:lastRowFirstColumn="0" w:lastRowLastColumn="0"/>
            </w:pPr>
            <w:r w:rsidRPr="0099037A">
              <w:t>Were any staff redeployed?</w:t>
            </w:r>
          </w:p>
          <w:p w14:paraId="082734AF" w14:textId="77777777" w:rsidR="000F2B0E" w:rsidRPr="0099037A" w:rsidRDefault="000F2B0E" w:rsidP="005D0958">
            <w:pPr>
              <w:pStyle w:val="ListNumber2"/>
              <w:numPr>
                <w:ilvl w:val="0"/>
                <w:numId w:val="6"/>
              </w:numPr>
              <w:cnfStyle w:val="000000000000" w:firstRow="0" w:lastRow="0" w:firstColumn="0" w:lastColumn="0" w:oddVBand="0" w:evenVBand="0" w:oddHBand="0" w:evenHBand="0" w:firstRowFirstColumn="0" w:firstRowLastColumn="0" w:lastRowFirstColumn="0" w:lastRowLastColumn="0"/>
            </w:pPr>
            <w:r w:rsidRPr="0099037A">
              <w:t>For how long?</w:t>
            </w:r>
          </w:p>
          <w:p w14:paraId="631CD279" w14:textId="77777777" w:rsidR="000F2B0E" w:rsidRPr="0099037A" w:rsidRDefault="000F2B0E" w:rsidP="00A864B6">
            <w:pPr>
              <w:pStyle w:val="ListNumber2"/>
              <w:cnfStyle w:val="000000000000" w:firstRow="0" w:lastRow="0" w:firstColumn="0" w:lastColumn="0" w:oddVBand="0" w:evenVBand="0" w:oddHBand="0" w:evenHBand="0" w:firstRowFirstColumn="0" w:firstRowLastColumn="0" w:lastRowFirstColumn="0" w:lastRowLastColumn="0"/>
            </w:pPr>
            <w:r w:rsidRPr="0099037A">
              <w:t>Which roles did they hold?</w:t>
            </w:r>
          </w:p>
          <w:p w14:paraId="5F295B92" w14:textId="0AD1F6E0" w:rsidR="00CC6D61" w:rsidRPr="0099037A" w:rsidRDefault="000F2B0E" w:rsidP="00A864B6">
            <w:pPr>
              <w:pStyle w:val="ListNumber2"/>
              <w:cnfStyle w:val="000000000000" w:firstRow="0" w:lastRow="0" w:firstColumn="0" w:lastColumn="0" w:oddVBand="0" w:evenVBand="0" w:oddHBand="0" w:evenHBand="0" w:firstRowFirstColumn="0" w:firstRowLastColumn="0" w:lastRowFirstColumn="0" w:lastRowLastColumn="0"/>
            </w:pPr>
            <w:r w:rsidRPr="0099037A">
              <w:t>How did this impact operations?</w:t>
            </w:r>
          </w:p>
          <w:p w14:paraId="71706CB4" w14:textId="77777777" w:rsidR="000F2B0E" w:rsidRPr="0099037A" w:rsidRDefault="000F2B0E" w:rsidP="005D0958">
            <w:pPr>
              <w:pStyle w:val="ListNumber"/>
              <w:ind w:left="471" w:hanging="471"/>
              <w:cnfStyle w:val="000000000000" w:firstRow="0" w:lastRow="0" w:firstColumn="0" w:lastColumn="0" w:oddVBand="0" w:evenVBand="0" w:oddHBand="0" w:evenHBand="0" w:firstRowFirstColumn="0" w:firstRowLastColumn="0" w:lastRowFirstColumn="0" w:lastRowLastColumn="0"/>
            </w:pPr>
            <w:r w:rsidRPr="0099037A">
              <w:t>Did social distancing requirements affect your service’s ability to have all staff normally present onsite?</w:t>
            </w:r>
          </w:p>
          <w:p w14:paraId="01073154" w14:textId="77777777" w:rsidR="000F2B0E" w:rsidRPr="0099037A" w:rsidRDefault="000F2B0E" w:rsidP="005D0958">
            <w:pPr>
              <w:pStyle w:val="ListNumber2"/>
              <w:numPr>
                <w:ilvl w:val="0"/>
                <w:numId w:val="7"/>
              </w:numPr>
              <w:cnfStyle w:val="000000000000" w:firstRow="0" w:lastRow="0" w:firstColumn="0" w:lastColumn="0" w:oddVBand="0" w:evenVBand="0" w:oddHBand="0" w:evenHBand="0" w:firstRowFirstColumn="0" w:firstRowLastColumn="0" w:lastRowFirstColumn="0" w:lastRowLastColumn="0"/>
            </w:pPr>
            <w:r w:rsidRPr="0099037A">
              <w:t>For how long?</w:t>
            </w:r>
          </w:p>
          <w:p w14:paraId="0BFC016A" w14:textId="77777777" w:rsidR="000F2B0E" w:rsidRPr="0099037A" w:rsidRDefault="000F2B0E" w:rsidP="005D0958">
            <w:pPr>
              <w:pStyle w:val="ListNumber2"/>
              <w:numPr>
                <w:ilvl w:val="0"/>
                <w:numId w:val="6"/>
              </w:numPr>
              <w:cnfStyle w:val="000000000000" w:firstRow="0" w:lastRow="0" w:firstColumn="0" w:lastColumn="0" w:oddVBand="0" w:evenVBand="0" w:oddHBand="0" w:evenHBand="0" w:firstRowFirstColumn="0" w:firstRowLastColumn="0" w:lastRowFirstColumn="0" w:lastRowLastColumn="0"/>
            </w:pPr>
            <w:r w:rsidRPr="0099037A">
              <w:t>How did this impact operations?</w:t>
            </w:r>
          </w:p>
          <w:p w14:paraId="5DCF0531" w14:textId="75D87052" w:rsidR="000F2B0E" w:rsidRPr="0099037A" w:rsidRDefault="000F2B0E" w:rsidP="005D0958">
            <w:pPr>
              <w:pStyle w:val="ListNumber2"/>
              <w:numPr>
                <w:ilvl w:val="0"/>
                <w:numId w:val="6"/>
              </w:numPr>
              <w:cnfStyle w:val="000000000000" w:firstRow="0" w:lastRow="0" w:firstColumn="0" w:lastColumn="0" w:oddVBand="0" w:evenVBand="0" w:oddHBand="0" w:evenHBand="0" w:firstRowFirstColumn="0" w:firstRowLastColumn="0" w:lastRowFirstColumn="0" w:lastRowLastColumn="0"/>
            </w:pPr>
            <w:r w:rsidRPr="0099037A">
              <w:t>Which staff roles were affected?</w:t>
            </w:r>
          </w:p>
          <w:p w14:paraId="6CB24D21" w14:textId="6483CD66" w:rsidR="00A26F4B" w:rsidRPr="0099037A" w:rsidRDefault="00A26F4B" w:rsidP="005D0958">
            <w:pPr>
              <w:pStyle w:val="ListNumber"/>
              <w:ind w:left="471" w:hanging="471"/>
              <w:cnfStyle w:val="000000000000" w:firstRow="0" w:lastRow="0" w:firstColumn="0" w:lastColumn="0" w:oddVBand="0" w:evenVBand="0" w:oddHBand="0" w:evenHBand="0" w:firstRowFirstColumn="0" w:firstRowLastColumn="0" w:lastRowFirstColumn="0" w:lastRowLastColumn="0"/>
            </w:pPr>
            <w:r w:rsidRPr="0099037A">
              <w:t>Did work-from-home policies affect your service having all staff normally present onsite?</w:t>
            </w:r>
          </w:p>
          <w:p w14:paraId="0F45D790" w14:textId="77777777" w:rsidR="00A26F4B" w:rsidRPr="0099037A" w:rsidRDefault="00A26F4B" w:rsidP="005D0958">
            <w:pPr>
              <w:pStyle w:val="ListNumber2"/>
              <w:numPr>
                <w:ilvl w:val="0"/>
                <w:numId w:val="8"/>
              </w:numPr>
              <w:cnfStyle w:val="000000000000" w:firstRow="0" w:lastRow="0" w:firstColumn="0" w:lastColumn="0" w:oddVBand="0" w:evenVBand="0" w:oddHBand="0" w:evenHBand="0" w:firstRowFirstColumn="0" w:firstRowLastColumn="0" w:lastRowFirstColumn="0" w:lastRowLastColumn="0"/>
            </w:pPr>
            <w:r w:rsidRPr="0099037A">
              <w:t>For how long?</w:t>
            </w:r>
          </w:p>
          <w:p w14:paraId="056B6A6F" w14:textId="77777777" w:rsidR="00A26F4B" w:rsidRPr="0099037A" w:rsidRDefault="00A26F4B" w:rsidP="005D0958">
            <w:pPr>
              <w:pStyle w:val="ListNumber2"/>
              <w:numPr>
                <w:ilvl w:val="0"/>
                <w:numId w:val="7"/>
              </w:numPr>
              <w:cnfStyle w:val="000000000000" w:firstRow="0" w:lastRow="0" w:firstColumn="0" w:lastColumn="0" w:oddVBand="0" w:evenVBand="0" w:oddHBand="0" w:evenHBand="0" w:firstRowFirstColumn="0" w:firstRowLastColumn="0" w:lastRowFirstColumn="0" w:lastRowLastColumn="0"/>
            </w:pPr>
            <w:r w:rsidRPr="0099037A">
              <w:t>How did this impact operations?</w:t>
            </w:r>
          </w:p>
          <w:p w14:paraId="2B49205A" w14:textId="66A3236C" w:rsidR="000F2B0E" w:rsidRPr="0099037A" w:rsidRDefault="00A26F4B" w:rsidP="005D0958">
            <w:pPr>
              <w:pStyle w:val="ListNumber2"/>
              <w:numPr>
                <w:ilvl w:val="0"/>
                <w:numId w:val="7"/>
              </w:numPr>
              <w:cnfStyle w:val="000000000000" w:firstRow="0" w:lastRow="0" w:firstColumn="0" w:lastColumn="0" w:oddVBand="0" w:evenVBand="0" w:oddHBand="0" w:evenHBand="0" w:firstRowFirstColumn="0" w:firstRowLastColumn="0" w:lastRowFirstColumn="0" w:lastRowLastColumn="0"/>
            </w:pPr>
            <w:r w:rsidRPr="0099037A">
              <w:t>Which staff roles were affected?</w:t>
            </w:r>
          </w:p>
          <w:p w14:paraId="1082CFEE" w14:textId="77777777" w:rsidR="000E2127" w:rsidRDefault="00B42CFC" w:rsidP="005D0958">
            <w:pPr>
              <w:pStyle w:val="ListNumber"/>
              <w:ind w:left="471" w:hanging="471"/>
              <w:cnfStyle w:val="000000000000" w:firstRow="0" w:lastRow="0" w:firstColumn="0" w:lastColumn="0" w:oddVBand="0" w:evenVBand="0" w:oddHBand="0" w:evenHBand="0" w:firstRowFirstColumn="0" w:firstRowLastColumn="0" w:lastRowFirstColumn="0" w:lastRowLastColumn="0"/>
            </w:pPr>
            <w:r w:rsidRPr="0099037A">
              <w:t xml:space="preserve">Did your service experience workforce availability issues due to COVID19 policy restrictions? </w:t>
            </w:r>
            <w:r w:rsidR="00A864B6" w:rsidRPr="0099037A">
              <w:t>e.g.,</w:t>
            </w:r>
            <w:r w:rsidRPr="0099037A">
              <w:t xml:space="preserve"> where a service relies on staff from other regions or jurisdictions, staff may be prevented from travelling due to border closures.</w:t>
            </w:r>
          </w:p>
          <w:p w14:paraId="0EC48E63" w14:textId="6C6241CA" w:rsidR="000F2B0E" w:rsidRDefault="004F4049" w:rsidP="005D0958">
            <w:pPr>
              <w:pStyle w:val="ListNumber"/>
              <w:ind w:left="471" w:hanging="471"/>
              <w:cnfStyle w:val="000000000000" w:firstRow="0" w:lastRow="0" w:firstColumn="0" w:lastColumn="0" w:oddVBand="0" w:evenVBand="0" w:oddHBand="0" w:evenHBand="0" w:firstRowFirstColumn="0" w:firstRowLastColumn="0" w:lastRowFirstColumn="0" w:lastRowLastColumn="0"/>
            </w:pPr>
            <w:r w:rsidRPr="0099037A">
              <w:t>Were there any other issues that impacted workforce capacity at</w:t>
            </w:r>
            <w:r w:rsidR="00B42CFC" w:rsidRPr="0099037A">
              <w:t xml:space="preserve"> </w:t>
            </w:r>
            <w:r w:rsidRPr="0099037A">
              <w:t>your service?</w:t>
            </w:r>
          </w:p>
        </w:tc>
        <w:tc>
          <w:tcPr>
            <w:tcW w:w="2835" w:type="dxa"/>
          </w:tcPr>
          <w:p w14:paraId="69222B90" w14:textId="77777777" w:rsidR="000F2B0E" w:rsidRPr="0099037A" w:rsidRDefault="000F2B0E" w:rsidP="0099037A">
            <w:pPr>
              <w:cnfStyle w:val="000000000000" w:firstRow="0" w:lastRow="0" w:firstColumn="0" w:lastColumn="0" w:oddVBand="0" w:evenVBand="0" w:oddHBand="0" w:evenHBand="0" w:firstRowFirstColumn="0" w:firstRowLastColumn="0" w:lastRowFirstColumn="0" w:lastRowLastColumn="0"/>
            </w:pPr>
          </w:p>
        </w:tc>
        <w:tc>
          <w:tcPr>
            <w:tcW w:w="2042" w:type="dxa"/>
          </w:tcPr>
          <w:p w14:paraId="5E073B17" w14:textId="77777777" w:rsidR="000F2B0E" w:rsidRPr="0099037A" w:rsidRDefault="000F2B0E" w:rsidP="0099037A">
            <w:pPr>
              <w:cnfStyle w:val="000000000000" w:firstRow="0" w:lastRow="0" w:firstColumn="0" w:lastColumn="0" w:oddVBand="0" w:evenVBand="0" w:oddHBand="0" w:evenHBand="0" w:firstRowFirstColumn="0" w:firstRowLastColumn="0" w:lastRowFirstColumn="0" w:lastRowLastColumn="0"/>
            </w:pPr>
          </w:p>
        </w:tc>
      </w:tr>
      <w:tr w:rsidR="000F2B0E" w14:paraId="73EB5D8D" w14:textId="5672B739" w:rsidTr="00990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7D4C5CF" w14:textId="3F272A37" w:rsidR="000F2B0E" w:rsidRDefault="000F2B0E" w:rsidP="00E03233">
            <w:r>
              <w:t>5. Facilit</w:t>
            </w:r>
            <w:r w:rsidR="00CB41D9">
              <w:t>y re-purposing</w:t>
            </w:r>
          </w:p>
        </w:tc>
        <w:tc>
          <w:tcPr>
            <w:tcW w:w="7654" w:type="dxa"/>
          </w:tcPr>
          <w:p w14:paraId="57BA55F1" w14:textId="77777777" w:rsidR="000F2B0E" w:rsidRPr="0099037A" w:rsidRDefault="000F2B0E" w:rsidP="005D0958">
            <w:pPr>
              <w:pStyle w:val="ListParagraph"/>
              <w:numPr>
                <w:ilvl w:val="0"/>
                <w:numId w:val="16"/>
              </w:numPr>
              <w:ind w:left="471" w:hanging="471"/>
              <w:cnfStyle w:val="000000100000" w:firstRow="0" w:lastRow="0" w:firstColumn="0" w:lastColumn="0" w:oddVBand="0" w:evenVBand="0" w:oddHBand="1" w:evenHBand="0" w:firstRowFirstColumn="0" w:firstRowLastColumn="0" w:lastRowFirstColumn="0" w:lastRowLastColumn="0"/>
            </w:pPr>
            <w:r w:rsidRPr="0099037A">
              <w:t>Were any clinics/locations re-purposed?</w:t>
            </w:r>
          </w:p>
          <w:p w14:paraId="227FD46C" w14:textId="77777777" w:rsidR="000F2B0E" w:rsidRPr="0099037A" w:rsidRDefault="000F2B0E" w:rsidP="005D0958">
            <w:pPr>
              <w:pStyle w:val="ListNumber2"/>
              <w:numPr>
                <w:ilvl w:val="0"/>
                <w:numId w:val="9"/>
              </w:numPr>
              <w:cnfStyle w:val="000000100000" w:firstRow="0" w:lastRow="0" w:firstColumn="0" w:lastColumn="0" w:oddVBand="0" w:evenVBand="0" w:oddHBand="1" w:evenHBand="0" w:firstRowFirstColumn="0" w:firstRowLastColumn="0" w:lastRowFirstColumn="0" w:lastRowLastColumn="0"/>
            </w:pPr>
            <w:r w:rsidRPr="0099037A">
              <w:t>For how long?</w:t>
            </w:r>
          </w:p>
          <w:p w14:paraId="48B57236" w14:textId="3D419297" w:rsidR="00B42CFC" w:rsidRDefault="000F2B0E" w:rsidP="00A864B6">
            <w:pPr>
              <w:pStyle w:val="ListNumber2"/>
              <w:cnfStyle w:val="000000100000" w:firstRow="0" w:lastRow="0" w:firstColumn="0" w:lastColumn="0" w:oddVBand="0" w:evenVBand="0" w:oddHBand="1" w:evenHBand="0" w:firstRowFirstColumn="0" w:firstRowLastColumn="0" w:lastRowFirstColumn="0" w:lastRowLastColumn="0"/>
            </w:pPr>
            <w:r w:rsidRPr="0099037A">
              <w:t>How did this impact operations?</w:t>
            </w:r>
          </w:p>
        </w:tc>
        <w:tc>
          <w:tcPr>
            <w:tcW w:w="2835" w:type="dxa"/>
          </w:tcPr>
          <w:p w14:paraId="7274C98C" w14:textId="77777777" w:rsidR="000F2B0E" w:rsidRPr="0099037A" w:rsidRDefault="000F2B0E" w:rsidP="0099037A">
            <w:pPr>
              <w:cnfStyle w:val="000000100000" w:firstRow="0" w:lastRow="0" w:firstColumn="0" w:lastColumn="0" w:oddVBand="0" w:evenVBand="0" w:oddHBand="1" w:evenHBand="0" w:firstRowFirstColumn="0" w:firstRowLastColumn="0" w:lastRowFirstColumn="0" w:lastRowLastColumn="0"/>
            </w:pPr>
          </w:p>
        </w:tc>
        <w:tc>
          <w:tcPr>
            <w:tcW w:w="2042" w:type="dxa"/>
          </w:tcPr>
          <w:p w14:paraId="09EBE5B2" w14:textId="77777777" w:rsidR="000F2B0E" w:rsidRPr="0099037A" w:rsidRDefault="000F2B0E" w:rsidP="0099037A">
            <w:pPr>
              <w:cnfStyle w:val="000000100000" w:firstRow="0" w:lastRow="0" w:firstColumn="0" w:lastColumn="0" w:oddVBand="0" w:evenVBand="0" w:oddHBand="1" w:evenHBand="0" w:firstRowFirstColumn="0" w:firstRowLastColumn="0" w:lastRowFirstColumn="0" w:lastRowLastColumn="0"/>
            </w:pPr>
          </w:p>
        </w:tc>
      </w:tr>
      <w:tr w:rsidR="000F2B0E" w14:paraId="0AC8A1E7" w14:textId="39D784ED" w:rsidTr="0099037A">
        <w:tc>
          <w:tcPr>
            <w:cnfStyle w:val="001000000000" w:firstRow="0" w:lastRow="0" w:firstColumn="1" w:lastColumn="0" w:oddVBand="0" w:evenVBand="0" w:oddHBand="0" w:evenHBand="0" w:firstRowFirstColumn="0" w:firstRowLastColumn="0" w:lastRowFirstColumn="0" w:lastRowLastColumn="0"/>
            <w:tcW w:w="1555" w:type="dxa"/>
          </w:tcPr>
          <w:p w14:paraId="79F79DC7" w14:textId="5761968B" w:rsidR="000F2B0E" w:rsidRDefault="000F2B0E" w:rsidP="00E03233">
            <w:r>
              <w:lastRenderedPageBreak/>
              <w:t>6. Mobile units</w:t>
            </w:r>
          </w:p>
        </w:tc>
        <w:tc>
          <w:tcPr>
            <w:tcW w:w="7654" w:type="dxa"/>
          </w:tcPr>
          <w:p w14:paraId="3B7DFC82" w14:textId="3DE5FB8F" w:rsidR="00A26F4B" w:rsidRPr="0099037A" w:rsidRDefault="00A26F4B" w:rsidP="005D0958">
            <w:pPr>
              <w:pStyle w:val="ListParagraph"/>
              <w:numPr>
                <w:ilvl w:val="0"/>
                <w:numId w:val="17"/>
              </w:numPr>
              <w:ind w:left="471" w:hanging="471"/>
              <w:cnfStyle w:val="000000000000" w:firstRow="0" w:lastRow="0" w:firstColumn="0" w:lastColumn="0" w:oddVBand="0" w:evenVBand="0" w:oddHBand="0" w:evenHBand="0" w:firstRowFirstColumn="0" w:firstRowLastColumn="0" w:lastRowFirstColumn="0" w:lastRowLastColumn="0"/>
            </w:pPr>
            <w:r w:rsidRPr="0099037A">
              <w:t>What strategies did you put in place to deal with the impact of social distancing measures on mobile unit operation</w:t>
            </w:r>
            <w:r w:rsidR="00044D69" w:rsidRPr="0099037A">
              <w:t>s?</w:t>
            </w:r>
          </w:p>
          <w:p w14:paraId="0E82CCFD" w14:textId="77777777" w:rsidR="000F2B0E" w:rsidRPr="0099037A" w:rsidRDefault="000F2B0E" w:rsidP="005D0958">
            <w:pPr>
              <w:pStyle w:val="ListParagraph"/>
              <w:numPr>
                <w:ilvl w:val="0"/>
                <w:numId w:val="17"/>
              </w:numPr>
              <w:ind w:left="471" w:hanging="471"/>
              <w:cnfStyle w:val="000000000000" w:firstRow="0" w:lastRow="0" w:firstColumn="0" w:lastColumn="0" w:oddVBand="0" w:evenVBand="0" w:oddHBand="0" w:evenHBand="0" w:firstRowFirstColumn="0" w:firstRowLastColumn="0" w:lastRowFirstColumn="0" w:lastRowLastColumn="0"/>
            </w:pPr>
            <w:r w:rsidRPr="0099037A">
              <w:t>How did social distancing policy measures affect mobile unit operations in relation to:</w:t>
            </w:r>
          </w:p>
          <w:p w14:paraId="4AFEB976" w14:textId="3AE9504A" w:rsidR="000F2B0E" w:rsidRPr="0099037A" w:rsidRDefault="000F2B0E" w:rsidP="005D0958">
            <w:pPr>
              <w:pStyle w:val="ListNumber2"/>
              <w:numPr>
                <w:ilvl w:val="0"/>
                <w:numId w:val="10"/>
              </w:numPr>
              <w:cnfStyle w:val="000000000000" w:firstRow="0" w:lastRow="0" w:firstColumn="0" w:lastColumn="0" w:oddVBand="0" w:evenVBand="0" w:oddHBand="0" w:evenHBand="0" w:firstRowFirstColumn="0" w:firstRowLastColumn="0" w:lastRowFirstColumn="0" w:lastRowLastColumn="0"/>
            </w:pPr>
            <w:r w:rsidRPr="0099037A">
              <w:t>Number of appointments</w:t>
            </w:r>
            <w:r w:rsidR="00A26F4B" w:rsidRPr="0099037A">
              <w:t xml:space="preserve"> scheduled</w:t>
            </w:r>
            <w:r w:rsidRPr="0099037A">
              <w:t>?</w:t>
            </w:r>
          </w:p>
          <w:p w14:paraId="291DBC82" w14:textId="77777777" w:rsidR="000F2B0E" w:rsidRPr="0099037A" w:rsidRDefault="000F2B0E" w:rsidP="00A864B6">
            <w:pPr>
              <w:pStyle w:val="ListNumber2"/>
              <w:cnfStyle w:val="000000000000" w:firstRow="0" w:lastRow="0" w:firstColumn="0" w:lastColumn="0" w:oddVBand="0" w:evenVBand="0" w:oddHBand="0" w:evenHBand="0" w:firstRowFirstColumn="0" w:firstRowLastColumn="0" w:lastRowFirstColumn="0" w:lastRowLastColumn="0"/>
            </w:pPr>
            <w:r w:rsidRPr="0099037A">
              <w:t>Length of appointments?</w:t>
            </w:r>
          </w:p>
          <w:p w14:paraId="2B6CDF8B" w14:textId="556F2A6F" w:rsidR="00CC6D61" w:rsidRDefault="000F2B0E" w:rsidP="00A864B6">
            <w:pPr>
              <w:pStyle w:val="ListNumber2"/>
              <w:cnfStyle w:val="000000000000" w:firstRow="0" w:lastRow="0" w:firstColumn="0" w:lastColumn="0" w:oddVBand="0" w:evenVBand="0" w:oddHBand="0" w:evenHBand="0" w:firstRowFirstColumn="0" w:firstRowLastColumn="0" w:lastRowFirstColumn="0" w:lastRowLastColumn="0"/>
            </w:pPr>
            <w:r w:rsidRPr="0099037A">
              <w:t>Number of clients screened?</w:t>
            </w:r>
          </w:p>
        </w:tc>
        <w:tc>
          <w:tcPr>
            <w:tcW w:w="2835" w:type="dxa"/>
          </w:tcPr>
          <w:p w14:paraId="0B4DBF31" w14:textId="77777777" w:rsidR="000F2B0E" w:rsidRPr="0099037A" w:rsidRDefault="000F2B0E" w:rsidP="0099037A">
            <w:pPr>
              <w:cnfStyle w:val="000000000000" w:firstRow="0" w:lastRow="0" w:firstColumn="0" w:lastColumn="0" w:oddVBand="0" w:evenVBand="0" w:oddHBand="0" w:evenHBand="0" w:firstRowFirstColumn="0" w:firstRowLastColumn="0" w:lastRowFirstColumn="0" w:lastRowLastColumn="0"/>
            </w:pPr>
          </w:p>
        </w:tc>
        <w:tc>
          <w:tcPr>
            <w:tcW w:w="2042" w:type="dxa"/>
          </w:tcPr>
          <w:p w14:paraId="1C1358D5" w14:textId="77777777" w:rsidR="000F2B0E" w:rsidRPr="0099037A" w:rsidRDefault="000F2B0E" w:rsidP="0099037A">
            <w:pPr>
              <w:cnfStyle w:val="000000000000" w:firstRow="0" w:lastRow="0" w:firstColumn="0" w:lastColumn="0" w:oddVBand="0" w:evenVBand="0" w:oddHBand="0" w:evenHBand="0" w:firstRowFirstColumn="0" w:firstRowLastColumn="0" w:lastRowFirstColumn="0" w:lastRowLastColumn="0"/>
            </w:pPr>
          </w:p>
        </w:tc>
      </w:tr>
      <w:tr w:rsidR="000F2B0E" w14:paraId="0354B17A" w14:textId="2D43A9F6" w:rsidTr="00990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6E6ECA6" w14:textId="65685677" w:rsidR="000F2B0E" w:rsidRDefault="000F2B0E" w:rsidP="00E03233">
            <w:r>
              <w:t>7. COVID19 exposure</w:t>
            </w:r>
          </w:p>
        </w:tc>
        <w:tc>
          <w:tcPr>
            <w:tcW w:w="7654" w:type="dxa"/>
          </w:tcPr>
          <w:p w14:paraId="01D57078" w14:textId="4D1E9672" w:rsidR="000F2B0E" w:rsidRPr="0099037A" w:rsidRDefault="000F2B0E" w:rsidP="005D0958">
            <w:pPr>
              <w:pStyle w:val="ListParagraph"/>
              <w:numPr>
                <w:ilvl w:val="0"/>
                <w:numId w:val="18"/>
              </w:numPr>
              <w:ind w:left="471" w:hanging="471"/>
              <w:cnfStyle w:val="000000100000" w:firstRow="0" w:lastRow="0" w:firstColumn="0" w:lastColumn="0" w:oddVBand="0" w:evenVBand="0" w:oddHBand="1" w:evenHBand="0" w:firstRowFirstColumn="0" w:firstRowLastColumn="0" w:lastRowFirstColumn="0" w:lastRowLastColumn="0"/>
            </w:pPr>
            <w:r w:rsidRPr="0099037A">
              <w:t xml:space="preserve">Has the </w:t>
            </w:r>
            <w:r w:rsidR="00A26F4B" w:rsidRPr="0099037A">
              <w:t xml:space="preserve">SCU, Service or individual clinics </w:t>
            </w:r>
            <w:r w:rsidRPr="0099037A">
              <w:t>experienced direct exposure to COVID19 via:</w:t>
            </w:r>
          </w:p>
          <w:p w14:paraId="74485C12" w14:textId="31582C59" w:rsidR="000F2B0E" w:rsidRPr="0099037A" w:rsidRDefault="000F2B0E" w:rsidP="005D0958">
            <w:pPr>
              <w:pStyle w:val="ListNumber2"/>
              <w:numPr>
                <w:ilvl w:val="0"/>
                <w:numId w:val="11"/>
              </w:numPr>
              <w:cnfStyle w:val="000000100000" w:firstRow="0" w:lastRow="0" w:firstColumn="0" w:lastColumn="0" w:oddVBand="0" w:evenVBand="0" w:oddHBand="1" w:evenHBand="0" w:firstRowFirstColumn="0" w:firstRowLastColumn="0" w:lastRowFirstColumn="0" w:lastRowLastColumn="0"/>
            </w:pPr>
            <w:r w:rsidRPr="0099037A">
              <w:t>A client?</w:t>
            </w:r>
          </w:p>
          <w:p w14:paraId="17010C64" w14:textId="4A9A7E95" w:rsidR="000F2B0E" w:rsidRPr="0099037A" w:rsidRDefault="000F2B0E" w:rsidP="00A864B6">
            <w:pPr>
              <w:pStyle w:val="ListNumber2"/>
              <w:cnfStyle w:val="000000100000" w:firstRow="0" w:lastRow="0" w:firstColumn="0" w:lastColumn="0" w:oddVBand="0" w:evenVBand="0" w:oddHBand="1" w:evenHBand="0" w:firstRowFirstColumn="0" w:firstRowLastColumn="0" w:lastRowFirstColumn="0" w:lastRowLastColumn="0"/>
            </w:pPr>
            <w:r w:rsidRPr="0099037A">
              <w:t>A staff member?</w:t>
            </w:r>
          </w:p>
          <w:p w14:paraId="7F46EF17" w14:textId="31D70999" w:rsidR="000F2B0E" w:rsidRPr="0099037A" w:rsidRDefault="000F2B0E" w:rsidP="00A864B6">
            <w:pPr>
              <w:pStyle w:val="ListNumber2"/>
              <w:cnfStyle w:val="000000100000" w:firstRow="0" w:lastRow="0" w:firstColumn="0" w:lastColumn="0" w:oddVBand="0" w:evenVBand="0" w:oddHBand="1" w:evenHBand="0" w:firstRowFirstColumn="0" w:firstRowLastColumn="0" w:lastRowFirstColumn="0" w:lastRowLastColumn="0"/>
            </w:pPr>
            <w:r w:rsidRPr="0099037A">
              <w:t>Any other service provider?</w:t>
            </w:r>
          </w:p>
          <w:p w14:paraId="7370ACFB" w14:textId="50C04B56" w:rsidR="000F2B0E" w:rsidRDefault="000F2B0E" w:rsidP="00A864B6">
            <w:pPr>
              <w:pStyle w:val="ListNumber2"/>
              <w:cnfStyle w:val="000000100000" w:firstRow="0" w:lastRow="0" w:firstColumn="0" w:lastColumn="0" w:oddVBand="0" w:evenVBand="0" w:oddHBand="1" w:evenHBand="0" w:firstRowFirstColumn="0" w:firstRowLastColumn="0" w:lastRowFirstColumn="0" w:lastRowLastColumn="0"/>
            </w:pPr>
            <w:r w:rsidRPr="0099037A">
              <w:t>Any other?</w:t>
            </w:r>
          </w:p>
          <w:p w14:paraId="593BF702" w14:textId="7DD93108" w:rsidR="000F2B0E" w:rsidRPr="0099037A" w:rsidRDefault="000F2B0E" w:rsidP="005D0958">
            <w:pPr>
              <w:pStyle w:val="ListParagraph"/>
              <w:numPr>
                <w:ilvl w:val="0"/>
                <w:numId w:val="18"/>
              </w:numPr>
              <w:ind w:left="471" w:hanging="471"/>
              <w:cnfStyle w:val="000000100000" w:firstRow="0" w:lastRow="0" w:firstColumn="0" w:lastColumn="0" w:oddVBand="0" w:evenVBand="0" w:oddHBand="1" w:evenHBand="0" w:firstRowFirstColumn="0" w:firstRowLastColumn="0" w:lastRowFirstColumn="0" w:lastRowLastColumn="0"/>
            </w:pPr>
            <w:r w:rsidRPr="0099037A">
              <w:t xml:space="preserve">How was the </w:t>
            </w:r>
            <w:r w:rsidR="00A26F4B" w:rsidRPr="0099037A">
              <w:t>SCU, S</w:t>
            </w:r>
            <w:r w:rsidRPr="0099037A">
              <w:t>ervice or clinic been affected by:</w:t>
            </w:r>
          </w:p>
          <w:p w14:paraId="6C7FE9F5" w14:textId="77777777" w:rsidR="000F2B0E" w:rsidRPr="0099037A" w:rsidRDefault="000F2B0E" w:rsidP="005D0958">
            <w:pPr>
              <w:pStyle w:val="ListNumber2"/>
              <w:numPr>
                <w:ilvl w:val="0"/>
                <w:numId w:val="12"/>
              </w:numPr>
              <w:cnfStyle w:val="000000100000" w:firstRow="0" w:lastRow="0" w:firstColumn="0" w:lastColumn="0" w:oddVBand="0" w:evenVBand="0" w:oddHBand="1" w:evenHBand="0" w:firstRowFirstColumn="0" w:firstRowLastColumn="0" w:lastRowFirstColumn="0" w:lastRowLastColumn="0"/>
            </w:pPr>
            <w:r w:rsidRPr="0099037A">
              <w:t>General deep cleansing requirements?</w:t>
            </w:r>
          </w:p>
          <w:p w14:paraId="023F3ADE" w14:textId="77777777" w:rsidR="000F2B0E" w:rsidRPr="0099037A" w:rsidRDefault="000F2B0E" w:rsidP="00A864B6">
            <w:pPr>
              <w:pStyle w:val="ListNumber2"/>
              <w:cnfStyle w:val="000000100000" w:firstRow="0" w:lastRow="0" w:firstColumn="0" w:lastColumn="0" w:oddVBand="0" w:evenVBand="0" w:oddHBand="1" w:evenHBand="0" w:firstRowFirstColumn="0" w:firstRowLastColumn="0" w:lastRowFirstColumn="0" w:lastRowLastColumn="0"/>
            </w:pPr>
            <w:r w:rsidRPr="0099037A">
              <w:t>Specific equipment cleaning impacts?</w:t>
            </w:r>
          </w:p>
          <w:p w14:paraId="2F6919DB" w14:textId="28965085" w:rsidR="000F2B0E" w:rsidRPr="0099037A" w:rsidRDefault="000F2B0E" w:rsidP="00A864B6">
            <w:pPr>
              <w:pStyle w:val="ListNumber2"/>
              <w:cnfStyle w:val="000000100000" w:firstRow="0" w:lastRow="0" w:firstColumn="0" w:lastColumn="0" w:oddVBand="0" w:evenVBand="0" w:oddHBand="1" w:evenHBand="0" w:firstRowFirstColumn="0" w:firstRowLastColumn="0" w:lastRowFirstColumn="0" w:lastRowLastColumn="0"/>
            </w:pPr>
            <w:r w:rsidRPr="0099037A">
              <w:t>Staff isolation requirements?</w:t>
            </w:r>
          </w:p>
          <w:p w14:paraId="299BBB16" w14:textId="158D9D76" w:rsidR="000F2B0E" w:rsidRPr="0099037A" w:rsidRDefault="000F2B0E" w:rsidP="00A864B6">
            <w:pPr>
              <w:pStyle w:val="ListNumber2"/>
              <w:cnfStyle w:val="000000100000" w:firstRow="0" w:lastRow="0" w:firstColumn="0" w:lastColumn="0" w:oddVBand="0" w:evenVBand="0" w:oddHBand="1" w:evenHBand="0" w:firstRowFirstColumn="0" w:firstRowLastColumn="0" w:lastRowFirstColumn="0" w:lastRowLastColumn="0"/>
            </w:pPr>
            <w:r w:rsidRPr="0099037A">
              <w:t>Any COVID19 testing requirements?</w:t>
            </w:r>
          </w:p>
          <w:p w14:paraId="1411A0DB" w14:textId="24BBB94B" w:rsidR="000F2B0E" w:rsidRDefault="000F2B0E" w:rsidP="00A864B6">
            <w:pPr>
              <w:pStyle w:val="ListNumber2"/>
              <w:cnfStyle w:val="000000100000" w:firstRow="0" w:lastRow="0" w:firstColumn="0" w:lastColumn="0" w:oddVBand="0" w:evenVBand="0" w:oddHBand="1" w:evenHBand="0" w:firstRowFirstColumn="0" w:firstRowLastColumn="0" w:lastRowFirstColumn="0" w:lastRowLastColumn="0"/>
            </w:pPr>
            <w:r w:rsidRPr="0099037A">
              <w:t>Any other requirements relating to COVID19 direct exposure?</w:t>
            </w:r>
          </w:p>
        </w:tc>
        <w:tc>
          <w:tcPr>
            <w:tcW w:w="2835" w:type="dxa"/>
          </w:tcPr>
          <w:p w14:paraId="31DE8DAA" w14:textId="77777777" w:rsidR="000F2B0E" w:rsidRPr="0099037A" w:rsidRDefault="000F2B0E" w:rsidP="0099037A">
            <w:pPr>
              <w:cnfStyle w:val="000000100000" w:firstRow="0" w:lastRow="0" w:firstColumn="0" w:lastColumn="0" w:oddVBand="0" w:evenVBand="0" w:oddHBand="1" w:evenHBand="0" w:firstRowFirstColumn="0" w:firstRowLastColumn="0" w:lastRowFirstColumn="0" w:lastRowLastColumn="0"/>
            </w:pPr>
          </w:p>
        </w:tc>
        <w:tc>
          <w:tcPr>
            <w:tcW w:w="2042" w:type="dxa"/>
          </w:tcPr>
          <w:p w14:paraId="17DC2041" w14:textId="77777777" w:rsidR="000F2B0E" w:rsidRPr="0099037A" w:rsidRDefault="000F2B0E" w:rsidP="0099037A">
            <w:pPr>
              <w:cnfStyle w:val="000000100000" w:firstRow="0" w:lastRow="0" w:firstColumn="0" w:lastColumn="0" w:oddVBand="0" w:evenVBand="0" w:oddHBand="1" w:evenHBand="0" w:firstRowFirstColumn="0" w:firstRowLastColumn="0" w:lastRowFirstColumn="0" w:lastRowLastColumn="0"/>
            </w:pPr>
          </w:p>
        </w:tc>
      </w:tr>
      <w:tr w:rsidR="00303094" w14:paraId="5DB5743A" w14:textId="77777777" w:rsidTr="0099037A">
        <w:tc>
          <w:tcPr>
            <w:cnfStyle w:val="001000000000" w:firstRow="0" w:lastRow="0" w:firstColumn="1" w:lastColumn="0" w:oddVBand="0" w:evenVBand="0" w:oddHBand="0" w:evenHBand="0" w:firstRowFirstColumn="0" w:firstRowLastColumn="0" w:lastRowFirstColumn="0" w:lastRowLastColumn="0"/>
            <w:tcW w:w="1555" w:type="dxa"/>
          </w:tcPr>
          <w:p w14:paraId="3F9EE721" w14:textId="0EE1D912" w:rsidR="00303094" w:rsidRDefault="00303094" w:rsidP="00E03233">
            <w:r>
              <w:t xml:space="preserve">8. </w:t>
            </w:r>
            <w:r w:rsidR="00CB41D9">
              <w:t xml:space="preserve">COVID19 </w:t>
            </w:r>
            <w:r>
              <w:t>Outbreaks</w:t>
            </w:r>
          </w:p>
        </w:tc>
        <w:tc>
          <w:tcPr>
            <w:tcW w:w="7654" w:type="dxa"/>
          </w:tcPr>
          <w:p w14:paraId="4460298A" w14:textId="2F76172B" w:rsidR="00307ECE" w:rsidRPr="005D0958" w:rsidRDefault="00307ECE" w:rsidP="005D0958">
            <w:pPr>
              <w:pStyle w:val="ListParagraph"/>
              <w:numPr>
                <w:ilvl w:val="0"/>
                <w:numId w:val="19"/>
              </w:numPr>
              <w:ind w:hanging="471"/>
              <w:cnfStyle w:val="000000000000" w:firstRow="0" w:lastRow="0" w:firstColumn="0" w:lastColumn="0" w:oddVBand="0" w:evenVBand="0" w:oddHBand="0" w:evenHBand="0" w:firstRowFirstColumn="0" w:firstRowLastColumn="0" w:lastRowFirstColumn="0" w:lastRowLastColumn="0"/>
            </w:pPr>
            <w:r w:rsidRPr="005D0958">
              <w:t xml:space="preserve">Have any clinics been affected by </w:t>
            </w:r>
            <w:r w:rsidR="00494296" w:rsidRPr="005D0958">
              <w:t xml:space="preserve">community </w:t>
            </w:r>
            <w:r w:rsidRPr="005D0958">
              <w:t>outbreaks</w:t>
            </w:r>
            <w:r w:rsidR="00303094" w:rsidRPr="005D0958">
              <w:t xml:space="preserve">? </w:t>
            </w:r>
          </w:p>
          <w:p w14:paraId="4E15B939" w14:textId="2E7E6A44" w:rsidR="00303094" w:rsidRDefault="00494296" w:rsidP="005D0958">
            <w:pPr>
              <w:pStyle w:val="ListParagraph"/>
              <w:numPr>
                <w:ilvl w:val="0"/>
                <w:numId w:val="19"/>
              </w:numPr>
              <w:ind w:hanging="471"/>
              <w:cnfStyle w:val="000000000000" w:firstRow="0" w:lastRow="0" w:firstColumn="0" w:lastColumn="0" w:oddVBand="0" w:evenVBand="0" w:oddHBand="0" w:evenHBand="0" w:firstRowFirstColumn="0" w:firstRowLastColumn="0" w:lastRowFirstColumn="0" w:lastRowLastColumn="0"/>
            </w:pPr>
            <w:r w:rsidRPr="005D0958">
              <w:t>For h</w:t>
            </w:r>
            <w:r w:rsidRPr="0099037A">
              <w:t>ow long was the clinic/Service affected?</w:t>
            </w:r>
          </w:p>
        </w:tc>
        <w:tc>
          <w:tcPr>
            <w:tcW w:w="2835" w:type="dxa"/>
          </w:tcPr>
          <w:p w14:paraId="326FB08D" w14:textId="77777777" w:rsidR="00303094" w:rsidRPr="0099037A" w:rsidRDefault="00303094" w:rsidP="0099037A">
            <w:pPr>
              <w:cnfStyle w:val="000000000000" w:firstRow="0" w:lastRow="0" w:firstColumn="0" w:lastColumn="0" w:oddVBand="0" w:evenVBand="0" w:oddHBand="0" w:evenHBand="0" w:firstRowFirstColumn="0" w:firstRowLastColumn="0" w:lastRowFirstColumn="0" w:lastRowLastColumn="0"/>
            </w:pPr>
          </w:p>
        </w:tc>
        <w:tc>
          <w:tcPr>
            <w:tcW w:w="2042" w:type="dxa"/>
          </w:tcPr>
          <w:p w14:paraId="01D4D9D5" w14:textId="77777777" w:rsidR="00303094" w:rsidRPr="0099037A" w:rsidRDefault="00303094" w:rsidP="0099037A">
            <w:pPr>
              <w:cnfStyle w:val="000000000000" w:firstRow="0" w:lastRow="0" w:firstColumn="0" w:lastColumn="0" w:oddVBand="0" w:evenVBand="0" w:oddHBand="0" w:evenHBand="0" w:firstRowFirstColumn="0" w:firstRowLastColumn="0" w:lastRowFirstColumn="0" w:lastRowLastColumn="0"/>
            </w:pPr>
          </w:p>
        </w:tc>
      </w:tr>
      <w:tr w:rsidR="004F4049" w14:paraId="0D0B30F6" w14:textId="77777777" w:rsidTr="00990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E546DCE" w14:textId="18A6653E" w:rsidR="00CC6D61" w:rsidRPr="0099037A" w:rsidRDefault="004F4049" w:rsidP="00E03233">
            <w:r>
              <w:t>9. Other</w:t>
            </w:r>
          </w:p>
        </w:tc>
        <w:tc>
          <w:tcPr>
            <w:tcW w:w="7654" w:type="dxa"/>
          </w:tcPr>
          <w:p w14:paraId="780547B5" w14:textId="77777777" w:rsidR="004F4049" w:rsidRPr="0099037A" w:rsidRDefault="004F4049" w:rsidP="0099037A">
            <w:pPr>
              <w:cnfStyle w:val="000000100000" w:firstRow="0" w:lastRow="0" w:firstColumn="0" w:lastColumn="0" w:oddVBand="0" w:evenVBand="0" w:oddHBand="1" w:evenHBand="0" w:firstRowFirstColumn="0" w:firstRowLastColumn="0" w:lastRowFirstColumn="0" w:lastRowLastColumn="0"/>
            </w:pPr>
          </w:p>
        </w:tc>
        <w:tc>
          <w:tcPr>
            <w:tcW w:w="2835" w:type="dxa"/>
          </w:tcPr>
          <w:p w14:paraId="7D9CDCB7" w14:textId="77777777" w:rsidR="004F4049" w:rsidRPr="0099037A" w:rsidRDefault="004F4049" w:rsidP="0099037A">
            <w:pPr>
              <w:cnfStyle w:val="000000100000" w:firstRow="0" w:lastRow="0" w:firstColumn="0" w:lastColumn="0" w:oddVBand="0" w:evenVBand="0" w:oddHBand="1" w:evenHBand="0" w:firstRowFirstColumn="0" w:firstRowLastColumn="0" w:lastRowFirstColumn="0" w:lastRowLastColumn="0"/>
            </w:pPr>
          </w:p>
        </w:tc>
        <w:tc>
          <w:tcPr>
            <w:tcW w:w="2042" w:type="dxa"/>
          </w:tcPr>
          <w:p w14:paraId="05CC6354" w14:textId="77777777" w:rsidR="004F4049" w:rsidRPr="0099037A" w:rsidRDefault="004F4049" w:rsidP="0099037A">
            <w:pPr>
              <w:cnfStyle w:val="000000100000" w:firstRow="0" w:lastRow="0" w:firstColumn="0" w:lastColumn="0" w:oddVBand="0" w:evenVBand="0" w:oddHBand="1" w:evenHBand="0" w:firstRowFirstColumn="0" w:firstRowLastColumn="0" w:lastRowFirstColumn="0" w:lastRowLastColumn="0"/>
            </w:pPr>
          </w:p>
        </w:tc>
      </w:tr>
    </w:tbl>
    <w:p w14:paraId="2E034387" w14:textId="77777777" w:rsidR="00EF23A3" w:rsidRPr="0099037A" w:rsidRDefault="00EF23A3" w:rsidP="0099037A"/>
    <w:sectPr w:rsidR="00EF23A3" w:rsidRPr="0099037A" w:rsidSect="00FB098A">
      <w:pgSz w:w="16840" w:h="11900" w:orient="landscape"/>
      <w:pgMar w:top="1440" w:right="1440"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2414B" w14:textId="77777777" w:rsidR="0067396A" w:rsidRDefault="0067396A" w:rsidP="00264E5D">
      <w:r>
        <w:separator/>
      </w:r>
    </w:p>
  </w:endnote>
  <w:endnote w:type="continuationSeparator" w:id="0">
    <w:p w14:paraId="43B0A6E9" w14:textId="77777777" w:rsidR="0067396A" w:rsidRDefault="0067396A" w:rsidP="0026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9104563"/>
      <w:docPartObj>
        <w:docPartGallery w:val="Page Numbers (Bottom of Page)"/>
        <w:docPartUnique/>
      </w:docPartObj>
    </w:sdtPr>
    <w:sdtEndPr>
      <w:rPr>
        <w:rStyle w:val="PageNumber"/>
      </w:rPr>
    </w:sdtEndPr>
    <w:sdtContent>
      <w:p w14:paraId="19B864D4" w14:textId="3A04CE58" w:rsidR="009C5A25" w:rsidRDefault="009C5A25" w:rsidP="00343C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F01045" w14:textId="77777777" w:rsidR="009C5A25" w:rsidRDefault="009C5A25" w:rsidP="00264E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1622151"/>
      <w:docPartObj>
        <w:docPartGallery w:val="Page Numbers (Bottom of Page)"/>
        <w:docPartUnique/>
      </w:docPartObj>
    </w:sdtPr>
    <w:sdtEndPr>
      <w:rPr>
        <w:rStyle w:val="PageNumber"/>
      </w:rPr>
    </w:sdtEndPr>
    <w:sdtContent>
      <w:p w14:paraId="77B55D9E" w14:textId="65D81CF2" w:rsidR="009C5A25" w:rsidRDefault="009C5A25" w:rsidP="00EF23A3">
        <w:pPr>
          <w:pStyle w:val="Footer"/>
          <w:framePr w:wrap="none" w:vAnchor="text" w:hAnchor="margin" w:xAlign="right" w:y="1"/>
          <w:rPr>
            <w:rStyle w:val="PageNumber"/>
          </w:rPr>
        </w:pPr>
        <w:r w:rsidRPr="003B6F2B">
          <w:rPr>
            <w:rStyle w:val="PageNumber"/>
            <w:i/>
            <w:iCs/>
            <w:sz w:val="20"/>
            <w:szCs w:val="20"/>
            <w:u w:val="single"/>
          </w:rPr>
          <w:fldChar w:fldCharType="begin"/>
        </w:r>
        <w:r w:rsidRPr="003B6F2B">
          <w:rPr>
            <w:rStyle w:val="PageNumber"/>
            <w:i/>
            <w:iCs/>
            <w:sz w:val="20"/>
            <w:szCs w:val="20"/>
            <w:u w:val="single"/>
          </w:rPr>
          <w:instrText xml:space="preserve"> PAGE </w:instrText>
        </w:r>
        <w:r w:rsidRPr="003B6F2B">
          <w:rPr>
            <w:rStyle w:val="PageNumber"/>
            <w:i/>
            <w:iCs/>
            <w:sz w:val="20"/>
            <w:szCs w:val="20"/>
            <w:u w:val="single"/>
          </w:rPr>
          <w:fldChar w:fldCharType="separate"/>
        </w:r>
        <w:r w:rsidRPr="003B6F2B">
          <w:rPr>
            <w:rStyle w:val="PageNumber"/>
            <w:i/>
            <w:iCs/>
            <w:noProof/>
            <w:sz w:val="20"/>
            <w:szCs w:val="20"/>
            <w:u w:val="single"/>
          </w:rPr>
          <w:t>1</w:t>
        </w:r>
        <w:r w:rsidRPr="003B6F2B">
          <w:rPr>
            <w:rStyle w:val="PageNumber"/>
            <w:i/>
            <w:iCs/>
            <w:sz w:val="20"/>
            <w:szCs w:val="20"/>
            <w:u w:val="single"/>
          </w:rPr>
          <w:fldChar w:fldCharType="end"/>
        </w:r>
      </w:p>
    </w:sdtContent>
  </w:sdt>
  <w:p w14:paraId="2EBFDFB6" w14:textId="27201C7C" w:rsidR="009C5A25" w:rsidRPr="00343CE9" w:rsidRDefault="009C5A25" w:rsidP="00264E5D">
    <w:pPr>
      <w:pStyle w:val="Footer"/>
      <w:ind w:right="360"/>
      <w:rPr>
        <w:i/>
        <w:iCs/>
        <w:sz w:val="20"/>
        <w:szCs w:val="20"/>
      </w:rPr>
    </w:pPr>
    <w:r w:rsidRPr="00343CE9">
      <w:rPr>
        <w:i/>
        <w:iCs/>
        <w:sz w:val="20"/>
        <w:szCs w:val="20"/>
      </w:rPr>
      <w:t>National Surveyor</w:t>
    </w:r>
    <w:r w:rsidRPr="00343CE9">
      <w:rPr>
        <w:i/>
        <w:iCs/>
        <w:sz w:val="20"/>
        <w:szCs w:val="20"/>
      </w:rPr>
      <w:ptab w:relativeTo="margin" w:alignment="center" w:leader="none"/>
    </w:r>
    <w:r>
      <w:rPr>
        <w:i/>
        <w:iCs/>
        <w:sz w:val="20"/>
        <w:szCs w:val="20"/>
      </w:rPr>
      <w:t>Accreditation data contextual</w:t>
    </w:r>
    <w:r w:rsidRPr="00343CE9">
      <w:rPr>
        <w:i/>
        <w:iCs/>
        <w:sz w:val="20"/>
        <w:szCs w:val="20"/>
      </w:rPr>
      <w:t xml:space="preserve"> </w:t>
    </w:r>
    <w:r>
      <w:rPr>
        <w:i/>
        <w:iCs/>
        <w:sz w:val="20"/>
        <w:szCs w:val="20"/>
      </w:rPr>
      <w:t>reporting</w:t>
    </w:r>
    <w:r w:rsidRPr="00343CE9">
      <w:rPr>
        <w:i/>
        <w:iCs/>
        <w:sz w:val="20"/>
        <w:szCs w:val="20"/>
      </w:rPr>
      <w:t xml:space="preserve"> framework</w:t>
    </w:r>
    <w:r w:rsidRPr="00343CE9">
      <w:rPr>
        <w:i/>
        <w:iCs/>
        <w:sz w:val="20"/>
        <w:szCs w:val="20"/>
      </w:rPr>
      <w:ptab w:relativeTo="margin" w:alignment="right" w:leader="none"/>
    </w:r>
    <w:r w:rsidR="007968CF">
      <w:rPr>
        <w:i/>
        <w:iCs/>
        <w:sz w:val="20"/>
        <w:szCs w:val="20"/>
      </w:rPr>
      <w:t>2</w:t>
    </w:r>
    <w:r w:rsidR="000756A2">
      <w:rPr>
        <w:i/>
        <w:iCs/>
        <w:sz w:val="20"/>
        <w:szCs w:val="20"/>
      </w:rPr>
      <w:t>8</w:t>
    </w:r>
    <w:r>
      <w:rPr>
        <w:i/>
        <w:iCs/>
        <w:sz w:val="20"/>
        <w:szCs w:val="20"/>
      </w:rPr>
      <w:t xml:space="preserve"> August</w:t>
    </w:r>
    <w:r w:rsidRPr="00343CE9">
      <w:rPr>
        <w:i/>
        <w:iCs/>
        <w:sz w:val="20"/>
        <w:szCs w:val="20"/>
      </w:rPr>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2478825"/>
      <w:docPartObj>
        <w:docPartGallery w:val="Page Numbers (Bottom of Page)"/>
        <w:docPartUnique/>
      </w:docPartObj>
    </w:sdtPr>
    <w:sdtEndPr>
      <w:rPr>
        <w:rStyle w:val="PageNumber"/>
      </w:rPr>
    </w:sdtEndPr>
    <w:sdtContent>
      <w:p w14:paraId="22B31B3A" w14:textId="77777777" w:rsidR="00804021" w:rsidRPr="004902B1" w:rsidRDefault="00804021" w:rsidP="00804021">
        <w:pPr>
          <w:pStyle w:val="Footer"/>
          <w:framePr w:wrap="none" w:vAnchor="text" w:hAnchor="margin" w:xAlign="right" w:y="1"/>
          <w:rPr>
            <w:rStyle w:val="PageNumber"/>
          </w:rPr>
        </w:pPr>
        <w:r w:rsidRPr="004902B1">
          <w:rPr>
            <w:rStyle w:val="PageNumber"/>
          </w:rPr>
          <w:fldChar w:fldCharType="begin"/>
        </w:r>
        <w:r w:rsidRPr="004902B1">
          <w:rPr>
            <w:rStyle w:val="PageNumber"/>
          </w:rPr>
          <w:instrText xml:space="preserve"> PAGE </w:instrText>
        </w:r>
        <w:r w:rsidRPr="004902B1">
          <w:rPr>
            <w:rStyle w:val="PageNumber"/>
          </w:rPr>
          <w:fldChar w:fldCharType="separate"/>
        </w:r>
        <w:r w:rsidRPr="004902B1">
          <w:rPr>
            <w:rStyle w:val="PageNumber"/>
          </w:rPr>
          <w:t>2</w:t>
        </w:r>
        <w:r w:rsidRPr="004902B1">
          <w:rPr>
            <w:rStyle w:val="PageNumber"/>
          </w:rPr>
          <w:fldChar w:fldCharType="end"/>
        </w:r>
      </w:p>
    </w:sdtContent>
  </w:sdt>
  <w:p w14:paraId="4C284E25" w14:textId="127B4F48" w:rsidR="00804021" w:rsidRPr="004902B1" w:rsidRDefault="00804021" w:rsidP="004902B1">
    <w:pPr>
      <w:pStyle w:val="Footer"/>
      <w:tabs>
        <w:tab w:val="left" w:pos="11766"/>
      </w:tabs>
    </w:pPr>
    <w:r w:rsidRPr="004902B1">
      <w:t>National Surveyor</w:t>
    </w:r>
    <w:r w:rsidRPr="004902B1">
      <w:ptab w:relativeTo="margin" w:alignment="center" w:leader="none"/>
    </w:r>
    <w:r w:rsidRPr="004902B1">
      <w:t>Accreditation data contextual reporting framework</w:t>
    </w:r>
    <w:r w:rsidR="004902B1">
      <w:tab/>
    </w:r>
    <w:r w:rsidR="004902B1" w:rsidRPr="004902B1">
      <w:t>14 February</w:t>
    </w:r>
    <w:r w:rsidRPr="004902B1">
      <w:t xml:space="preserve"> 202</w:t>
    </w:r>
    <w:r w:rsidR="004902B1" w:rsidRPr="004902B1">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DCECC" w14:textId="77777777" w:rsidR="0067396A" w:rsidRDefault="0067396A" w:rsidP="00264E5D">
      <w:r>
        <w:separator/>
      </w:r>
    </w:p>
  </w:footnote>
  <w:footnote w:type="continuationSeparator" w:id="0">
    <w:p w14:paraId="09026C26" w14:textId="77777777" w:rsidR="0067396A" w:rsidRDefault="0067396A" w:rsidP="00264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2160" w14:textId="77777777" w:rsidR="004902B1" w:rsidRDefault="00490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F211" w14:textId="77777777" w:rsidR="004902B1" w:rsidRDefault="00490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7F30" w14:textId="3C48007D" w:rsidR="009C5A25" w:rsidRPr="00C87EBD" w:rsidRDefault="00C87EBD" w:rsidP="00C87EBD">
    <w:pPr>
      <w:pStyle w:val="Header"/>
      <w:jc w:val="right"/>
    </w:pPr>
    <w:r w:rsidRPr="006E3B89">
      <w:rPr>
        <w:b/>
        <w:bCs/>
        <w:noProof/>
        <w:color w:val="7030A0"/>
        <w:sz w:val="36"/>
        <w:lang w:eastAsia="en-AU"/>
      </w:rPr>
      <w:drawing>
        <wp:anchor distT="0" distB="0" distL="114300" distR="114300" simplePos="0" relativeHeight="251671552" behindDoc="0" locked="0" layoutInCell="1" allowOverlap="1" wp14:anchorId="209766DF" wp14:editId="7D45EC96">
          <wp:simplePos x="0" y="0"/>
          <wp:positionH relativeFrom="page">
            <wp:align>right</wp:align>
          </wp:positionH>
          <wp:positionV relativeFrom="paragraph">
            <wp:posOffset>-447040</wp:posOffset>
          </wp:positionV>
          <wp:extent cx="1146258" cy="2061713"/>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6258" cy="2061713"/>
                  </a:xfrm>
                  <a:prstGeom prst="rect">
                    <a:avLst/>
                  </a:prstGeom>
                  <a:noFill/>
                  <a:ln>
                    <a:noFill/>
                  </a:ln>
                </pic:spPr>
              </pic:pic>
            </a:graphicData>
          </a:graphic>
          <wp14:sizeRelH relativeFrom="page">
            <wp14:pctWidth>0</wp14:pctWidth>
          </wp14:sizeRelH>
          <wp14:sizeRelV relativeFrom="page">
            <wp14:pctHeight>0</wp14:pctHeight>
          </wp14:sizeRelV>
        </wp:anchor>
      </w:drawing>
    </w:r>
    <w:r w:rsidR="00804021">
      <w:t>BSA</w:t>
    </w:r>
    <w:r w:rsidR="00AE1300">
      <w:t>0</w:t>
    </w:r>
    <w:r w:rsidR="006E0992">
      <w:t>11</w:t>
    </w:r>
    <w:r w:rsidR="00804021">
      <w:t>-2021-a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29E5" w14:textId="49DB755B" w:rsidR="00FB098A" w:rsidRPr="0099037A" w:rsidRDefault="00FB098A" w:rsidP="0099037A">
    <w:pPr>
      <w:pStyle w:val="Header"/>
      <w:jc w:val="right"/>
    </w:pPr>
    <w:r>
      <w:t>BSA</w:t>
    </w:r>
    <w:r w:rsidR="00AE1300">
      <w:t>0</w:t>
    </w:r>
    <w:r w:rsidR="006E0992">
      <w:t>11</w:t>
    </w:r>
    <w:r>
      <w:t>-2021-a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F089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2C04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626C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9B604A6"/>
    <w:lvl w:ilvl="0">
      <w:start w:val="1"/>
      <w:numFmt w:val="lowerLetter"/>
      <w:pStyle w:val="ListNumber2"/>
      <w:lvlText w:val="%1)"/>
      <w:lvlJc w:val="left"/>
      <w:pPr>
        <w:ind w:left="64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FFFFFF80"/>
    <w:multiLevelType w:val="singleLevel"/>
    <w:tmpl w:val="E182B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D431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87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1E4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C4CD54"/>
    <w:lvl w:ilvl="0">
      <w:start w:val="1"/>
      <w:numFmt w:val="decimal"/>
      <w:lvlText w:val="2.%1"/>
      <w:lvlJc w:val="left"/>
      <w:pPr>
        <w:ind w:left="360" w:hanging="360"/>
      </w:pPr>
      <w:rPr>
        <w:rFonts w:hint="default"/>
      </w:rPr>
    </w:lvl>
  </w:abstractNum>
  <w:abstractNum w:abstractNumId="9" w15:restartNumberingAfterBreak="0">
    <w:nsid w:val="FFFFFF89"/>
    <w:multiLevelType w:val="singleLevel"/>
    <w:tmpl w:val="AB3A60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715C0"/>
    <w:multiLevelType w:val="hybridMultilevel"/>
    <w:tmpl w:val="87206F46"/>
    <w:lvl w:ilvl="0" w:tplc="EC1EDF5C">
      <w:start w:val="1"/>
      <w:numFmt w:val="decimal"/>
      <w:pStyle w:val="ListNumber"/>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E0352F"/>
    <w:multiLevelType w:val="hybridMultilevel"/>
    <w:tmpl w:val="0B7AAC92"/>
    <w:lvl w:ilvl="0" w:tplc="ABA66C42">
      <w:start w:val="1"/>
      <w:numFmt w:val="decimal"/>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DB1F14"/>
    <w:multiLevelType w:val="hybridMultilevel"/>
    <w:tmpl w:val="11FC5750"/>
    <w:lvl w:ilvl="0" w:tplc="E2D8196E">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6D45E7"/>
    <w:multiLevelType w:val="multilevel"/>
    <w:tmpl w:val="0792B6DC"/>
    <w:lvl w:ilvl="0">
      <w:start w:val="1"/>
      <w:numFmt w:val="decimal"/>
      <w:lvlText w:val="8.%1"/>
      <w:lvlJc w:val="left"/>
      <w:pPr>
        <w:ind w:left="471" w:hanging="11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6B06075"/>
    <w:multiLevelType w:val="hybridMultilevel"/>
    <w:tmpl w:val="71D0B23C"/>
    <w:lvl w:ilvl="0" w:tplc="37426AA2">
      <w:start w:val="1"/>
      <w:numFmt w:val="decimal"/>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F038D0"/>
    <w:multiLevelType w:val="hybridMultilevel"/>
    <w:tmpl w:val="6602D840"/>
    <w:lvl w:ilvl="0" w:tplc="A9943444">
      <w:start w:val="1"/>
      <w:numFmt w:val="decimal"/>
      <w:lvlText w:val="7.%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EB14B49"/>
    <w:multiLevelType w:val="hybridMultilevel"/>
    <w:tmpl w:val="F2D20D40"/>
    <w:lvl w:ilvl="0" w:tplc="C4C2E66A">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2"/>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2"/>
  </w:num>
  <w:num w:numId="14">
    <w:abstractNumId w:val="10"/>
  </w:num>
  <w:num w:numId="15">
    <w:abstractNumId w:val="16"/>
  </w:num>
  <w:num w:numId="16">
    <w:abstractNumId w:val="14"/>
  </w:num>
  <w:num w:numId="17">
    <w:abstractNumId w:val="11"/>
  </w:num>
  <w:num w:numId="18">
    <w:abstractNumId w:val="15"/>
  </w:num>
  <w:num w:numId="19">
    <w:abstractNumId w:val="13"/>
  </w:num>
  <w:num w:numId="20">
    <w:abstractNumId w:val="7"/>
  </w:num>
  <w:num w:numId="21">
    <w:abstractNumId w:val="6"/>
  </w:num>
  <w:num w:numId="22">
    <w:abstractNumId w:val="5"/>
  </w:num>
  <w:num w:numId="23">
    <w:abstractNumId w:val="4"/>
  </w:num>
  <w:num w:numId="24">
    <w:abstractNumId w:val="1"/>
  </w:num>
  <w:num w:numId="25">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16"/>
    <w:rsid w:val="000037C0"/>
    <w:rsid w:val="00012F0B"/>
    <w:rsid w:val="00042A52"/>
    <w:rsid w:val="00044D69"/>
    <w:rsid w:val="0004741E"/>
    <w:rsid w:val="00053029"/>
    <w:rsid w:val="00072C90"/>
    <w:rsid w:val="00074CBD"/>
    <w:rsid w:val="000756A2"/>
    <w:rsid w:val="0009541A"/>
    <w:rsid w:val="000B6551"/>
    <w:rsid w:val="000C74AC"/>
    <w:rsid w:val="000E2127"/>
    <w:rsid w:val="000F25AA"/>
    <w:rsid w:val="000F2B0E"/>
    <w:rsid w:val="00104539"/>
    <w:rsid w:val="0011528A"/>
    <w:rsid w:val="001449D7"/>
    <w:rsid w:val="001801B7"/>
    <w:rsid w:val="00183A25"/>
    <w:rsid w:val="001904FA"/>
    <w:rsid w:val="001C4656"/>
    <w:rsid w:val="00205F5A"/>
    <w:rsid w:val="002064A1"/>
    <w:rsid w:val="002133D2"/>
    <w:rsid w:val="00215963"/>
    <w:rsid w:val="00264E5D"/>
    <w:rsid w:val="00275DF9"/>
    <w:rsid w:val="00303094"/>
    <w:rsid w:val="00307ECE"/>
    <w:rsid w:val="00312D92"/>
    <w:rsid w:val="003275E6"/>
    <w:rsid w:val="00343CE9"/>
    <w:rsid w:val="00357CD0"/>
    <w:rsid w:val="00363AF1"/>
    <w:rsid w:val="003750E9"/>
    <w:rsid w:val="00376547"/>
    <w:rsid w:val="00377E7F"/>
    <w:rsid w:val="00391155"/>
    <w:rsid w:val="003A227E"/>
    <w:rsid w:val="003B46AA"/>
    <w:rsid w:val="003B574D"/>
    <w:rsid w:val="003B6F2B"/>
    <w:rsid w:val="003D62E6"/>
    <w:rsid w:val="003F7B62"/>
    <w:rsid w:val="0041146D"/>
    <w:rsid w:val="004406E1"/>
    <w:rsid w:val="004751E8"/>
    <w:rsid w:val="004902B1"/>
    <w:rsid w:val="004929FA"/>
    <w:rsid w:val="00494296"/>
    <w:rsid w:val="004C0F5D"/>
    <w:rsid w:val="004C66A4"/>
    <w:rsid w:val="004E7F86"/>
    <w:rsid w:val="004F4049"/>
    <w:rsid w:val="005039B1"/>
    <w:rsid w:val="00504AFA"/>
    <w:rsid w:val="00535D28"/>
    <w:rsid w:val="005533C8"/>
    <w:rsid w:val="00570363"/>
    <w:rsid w:val="005753A1"/>
    <w:rsid w:val="00596A78"/>
    <w:rsid w:val="005D0958"/>
    <w:rsid w:val="005E231F"/>
    <w:rsid w:val="00603C27"/>
    <w:rsid w:val="00621952"/>
    <w:rsid w:val="0067396A"/>
    <w:rsid w:val="006828D2"/>
    <w:rsid w:val="00696B0D"/>
    <w:rsid w:val="006A1874"/>
    <w:rsid w:val="006B7139"/>
    <w:rsid w:val="006E0992"/>
    <w:rsid w:val="006E3B89"/>
    <w:rsid w:val="00707624"/>
    <w:rsid w:val="00741DF0"/>
    <w:rsid w:val="007457EB"/>
    <w:rsid w:val="00747EF9"/>
    <w:rsid w:val="007517ED"/>
    <w:rsid w:val="00752D13"/>
    <w:rsid w:val="00757E80"/>
    <w:rsid w:val="007638A3"/>
    <w:rsid w:val="00777175"/>
    <w:rsid w:val="00780A02"/>
    <w:rsid w:val="007861CE"/>
    <w:rsid w:val="007952C2"/>
    <w:rsid w:val="007968CF"/>
    <w:rsid w:val="007A45E7"/>
    <w:rsid w:val="00804021"/>
    <w:rsid w:val="00814F95"/>
    <w:rsid w:val="008553A2"/>
    <w:rsid w:val="008A033D"/>
    <w:rsid w:val="008D6F59"/>
    <w:rsid w:val="00901A8E"/>
    <w:rsid w:val="009612E5"/>
    <w:rsid w:val="0098574F"/>
    <w:rsid w:val="0099037A"/>
    <w:rsid w:val="009A3D38"/>
    <w:rsid w:val="009C5A25"/>
    <w:rsid w:val="009D0171"/>
    <w:rsid w:val="009D3771"/>
    <w:rsid w:val="009E3E9A"/>
    <w:rsid w:val="009E6324"/>
    <w:rsid w:val="00A22011"/>
    <w:rsid w:val="00A26F4B"/>
    <w:rsid w:val="00A56047"/>
    <w:rsid w:val="00A67AEB"/>
    <w:rsid w:val="00A70B7D"/>
    <w:rsid w:val="00A846B2"/>
    <w:rsid w:val="00A84C3C"/>
    <w:rsid w:val="00A864B6"/>
    <w:rsid w:val="00AD4381"/>
    <w:rsid w:val="00AE1300"/>
    <w:rsid w:val="00AF74AF"/>
    <w:rsid w:val="00AF79FA"/>
    <w:rsid w:val="00B17C7E"/>
    <w:rsid w:val="00B42CFC"/>
    <w:rsid w:val="00B60716"/>
    <w:rsid w:val="00B93B3A"/>
    <w:rsid w:val="00B94CB6"/>
    <w:rsid w:val="00BD36D0"/>
    <w:rsid w:val="00BD5BFF"/>
    <w:rsid w:val="00BE166F"/>
    <w:rsid w:val="00C17154"/>
    <w:rsid w:val="00C1746B"/>
    <w:rsid w:val="00C31972"/>
    <w:rsid w:val="00C32BD8"/>
    <w:rsid w:val="00C64FE7"/>
    <w:rsid w:val="00C87EBD"/>
    <w:rsid w:val="00C90B57"/>
    <w:rsid w:val="00C9182C"/>
    <w:rsid w:val="00C93A2C"/>
    <w:rsid w:val="00CA1132"/>
    <w:rsid w:val="00CA1AB8"/>
    <w:rsid w:val="00CB41D9"/>
    <w:rsid w:val="00CC6D61"/>
    <w:rsid w:val="00CE6798"/>
    <w:rsid w:val="00D25543"/>
    <w:rsid w:val="00D269D9"/>
    <w:rsid w:val="00D324E2"/>
    <w:rsid w:val="00D37D95"/>
    <w:rsid w:val="00D4788A"/>
    <w:rsid w:val="00D55623"/>
    <w:rsid w:val="00DA2BB3"/>
    <w:rsid w:val="00DA5991"/>
    <w:rsid w:val="00DC3FAA"/>
    <w:rsid w:val="00DD598A"/>
    <w:rsid w:val="00DE2BBC"/>
    <w:rsid w:val="00DE30F7"/>
    <w:rsid w:val="00DF0119"/>
    <w:rsid w:val="00E003D0"/>
    <w:rsid w:val="00E03233"/>
    <w:rsid w:val="00E3179F"/>
    <w:rsid w:val="00E3713B"/>
    <w:rsid w:val="00E912A8"/>
    <w:rsid w:val="00E959D3"/>
    <w:rsid w:val="00E960A1"/>
    <w:rsid w:val="00EC0B2F"/>
    <w:rsid w:val="00EF23A3"/>
    <w:rsid w:val="00EF3275"/>
    <w:rsid w:val="00F06844"/>
    <w:rsid w:val="00F07259"/>
    <w:rsid w:val="00F37A94"/>
    <w:rsid w:val="00F6392E"/>
    <w:rsid w:val="00FB098A"/>
    <w:rsid w:val="00FC5949"/>
    <w:rsid w:val="00FD5E51"/>
    <w:rsid w:val="00FD6A84"/>
    <w:rsid w:val="00FE4630"/>
    <w:rsid w:val="00FF67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9D6913"/>
  <w15:chartTrackingRefBased/>
  <w15:docId w15:val="{44CD3707-D8F2-7447-B57A-03BECB46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4B6"/>
    <w:pPr>
      <w:spacing w:before="120" w:after="120"/>
    </w:pPr>
  </w:style>
  <w:style w:type="paragraph" w:styleId="Heading1">
    <w:name w:val="heading 1"/>
    <w:basedOn w:val="Normal"/>
    <w:next w:val="Normal"/>
    <w:link w:val="Heading1Char"/>
    <w:uiPriority w:val="9"/>
    <w:qFormat/>
    <w:rsid w:val="00012F0B"/>
    <w:pPr>
      <w:keepNext/>
      <w:keepLines/>
      <w:spacing w:before="240"/>
      <w:outlineLvl w:val="0"/>
    </w:pPr>
    <w:rPr>
      <w:rFonts w:asciiTheme="majorHAnsi" w:eastAsiaTheme="majorEastAsia" w:hAnsiTheme="majorHAnsi" w:cstheme="majorBidi"/>
      <w:color w:val="802E90" w:themeColor="accent1" w:themeShade="BF"/>
      <w:sz w:val="32"/>
      <w:szCs w:val="32"/>
    </w:rPr>
  </w:style>
  <w:style w:type="paragraph" w:styleId="Heading2">
    <w:name w:val="heading 2"/>
    <w:basedOn w:val="Normal"/>
    <w:next w:val="Normal"/>
    <w:link w:val="Heading2Char"/>
    <w:uiPriority w:val="9"/>
    <w:unhideWhenUsed/>
    <w:qFormat/>
    <w:rsid w:val="004751E8"/>
    <w:pPr>
      <w:keepNext/>
      <w:keepLines/>
      <w:spacing w:before="40"/>
      <w:outlineLvl w:val="1"/>
    </w:pPr>
    <w:rPr>
      <w:rFonts w:asciiTheme="majorHAnsi" w:eastAsiaTheme="majorEastAsia" w:hAnsiTheme="majorHAnsi" w:cstheme="majorBidi"/>
      <w:color w:val="EB621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6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958"/>
    <w:pPr>
      <w:ind w:left="471" w:hanging="471"/>
      <w:contextualSpacing/>
    </w:pPr>
  </w:style>
  <w:style w:type="table" w:styleId="GridTable5Dark-Accent6">
    <w:name w:val="Grid Table 5 Dark Accent 6"/>
    <w:basedOn w:val="TableNormal"/>
    <w:uiPriority w:val="50"/>
    <w:rsid w:val="00A846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C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52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52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52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5247" w:themeFill="accent6"/>
      </w:tcPr>
    </w:tblStylePr>
    <w:tblStylePr w:type="band1Vert">
      <w:tblPr/>
      <w:tcPr>
        <w:shd w:val="clear" w:color="auto" w:fill="F3B9B5" w:themeFill="accent6" w:themeFillTint="66"/>
      </w:tcPr>
    </w:tblStylePr>
    <w:tblStylePr w:type="band1Horz">
      <w:tblPr/>
      <w:tcPr>
        <w:shd w:val="clear" w:color="auto" w:fill="F3B9B5" w:themeFill="accent6" w:themeFillTint="66"/>
      </w:tcPr>
    </w:tblStylePr>
  </w:style>
  <w:style w:type="paragraph" w:styleId="Header">
    <w:name w:val="header"/>
    <w:basedOn w:val="Normal"/>
    <w:link w:val="HeaderChar"/>
    <w:uiPriority w:val="99"/>
    <w:unhideWhenUsed/>
    <w:rsid w:val="00264E5D"/>
    <w:pPr>
      <w:tabs>
        <w:tab w:val="center" w:pos="4513"/>
        <w:tab w:val="right" w:pos="9026"/>
      </w:tabs>
    </w:pPr>
  </w:style>
  <w:style w:type="character" w:customStyle="1" w:styleId="HeaderChar">
    <w:name w:val="Header Char"/>
    <w:basedOn w:val="DefaultParagraphFont"/>
    <w:link w:val="Header"/>
    <w:uiPriority w:val="99"/>
    <w:rsid w:val="00264E5D"/>
  </w:style>
  <w:style w:type="paragraph" w:styleId="Footer">
    <w:name w:val="footer"/>
    <w:basedOn w:val="Normal"/>
    <w:link w:val="FooterChar"/>
    <w:uiPriority w:val="99"/>
    <w:unhideWhenUsed/>
    <w:rsid w:val="004902B1"/>
    <w:pPr>
      <w:tabs>
        <w:tab w:val="center" w:pos="4513"/>
        <w:tab w:val="right" w:pos="9026"/>
      </w:tabs>
    </w:pPr>
    <w:rPr>
      <w:sz w:val="22"/>
    </w:rPr>
  </w:style>
  <w:style w:type="character" w:customStyle="1" w:styleId="FooterChar">
    <w:name w:val="Footer Char"/>
    <w:basedOn w:val="DefaultParagraphFont"/>
    <w:link w:val="Footer"/>
    <w:uiPriority w:val="99"/>
    <w:rsid w:val="004902B1"/>
    <w:rPr>
      <w:sz w:val="22"/>
    </w:rPr>
  </w:style>
  <w:style w:type="character" w:styleId="PageNumber">
    <w:name w:val="page number"/>
    <w:basedOn w:val="DefaultParagraphFont"/>
    <w:uiPriority w:val="99"/>
    <w:unhideWhenUsed/>
    <w:rsid w:val="00264E5D"/>
  </w:style>
  <w:style w:type="table" w:styleId="GridTable4-Accent6">
    <w:name w:val="Grid Table 4 Accent 6"/>
    <w:basedOn w:val="TableNormal"/>
    <w:uiPriority w:val="49"/>
    <w:rsid w:val="008D6F59"/>
    <w:tblPr>
      <w:tblStyleRowBandSize w:val="1"/>
      <w:tblStyleColBandSize w:val="1"/>
      <w:tblBorders>
        <w:top w:val="single" w:sz="4" w:space="0" w:color="ED9690" w:themeColor="accent6" w:themeTint="99"/>
        <w:left w:val="single" w:sz="4" w:space="0" w:color="ED9690" w:themeColor="accent6" w:themeTint="99"/>
        <w:bottom w:val="single" w:sz="4" w:space="0" w:color="ED9690" w:themeColor="accent6" w:themeTint="99"/>
        <w:right w:val="single" w:sz="4" w:space="0" w:color="ED9690" w:themeColor="accent6" w:themeTint="99"/>
        <w:insideH w:val="single" w:sz="4" w:space="0" w:color="ED9690" w:themeColor="accent6" w:themeTint="99"/>
        <w:insideV w:val="single" w:sz="4" w:space="0" w:color="ED9690" w:themeColor="accent6" w:themeTint="99"/>
      </w:tblBorders>
    </w:tblPr>
    <w:tblStylePr w:type="firstRow">
      <w:rPr>
        <w:b/>
        <w:bCs/>
        <w:color w:val="FFFFFF" w:themeColor="background1"/>
      </w:rPr>
      <w:tblPr/>
      <w:tcPr>
        <w:tcBorders>
          <w:top w:val="single" w:sz="4" w:space="0" w:color="E25247" w:themeColor="accent6"/>
          <w:left w:val="single" w:sz="4" w:space="0" w:color="E25247" w:themeColor="accent6"/>
          <w:bottom w:val="single" w:sz="4" w:space="0" w:color="E25247" w:themeColor="accent6"/>
          <w:right w:val="single" w:sz="4" w:space="0" w:color="E25247" w:themeColor="accent6"/>
          <w:insideH w:val="nil"/>
          <w:insideV w:val="nil"/>
        </w:tcBorders>
        <w:shd w:val="clear" w:color="auto" w:fill="E25247" w:themeFill="accent6"/>
      </w:tcPr>
    </w:tblStylePr>
    <w:tblStylePr w:type="lastRow">
      <w:rPr>
        <w:b/>
        <w:bCs/>
      </w:rPr>
      <w:tblPr/>
      <w:tcPr>
        <w:tcBorders>
          <w:top w:val="double" w:sz="4" w:space="0" w:color="E25247" w:themeColor="accent6"/>
        </w:tcBorders>
      </w:tcPr>
    </w:tblStylePr>
    <w:tblStylePr w:type="firstCol">
      <w:rPr>
        <w:b/>
        <w:bCs/>
      </w:rPr>
    </w:tblStylePr>
    <w:tblStylePr w:type="lastCol">
      <w:rPr>
        <w:b/>
        <w:bCs/>
      </w:rPr>
    </w:tblStylePr>
    <w:tblStylePr w:type="band1Vert">
      <w:tblPr/>
      <w:tcPr>
        <w:shd w:val="clear" w:color="auto" w:fill="F9DCDA" w:themeFill="accent6" w:themeFillTint="33"/>
      </w:tcPr>
    </w:tblStylePr>
    <w:tblStylePr w:type="band1Horz">
      <w:tblPr/>
      <w:tcPr>
        <w:shd w:val="clear" w:color="auto" w:fill="F9DCDA" w:themeFill="accent6" w:themeFillTint="33"/>
      </w:tcPr>
    </w:tblStylePr>
  </w:style>
  <w:style w:type="table" w:styleId="GridTable2-Accent6">
    <w:name w:val="Grid Table 2 Accent 6"/>
    <w:basedOn w:val="TableNormal"/>
    <w:uiPriority w:val="47"/>
    <w:rsid w:val="008D6F59"/>
    <w:tblPr>
      <w:tblStyleRowBandSize w:val="1"/>
      <w:tblStyleColBandSize w:val="1"/>
      <w:tblBorders>
        <w:top w:val="single" w:sz="2" w:space="0" w:color="ED9690" w:themeColor="accent6" w:themeTint="99"/>
        <w:bottom w:val="single" w:sz="2" w:space="0" w:color="ED9690" w:themeColor="accent6" w:themeTint="99"/>
        <w:insideH w:val="single" w:sz="2" w:space="0" w:color="ED9690" w:themeColor="accent6" w:themeTint="99"/>
        <w:insideV w:val="single" w:sz="2" w:space="0" w:color="ED9690" w:themeColor="accent6" w:themeTint="99"/>
      </w:tblBorders>
    </w:tblPr>
    <w:tblStylePr w:type="firstRow">
      <w:rPr>
        <w:b/>
        <w:bCs/>
      </w:rPr>
      <w:tblPr/>
      <w:tcPr>
        <w:tcBorders>
          <w:top w:val="nil"/>
          <w:bottom w:val="single" w:sz="12" w:space="0" w:color="ED9690" w:themeColor="accent6" w:themeTint="99"/>
          <w:insideH w:val="nil"/>
          <w:insideV w:val="nil"/>
        </w:tcBorders>
        <w:shd w:val="clear" w:color="auto" w:fill="FFFFFF" w:themeFill="background1"/>
      </w:tcPr>
    </w:tblStylePr>
    <w:tblStylePr w:type="lastRow">
      <w:rPr>
        <w:b/>
        <w:bCs/>
      </w:rPr>
      <w:tblPr/>
      <w:tcPr>
        <w:tcBorders>
          <w:top w:val="double" w:sz="2" w:space="0" w:color="ED969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CDA" w:themeFill="accent6" w:themeFillTint="33"/>
      </w:tcPr>
    </w:tblStylePr>
    <w:tblStylePr w:type="band1Horz">
      <w:tblPr/>
      <w:tcPr>
        <w:shd w:val="clear" w:color="auto" w:fill="F9DCDA" w:themeFill="accent6" w:themeFillTint="33"/>
      </w:tcPr>
    </w:tblStylePr>
  </w:style>
  <w:style w:type="character" w:customStyle="1" w:styleId="Heading1Char">
    <w:name w:val="Heading 1 Char"/>
    <w:basedOn w:val="DefaultParagraphFont"/>
    <w:link w:val="Heading1"/>
    <w:uiPriority w:val="9"/>
    <w:rsid w:val="00012F0B"/>
    <w:rPr>
      <w:rFonts w:asciiTheme="majorHAnsi" w:eastAsiaTheme="majorEastAsia" w:hAnsiTheme="majorHAnsi" w:cstheme="majorBidi"/>
      <w:color w:val="802E90" w:themeColor="accent1" w:themeShade="BF"/>
      <w:sz w:val="32"/>
      <w:szCs w:val="32"/>
    </w:rPr>
  </w:style>
  <w:style w:type="character" w:customStyle="1" w:styleId="Heading2Char">
    <w:name w:val="Heading 2 Char"/>
    <w:basedOn w:val="DefaultParagraphFont"/>
    <w:link w:val="Heading2"/>
    <w:uiPriority w:val="9"/>
    <w:rsid w:val="004751E8"/>
    <w:rPr>
      <w:rFonts w:asciiTheme="majorHAnsi" w:eastAsiaTheme="majorEastAsia" w:hAnsiTheme="majorHAnsi" w:cstheme="majorBidi"/>
      <w:color w:val="EB6218"/>
      <w:sz w:val="26"/>
      <w:szCs w:val="26"/>
    </w:rPr>
  </w:style>
  <w:style w:type="paragraph" w:styleId="Title">
    <w:name w:val="Title"/>
    <w:basedOn w:val="Normal"/>
    <w:next w:val="Normal"/>
    <w:link w:val="TitleChar"/>
    <w:uiPriority w:val="10"/>
    <w:qFormat/>
    <w:rsid w:val="003B574D"/>
    <w:rPr>
      <w:rFonts w:ascii="Arial" w:eastAsiaTheme="majorEastAsia" w:hAnsi="Arial" w:cs="Arial"/>
      <w:spacing w:val="-10"/>
      <w:kern w:val="28"/>
      <w:sz w:val="40"/>
      <w:szCs w:val="56"/>
    </w:rPr>
  </w:style>
  <w:style w:type="character" w:customStyle="1" w:styleId="TitleChar">
    <w:name w:val="Title Char"/>
    <w:basedOn w:val="DefaultParagraphFont"/>
    <w:link w:val="Title"/>
    <w:uiPriority w:val="10"/>
    <w:rsid w:val="003B574D"/>
    <w:rPr>
      <w:rFonts w:ascii="Arial" w:eastAsiaTheme="majorEastAsia" w:hAnsi="Arial" w:cs="Arial"/>
      <w:spacing w:val="-10"/>
      <w:kern w:val="28"/>
      <w:sz w:val="40"/>
      <w:szCs w:val="56"/>
    </w:rPr>
  </w:style>
  <w:style w:type="character" w:styleId="Strong">
    <w:name w:val="Strong"/>
    <w:basedOn w:val="DefaultParagraphFont"/>
    <w:uiPriority w:val="22"/>
    <w:qFormat/>
    <w:rsid w:val="0099037A"/>
    <w:rPr>
      <w:b/>
      <w:bCs/>
    </w:rPr>
  </w:style>
  <w:style w:type="table" w:styleId="GridTable5Dark-Accent1">
    <w:name w:val="Grid Table 5 Dark Accent 1"/>
    <w:basedOn w:val="TableNormal"/>
    <w:uiPriority w:val="50"/>
    <w:rsid w:val="006A18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D8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3EC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3EC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3EC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3EC1" w:themeFill="accent1"/>
      </w:tcPr>
    </w:tblStylePr>
    <w:tblStylePr w:type="band1Vert">
      <w:tblPr/>
      <w:tcPr>
        <w:shd w:val="clear" w:color="auto" w:fill="DDB1E6" w:themeFill="accent1" w:themeFillTint="66"/>
      </w:tcPr>
    </w:tblStylePr>
    <w:tblStylePr w:type="band1Horz">
      <w:tblPr/>
      <w:tcPr>
        <w:shd w:val="clear" w:color="auto" w:fill="DDB1E6" w:themeFill="accent1" w:themeFillTint="66"/>
      </w:tcPr>
    </w:tblStylePr>
  </w:style>
  <w:style w:type="paragraph" w:styleId="FootnoteText">
    <w:name w:val="footnote text"/>
    <w:basedOn w:val="Normal"/>
    <w:link w:val="FootnoteTextChar"/>
    <w:uiPriority w:val="99"/>
    <w:semiHidden/>
    <w:unhideWhenUsed/>
    <w:rsid w:val="000B6551"/>
    <w:rPr>
      <w:sz w:val="20"/>
      <w:szCs w:val="20"/>
    </w:rPr>
  </w:style>
  <w:style w:type="character" w:customStyle="1" w:styleId="FootnoteTextChar">
    <w:name w:val="Footnote Text Char"/>
    <w:basedOn w:val="DefaultParagraphFont"/>
    <w:link w:val="FootnoteText"/>
    <w:uiPriority w:val="99"/>
    <w:semiHidden/>
    <w:rsid w:val="000B6551"/>
    <w:rPr>
      <w:sz w:val="20"/>
      <w:szCs w:val="20"/>
    </w:rPr>
  </w:style>
  <w:style w:type="character" w:styleId="FootnoteReference">
    <w:name w:val="footnote reference"/>
    <w:basedOn w:val="DefaultParagraphFont"/>
    <w:uiPriority w:val="99"/>
    <w:semiHidden/>
    <w:unhideWhenUsed/>
    <w:rsid w:val="000B6551"/>
    <w:rPr>
      <w:vertAlign w:val="superscript"/>
    </w:rPr>
  </w:style>
  <w:style w:type="paragraph" w:customStyle="1" w:styleId="Headings">
    <w:name w:val="Headings"/>
    <w:basedOn w:val="Normal"/>
    <w:qFormat/>
    <w:rsid w:val="0099037A"/>
    <w:rPr>
      <w:rFonts w:asciiTheme="majorHAnsi" w:hAnsiTheme="majorHAnsi" w:cstheme="majorHAnsi"/>
      <w:b/>
      <w:bCs/>
      <w:color w:val="E25247" w:themeColor="accent6"/>
      <w:sz w:val="32"/>
      <w:szCs w:val="32"/>
    </w:rPr>
  </w:style>
  <w:style w:type="paragraph" w:styleId="BalloonText">
    <w:name w:val="Balloon Text"/>
    <w:basedOn w:val="Normal"/>
    <w:link w:val="BalloonTextChar"/>
    <w:uiPriority w:val="99"/>
    <w:semiHidden/>
    <w:unhideWhenUsed/>
    <w:rsid w:val="004406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06E1"/>
    <w:rPr>
      <w:rFonts w:ascii="Times New Roman" w:hAnsi="Times New Roman" w:cs="Times New Roman"/>
      <w:sz w:val="18"/>
      <w:szCs w:val="18"/>
    </w:rPr>
  </w:style>
  <w:style w:type="paragraph" w:styleId="Caption">
    <w:name w:val="caption"/>
    <w:basedOn w:val="Normal"/>
    <w:next w:val="Normal"/>
    <w:uiPriority w:val="35"/>
    <w:unhideWhenUsed/>
    <w:qFormat/>
    <w:rsid w:val="0099037A"/>
    <w:rPr>
      <w:b/>
      <w:iCs/>
      <w:color w:val="18276C" w:themeColor="text2"/>
      <w:sz w:val="22"/>
      <w:szCs w:val="18"/>
    </w:rPr>
  </w:style>
  <w:style w:type="paragraph" w:styleId="ListBullet">
    <w:name w:val="List Bullet"/>
    <w:basedOn w:val="Normal"/>
    <w:uiPriority w:val="99"/>
    <w:unhideWhenUsed/>
    <w:rsid w:val="0099037A"/>
    <w:pPr>
      <w:numPr>
        <w:numId w:val="1"/>
      </w:numPr>
      <w:spacing w:before="60" w:after="60"/>
      <w:ind w:left="357" w:hanging="357"/>
    </w:pPr>
  </w:style>
  <w:style w:type="paragraph" w:styleId="Subtitle">
    <w:name w:val="Subtitle"/>
    <w:basedOn w:val="Normal"/>
    <w:next w:val="Normal"/>
    <w:link w:val="SubtitleChar"/>
    <w:uiPriority w:val="11"/>
    <w:qFormat/>
    <w:rsid w:val="0099037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9037A"/>
    <w:rPr>
      <w:rFonts w:eastAsiaTheme="minorEastAsia"/>
      <w:color w:val="5A5A5A" w:themeColor="text1" w:themeTint="A5"/>
      <w:spacing w:val="15"/>
      <w:sz w:val="22"/>
      <w:szCs w:val="22"/>
    </w:rPr>
  </w:style>
  <w:style w:type="table" w:styleId="ListTable3-Accent1">
    <w:name w:val="List Table 3 Accent 1"/>
    <w:basedOn w:val="TableNormal"/>
    <w:uiPriority w:val="48"/>
    <w:rsid w:val="0099037A"/>
    <w:tblPr>
      <w:tblStyleRowBandSize w:val="1"/>
      <w:tblStyleColBandSize w:val="1"/>
      <w:tblBorders>
        <w:top w:val="single" w:sz="4" w:space="0" w:color="AC3EC1" w:themeColor="accent1"/>
        <w:left w:val="single" w:sz="4" w:space="0" w:color="AC3EC1" w:themeColor="accent1"/>
        <w:bottom w:val="single" w:sz="4" w:space="0" w:color="AC3EC1" w:themeColor="accent1"/>
        <w:right w:val="single" w:sz="4" w:space="0" w:color="AC3EC1" w:themeColor="accent1"/>
      </w:tblBorders>
    </w:tblPr>
    <w:tblStylePr w:type="firstRow">
      <w:rPr>
        <w:rFonts w:ascii="Calibri" w:hAnsi="Calibri"/>
        <w:b/>
        <w:bCs/>
        <w:color w:val="FFFFFF" w:themeColor="background1"/>
        <w:sz w:val="24"/>
      </w:rPr>
      <w:tblPr/>
      <w:tcPr>
        <w:shd w:val="clear" w:color="auto" w:fill="AC3EC1" w:themeFill="accent1"/>
      </w:tcPr>
    </w:tblStylePr>
    <w:tblStylePr w:type="lastRow">
      <w:rPr>
        <w:b/>
        <w:bCs/>
      </w:rPr>
      <w:tblPr/>
      <w:tcPr>
        <w:tcBorders>
          <w:top w:val="double" w:sz="4" w:space="0" w:color="AC3EC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C3EC1" w:themeColor="accent1"/>
          <w:right w:val="single" w:sz="4" w:space="0" w:color="AC3EC1" w:themeColor="accent1"/>
        </w:tcBorders>
      </w:tcPr>
    </w:tblStylePr>
    <w:tblStylePr w:type="band1Horz">
      <w:tblPr/>
      <w:tcPr>
        <w:tcBorders>
          <w:top w:val="single" w:sz="4" w:space="0" w:color="AC3EC1" w:themeColor="accent1"/>
          <w:bottom w:val="single" w:sz="4" w:space="0" w:color="AC3EC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C3EC1" w:themeColor="accent1"/>
          <w:left w:val="nil"/>
        </w:tcBorders>
      </w:tcPr>
    </w:tblStylePr>
    <w:tblStylePr w:type="swCell">
      <w:tblPr/>
      <w:tcPr>
        <w:tcBorders>
          <w:top w:val="double" w:sz="4" w:space="0" w:color="AC3EC1" w:themeColor="accent1"/>
          <w:right w:val="nil"/>
        </w:tcBorders>
      </w:tcPr>
    </w:tblStylePr>
  </w:style>
  <w:style w:type="paragraph" w:styleId="ListNumber2">
    <w:name w:val="List Number 2"/>
    <w:basedOn w:val="Normal"/>
    <w:uiPriority w:val="99"/>
    <w:unhideWhenUsed/>
    <w:rsid w:val="00A864B6"/>
    <w:pPr>
      <w:numPr>
        <w:numId w:val="3"/>
      </w:numPr>
      <w:contextualSpacing/>
    </w:pPr>
  </w:style>
  <w:style w:type="paragraph" w:styleId="ListNumber3">
    <w:name w:val="List Number 3"/>
    <w:basedOn w:val="Normal"/>
    <w:uiPriority w:val="99"/>
    <w:unhideWhenUsed/>
    <w:rsid w:val="00A864B6"/>
    <w:pPr>
      <w:numPr>
        <w:numId w:val="4"/>
      </w:numPr>
      <w:contextualSpacing/>
    </w:pPr>
  </w:style>
  <w:style w:type="paragraph" w:styleId="ListNumber">
    <w:name w:val="List Number"/>
    <w:basedOn w:val="Normal"/>
    <w:uiPriority w:val="99"/>
    <w:unhideWhenUsed/>
    <w:rsid w:val="005D095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13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370C7-72DF-6C4D-8D3F-547F7D30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942</Words>
  <Characters>5119</Characters>
  <Application>Microsoft Office Word</Application>
  <DocSecurity>0</DocSecurity>
  <Lines>189</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BreastScreen Australia – Accreditation data contextual reporting framework (BSA011)</dc:title>
  <dc:subject>Preventive health</dc:subject>
  <dc:creator>Australian Government Department of Health and Aged Care</dc:creator>
  <cp:keywords>Preventive health; Cancer; Women's health</cp:keywords>
  <dc:description/>
  <cp:lastModifiedBy>Department of Health and Aged Care</cp:lastModifiedBy>
  <cp:revision>7</cp:revision>
  <cp:lastPrinted>2020-08-19T07:35:00Z</cp:lastPrinted>
  <dcterms:created xsi:type="dcterms:W3CDTF">2023-02-13T22:58:00Z</dcterms:created>
  <dcterms:modified xsi:type="dcterms:W3CDTF">2023-02-13T23:38:00Z</dcterms:modified>
</cp:coreProperties>
</file>