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CB627" w14:textId="4F54467A" w:rsidR="00751A23" w:rsidRDefault="004065FA" w:rsidP="00410160">
      <w:pPr>
        <w:pStyle w:val="Title"/>
      </w:pPr>
      <w:r>
        <w:t>Guidance Note for medical practitioners and hospitals</w:t>
      </w:r>
    </w:p>
    <w:p w14:paraId="37E5BF1B" w14:textId="21159291" w:rsidR="00CC144D" w:rsidRDefault="006642B1" w:rsidP="00410160">
      <w:pPr>
        <w:pStyle w:val="Subtitle"/>
      </w:pPr>
      <w:r>
        <w:t>Overseas-acquired tic</w:t>
      </w:r>
      <w:r w:rsidR="00F46A06">
        <w:t>k</w:t>
      </w:r>
      <w:r>
        <w:t xml:space="preserve">-borne diseases: </w:t>
      </w:r>
      <w:r w:rsidR="00CF1C9E">
        <w:t>Lyme</w:t>
      </w:r>
      <w:r w:rsidR="00364133">
        <w:t> </w:t>
      </w:r>
      <w:r w:rsidR="00CF1C9E">
        <w:t>disease</w:t>
      </w:r>
    </w:p>
    <w:p w14:paraId="55D65CBD" w14:textId="21FAA54C" w:rsidR="00356BE1" w:rsidRDefault="00F350DA" w:rsidP="00410160">
      <w:pPr>
        <w:pStyle w:val="Subtitle"/>
      </w:pPr>
      <w:r>
        <w:t>January 2023</w:t>
      </w:r>
      <w:r w:rsidR="00CC144D" w:rsidRPr="00CC144D">
        <w:br w:type="page"/>
      </w:r>
    </w:p>
    <w:sdt>
      <w:sdtPr>
        <w:id w:val="560998090"/>
        <w:docPartObj>
          <w:docPartGallery w:val="Table of Contents"/>
          <w:docPartUnique/>
        </w:docPartObj>
      </w:sdtPr>
      <w:sdtEndPr>
        <w:rPr>
          <w:rFonts w:eastAsia="Times New Roman" w:cs="Times New Roman"/>
          <w:noProof/>
          <w:color w:val="auto"/>
          <w:sz w:val="22"/>
          <w:szCs w:val="24"/>
          <w:lang w:val="en-AU"/>
        </w:rPr>
      </w:sdtEndPr>
      <w:sdtContent>
        <w:p w14:paraId="57EA5185" w14:textId="22221627" w:rsidR="004D54F8" w:rsidRDefault="004D54F8">
          <w:pPr>
            <w:pStyle w:val="TOCHeading"/>
          </w:pPr>
          <w:r>
            <w:t>Contents</w:t>
          </w:r>
        </w:p>
        <w:p w14:paraId="4C545FAD" w14:textId="384F8FAF" w:rsidR="004C191F" w:rsidRDefault="004D54F8">
          <w:pPr>
            <w:pStyle w:val="TOC1"/>
            <w:rPr>
              <w:rFonts w:asciiTheme="minorHAnsi" w:eastAsiaTheme="minorEastAsia" w:hAnsiTheme="minorHAnsi" w:cstheme="minorBidi"/>
              <w:b w:val="0"/>
              <w:bCs w:val="0"/>
              <w:szCs w:val="22"/>
              <w:lang w:bidi="ar-SA"/>
            </w:rPr>
          </w:pPr>
          <w:r>
            <w:fldChar w:fldCharType="begin"/>
          </w:r>
          <w:r>
            <w:instrText xml:space="preserve"> TOC \o "1-3" \h \z \u </w:instrText>
          </w:r>
          <w:r>
            <w:fldChar w:fldCharType="separate"/>
          </w:r>
          <w:hyperlink w:anchor="_Toc124868636" w:history="1">
            <w:r w:rsidR="004C191F" w:rsidRPr="0090056E">
              <w:rPr>
                <w:rStyle w:val="Hyperlink"/>
              </w:rPr>
              <w:t>List of abbreviations</w:t>
            </w:r>
            <w:r w:rsidR="004C191F">
              <w:rPr>
                <w:webHidden/>
              </w:rPr>
              <w:tab/>
            </w:r>
            <w:r w:rsidR="004C191F">
              <w:rPr>
                <w:webHidden/>
              </w:rPr>
              <w:fldChar w:fldCharType="begin"/>
            </w:r>
            <w:r w:rsidR="004C191F">
              <w:rPr>
                <w:webHidden/>
              </w:rPr>
              <w:instrText xml:space="preserve"> PAGEREF _Toc124868636 \h </w:instrText>
            </w:r>
            <w:r w:rsidR="004C191F">
              <w:rPr>
                <w:webHidden/>
              </w:rPr>
            </w:r>
            <w:r w:rsidR="004C191F">
              <w:rPr>
                <w:webHidden/>
              </w:rPr>
              <w:fldChar w:fldCharType="separate"/>
            </w:r>
            <w:r w:rsidR="004C191F">
              <w:rPr>
                <w:webHidden/>
              </w:rPr>
              <w:t>v</w:t>
            </w:r>
            <w:r w:rsidR="004C191F">
              <w:rPr>
                <w:webHidden/>
              </w:rPr>
              <w:fldChar w:fldCharType="end"/>
            </w:r>
          </w:hyperlink>
        </w:p>
        <w:p w14:paraId="5BE75334" w14:textId="651976C7" w:rsidR="004C191F" w:rsidRDefault="004C191F">
          <w:pPr>
            <w:pStyle w:val="TOC1"/>
            <w:rPr>
              <w:rFonts w:asciiTheme="minorHAnsi" w:eastAsiaTheme="minorEastAsia" w:hAnsiTheme="minorHAnsi" w:cstheme="minorBidi"/>
              <w:b w:val="0"/>
              <w:bCs w:val="0"/>
              <w:szCs w:val="22"/>
              <w:lang w:bidi="ar-SA"/>
            </w:rPr>
          </w:pPr>
          <w:hyperlink w:anchor="_Toc124868637" w:history="1">
            <w:r w:rsidRPr="0090056E">
              <w:rPr>
                <w:rStyle w:val="Hyperlink"/>
              </w:rPr>
              <w:t>About this Guidance Note</w:t>
            </w:r>
            <w:r>
              <w:rPr>
                <w:webHidden/>
              </w:rPr>
              <w:tab/>
            </w:r>
            <w:r>
              <w:rPr>
                <w:webHidden/>
              </w:rPr>
              <w:fldChar w:fldCharType="begin"/>
            </w:r>
            <w:r>
              <w:rPr>
                <w:webHidden/>
              </w:rPr>
              <w:instrText xml:space="preserve"> PAGEREF _Toc124868637 \h </w:instrText>
            </w:r>
            <w:r>
              <w:rPr>
                <w:webHidden/>
              </w:rPr>
            </w:r>
            <w:r>
              <w:rPr>
                <w:webHidden/>
              </w:rPr>
              <w:fldChar w:fldCharType="separate"/>
            </w:r>
            <w:r>
              <w:rPr>
                <w:webHidden/>
              </w:rPr>
              <w:t>1</w:t>
            </w:r>
            <w:r>
              <w:rPr>
                <w:webHidden/>
              </w:rPr>
              <w:fldChar w:fldCharType="end"/>
            </w:r>
          </w:hyperlink>
        </w:p>
        <w:p w14:paraId="546FC62F" w14:textId="25975DFE" w:rsidR="004C191F" w:rsidRDefault="004C191F">
          <w:pPr>
            <w:pStyle w:val="TOC2"/>
            <w:rPr>
              <w:rFonts w:asciiTheme="minorHAnsi" w:eastAsiaTheme="minorEastAsia" w:hAnsiTheme="minorHAnsi" w:cstheme="minorBidi"/>
              <w:bCs w:val="0"/>
              <w:szCs w:val="22"/>
              <w:lang w:bidi="ar-SA"/>
            </w:rPr>
          </w:pPr>
          <w:hyperlink w:anchor="_Toc124868638" w:history="1">
            <w:r w:rsidRPr="0090056E">
              <w:rPr>
                <w:rStyle w:val="Hyperlink"/>
              </w:rPr>
              <w:t>Purpose and objective</w:t>
            </w:r>
            <w:r>
              <w:rPr>
                <w:webHidden/>
              </w:rPr>
              <w:tab/>
            </w:r>
            <w:r>
              <w:rPr>
                <w:webHidden/>
              </w:rPr>
              <w:fldChar w:fldCharType="begin"/>
            </w:r>
            <w:r>
              <w:rPr>
                <w:webHidden/>
              </w:rPr>
              <w:instrText xml:space="preserve"> PAGEREF _Toc124868638 \h </w:instrText>
            </w:r>
            <w:r>
              <w:rPr>
                <w:webHidden/>
              </w:rPr>
            </w:r>
            <w:r>
              <w:rPr>
                <w:webHidden/>
              </w:rPr>
              <w:fldChar w:fldCharType="separate"/>
            </w:r>
            <w:r>
              <w:rPr>
                <w:webHidden/>
              </w:rPr>
              <w:t>1</w:t>
            </w:r>
            <w:r>
              <w:rPr>
                <w:webHidden/>
              </w:rPr>
              <w:fldChar w:fldCharType="end"/>
            </w:r>
          </w:hyperlink>
        </w:p>
        <w:p w14:paraId="5F12E02D" w14:textId="1B20673F" w:rsidR="004C191F" w:rsidRDefault="004C191F">
          <w:pPr>
            <w:pStyle w:val="TOC2"/>
            <w:rPr>
              <w:rFonts w:asciiTheme="minorHAnsi" w:eastAsiaTheme="minorEastAsia" w:hAnsiTheme="minorHAnsi" w:cstheme="minorBidi"/>
              <w:bCs w:val="0"/>
              <w:szCs w:val="22"/>
              <w:lang w:bidi="ar-SA"/>
            </w:rPr>
          </w:pPr>
          <w:hyperlink w:anchor="_Toc124868639" w:history="1">
            <w:r w:rsidRPr="0090056E">
              <w:rPr>
                <w:rStyle w:val="Hyperlink"/>
              </w:rPr>
              <w:t>Topics covered in this Guidance Note</w:t>
            </w:r>
            <w:r>
              <w:rPr>
                <w:webHidden/>
              </w:rPr>
              <w:tab/>
            </w:r>
            <w:r>
              <w:rPr>
                <w:webHidden/>
              </w:rPr>
              <w:fldChar w:fldCharType="begin"/>
            </w:r>
            <w:r>
              <w:rPr>
                <w:webHidden/>
              </w:rPr>
              <w:instrText xml:space="preserve"> PAGEREF _Toc124868639 \h </w:instrText>
            </w:r>
            <w:r>
              <w:rPr>
                <w:webHidden/>
              </w:rPr>
            </w:r>
            <w:r>
              <w:rPr>
                <w:webHidden/>
              </w:rPr>
              <w:fldChar w:fldCharType="separate"/>
            </w:r>
            <w:r>
              <w:rPr>
                <w:webHidden/>
              </w:rPr>
              <w:t>1</w:t>
            </w:r>
            <w:r>
              <w:rPr>
                <w:webHidden/>
              </w:rPr>
              <w:fldChar w:fldCharType="end"/>
            </w:r>
          </w:hyperlink>
        </w:p>
        <w:p w14:paraId="722EF5C9" w14:textId="35E7709B" w:rsidR="004C191F" w:rsidRDefault="004C191F">
          <w:pPr>
            <w:pStyle w:val="TOC1"/>
            <w:rPr>
              <w:rFonts w:asciiTheme="minorHAnsi" w:eastAsiaTheme="minorEastAsia" w:hAnsiTheme="minorHAnsi" w:cstheme="minorBidi"/>
              <w:b w:val="0"/>
              <w:bCs w:val="0"/>
              <w:szCs w:val="22"/>
              <w:lang w:bidi="ar-SA"/>
            </w:rPr>
          </w:pPr>
          <w:hyperlink w:anchor="_Toc124868640" w:history="1">
            <w:r w:rsidRPr="0090056E">
              <w:rPr>
                <w:rStyle w:val="Hyperlink"/>
              </w:rPr>
              <w:t>Overview and summary</w:t>
            </w:r>
            <w:r>
              <w:rPr>
                <w:webHidden/>
              </w:rPr>
              <w:tab/>
            </w:r>
            <w:r>
              <w:rPr>
                <w:webHidden/>
              </w:rPr>
              <w:fldChar w:fldCharType="begin"/>
            </w:r>
            <w:r>
              <w:rPr>
                <w:webHidden/>
              </w:rPr>
              <w:instrText xml:space="preserve"> PAGEREF _Toc124868640 \h </w:instrText>
            </w:r>
            <w:r>
              <w:rPr>
                <w:webHidden/>
              </w:rPr>
            </w:r>
            <w:r>
              <w:rPr>
                <w:webHidden/>
              </w:rPr>
              <w:fldChar w:fldCharType="separate"/>
            </w:r>
            <w:r>
              <w:rPr>
                <w:webHidden/>
              </w:rPr>
              <w:t>2</w:t>
            </w:r>
            <w:r>
              <w:rPr>
                <w:webHidden/>
              </w:rPr>
              <w:fldChar w:fldCharType="end"/>
            </w:r>
          </w:hyperlink>
        </w:p>
        <w:p w14:paraId="0E981F40" w14:textId="32CFECD3" w:rsidR="004C191F" w:rsidRDefault="004C191F">
          <w:pPr>
            <w:pStyle w:val="TOC1"/>
            <w:rPr>
              <w:rFonts w:asciiTheme="minorHAnsi" w:eastAsiaTheme="minorEastAsia" w:hAnsiTheme="minorHAnsi" w:cstheme="minorBidi"/>
              <w:b w:val="0"/>
              <w:bCs w:val="0"/>
              <w:szCs w:val="22"/>
              <w:lang w:bidi="ar-SA"/>
            </w:rPr>
          </w:pPr>
          <w:hyperlink w:anchor="_Toc124868641" w:history="1">
            <w:r w:rsidRPr="0090056E">
              <w:rPr>
                <w:rStyle w:val="Hyperlink"/>
              </w:rPr>
              <w:t>Lyme disease</w:t>
            </w:r>
            <w:r>
              <w:rPr>
                <w:webHidden/>
              </w:rPr>
              <w:tab/>
            </w:r>
            <w:r>
              <w:rPr>
                <w:webHidden/>
              </w:rPr>
              <w:fldChar w:fldCharType="begin"/>
            </w:r>
            <w:r>
              <w:rPr>
                <w:webHidden/>
              </w:rPr>
              <w:instrText xml:space="preserve"> PAGEREF _Toc124868641 \h </w:instrText>
            </w:r>
            <w:r>
              <w:rPr>
                <w:webHidden/>
              </w:rPr>
            </w:r>
            <w:r>
              <w:rPr>
                <w:webHidden/>
              </w:rPr>
              <w:fldChar w:fldCharType="separate"/>
            </w:r>
            <w:r>
              <w:rPr>
                <w:webHidden/>
              </w:rPr>
              <w:t>6</w:t>
            </w:r>
            <w:r>
              <w:rPr>
                <w:webHidden/>
              </w:rPr>
              <w:fldChar w:fldCharType="end"/>
            </w:r>
          </w:hyperlink>
        </w:p>
        <w:p w14:paraId="7CF39E35" w14:textId="45C428BE" w:rsidR="004C191F" w:rsidRDefault="004C191F">
          <w:pPr>
            <w:pStyle w:val="TOC2"/>
            <w:rPr>
              <w:rFonts w:asciiTheme="minorHAnsi" w:eastAsiaTheme="minorEastAsia" w:hAnsiTheme="minorHAnsi" w:cstheme="minorBidi"/>
              <w:bCs w:val="0"/>
              <w:szCs w:val="22"/>
              <w:lang w:bidi="ar-SA"/>
            </w:rPr>
          </w:pPr>
          <w:hyperlink w:anchor="_Toc124868642" w:history="1">
            <w:r w:rsidRPr="0090056E">
              <w:rPr>
                <w:rStyle w:val="Hyperlink"/>
              </w:rPr>
              <w:t>Infectious agents</w:t>
            </w:r>
            <w:r>
              <w:rPr>
                <w:webHidden/>
              </w:rPr>
              <w:tab/>
            </w:r>
            <w:r>
              <w:rPr>
                <w:webHidden/>
              </w:rPr>
              <w:fldChar w:fldCharType="begin"/>
            </w:r>
            <w:r>
              <w:rPr>
                <w:webHidden/>
              </w:rPr>
              <w:instrText xml:space="preserve"> PAGEREF _Toc124868642 \h </w:instrText>
            </w:r>
            <w:r>
              <w:rPr>
                <w:webHidden/>
              </w:rPr>
            </w:r>
            <w:r>
              <w:rPr>
                <w:webHidden/>
              </w:rPr>
              <w:fldChar w:fldCharType="separate"/>
            </w:r>
            <w:r>
              <w:rPr>
                <w:webHidden/>
              </w:rPr>
              <w:t>6</w:t>
            </w:r>
            <w:r>
              <w:rPr>
                <w:webHidden/>
              </w:rPr>
              <w:fldChar w:fldCharType="end"/>
            </w:r>
          </w:hyperlink>
        </w:p>
        <w:p w14:paraId="29094DCB" w14:textId="67E38E24" w:rsidR="004C191F" w:rsidRDefault="004C191F">
          <w:pPr>
            <w:pStyle w:val="TOC3"/>
            <w:rPr>
              <w:rFonts w:asciiTheme="minorHAnsi" w:eastAsiaTheme="minorEastAsia" w:hAnsiTheme="minorHAnsi" w:cstheme="minorBidi"/>
              <w:bCs w:val="0"/>
              <w:szCs w:val="22"/>
              <w:lang w:bidi="ar-SA"/>
            </w:rPr>
          </w:pPr>
          <w:hyperlink w:anchor="_Toc124868643" w:history="1">
            <w:r w:rsidRPr="0090056E">
              <w:rPr>
                <w:rStyle w:val="Hyperlink"/>
              </w:rPr>
              <w:t>International situation</w:t>
            </w:r>
            <w:r>
              <w:rPr>
                <w:webHidden/>
              </w:rPr>
              <w:tab/>
            </w:r>
            <w:r>
              <w:rPr>
                <w:webHidden/>
              </w:rPr>
              <w:fldChar w:fldCharType="begin"/>
            </w:r>
            <w:r>
              <w:rPr>
                <w:webHidden/>
              </w:rPr>
              <w:instrText xml:space="preserve"> PAGEREF _Toc124868643 \h </w:instrText>
            </w:r>
            <w:r>
              <w:rPr>
                <w:webHidden/>
              </w:rPr>
            </w:r>
            <w:r>
              <w:rPr>
                <w:webHidden/>
              </w:rPr>
              <w:fldChar w:fldCharType="separate"/>
            </w:r>
            <w:r>
              <w:rPr>
                <w:webHidden/>
              </w:rPr>
              <w:t>6</w:t>
            </w:r>
            <w:r>
              <w:rPr>
                <w:webHidden/>
              </w:rPr>
              <w:fldChar w:fldCharType="end"/>
            </w:r>
          </w:hyperlink>
        </w:p>
        <w:p w14:paraId="64FA2602" w14:textId="153C67C1" w:rsidR="004C191F" w:rsidRDefault="004C191F">
          <w:pPr>
            <w:pStyle w:val="TOC3"/>
            <w:rPr>
              <w:rFonts w:asciiTheme="minorHAnsi" w:eastAsiaTheme="minorEastAsia" w:hAnsiTheme="minorHAnsi" w:cstheme="minorBidi"/>
              <w:bCs w:val="0"/>
              <w:szCs w:val="22"/>
              <w:lang w:bidi="ar-SA"/>
            </w:rPr>
          </w:pPr>
          <w:hyperlink w:anchor="_Toc124868644" w:history="1">
            <w:r w:rsidRPr="0090056E">
              <w:rPr>
                <w:rStyle w:val="Hyperlink"/>
              </w:rPr>
              <w:t>Inoculum size</w:t>
            </w:r>
            <w:r>
              <w:rPr>
                <w:webHidden/>
              </w:rPr>
              <w:tab/>
            </w:r>
            <w:r>
              <w:rPr>
                <w:webHidden/>
              </w:rPr>
              <w:fldChar w:fldCharType="begin"/>
            </w:r>
            <w:r>
              <w:rPr>
                <w:webHidden/>
              </w:rPr>
              <w:instrText xml:space="preserve"> PAGEREF _Toc124868644 \h </w:instrText>
            </w:r>
            <w:r>
              <w:rPr>
                <w:webHidden/>
              </w:rPr>
            </w:r>
            <w:r>
              <w:rPr>
                <w:webHidden/>
              </w:rPr>
              <w:fldChar w:fldCharType="separate"/>
            </w:r>
            <w:r>
              <w:rPr>
                <w:webHidden/>
              </w:rPr>
              <w:t>7</w:t>
            </w:r>
            <w:r>
              <w:rPr>
                <w:webHidden/>
              </w:rPr>
              <w:fldChar w:fldCharType="end"/>
            </w:r>
          </w:hyperlink>
        </w:p>
        <w:p w14:paraId="6B90FC95" w14:textId="467DFE03" w:rsidR="004C191F" w:rsidRDefault="004C191F">
          <w:pPr>
            <w:pStyle w:val="TOC3"/>
            <w:rPr>
              <w:rFonts w:asciiTheme="minorHAnsi" w:eastAsiaTheme="minorEastAsia" w:hAnsiTheme="minorHAnsi" w:cstheme="minorBidi"/>
              <w:bCs w:val="0"/>
              <w:szCs w:val="22"/>
              <w:lang w:bidi="ar-SA"/>
            </w:rPr>
          </w:pPr>
          <w:hyperlink w:anchor="_Toc124868645" w:history="1">
            <w:r w:rsidRPr="0090056E">
              <w:rPr>
                <w:rStyle w:val="Hyperlink"/>
              </w:rPr>
              <w:t>Australia</w:t>
            </w:r>
            <w:r>
              <w:rPr>
                <w:webHidden/>
              </w:rPr>
              <w:tab/>
            </w:r>
            <w:r>
              <w:rPr>
                <w:webHidden/>
              </w:rPr>
              <w:fldChar w:fldCharType="begin"/>
            </w:r>
            <w:r>
              <w:rPr>
                <w:webHidden/>
              </w:rPr>
              <w:instrText xml:space="preserve"> PAGEREF _Toc124868645 \h </w:instrText>
            </w:r>
            <w:r>
              <w:rPr>
                <w:webHidden/>
              </w:rPr>
            </w:r>
            <w:r>
              <w:rPr>
                <w:webHidden/>
              </w:rPr>
              <w:fldChar w:fldCharType="separate"/>
            </w:r>
            <w:r>
              <w:rPr>
                <w:webHidden/>
              </w:rPr>
              <w:t>7</w:t>
            </w:r>
            <w:r>
              <w:rPr>
                <w:webHidden/>
              </w:rPr>
              <w:fldChar w:fldCharType="end"/>
            </w:r>
          </w:hyperlink>
        </w:p>
        <w:p w14:paraId="3436C283" w14:textId="3F4C9792" w:rsidR="004C191F" w:rsidRDefault="004C191F">
          <w:pPr>
            <w:pStyle w:val="TOC2"/>
            <w:rPr>
              <w:rFonts w:asciiTheme="minorHAnsi" w:eastAsiaTheme="minorEastAsia" w:hAnsiTheme="minorHAnsi" w:cstheme="minorBidi"/>
              <w:bCs w:val="0"/>
              <w:szCs w:val="22"/>
              <w:lang w:bidi="ar-SA"/>
            </w:rPr>
          </w:pPr>
          <w:hyperlink w:anchor="_Toc124868646" w:history="1">
            <w:r w:rsidRPr="0090056E">
              <w:rPr>
                <w:rStyle w:val="Hyperlink"/>
              </w:rPr>
              <w:t>Vector</w:t>
            </w:r>
            <w:r>
              <w:rPr>
                <w:webHidden/>
              </w:rPr>
              <w:tab/>
            </w:r>
            <w:r>
              <w:rPr>
                <w:webHidden/>
              </w:rPr>
              <w:fldChar w:fldCharType="begin"/>
            </w:r>
            <w:r>
              <w:rPr>
                <w:webHidden/>
              </w:rPr>
              <w:instrText xml:space="preserve"> PAGEREF _Toc124868646 \h </w:instrText>
            </w:r>
            <w:r>
              <w:rPr>
                <w:webHidden/>
              </w:rPr>
            </w:r>
            <w:r>
              <w:rPr>
                <w:webHidden/>
              </w:rPr>
              <w:fldChar w:fldCharType="separate"/>
            </w:r>
            <w:r>
              <w:rPr>
                <w:webHidden/>
              </w:rPr>
              <w:t>8</w:t>
            </w:r>
            <w:r>
              <w:rPr>
                <w:webHidden/>
              </w:rPr>
              <w:fldChar w:fldCharType="end"/>
            </w:r>
          </w:hyperlink>
        </w:p>
        <w:p w14:paraId="33D0E219" w14:textId="1DE34F02" w:rsidR="004C191F" w:rsidRDefault="004C191F">
          <w:pPr>
            <w:pStyle w:val="TOC3"/>
            <w:rPr>
              <w:rFonts w:asciiTheme="minorHAnsi" w:eastAsiaTheme="minorEastAsia" w:hAnsiTheme="minorHAnsi" w:cstheme="minorBidi"/>
              <w:bCs w:val="0"/>
              <w:szCs w:val="22"/>
              <w:lang w:bidi="ar-SA"/>
            </w:rPr>
          </w:pPr>
          <w:hyperlink w:anchor="_Toc124868647" w:history="1">
            <w:r w:rsidRPr="0090056E">
              <w:rPr>
                <w:rStyle w:val="Hyperlink"/>
              </w:rPr>
              <w:t>International situation</w:t>
            </w:r>
            <w:r>
              <w:rPr>
                <w:webHidden/>
              </w:rPr>
              <w:tab/>
            </w:r>
            <w:r>
              <w:rPr>
                <w:webHidden/>
              </w:rPr>
              <w:fldChar w:fldCharType="begin"/>
            </w:r>
            <w:r>
              <w:rPr>
                <w:webHidden/>
              </w:rPr>
              <w:instrText xml:space="preserve"> PAGEREF _Toc124868647 \h </w:instrText>
            </w:r>
            <w:r>
              <w:rPr>
                <w:webHidden/>
              </w:rPr>
            </w:r>
            <w:r>
              <w:rPr>
                <w:webHidden/>
              </w:rPr>
              <w:fldChar w:fldCharType="separate"/>
            </w:r>
            <w:r>
              <w:rPr>
                <w:webHidden/>
              </w:rPr>
              <w:t>8</w:t>
            </w:r>
            <w:r>
              <w:rPr>
                <w:webHidden/>
              </w:rPr>
              <w:fldChar w:fldCharType="end"/>
            </w:r>
          </w:hyperlink>
        </w:p>
        <w:p w14:paraId="6F7EAFFF" w14:textId="11AA3475" w:rsidR="004C191F" w:rsidRDefault="004C191F">
          <w:pPr>
            <w:pStyle w:val="TOC3"/>
            <w:rPr>
              <w:rFonts w:asciiTheme="minorHAnsi" w:eastAsiaTheme="minorEastAsia" w:hAnsiTheme="minorHAnsi" w:cstheme="minorBidi"/>
              <w:bCs w:val="0"/>
              <w:szCs w:val="22"/>
              <w:lang w:bidi="ar-SA"/>
            </w:rPr>
          </w:pPr>
          <w:hyperlink w:anchor="_Toc124868648" w:history="1">
            <w:r w:rsidRPr="0090056E">
              <w:rPr>
                <w:rStyle w:val="Hyperlink"/>
              </w:rPr>
              <w:t>United States and North America</w:t>
            </w:r>
            <w:r>
              <w:rPr>
                <w:webHidden/>
              </w:rPr>
              <w:tab/>
            </w:r>
            <w:r>
              <w:rPr>
                <w:webHidden/>
              </w:rPr>
              <w:fldChar w:fldCharType="begin"/>
            </w:r>
            <w:r>
              <w:rPr>
                <w:webHidden/>
              </w:rPr>
              <w:instrText xml:space="preserve"> PAGEREF _Toc124868648 \h </w:instrText>
            </w:r>
            <w:r>
              <w:rPr>
                <w:webHidden/>
              </w:rPr>
            </w:r>
            <w:r>
              <w:rPr>
                <w:webHidden/>
              </w:rPr>
              <w:fldChar w:fldCharType="separate"/>
            </w:r>
            <w:r>
              <w:rPr>
                <w:webHidden/>
              </w:rPr>
              <w:t>10</w:t>
            </w:r>
            <w:r>
              <w:rPr>
                <w:webHidden/>
              </w:rPr>
              <w:fldChar w:fldCharType="end"/>
            </w:r>
          </w:hyperlink>
        </w:p>
        <w:p w14:paraId="6A32BE73" w14:textId="79A58107" w:rsidR="004C191F" w:rsidRDefault="004C191F">
          <w:pPr>
            <w:pStyle w:val="TOC3"/>
            <w:rPr>
              <w:rFonts w:asciiTheme="minorHAnsi" w:eastAsiaTheme="minorEastAsia" w:hAnsiTheme="minorHAnsi" w:cstheme="minorBidi"/>
              <w:bCs w:val="0"/>
              <w:szCs w:val="22"/>
              <w:lang w:bidi="ar-SA"/>
            </w:rPr>
          </w:pPr>
          <w:hyperlink w:anchor="_Toc124868649" w:history="1">
            <w:r w:rsidRPr="0090056E">
              <w:rPr>
                <w:rStyle w:val="Hyperlink"/>
              </w:rPr>
              <w:t>Asia</w:t>
            </w:r>
            <w:r>
              <w:rPr>
                <w:webHidden/>
              </w:rPr>
              <w:tab/>
            </w:r>
            <w:r>
              <w:rPr>
                <w:webHidden/>
              </w:rPr>
              <w:fldChar w:fldCharType="begin"/>
            </w:r>
            <w:r>
              <w:rPr>
                <w:webHidden/>
              </w:rPr>
              <w:instrText xml:space="preserve"> PAGEREF _Toc124868649 \h </w:instrText>
            </w:r>
            <w:r>
              <w:rPr>
                <w:webHidden/>
              </w:rPr>
            </w:r>
            <w:r>
              <w:rPr>
                <w:webHidden/>
              </w:rPr>
              <w:fldChar w:fldCharType="separate"/>
            </w:r>
            <w:r>
              <w:rPr>
                <w:webHidden/>
              </w:rPr>
              <w:t>12</w:t>
            </w:r>
            <w:r>
              <w:rPr>
                <w:webHidden/>
              </w:rPr>
              <w:fldChar w:fldCharType="end"/>
            </w:r>
          </w:hyperlink>
        </w:p>
        <w:p w14:paraId="37C12283" w14:textId="0550BF0F" w:rsidR="004C191F" w:rsidRDefault="004C191F">
          <w:pPr>
            <w:pStyle w:val="TOC3"/>
            <w:rPr>
              <w:rFonts w:asciiTheme="minorHAnsi" w:eastAsiaTheme="minorEastAsia" w:hAnsiTheme="minorHAnsi" w:cstheme="minorBidi"/>
              <w:bCs w:val="0"/>
              <w:szCs w:val="22"/>
              <w:lang w:bidi="ar-SA"/>
            </w:rPr>
          </w:pPr>
          <w:hyperlink w:anchor="_Toc124868650" w:history="1">
            <w:r w:rsidRPr="0090056E">
              <w:rPr>
                <w:rStyle w:val="Hyperlink"/>
              </w:rPr>
              <w:t>Australia</w:t>
            </w:r>
            <w:r>
              <w:rPr>
                <w:webHidden/>
              </w:rPr>
              <w:tab/>
            </w:r>
            <w:r>
              <w:rPr>
                <w:webHidden/>
              </w:rPr>
              <w:fldChar w:fldCharType="begin"/>
            </w:r>
            <w:r>
              <w:rPr>
                <w:webHidden/>
              </w:rPr>
              <w:instrText xml:space="preserve"> PAGEREF _Toc124868650 \h </w:instrText>
            </w:r>
            <w:r>
              <w:rPr>
                <w:webHidden/>
              </w:rPr>
            </w:r>
            <w:r>
              <w:rPr>
                <w:webHidden/>
              </w:rPr>
              <w:fldChar w:fldCharType="separate"/>
            </w:r>
            <w:r>
              <w:rPr>
                <w:webHidden/>
              </w:rPr>
              <w:t>12</w:t>
            </w:r>
            <w:r>
              <w:rPr>
                <w:webHidden/>
              </w:rPr>
              <w:fldChar w:fldCharType="end"/>
            </w:r>
          </w:hyperlink>
        </w:p>
        <w:p w14:paraId="0755C22D" w14:textId="4E2F3EF5" w:rsidR="004C191F" w:rsidRDefault="004C191F">
          <w:pPr>
            <w:pStyle w:val="TOC2"/>
            <w:rPr>
              <w:rFonts w:asciiTheme="minorHAnsi" w:eastAsiaTheme="minorEastAsia" w:hAnsiTheme="minorHAnsi" w:cstheme="minorBidi"/>
              <w:bCs w:val="0"/>
              <w:szCs w:val="22"/>
              <w:lang w:bidi="ar-SA"/>
            </w:rPr>
          </w:pPr>
          <w:hyperlink w:anchor="_Toc124868651" w:history="1">
            <w:r w:rsidRPr="0090056E">
              <w:rPr>
                <w:rStyle w:val="Hyperlink"/>
              </w:rPr>
              <w:t>Reservoir</w:t>
            </w:r>
            <w:r>
              <w:rPr>
                <w:webHidden/>
              </w:rPr>
              <w:tab/>
            </w:r>
            <w:r>
              <w:rPr>
                <w:webHidden/>
              </w:rPr>
              <w:fldChar w:fldCharType="begin"/>
            </w:r>
            <w:r>
              <w:rPr>
                <w:webHidden/>
              </w:rPr>
              <w:instrText xml:space="preserve"> PAGEREF _Toc124868651 \h </w:instrText>
            </w:r>
            <w:r>
              <w:rPr>
                <w:webHidden/>
              </w:rPr>
            </w:r>
            <w:r>
              <w:rPr>
                <w:webHidden/>
              </w:rPr>
              <w:fldChar w:fldCharType="separate"/>
            </w:r>
            <w:r>
              <w:rPr>
                <w:webHidden/>
              </w:rPr>
              <w:t>12</w:t>
            </w:r>
            <w:r>
              <w:rPr>
                <w:webHidden/>
              </w:rPr>
              <w:fldChar w:fldCharType="end"/>
            </w:r>
          </w:hyperlink>
        </w:p>
        <w:p w14:paraId="0006EFE0" w14:textId="3CB605AC" w:rsidR="004C191F" w:rsidRDefault="004C191F">
          <w:pPr>
            <w:pStyle w:val="TOC3"/>
            <w:rPr>
              <w:rFonts w:asciiTheme="minorHAnsi" w:eastAsiaTheme="minorEastAsia" w:hAnsiTheme="minorHAnsi" w:cstheme="minorBidi"/>
              <w:bCs w:val="0"/>
              <w:szCs w:val="22"/>
              <w:lang w:bidi="ar-SA"/>
            </w:rPr>
          </w:pPr>
          <w:hyperlink w:anchor="_Toc124868652" w:history="1">
            <w:r w:rsidRPr="0090056E">
              <w:rPr>
                <w:rStyle w:val="Hyperlink"/>
              </w:rPr>
              <w:t>International</w:t>
            </w:r>
            <w:r>
              <w:rPr>
                <w:webHidden/>
              </w:rPr>
              <w:tab/>
            </w:r>
            <w:r>
              <w:rPr>
                <w:webHidden/>
              </w:rPr>
              <w:fldChar w:fldCharType="begin"/>
            </w:r>
            <w:r>
              <w:rPr>
                <w:webHidden/>
              </w:rPr>
              <w:instrText xml:space="preserve"> PAGEREF _Toc124868652 \h </w:instrText>
            </w:r>
            <w:r>
              <w:rPr>
                <w:webHidden/>
              </w:rPr>
            </w:r>
            <w:r>
              <w:rPr>
                <w:webHidden/>
              </w:rPr>
              <w:fldChar w:fldCharType="separate"/>
            </w:r>
            <w:r>
              <w:rPr>
                <w:webHidden/>
              </w:rPr>
              <w:t>12</w:t>
            </w:r>
            <w:r>
              <w:rPr>
                <w:webHidden/>
              </w:rPr>
              <w:fldChar w:fldCharType="end"/>
            </w:r>
          </w:hyperlink>
        </w:p>
        <w:p w14:paraId="252D0858" w14:textId="6BFBCF8A" w:rsidR="004C191F" w:rsidRDefault="004C191F">
          <w:pPr>
            <w:pStyle w:val="TOC3"/>
            <w:rPr>
              <w:rFonts w:asciiTheme="minorHAnsi" w:eastAsiaTheme="minorEastAsia" w:hAnsiTheme="minorHAnsi" w:cstheme="minorBidi"/>
              <w:bCs w:val="0"/>
              <w:szCs w:val="22"/>
              <w:lang w:bidi="ar-SA"/>
            </w:rPr>
          </w:pPr>
          <w:hyperlink w:anchor="_Toc124868653" w:history="1">
            <w:r w:rsidRPr="0090056E">
              <w:rPr>
                <w:rStyle w:val="Hyperlink"/>
              </w:rPr>
              <w:t>United States and North America</w:t>
            </w:r>
            <w:r>
              <w:rPr>
                <w:webHidden/>
              </w:rPr>
              <w:tab/>
            </w:r>
            <w:r>
              <w:rPr>
                <w:webHidden/>
              </w:rPr>
              <w:fldChar w:fldCharType="begin"/>
            </w:r>
            <w:r>
              <w:rPr>
                <w:webHidden/>
              </w:rPr>
              <w:instrText xml:space="preserve"> PAGEREF _Toc124868653 \h </w:instrText>
            </w:r>
            <w:r>
              <w:rPr>
                <w:webHidden/>
              </w:rPr>
            </w:r>
            <w:r>
              <w:rPr>
                <w:webHidden/>
              </w:rPr>
              <w:fldChar w:fldCharType="separate"/>
            </w:r>
            <w:r>
              <w:rPr>
                <w:webHidden/>
              </w:rPr>
              <w:t>12</w:t>
            </w:r>
            <w:r>
              <w:rPr>
                <w:webHidden/>
              </w:rPr>
              <w:fldChar w:fldCharType="end"/>
            </w:r>
          </w:hyperlink>
        </w:p>
        <w:p w14:paraId="4BA5D2A3" w14:textId="3B0AE559" w:rsidR="004C191F" w:rsidRDefault="004C191F">
          <w:pPr>
            <w:pStyle w:val="TOC3"/>
            <w:rPr>
              <w:rFonts w:asciiTheme="minorHAnsi" w:eastAsiaTheme="minorEastAsia" w:hAnsiTheme="minorHAnsi" w:cstheme="minorBidi"/>
              <w:bCs w:val="0"/>
              <w:szCs w:val="22"/>
              <w:lang w:bidi="ar-SA"/>
            </w:rPr>
          </w:pPr>
          <w:hyperlink w:anchor="_Toc124868654" w:history="1">
            <w:r w:rsidRPr="0090056E">
              <w:rPr>
                <w:rStyle w:val="Hyperlink"/>
              </w:rPr>
              <w:t>Europe</w:t>
            </w:r>
            <w:r>
              <w:rPr>
                <w:webHidden/>
              </w:rPr>
              <w:tab/>
            </w:r>
            <w:r>
              <w:rPr>
                <w:webHidden/>
              </w:rPr>
              <w:fldChar w:fldCharType="begin"/>
            </w:r>
            <w:r>
              <w:rPr>
                <w:webHidden/>
              </w:rPr>
              <w:instrText xml:space="preserve"> PAGEREF _Toc124868654 \h </w:instrText>
            </w:r>
            <w:r>
              <w:rPr>
                <w:webHidden/>
              </w:rPr>
            </w:r>
            <w:r>
              <w:rPr>
                <w:webHidden/>
              </w:rPr>
              <w:fldChar w:fldCharType="separate"/>
            </w:r>
            <w:r>
              <w:rPr>
                <w:webHidden/>
              </w:rPr>
              <w:t>13</w:t>
            </w:r>
            <w:r>
              <w:rPr>
                <w:webHidden/>
              </w:rPr>
              <w:fldChar w:fldCharType="end"/>
            </w:r>
          </w:hyperlink>
        </w:p>
        <w:p w14:paraId="338EA74F" w14:textId="23F2A4A6" w:rsidR="004C191F" w:rsidRDefault="004C191F">
          <w:pPr>
            <w:pStyle w:val="TOC3"/>
            <w:rPr>
              <w:rFonts w:asciiTheme="minorHAnsi" w:eastAsiaTheme="minorEastAsia" w:hAnsiTheme="minorHAnsi" w:cstheme="minorBidi"/>
              <w:bCs w:val="0"/>
              <w:szCs w:val="22"/>
              <w:lang w:bidi="ar-SA"/>
            </w:rPr>
          </w:pPr>
          <w:hyperlink w:anchor="_Toc124868655" w:history="1">
            <w:r w:rsidRPr="0090056E">
              <w:rPr>
                <w:rStyle w:val="Hyperlink"/>
              </w:rPr>
              <w:t>Asia</w:t>
            </w:r>
            <w:r>
              <w:rPr>
                <w:webHidden/>
              </w:rPr>
              <w:tab/>
            </w:r>
            <w:r>
              <w:rPr>
                <w:webHidden/>
              </w:rPr>
              <w:fldChar w:fldCharType="begin"/>
            </w:r>
            <w:r>
              <w:rPr>
                <w:webHidden/>
              </w:rPr>
              <w:instrText xml:space="preserve"> PAGEREF _Toc124868655 \h </w:instrText>
            </w:r>
            <w:r>
              <w:rPr>
                <w:webHidden/>
              </w:rPr>
            </w:r>
            <w:r>
              <w:rPr>
                <w:webHidden/>
              </w:rPr>
              <w:fldChar w:fldCharType="separate"/>
            </w:r>
            <w:r>
              <w:rPr>
                <w:webHidden/>
              </w:rPr>
              <w:t>14</w:t>
            </w:r>
            <w:r>
              <w:rPr>
                <w:webHidden/>
              </w:rPr>
              <w:fldChar w:fldCharType="end"/>
            </w:r>
          </w:hyperlink>
        </w:p>
        <w:p w14:paraId="02B5515A" w14:textId="0ABE294B" w:rsidR="004C191F" w:rsidRDefault="004C191F">
          <w:pPr>
            <w:pStyle w:val="TOC2"/>
            <w:rPr>
              <w:rFonts w:asciiTheme="minorHAnsi" w:eastAsiaTheme="minorEastAsia" w:hAnsiTheme="minorHAnsi" w:cstheme="minorBidi"/>
              <w:bCs w:val="0"/>
              <w:szCs w:val="22"/>
              <w:lang w:bidi="ar-SA"/>
            </w:rPr>
          </w:pPr>
          <w:hyperlink w:anchor="_Toc124868656" w:history="1">
            <w:r w:rsidRPr="0090056E">
              <w:rPr>
                <w:rStyle w:val="Hyperlink"/>
              </w:rPr>
              <w:t>Mode of transmission</w:t>
            </w:r>
            <w:r>
              <w:rPr>
                <w:webHidden/>
              </w:rPr>
              <w:tab/>
            </w:r>
            <w:r>
              <w:rPr>
                <w:webHidden/>
              </w:rPr>
              <w:fldChar w:fldCharType="begin"/>
            </w:r>
            <w:r>
              <w:rPr>
                <w:webHidden/>
              </w:rPr>
              <w:instrText xml:space="preserve"> PAGEREF _Toc124868656 \h </w:instrText>
            </w:r>
            <w:r>
              <w:rPr>
                <w:webHidden/>
              </w:rPr>
            </w:r>
            <w:r>
              <w:rPr>
                <w:webHidden/>
              </w:rPr>
              <w:fldChar w:fldCharType="separate"/>
            </w:r>
            <w:r>
              <w:rPr>
                <w:webHidden/>
              </w:rPr>
              <w:t>14</w:t>
            </w:r>
            <w:r>
              <w:rPr>
                <w:webHidden/>
              </w:rPr>
              <w:fldChar w:fldCharType="end"/>
            </w:r>
          </w:hyperlink>
        </w:p>
        <w:p w14:paraId="00FEA066" w14:textId="31FAC15A" w:rsidR="004C191F" w:rsidRDefault="004C191F">
          <w:pPr>
            <w:pStyle w:val="TOC3"/>
            <w:rPr>
              <w:rFonts w:asciiTheme="minorHAnsi" w:eastAsiaTheme="minorEastAsia" w:hAnsiTheme="minorHAnsi" w:cstheme="minorBidi"/>
              <w:bCs w:val="0"/>
              <w:szCs w:val="22"/>
              <w:lang w:bidi="ar-SA"/>
            </w:rPr>
          </w:pPr>
          <w:hyperlink w:anchor="_Toc124868657" w:history="1">
            <w:r w:rsidRPr="0090056E">
              <w:rPr>
                <w:rStyle w:val="Hyperlink"/>
                <w:rFonts w:eastAsia="Calibri"/>
              </w:rPr>
              <w:t>Transmission via ticks</w:t>
            </w:r>
            <w:r>
              <w:rPr>
                <w:webHidden/>
              </w:rPr>
              <w:tab/>
            </w:r>
            <w:r>
              <w:rPr>
                <w:webHidden/>
              </w:rPr>
              <w:fldChar w:fldCharType="begin"/>
            </w:r>
            <w:r>
              <w:rPr>
                <w:webHidden/>
              </w:rPr>
              <w:instrText xml:space="preserve"> PAGEREF _Toc124868657 \h </w:instrText>
            </w:r>
            <w:r>
              <w:rPr>
                <w:webHidden/>
              </w:rPr>
            </w:r>
            <w:r>
              <w:rPr>
                <w:webHidden/>
              </w:rPr>
              <w:fldChar w:fldCharType="separate"/>
            </w:r>
            <w:r>
              <w:rPr>
                <w:webHidden/>
              </w:rPr>
              <w:t>14</w:t>
            </w:r>
            <w:r>
              <w:rPr>
                <w:webHidden/>
              </w:rPr>
              <w:fldChar w:fldCharType="end"/>
            </w:r>
          </w:hyperlink>
        </w:p>
        <w:p w14:paraId="435C0D19" w14:textId="32B056C4" w:rsidR="004C191F" w:rsidRDefault="004C191F">
          <w:pPr>
            <w:pStyle w:val="TOC3"/>
            <w:rPr>
              <w:rFonts w:asciiTheme="minorHAnsi" w:eastAsiaTheme="minorEastAsia" w:hAnsiTheme="minorHAnsi" w:cstheme="minorBidi"/>
              <w:bCs w:val="0"/>
              <w:szCs w:val="22"/>
              <w:lang w:bidi="ar-SA"/>
            </w:rPr>
          </w:pPr>
          <w:hyperlink w:anchor="_Toc124868658" w:history="1">
            <w:r w:rsidRPr="0090056E">
              <w:rPr>
                <w:rStyle w:val="Hyperlink"/>
              </w:rPr>
              <w:t>Person-to-person transmission</w:t>
            </w:r>
            <w:r>
              <w:rPr>
                <w:webHidden/>
              </w:rPr>
              <w:tab/>
            </w:r>
            <w:r>
              <w:rPr>
                <w:webHidden/>
              </w:rPr>
              <w:fldChar w:fldCharType="begin"/>
            </w:r>
            <w:r>
              <w:rPr>
                <w:webHidden/>
              </w:rPr>
              <w:instrText xml:space="preserve"> PAGEREF _Toc124868658 \h </w:instrText>
            </w:r>
            <w:r>
              <w:rPr>
                <w:webHidden/>
              </w:rPr>
            </w:r>
            <w:r>
              <w:rPr>
                <w:webHidden/>
              </w:rPr>
              <w:fldChar w:fldCharType="separate"/>
            </w:r>
            <w:r>
              <w:rPr>
                <w:webHidden/>
              </w:rPr>
              <w:t>16</w:t>
            </w:r>
            <w:r>
              <w:rPr>
                <w:webHidden/>
              </w:rPr>
              <w:fldChar w:fldCharType="end"/>
            </w:r>
          </w:hyperlink>
        </w:p>
        <w:p w14:paraId="3D6F50B8" w14:textId="0CDAADA0" w:rsidR="004C191F" w:rsidRDefault="004C191F">
          <w:pPr>
            <w:pStyle w:val="TOC3"/>
            <w:rPr>
              <w:rFonts w:asciiTheme="minorHAnsi" w:eastAsiaTheme="minorEastAsia" w:hAnsiTheme="minorHAnsi" w:cstheme="minorBidi"/>
              <w:bCs w:val="0"/>
              <w:szCs w:val="22"/>
              <w:lang w:bidi="ar-SA"/>
            </w:rPr>
          </w:pPr>
          <w:hyperlink w:anchor="_Toc124868659" w:history="1">
            <w:r w:rsidRPr="0090056E">
              <w:rPr>
                <w:rStyle w:val="Hyperlink"/>
              </w:rPr>
              <w:t>Transmission in pregnancy</w:t>
            </w:r>
            <w:r>
              <w:rPr>
                <w:webHidden/>
              </w:rPr>
              <w:tab/>
            </w:r>
            <w:r>
              <w:rPr>
                <w:webHidden/>
              </w:rPr>
              <w:fldChar w:fldCharType="begin"/>
            </w:r>
            <w:r>
              <w:rPr>
                <w:webHidden/>
              </w:rPr>
              <w:instrText xml:space="preserve"> PAGEREF _Toc124868659 \h </w:instrText>
            </w:r>
            <w:r>
              <w:rPr>
                <w:webHidden/>
              </w:rPr>
            </w:r>
            <w:r>
              <w:rPr>
                <w:webHidden/>
              </w:rPr>
              <w:fldChar w:fldCharType="separate"/>
            </w:r>
            <w:r>
              <w:rPr>
                <w:webHidden/>
              </w:rPr>
              <w:t>17</w:t>
            </w:r>
            <w:r>
              <w:rPr>
                <w:webHidden/>
              </w:rPr>
              <w:fldChar w:fldCharType="end"/>
            </w:r>
          </w:hyperlink>
        </w:p>
        <w:p w14:paraId="72786501" w14:textId="6E29BEFB" w:rsidR="004C191F" w:rsidRDefault="004C191F">
          <w:pPr>
            <w:pStyle w:val="TOC3"/>
            <w:rPr>
              <w:rFonts w:asciiTheme="minorHAnsi" w:eastAsiaTheme="minorEastAsia" w:hAnsiTheme="minorHAnsi" w:cstheme="minorBidi"/>
              <w:bCs w:val="0"/>
              <w:szCs w:val="22"/>
              <w:lang w:bidi="ar-SA"/>
            </w:rPr>
          </w:pPr>
          <w:hyperlink w:anchor="_Toc124868660" w:history="1">
            <w:r w:rsidRPr="0090056E">
              <w:rPr>
                <w:rStyle w:val="Hyperlink"/>
              </w:rPr>
              <w:t>Transmission through breast milk</w:t>
            </w:r>
            <w:r>
              <w:rPr>
                <w:webHidden/>
              </w:rPr>
              <w:tab/>
            </w:r>
            <w:r>
              <w:rPr>
                <w:webHidden/>
              </w:rPr>
              <w:fldChar w:fldCharType="begin"/>
            </w:r>
            <w:r>
              <w:rPr>
                <w:webHidden/>
              </w:rPr>
              <w:instrText xml:space="preserve"> PAGEREF _Toc124868660 \h </w:instrText>
            </w:r>
            <w:r>
              <w:rPr>
                <w:webHidden/>
              </w:rPr>
            </w:r>
            <w:r>
              <w:rPr>
                <w:webHidden/>
              </w:rPr>
              <w:fldChar w:fldCharType="separate"/>
            </w:r>
            <w:r>
              <w:rPr>
                <w:webHidden/>
              </w:rPr>
              <w:t>17</w:t>
            </w:r>
            <w:r>
              <w:rPr>
                <w:webHidden/>
              </w:rPr>
              <w:fldChar w:fldCharType="end"/>
            </w:r>
          </w:hyperlink>
        </w:p>
        <w:p w14:paraId="0FC7C01E" w14:textId="28EE2346" w:rsidR="004C191F" w:rsidRDefault="004C191F">
          <w:pPr>
            <w:pStyle w:val="TOC3"/>
            <w:rPr>
              <w:rFonts w:asciiTheme="minorHAnsi" w:eastAsiaTheme="minorEastAsia" w:hAnsiTheme="minorHAnsi" w:cstheme="minorBidi"/>
              <w:bCs w:val="0"/>
              <w:szCs w:val="22"/>
              <w:lang w:bidi="ar-SA"/>
            </w:rPr>
          </w:pPr>
          <w:hyperlink w:anchor="_Toc124868661" w:history="1">
            <w:r w:rsidRPr="0090056E">
              <w:rPr>
                <w:rStyle w:val="Hyperlink"/>
              </w:rPr>
              <w:t>Transmission through sexual contact</w:t>
            </w:r>
            <w:r>
              <w:rPr>
                <w:webHidden/>
              </w:rPr>
              <w:tab/>
            </w:r>
            <w:r>
              <w:rPr>
                <w:webHidden/>
              </w:rPr>
              <w:fldChar w:fldCharType="begin"/>
            </w:r>
            <w:r>
              <w:rPr>
                <w:webHidden/>
              </w:rPr>
              <w:instrText xml:space="preserve"> PAGEREF _Toc124868661 \h </w:instrText>
            </w:r>
            <w:r>
              <w:rPr>
                <w:webHidden/>
              </w:rPr>
            </w:r>
            <w:r>
              <w:rPr>
                <w:webHidden/>
              </w:rPr>
              <w:fldChar w:fldCharType="separate"/>
            </w:r>
            <w:r>
              <w:rPr>
                <w:webHidden/>
              </w:rPr>
              <w:t>17</w:t>
            </w:r>
            <w:r>
              <w:rPr>
                <w:webHidden/>
              </w:rPr>
              <w:fldChar w:fldCharType="end"/>
            </w:r>
          </w:hyperlink>
        </w:p>
        <w:p w14:paraId="7D21EFF9" w14:textId="2E970030" w:rsidR="004C191F" w:rsidRDefault="004C191F">
          <w:pPr>
            <w:pStyle w:val="TOC3"/>
            <w:rPr>
              <w:rFonts w:asciiTheme="minorHAnsi" w:eastAsiaTheme="minorEastAsia" w:hAnsiTheme="minorHAnsi" w:cstheme="minorBidi"/>
              <w:bCs w:val="0"/>
              <w:szCs w:val="22"/>
              <w:lang w:bidi="ar-SA"/>
            </w:rPr>
          </w:pPr>
          <w:hyperlink w:anchor="_Toc124868662" w:history="1">
            <w:r w:rsidRPr="0090056E">
              <w:rPr>
                <w:rStyle w:val="Hyperlink"/>
              </w:rPr>
              <w:t>Transmission through blood products</w:t>
            </w:r>
            <w:r>
              <w:rPr>
                <w:webHidden/>
              </w:rPr>
              <w:tab/>
            </w:r>
            <w:r>
              <w:rPr>
                <w:webHidden/>
              </w:rPr>
              <w:fldChar w:fldCharType="begin"/>
            </w:r>
            <w:r>
              <w:rPr>
                <w:webHidden/>
              </w:rPr>
              <w:instrText xml:space="preserve"> PAGEREF _Toc124868662 \h </w:instrText>
            </w:r>
            <w:r>
              <w:rPr>
                <w:webHidden/>
              </w:rPr>
            </w:r>
            <w:r>
              <w:rPr>
                <w:webHidden/>
              </w:rPr>
              <w:fldChar w:fldCharType="separate"/>
            </w:r>
            <w:r>
              <w:rPr>
                <w:webHidden/>
              </w:rPr>
              <w:t>17</w:t>
            </w:r>
            <w:r>
              <w:rPr>
                <w:webHidden/>
              </w:rPr>
              <w:fldChar w:fldCharType="end"/>
            </w:r>
          </w:hyperlink>
        </w:p>
        <w:p w14:paraId="1A0022B0" w14:textId="17BFA251" w:rsidR="004C191F" w:rsidRDefault="004C191F">
          <w:pPr>
            <w:pStyle w:val="TOC3"/>
            <w:rPr>
              <w:rFonts w:asciiTheme="minorHAnsi" w:eastAsiaTheme="minorEastAsia" w:hAnsiTheme="minorHAnsi" w:cstheme="minorBidi"/>
              <w:bCs w:val="0"/>
              <w:szCs w:val="22"/>
              <w:lang w:bidi="ar-SA"/>
            </w:rPr>
          </w:pPr>
          <w:hyperlink w:anchor="_Toc124868663" w:history="1">
            <w:r w:rsidRPr="0090056E">
              <w:rPr>
                <w:rStyle w:val="Hyperlink"/>
              </w:rPr>
              <w:t>Transmission through other ways</w:t>
            </w:r>
            <w:r>
              <w:rPr>
                <w:webHidden/>
              </w:rPr>
              <w:tab/>
            </w:r>
            <w:r>
              <w:rPr>
                <w:webHidden/>
              </w:rPr>
              <w:fldChar w:fldCharType="begin"/>
            </w:r>
            <w:r>
              <w:rPr>
                <w:webHidden/>
              </w:rPr>
              <w:instrText xml:space="preserve"> PAGEREF _Toc124868663 \h </w:instrText>
            </w:r>
            <w:r>
              <w:rPr>
                <w:webHidden/>
              </w:rPr>
            </w:r>
            <w:r>
              <w:rPr>
                <w:webHidden/>
              </w:rPr>
              <w:fldChar w:fldCharType="separate"/>
            </w:r>
            <w:r>
              <w:rPr>
                <w:webHidden/>
              </w:rPr>
              <w:t>18</w:t>
            </w:r>
            <w:r>
              <w:rPr>
                <w:webHidden/>
              </w:rPr>
              <w:fldChar w:fldCharType="end"/>
            </w:r>
          </w:hyperlink>
        </w:p>
        <w:p w14:paraId="123F7DE7" w14:textId="4F0DB0C5" w:rsidR="004C191F" w:rsidRDefault="004C191F">
          <w:pPr>
            <w:pStyle w:val="TOC2"/>
            <w:rPr>
              <w:rFonts w:asciiTheme="minorHAnsi" w:eastAsiaTheme="minorEastAsia" w:hAnsiTheme="minorHAnsi" w:cstheme="minorBidi"/>
              <w:bCs w:val="0"/>
              <w:szCs w:val="22"/>
              <w:lang w:bidi="ar-SA"/>
            </w:rPr>
          </w:pPr>
          <w:hyperlink w:anchor="_Toc124868664" w:history="1">
            <w:r w:rsidRPr="0090056E">
              <w:rPr>
                <w:rStyle w:val="Hyperlink"/>
              </w:rPr>
              <w:t>Incubation period</w:t>
            </w:r>
            <w:r>
              <w:rPr>
                <w:webHidden/>
              </w:rPr>
              <w:tab/>
            </w:r>
            <w:r>
              <w:rPr>
                <w:webHidden/>
              </w:rPr>
              <w:fldChar w:fldCharType="begin"/>
            </w:r>
            <w:r>
              <w:rPr>
                <w:webHidden/>
              </w:rPr>
              <w:instrText xml:space="preserve"> PAGEREF _Toc124868664 \h </w:instrText>
            </w:r>
            <w:r>
              <w:rPr>
                <w:webHidden/>
              </w:rPr>
            </w:r>
            <w:r>
              <w:rPr>
                <w:webHidden/>
              </w:rPr>
              <w:fldChar w:fldCharType="separate"/>
            </w:r>
            <w:r>
              <w:rPr>
                <w:webHidden/>
              </w:rPr>
              <w:t>18</w:t>
            </w:r>
            <w:r>
              <w:rPr>
                <w:webHidden/>
              </w:rPr>
              <w:fldChar w:fldCharType="end"/>
            </w:r>
          </w:hyperlink>
        </w:p>
        <w:p w14:paraId="28CDB0BB" w14:textId="52435457" w:rsidR="004C191F" w:rsidRDefault="004C191F">
          <w:pPr>
            <w:pStyle w:val="TOC2"/>
            <w:rPr>
              <w:rFonts w:asciiTheme="minorHAnsi" w:eastAsiaTheme="minorEastAsia" w:hAnsiTheme="minorHAnsi" w:cstheme="minorBidi"/>
              <w:bCs w:val="0"/>
              <w:szCs w:val="22"/>
              <w:lang w:bidi="ar-SA"/>
            </w:rPr>
          </w:pPr>
          <w:hyperlink w:anchor="_Toc124868665" w:history="1">
            <w:r w:rsidRPr="0090056E">
              <w:rPr>
                <w:rStyle w:val="Hyperlink"/>
              </w:rPr>
              <w:t>Infectious period</w:t>
            </w:r>
            <w:r>
              <w:rPr>
                <w:webHidden/>
              </w:rPr>
              <w:tab/>
            </w:r>
            <w:r>
              <w:rPr>
                <w:webHidden/>
              </w:rPr>
              <w:fldChar w:fldCharType="begin"/>
            </w:r>
            <w:r>
              <w:rPr>
                <w:webHidden/>
              </w:rPr>
              <w:instrText xml:space="preserve"> PAGEREF _Toc124868665 \h </w:instrText>
            </w:r>
            <w:r>
              <w:rPr>
                <w:webHidden/>
              </w:rPr>
            </w:r>
            <w:r>
              <w:rPr>
                <w:webHidden/>
              </w:rPr>
              <w:fldChar w:fldCharType="separate"/>
            </w:r>
            <w:r>
              <w:rPr>
                <w:webHidden/>
              </w:rPr>
              <w:t>18</w:t>
            </w:r>
            <w:r>
              <w:rPr>
                <w:webHidden/>
              </w:rPr>
              <w:fldChar w:fldCharType="end"/>
            </w:r>
          </w:hyperlink>
        </w:p>
        <w:p w14:paraId="7601B70B" w14:textId="74C85A29" w:rsidR="004C191F" w:rsidRDefault="004C191F">
          <w:pPr>
            <w:pStyle w:val="TOC2"/>
            <w:rPr>
              <w:rFonts w:asciiTheme="minorHAnsi" w:eastAsiaTheme="minorEastAsia" w:hAnsiTheme="minorHAnsi" w:cstheme="minorBidi"/>
              <w:bCs w:val="0"/>
              <w:szCs w:val="22"/>
              <w:lang w:bidi="ar-SA"/>
            </w:rPr>
          </w:pPr>
          <w:hyperlink w:anchor="_Toc124868666" w:history="1">
            <w:r w:rsidRPr="0090056E">
              <w:rPr>
                <w:rStyle w:val="Hyperlink"/>
              </w:rPr>
              <w:t>Clinical presentation and outcome</w:t>
            </w:r>
            <w:r>
              <w:rPr>
                <w:webHidden/>
              </w:rPr>
              <w:tab/>
            </w:r>
            <w:r>
              <w:rPr>
                <w:webHidden/>
              </w:rPr>
              <w:fldChar w:fldCharType="begin"/>
            </w:r>
            <w:r>
              <w:rPr>
                <w:webHidden/>
              </w:rPr>
              <w:instrText xml:space="preserve"> PAGEREF _Toc124868666 \h </w:instrText>
            </w:r>
            <w:r>
              <w:rPr>
                <w:webHidden/>
              </w:rPr>
            </w:r>
            <w:r>
              <w:rPr>
                <w:webHidden/>
              </w:rPr>
              <w:fldChar w:fldCharType="separate"/>
            </w:r>
            <w:r>
              <w:rPr>
                <w:webHidden/>
              </w:rPr>
              <w:t>18</w:t>
            </w:r>
            <w:r>
              <w:rPr>
                <w:webHidden/>
              </w:rPr>
              <w:fldChar w:fldCharType="end"/>
            </w:r>
          </w:hyperlink>
        </w:p>
        <w:p w14:paraId="3AD81B48" w14:textId="32CE7EB9" w:rsidR="004C191F" w:rsidRDefault="004C191F">
          <w:pPr>
            <w:pStyle w:val="TOC3"/>
            <w:rPr>
              <w:rFonts w:asciiTheme="minorHAnsi" w:eastAsiaTheme="minorEastAsia" w:hAnsiTheme="minorHAnsi" w:cstheme="minorBidi"/>
              <w:bCs w:val="0"/>
              <w:szCs w:val="22"/>
              <w:lang w:bidi="ar-SA"/>
            </w:rPr>
          </w:pPr>
          <w:hyperlink w:anchor="_Toc124868667" w:history="1">
            <w:r w:rsidRPr="0090056E">
              <w:rPr>
                <w:rStyle w:val="Hyperlink"/>
              </w:rPr>
              <w:t>The three stages of Lyme disease</w:t>
            </w:r>
            <w:r>
              <w:rPr>
                <w:webHidden/>
              </w:rPr>
              <w:tab/>
            </w:r>
            <w:r>
              <w:rPr>
                <w:webHidden/>
              </w:rPr>
              <w:fldChar w:fldCharType="begin"/>
            </w:r>
            <w:r>
              <w:rPr>
                <w:webHidden/>
              </w:rPr>
              <w:instrText xml:space="preserve"> PAGEREF _Toc124868667 \h </w:instrText>
            </w:r>
            <w:r>
              <w:rPr>
                <w:webHidden/>
              </w:rPr>
            </w:r>
            <w:r>
              <w:rPr>
                <w:webHidden/>
              </w:rPr>
              <w:fldChar w:fldCharType="separate"/>
            </w:r>
            <w:r>
              <w:rPr>
                <w:webHidden/>
              </w:rPr>
              <w:t>20</w:t>
            </w:r>
            <w:r>
              <w:rPr>
                <w:webHidden/>
              </w:rPr>
              <w:fldChar w:fldCharType="end"/>
            </w:r>
          </w:hyperlink>
        </w:p>
        <w:p w14:paraId="0F9B5D6B" w14:textId="0950F569" w:rsidR="004C191F" w:rsidRDefault="004C191F">
          <w:pPr>
            <w:pStyle w:val="TOC3"/>
            <w:rPr>
              <w:rFonts w:asciiTheme="minorHAnsi" w:eastAsiaTheme="minorEastAsia" w:hAnsiTheme="minorHAnsi" w:cstheme="minorBidi"/>
              <w:bCs w:val="0"/>
              <w:szCs w:val="22"/>
              <w:lang w:bidi="ar-SA"/>
            </w:rPr>
          </w:pPr>
          <w:hyperlink w:anchor="_Toc124868668" w:history="1">
            <w:r w:rsidRPr="0090056E">
              <w:rPr>
                <w:rStyle w:val="Hyperlink"/>
              </w:rPr>
              <w:t>‘Chronic Lyme disease’</w:t>
            </w:r>
            <w:r>
              <w:rPr>
                <w:webHidden/>
              </w:rPr>
              <w:tab/>
            </w:r>
            <w:r>
              <w:rPr>
                <w:webHidden/>
              </w:rPr>
              <w:fldChar w:fldCharType="begin"/>
            </w:r>
            <w:r>
              <w:rPr>
                <w:webHidden/>
              </w:rPr>
              <w:instrText xml:space="preserve"> PAGEREF _Toc124868668 \h </w:instrText>
            </w:r>
            <w:r>
              <w:rPr>
                <w:webHidden/>
              </w:rPr>
            </w:r>
            <w:r>
              <w:rPr>
                <w:webHidden/>
              </w:rPr>
              <w:fldChar w:fldCharType="separate"/>
            </w:r>
            <w:r>
              <w:rPr>
                <w:webHidden/>
              </w:rPr>
              <w:t>22</w:t>
            </w:r>
            <w:r>
              <w:rPr>
                <w:webHidden/>
              </w:rPr>
              <w:fldChar w:fldCharType="end"/>
            </w:r>
          </w:hyperlink>
        </w:p>
        <w:p w14:paraId="565B978E" w14:textId="2FFDFFB9" w:rsidR="004C191F" w:rsidRDefault="004C191F">
          <w:pPr>
            <w:pStyle w:val="TOC2"/>
            <w:rPr>
              <w:rFonts w:asciiTheme="minorHAnsi" w:eastAsiaTheme="minorEastAsia" w:hAnsiTheme="minorHAnsi" w:cstheme="minorBidi"/>
              <w:bCs w:val="0"/>
              <w:szCs w:val="22"/>
              <w:lang w:bidi="ar-SA"/>
            </w:rPr>
          </w:pPr>
          <w:hyperlink w:anchor="_Toc124868669" w:history="1">
            <w:r w:rsidRPr="0090056E">
              <w:rPr>
                <w:rStyle w:val="Hyperlink"/>
              </w:rPr>
              <w:t>Persons at increased risk of disease</w:t>
            </w:r>
            <w:r>
              <w:rPr>
                <w:webHidden/>
              </w:rPr>
              <w:tab/>
            </w:r>
            <w:r>
              <w:rPr>
                <w:webHidden/>
              </w:rPr>
              <w:fldChar w:fldCharType="begin"/>
            </w:r>
            <w:r>
              <w:rPr>
                <w:webHidden/>
              </w:rPr>
              <w:instrText xml:space="preserve"> PAGEREF _Toc124868669 \h </w:instrText>
            </w:r>
            <w:r>
              <w:rPr>
                <w:webHidden/>
              </w:rPr>
            </w:r>
            <w:r>
              <w:rPr>
                <w:webHidden/>
              </w:rPr>
              <w:fldChar w:fldCharType="separate"/>
            </w:r>
            <w:r>
              <w:rPr>
                <w:webHidden/>
              </w:rPr>
              <w:t>24</w:t>
            </w:r>
            <w:r>
              <w:rPr>
                <w:webHidden/>
              </w:rPr>
              <w:fldChar w:fldCharType="end"/>
            </w:r>
          </w:hyperlink>
        </w:p>
        <w:p w14:paraId="12D1F995" w14:textId="0C95E788" w:rsidR="004C191F" w:rsidRDefault="004C191F">
          <w:pPr>
            <w:pStyle w:val="TOC3"/>
            <w:rPr>
              <w:rFonts w:asciiTheme="minorHAnsi" w:eastAsiaTheme="minorEastAsia" w:hAnsiTheme="minorHAnsi" w:cstheme="minorBidi"/>
              <w:bCs w:val="0"/>
              <w:szCs w:val="22"/>
              <w:lang w:bidi="ar-SA"/>
            </w:rPr>
          </w:pPr>
          <w:hyperlink w:anchor="_Toc124868670" w:history="1">
            <w:r w:rsidRPr="0090056E">
              <w:rPr>
                <w:rStyle w:val="Hyperlink"/>
              </w:rPr>
              <w:t>International</w:t>
            </w:r>
            <w:r>
              <w:rPr>
                <w:webHidden/>
              </w:rPr>
              <w:tab/>
            </w:r>
            <w:r>
              <w:rPr>
                <w:webHidden/>
              </w:rPr>
              <w:fldChar w:fldCharType="begin"/>
            </w:r>
            <w:r>
              <w:rPr>
                <w:webHidden/>
              </w:rPr>
              <w:instrText xml:space="preserve"> PAGEREF _Toc124868670 \h </w:instrText>
            </w:r>
            <w:r>
              <w:rPr>
                <w:webHidden/>
              </w:rPr>
            </w:r>
            <w:r>
              <w:rPr>
                <w:webHidden/>
              </w:rPr>
              <w:fldChar w:fldCharType="separate"/>
            </w:r>
            <w:r>
              <w:rPr>
                <w:webHidden/>
              </w:rPr>
              <w:t>24</w:t>
            </w:r>
            <w:r>
              <w:rPr>
                <w:webHidden/>
              </w:rPr>
              <w:fldChar w:fldCharType="end"/>
            </w:r>
          </w:hyperlink>
        </w:p>
        <w:p w14:paraId="1C607830" w14:textId="53B08DE5" w:rsidR="004C191F" w:rsidRDefault="004C191F">
          <w:pPr>
            <w:pStyle w:val="TOC3"/>
            <w:rPr>
              <w:rFonts w:asciiTheme="minorHAnsi" w:eastAsiaTheme="minorEastAsia" w:hAnsiTheme="minorHAnsi" w:cstheme="minorBidi"/>
              <w:bCs w:val="0"/>
              <w:szCs w:val="22"/>
              <w:lang w:bidi="ar-SA"/>
            </w:rPr>
          </w:pPr>
          <w:hyperlink w:anchor="_Toc124868671" w:history="1">
            <w:r w:rsidRPr="0090056E">
              <w:rPr>
                <w:rStyle w:val="Hyperlink"/>
              </w:rPr>
              <w:t>Australia</w:t>
            </w:r>
            <w:r>
              <w:rPr>
                <w:webHidden/>
              </w:rPr>
              <w:tab/>
            </w:r>
            <w:r>
              <w:rPr>
                <w:webHidden/>
              </w:rPr>
              <w:fldChar w:fldCharType="begin"/>
            </w:r>
            <w:r>
              <w:rPr>
                <w:webHidden/>
              </w:rPr>
              <w:instrText xml:space="preserve"> PAGEREF _Toc124868671 \h </w:instrText>
            </w:r>
            <w:r>
              <w:rPr>
                <w:webHidden/>
              </w:rPr>
            </w:r>
            <w:r>
              <w:rPr>
                <w:webHidden/>
              </w:rPr>
              <w:fldChar w:fldCharType="separate"/>
            </w:r>
            <w:r>
              <w:rPr>
                <w:webHidden/>
              </w:rPr>
              <w:t>27</w:t>
            </w:r>
            <w:r>
              <w:rPr>
                <w:webHidden/>
              </w:rPr>
              <w:fldChar w:fldCharType="end"/>
            </w:r>
          </w:hyperlink>
        </w:p>
        <w:p w14:paraId="3BEF7F9C" w14:textId="753872C7" w:rsidR="004C191F" w:rsidRDefault="004C191F">
          <w:pPr>
            <w:pStyle w:val="TOC2"/>
            <w:rPr>
              <w:rFonts w:asciiTheme="minorHAnsi" w:eastAsiaTheme="minorEastAsia" w:hAnsiTheme="minorHAnsi" w:cstheme="minorBidi"/>
              <w:bCs w:val="0"/>
              <w:szCs w:val="22"/>
              <w:lang w:bidi="ar-SA"/>
            </w:rPr>
          </w:pPr>
          <w:hyperlink w:anchor="_Toc124868672" w:history="1">
            <w:r w:rsidRPr="0090056E">
              <w:rPr>
                <w:rStyle w:val="Hyperlink"/>
              </w:rPr>
              <w:t>Disease occurrence and public health significance</w:t>
            </w:r>
            <w:r>
              <w:rPr>
                <w:webHidden/>
              </w:rPr>
              <w:tab/>
            </w:r>
            <w:r>
              <w:rPr>
                <w:webHidden/>
              </w:rPr>
              <w:fldChar w:fldCharType="begin"/>
            </w:r>
            <w:r>
              <w:rPr>
                <w:webHidden/>
              </w:rPr>
              <w:instrText xml:space="preserve"> PAGEREF _Toc124868672 \h </w:instrText>
            </w:r>
            <w:r>
              <w:rPr>
                <w:webHidden/>
              </w:rPr>
            </w:r>
            <w:r>
              <w:rPr>
                <w:webHidden/>
              </w:rPr>
              <w:fldChar w:fldCharType="separate"/>
            </w:r>
            <w:r>
              <w:rPr>
                <w:webHidden/>
              </w:rPr>
              <w:t>27</w:t>
            </w:r>
            <w:r>
              <w:rPr>
                <w:webHidden/>
              </w:rPr>
              <w:fldChar w:fldCharType="end"/>
            </w:r>
          </w:hyperlink>
        </w:p>
        <w:p w14:paraId="6DFF6A05" w14:textId="3238A9EB" w:rsidR="004C191F" w:rsidRDefault="004C191F">
          <w:pPr>
            <w:pStyle w:val="TOC3"/>
            <w:rPr>
              <w:rFonts w:asciiTheme="minorHAnsi" w:eastAsiaTheme="minorEastAsia" w:hAnsiTheme="minorHAnsi" w:cstheme="minorBidi"/>
              <w:bCs w:val="0"/>
              <w:szCs w:val="22"/>
              <w:lang w:bidi="ar-SA"/>
            </w:rPr>
          </w:pPr>
          <w:hyperlink w:anchor="_Toc124868673" w:history="1">
            <w:r w:rsidRPr="0090056E">
              <w:rPr>
                <w:rStyle w:val="Hyperlink"/>
              </w:rPr>
              <w:t>International occurrence of Lyme disease</w:t>
            </w:r>
            <w:r>
              <w:rPr>
                <w:webHidden/>
              </w:rPr>
              <w:tab/>
            </w:r>
            <w:r>
              <w:rPr>
                <w:webHidden/>
              </w:rPr>
              <w:fldChar w:fldCharType="begin"/>
            </w:r>
            <w:r>
              <w:rPr>
                <w:webHidden/>
              </w:rPr>
              <w:instrText xml:space="preserve"> PAGEREF _Toc124868673 \h </w:instrText>
            </w:r>
            <w:r>
              <w:rPr>
                <w:webHidden/>
              </w:rPr>
            </w:r>
            <w:r>
              <w:rPr>
                <w:webHidden/>
              </w:rPr>
              <w:fldChar w:fldCharType="separate"/>
            </w:r>
            <w:r>
              <w:rPr>
                <w:webHidden/>
              </w:rPr>
              <w:t>27</w:t>
            </w:r>
            <w:r>
              <w:rPr>
                <w:webHidden/>
              </w:rPr>
              <w:fldChar w:fldCharType="end"/>
            </w:r>
          </w:hyperlink>
        </w:p>
        <w:p w14:paraId="7A9346A9" w14:textId="6D7E69AA" w:rsidR="004C191F" w:rsidRDefault="004C191F">
          <w:pPr>
            <w:pStyle w:val="TOC3"/>
            <w:rPr>
              <w:rFonts w:asciiTheme="minorHAnsi" w:eastAsiaTheme="minorEastAsia" w:hAnsiTheme="minorHAnsi" w:cstheme="minorBidi"/>
              <w:bCs w:val="0"/>
              <w:szCs w:val="22"/>
              <w:lang w:bidi="ar-SA"/>
            </w:rPr>
          </w:pPr>
          <w:hyperlink w:anchor="_Toc124868674" w:history="1">
            <w:r w:rsidRPr="0090056E">
              <w:rPr>
                <w:rStyle w:val="Hyperlink"/>
              </w:rPr>
              <w:t>North America</w:t>
            </w:r>
            <w:r>
              <w:rPr>
                <w:webHidden/>
              </w:rPr>
              <w:tab/>
            </w:r>
            <w:r>
              <w:rPr>
                <w:webHidden/>
              </w:rPr>
              <w:fldChar w:fldCharType="begin"/>
            </w:r>
            <w:r>
              <w:rPr>
                <w:webHidden/>
              </w:rPr>
              <w:instrText xml:space="preserve"> PAGEREF _Toc124868674 \h </w:instrText>
            </w:r>
            <w:r>
              <w:rPr>
                <w:webHidden/>
              </w:rPr>
            </w:r>
            <w:r>
              <w:rPr>
                <w:webHidden/>
              </w:rPr>
              <w:fldChar w:fldCharType="separate"/>
            </w:r>
            <w:r>
              <w:rPr>
                <w:webHidden/>
              </w:rPr>
              <w:t>29</w:t>
            </w:r>
            <w:r>
              <w:rPr>
                <w:webHidden/>
              </w:rPr>
              <w:fldChar w:fldCharType="end"/>
            </w:r>
          </w:hyperlink>
        </w:p>
        <w:p w14:paraId="7F0AC38B" w14:textId="164CE5AD" w:rsidR="004C191F" w:rsidRDefault="004C191F">
          <w:pPr>
            <w:pStyle w:val="TOC3"/>
            <w:rPr>
              <w:rFonts w:asciiTheme="minorHAnsi" w:eastAsiaTheme="minorEastAsia" w:hAnsiTheme="minorHAnsi" w:cstheme="minorBidi"/>
              <w:bCs w:val="0"/>
              <w:szCs w:val="22"/>
              <w:lang w:bidi="ar-SA"/>
            </w:rPr>
          </w:pPr>
          <w:hyperlink w:anchor="_Toc124868675" w:history="1">
            <w:r w:rsidRPr="0090056E">
              <w:rPr>
                <w:rStyle w:val="Hyperlink"/>
              </w:rPr>
              <w:t>Europe</w:t>
            </w:r>
            <w:r>
              <w:rPr>
                <w:webHidden/>
              </w:rPr>
              <w:tab/>
            </w:r>
            <w:r>
              <w:rPr>
                <w:webHidden/>
              </w:rPr>
              <w:fldChar w:fldCharType="begin"/>
            </w:r>
            <w:r>
              <w:rPr>
                <w:webHidden/>
              </w:rPr>
              <w:instrText xml:space="preserve"> PAGEREF _Toc124868675 \h </w:instrText>
            </w:r>
            <w:r>
              <w:rPr>
                <w:webHidden/>
              </w:rPr>
            </w:r>
            <w:r>
              <w:rPr>
                <w:webHidden/>
              </w:rPr>
              <w:fldChar w:fldCharType="separate"/>
            </w:r>
            <w:r>
              <w:rPr>
                <w:webHidden/>
              </w:rPr>
              <w:t>32</w:t>
            </w:r>
            <w:r>
              <w:rPr>
                <w:webHidden/>
              </w:rPr>
              <w:fldChar w:fldCharType="end"/>
            </w:r>
          </w:hyperlink>
        </w:p>
        <w:p w14:paraId="5AFC98F7" w14:textId="7C273EF8" w:rsidR="004C191F" w:rsidRDefault="004C191F">
          <w:pPr>
            <w:pStyle w:val="TOC3"/>
            <w:rPr>
              <w:rFonts w:asciiTheme="minorHAnsi" w:eastAsiaTheme="minorEastAsia" w:hAnsiTheme="minorHAnsi" w:cstheme="minorBidi"/>
              <w:bCs w:val="0"/>
              <w:szCs w:val="22"/>
              <w:lang w:bidi="ar-SA"/>
            </w:rPr>
          </w:pPr>
          <w:hyperlink w:anchor="_Toc124868676" w:history="1">
            <w:r w:rsidRPr="0090056E">
              <w:rPr>
                <w:rStyle w:val="Hyperlink"/>
              </w:rPr>
              <w:t>Asia</w:t>
            </w:r>
            <w:r>
              <w:rPr>
                <w:webHidden/>
              </w:rPr>
              <w:tab/>
            </w:r>
            <w:r>
              <w:rPr>
                <w:webHidden/>
              </w:rPr>
              <w:fldChar w:fldCharType="begin"/>
            </w:r>
            <w:r>
              <w:rPr>
                <w:webHidden/>
              </w:rPr>
              <w:instrText xml:space="preserve"> PAGEREF _Toc124868676 \h </w:instrText>
            </w:r>
            <w:r>
              <w:rPr>
                <w:webHidden/>
              </w:rPr>
            </w:r>
            <w:r>
              <w:rPr>
                <w:webHidden/>
              </w:rPr>
              <w:fldChar w:fldCharType="separate"/>
            </w:r>
            <w:r>
              <w:rPr>
                <w:webHidden/>
              </w:rPr>
              <w:t>35</w:t>
            </w:r>
            <w:r>
              <w:rPr>
                <w:webHidden/>
              </w:rPr>
              <w:fldChar w:fldCharType="end"/>
            </w:r>
          </w:hyperlink>
        </w:p>
        <w:p w14:paraId="2785241B" w14:textId="6172C378" w:rsidR="004C191F" w:rsidRDefault="004C191F">
          <w:pPr>
            <w:pStyle w:val="TOC3"/>
            <w:rPr>
              <w:rFonts w:asciiTheme="minorHAnsi" w:eastAsiaTheme="minorEastAsia" w:hAnsiTheme="minorHAnsi" w:cstheme="minorBidi"/>
              <w:bCs w:val="0"/>
              <w:szCs w:val="22"/>
              <w:lang w:bidi="ar-SA"/>
            </w:rPr>
          </w:pPr>
          <w:hyperlink w:anchor="_Toc124868677" w:history="1">
            <w:r w:rsidRPr="0090056E">
              <w:rPr>
                <w:rStyle w:val="Hyperlink"/>
              </w:rPr>
              <w:t>Australia</w:t>
            </w:r>
            <w:r>
              <w:rPr>
                <w:webHidden/>
              </w:rPr>
              <w:tab/>
            </w:r>
            <w:r>
              <w:rPr>
                <w:webHidden/>
              </w:rPr>
              <w:fldChar w:fldCharType="begin"/>
            </w:r>
            <w:r>
              <w:rPr>
                <w:webHidden/>
              </w:rPr>
              <w:instrText xml:space="preserve"> PAGEREF _Toc124868677 \h </w:instrText>
            </w:r>
            <w:r>
              <w:rPr>
                <w:webHidden/>
              </w:rPr>
            </w:r>
            <w:r>
              <w:rPr>
                <w:webHidden/>
              </w:rPr>
              <w:fldChar w:fldCharType="separate"/>
            </w:r>
            <w:r>
              <w:rPr>
                <w:webHidden/>
              </w:rPr>
              <w:t>37</w:t>
            </w:r>
            <w:r>
              <w:rPr>
                <w:webHidden/>
              </w:rPr>
              <w:fldChar w:fldCharType="end"/>
            </w:r>
          </w:hyperlink>
        </w:p>
        <w:p w14:paraId="39C6FA9F" w14:textId="39DE3DAF" w:rsidR="004C191F" w:rsidRDefault="004C191F">
          <w:pPr>
            <w:pStyle w:val="TOC2"/>
            <w:rPr>
              <w:rFonts w:asciiTheme="minorHAnsi" w:eastAsiaTheme="minorEastAsia" w:hAnsiTheme="minorHAnsi" w:cstheme="minorBidi"/>
              <w:bCs w:val="0"/>
              <w:szCs w:val="22"/>
              <w:lang w:bidi="ar-SA"/>
            </w:rPr>
          </w:pPr>
          <w:hyperlink w:anchor="_Toc124868678" w:history="1">
            <w:r w:rsidRPr="0090056E">
              <w:rPr>
                <w:rStyle w:val="Hyperlink"/>
              </w:rPr>
              <w:t>Routine prevention activities</w:t>
            </w:r>
            <w:r>
              <w:rPr>
                <w:webHidden/>
              </w:rPr>
              <w:tab/>
            </w:r>
            <w:r>
              <w:rPr>
                <w:webHidden/>
              </w:rPr>
              <w:fldChar w:fldCharType="begin"/>
            </w:r>
            <w:r>
              <w:rPr>
                <w:webHidden/>
              </w:rPr>
              <w:instrText xml:space="preserve"> PAGEREF _Toc124868678 \h </w:instrText>
            </w:r>
            <w:r>
              <w:rPr>
                <w:webHidden/>
              </w:rPr>
            </w:r>
            <w:r>
              <w:rPr>
                <w:webHidden/>
              </w:rPr>
              <w:fldChar w:fldCharType="separate"/>
            </w:r>
            <w:r>
              <w:rPr>
                <w:webHidden/>
              </w:rPr>
              <w:t>38</w:t>
            </w:r>
            <w:r>
              <w:rPr>
                <w:webHidden/>
              </w:rPr>
              <w:fldChar w:fldCharType="end"/>
            </w:r>
          </w:hyperlink>
        </w:p>
        <w:p w14:paraId="2189854C" w14:textId="3DBEC81F" w:rsidR="004C191F" w:rsidRDefault="004C191F">
          <w:pPr>
            <w:pStyle w:val="TOC3"/>
            <w:rPr>
              <w:rFonts w:asciiTheme="minorHAnsi" w:eastAsiaTheme="minorEastAsia" w:hAnsiTheme="minorHAnsi" w:cstheme="minorBidi"/>
              <w:bCs w:val="0"/>
              <w:szCs w:val="22"/>
              <w:lang w:bidi="ar-SA"/>
            </w:rPr>
          </w:pPr>
          <w:hyperlink w:anchor="_Toc124868679" w:history="1">
            <w:r w:rsidRPr="0090056E">
              <w:rPr>
                <w:rStyle w:val="Hyperlink"/>
              </w:rPr>
              <w:t>Lyme disease vaccine – none currently but some are in clinical trials</w:t>
            </w:r>
            <w:r>
              <w:rPr>
                <w:webHidden/>
              </w:rPr>
              <w:tab/>
            </w:r>
            <w:r>
              <w:rPr>
                <w:webHidden/>
              </w:rPr>
              <w:fldChar w:fldCharType="begin"/>
            </w:r>
            <w:r>
              <w:rPr>
                <w:webHidden/>
              </w:rPr>
              <w:instrText xml:space="preserve"> PAGEREF _Toc124868679 \h </w:instrText>
            </w:r>
            <w:r>
              <w:rPr>
                <w:webHidden/>
              </w:rPr>
            </w:r>
            <w:r>
              <w:rPr>
                <w:webHidden/>
              </w:rPr>
              <w:fldChar w:fldCharType="separate"/>
            </w:r>
            <w:r>
              <w:rPr>
                <w:webHidden/>
              </w:rPr>
              <w:t>38</w:t>
            </w:r>
            <w:r>
              <w:rPr>
                <w:webHidden/>
              </w:rPr>
              <w:fldChar w:fldCharType="end"/>
            </w:r>
          </w:hyperlink>
        </w:p>
        <w:p w14:paraId="33CB7ECA" w14:textId="0044BD24" w:rsidR="004C191F" w:rsidRDefault="004C191F">
          <w:pPr>
            <w:pStyle w:val="TOC3"/>
            <w:rPr>
              <w:rFonts w:asciiTheme="minorHAnsi" w:eastAsiaTheme="minorEastAsia" w:hAnsiTheme="minorHAnsi" w:cstheme="minorBidi"/>
              <w:bCs w:val="0"/>
              <w:szCs w:val="22"/>
              <w:lang w:bidi="ar-SA"/>
            </w:rPr>
          </w:pPr>
          <w:hyperlink w:anchor="_Toc124868680" w:history="1">
            <w:r w:rsidRPr="0090056E">
              <w:rPr>
                <w:rStyle w:val="Hyperlink"/>
              </w:rPr>
              <w:t>International authority advice and education to prevent Lyme disease</w:t>
            </w:r>
            <w:r>
              <w:rPr>
                <w:webHidden/>
              </w:rPr>
              <w:tab/>
            </w:r>
            <w:r>
              <w:rPr>
                <w:webHidden/>
              </w:rPr>
              <w:fldChar w:fldCharType="begin"/>
            </w:r>
            <w:r>
              <w:rPr>
                <w:webHidden/>
              </w:rPr>
              <w:instrText xml:space="preserve"> PAGEREF _Toc124868680 \h </w:instrText>
            </w:r>
            <w:r>
              <w:rPr>
                <w:webHidden/>
              </w:rPr>
            </w:r>
            <w:r>
              <w:rPr>
                <w:webHidden/>
              </w:rPr>
              <w:fldChar w:fldCharType="separate"/>
            </w:r>
            <w:r>
              <w:rPr>
                <w:webHidden/>
              </w:rPr>
              <w:t>39</w:t>
            </w:r>
            <w:r>
              <w:rPr>
                <w:webHidden/>
              </w:rPr>
              <w:fldChar w:fldCharType="end"/>
            </w:r>
          </w:hyperlink>
        </w:p>
        <w:p w14:paraId="20CBDE7B" w14:textId="13CD123C" w:rsidR="004C191F" w:rsidRDefault="004C191F">
          <w:pPr>
            <w:pStyle w:val="TOC3"/>
            <w:rPr>
              <w:rFonts w:asciiTheme="minorHAnsi" w:eastAsiaTheme="minorEastAsia" w:hAnsiTheme="minorHAnsi" w:cstheme="minorBidi"/>
              <w:bCs w:val="0"/>
              <w:szCs w:val="22"/>
              <w:lang w:bidi="ar-SA"/>
            </w:rPr>
          </w:pPr>
          <w:hyperlink w:anchor="_Toc124868681" w:history="1">
            <w:r w:rsidRPr="0090056E">
              <w:rPr>
                <w:rStyle w:val="Hyperlink"/>
              </w:rPr>
              <w:t>Personal protective strategies to prevent tick bites on people</w:t>
            </w:r>
            <w:r>
              <w:rPr>
                <w:webHidden/>
              </w:rPr>
              <w:tab/>
            </w:r>
            <w:r>
              <w:rPr>
                <w:webHidden/>
              </w:rPr>
              <w:fldChar w:fldCharType="begin"/>
            </w:r>
            <w:r>
              <w:rPr>
                <w:webHidden/>
              </w:rPr>
              <w:instrText xml:space="preserve"> PAGEREF _Toc124868681 \h </w:instrText>
            </w:r>
            <w:r>
              <w:rPr>
                <w:webHidden/>
              </w:rPr>
            </w:r>
            <w:r>
              <w:rPr>
                <w:webHidden/>
              </w:rPr>
              <w:fldChar w:fldCharType="separate"/>
            </w:r>
            <w:r>
              <w:rPr>
                <w:webHidden/>
              </w:rPr>
              <w:t>39</w:t>
            </w:r>
            <w:r>
              <w:rPr>
                <w:webHidden/>
              </w:rPr>
              <w:fldChar w:fldCharType="end"/>
            </w:r>
          </w:hyperlink>
        </w:p>
        <w:p w14:paraId="4822D905" w14:textId="705DF982" w:rsidR="004C191F" w:rsidRDefault="004C191F">
          <w:pPr>
            <w:pStyle w:val="TOC2"/>
            <w:rPr>
              <w:rFonts w:asciiTheme="minorHAnsi" w:eastAsiaTheme="minorEastAsia" w:hAnsiTheme="minorHAnsi" w:cstheme="minorBidi"/>
              <w:bCs w:val="0"/>
              <w:szCs w:val="22"/>
              <w:lang w:bidi="ar-SA"/>
            </w:rPr>
          </w:pPr>
          <w:hyperlink w:anchor="_Toc124868682" w:history="1">
            <w:r w:rsidRPr="0090056E">
              <w:rPr>
                <w:rStyle w:val="Hyperlink"/>
              </w:rPr>
              <w:t>Be informed – know where to expect ticks.</w:t>
            </w:r>
            <w:r>
              <w:rPr>
                <w:webHidden/>
              </w:rPr>
              <w:tab/>
            </w:r>
            <w:r>
              <w:rPr>
                <w:webHidden/>
              </w:rPr>
              <w:fldChar w:fldCharType="begin"/>
            </w:r>
            <w:r>
              <w:rPr>
                <w:webHidden/>
              </w:rPr>
              <w:instrText xml:space="preserve"> PAGEREF _Toc124868682 \h </w:instrText>
            </w:r>
            <w:r>
              <w:rPr>
                <w:webHidden/>
              </w:rPr>
            </w:r>
            <w:r>
              <w:rPr>
                <w:webHidden/>
              </w:rPr>
              <w:fldChar w:fldCharType="separate"/>
            </w:r>
            <w:r>
              <w:rPr>
                <w:webHidden/>
              </w:rPr>
              <w:t>39</w:t>
            </w:r>
            <w:r>
              <w:rPr>
                <w:webHidden/>
              </w:rPr>
              <w:fldChar w:fldCharType="end"/>
            </w:r>
          </w:hyperlink>
        </w:p>
        <w:p w14:paraId="7BEC6177" w14:textId="475930E2" w:rsidR="004C191F" w:rsidRDefault="004C191F">
          <w:pPr>
            <w:pStyle w:val="TOC2"/>
            <w:rPr>
              <w:rFonts w:asciiTheme="minorHAnsi" w:eastAsiaTheme="minorEastAsia" w:hAnsiTheme="minorHAnsi" w:cstheme="minorBidi"/>
              <w:bCs w:val="0"/>
              <w:szCs w:val="22"/>
              <w:lang w:bidi="ar-SA"/>
            </w:rPr>
          </w:pPr>
          <w:hyperlink w:anchor="_Toc124868683" w:history="1">
            <w:r w:rsidRPr="0090056E">
              <w:rPr>
                <w:rStyle w:val="Hyperlink"/>
              </w:rPr>
              <w:t>Wear light-coloured protective clothing</w:t>
            </w:r>
            <w:r>
              <w:rPr>
                <w:webHidden/>
              </w:rPr>
              <w:tab/>
            </w:r>
            <w:r>
              <w:rPr>
                <w:webHidden/>
              </w:rPr>
              <w:fldChar w:fldCharType="begin"/>
            </w:r>
            <w:r>
              <w:rPr>
                <w:webHidden/>
              </w:rPr>
              <w:instrText xml:space="preserve"> PAGEREF _Toc124868683 \h </w:instrText>
            </w:r>
            <w:r>
              <w:rPr>
                <w:webHidden/>
              </w:rPr>
            </w:r>
            <w:r>
              <w:rPr>
                <w:webHidden/>
              </w:rPr>
              <w:fldChar w:fldCharType="separate"/>
            </w:r>
            <w:r>
              <w:rPr>
                <w:webHidden/>
              </w:rPr>
              <w:t>40</w:t>
            </w:r>
            <w:r>
              <w:rPr>
                <w:webHidden/>
              </w:rPr>
              <w:fldChar w:fldCharType="end"/>
            </w:r>
          </w:hyperlink>
        </w:p>
        <w:p w14:paraId="36640B77" w14:textId="62EF1F03" w:rsidR="004C191F" w:rsidRDefault="004C191F">
          <w:pPr>
            <w:pStyle w:val="TOC2"/>
            <w:rPr>
              <w:rFonts w:asciiTheme="minorHAnsi" w:eastAsiaTheme="minorEastAsia" w:hAnsiTheme="minorHAnsi" w:cstheme="minorBidi"/>
              <w:bCs w:val="0"/>
              <w:szCs w:val="22"/>
              <w:lang w:bidi="ar-SA"/>
            </w:rPr>
          </w:pPr>
          <w:hyperlink w:anchor="_Toc124868684" w:history="1">
            <w:r w:rsidRPr="0090056E">
              <w:rPr>
                <w:rStyle w:val="Hyperlink"/>
              </w:rPr>
              <w:t>Use repellants to prevent tick bites</w:t>
            </w:r>
            <w:r>
              <w:rPr>
                <w:webHidden/>
              </w:rPr>
              <w:tab/>
            </w:r>
            <w:r>
              <w:rPr>
                <w:webHidden/>
              </w:rPr>
              <w:fldChar w:fldCharType="begin"/>
            </w:r>
            <w:r>
              <w:rPr>
                <w:webHidden/>
              </w:rPr>
              <w:instrText xml:space="preserve"> PAGEREF _Toc124868684 \h </w:instrText>
            </w:r>
            <w:r>
              <w:rPr>
                <w:webHidden/>
              </w:rPr>
            </w:r>
            <w:r>
              <w:rPr>
                <w:webHidden/>
              </w:rPr>
              <w:fldChar w:fldCharType="separate"/>
            </w:r>
            <w:r>
              <w:rPr>
                <w:webHidden/>
              </w:rPr>
              <w:t>40</w:t>
            </w:r>
            <w:r>
              <w:rPr>
                <w:webHidden/>
              </w:rPr>
              <w:fldChar w:fldCharType="end"/>
            </w:r>
          </w:hyperlink>
        </w:p>
        <w:p w14:paraId="3718AA2D" w14:textId="7C558783" w:rsidR="004C191F" w:rsidRDefault="004C191F">
          <w:pPr>
            <w:pStyle w:val="TOC2"/>
            <w:rPr>
              <w:rFonts w:asciiTheme="minorHAnsi" w:eastAsiaTheme="minorEastAsia" w:hAnsiTheme="minorHAnsi" w:cstheme="minorBidi"/>
              <w:bCs w:val="0"/>
              <w:szCs w:val="22"/>
              <w:lang w:bidi="ar-SA"/>
            </w:rPr>
          </w:pPr>
          <w:hyperlink w:anchor="_Toc124868685" w:history="1">
            <w:r w:rsidRPr="0090056E">
              <w:rPr>
                <w:rStyle w:val="Hyperlink"/>
                <w:rFonts w:eastAsia="MinionPro-Regular"/>
              </w:rPr>
              <w:t>Treating clothing and gear</w:t>
            </w:r>
            <w:r>
              <w:rPr>
                <w:webHidden/>
              </w:rPr>
              <w:tab/>
            </w:r>
            <w:r>
              <w:rPr>
                <w:webHidden/>
              </w:rPr>
              <w:fldChar w:fldCharType="begin"/>
            </w:r>
            <w:r>
              <w:rPr>
                <w:webHidden/>
              </w:rPr>
              <w:instrText xml:space="preserve"> PAGEREF _Toc124868685 \h </w:instrText>
            </w:r>
            <w:r>
              <w:rPr>
                <w:webHidden/>
              </w:rPr>
            </w:r>
            <w:r>
              <w:rPr>
                <w:webHidden/>
              </w:rPr>
              <w:fldChar w:fldCharType="separate"/>
            </w:r>
            <w:r>
              <w:rPr>
                <w:webHidden/>
              </w:rPr>
              <w:t>41</w:t>
            </w:r>
            <w:r>
              <w:rPr>
                <w:webHidden/>
              </w:rPr>
              <w:fldChar w:fldCharType="end"/>
            </w:r>
          </w:hyperlink>
        </w:p>
        <w:p w14:paraId="484540F0" w14:textId="1E9418C9" w:rsidR="004C191F" w:rsidRDefault="004C191F">
          <w:pPr>
            <w:pStyle w:val="TOC2"/>
            <w:rPr>
              <w:rFonts w:asciiTheme="minorHAnsi" w:eastAsiaTheme="minorEastAsia" w:hAnsiTheme="minorHAnsi" w:cstheme="minorBidi"/>
              <w:bCs w:val="0"/>
              <w:szCs w:val="22"/>
              <w:lang w:bidi="ar-SA"/>
            </w:rPr>
          </w:pPr>
          <w:hyperlink w:anchor="_Toc124868686" w:history="1">
            <w:r w:rsidRPr="0090056E">
              <w:rPr>
                <w:rStyle w:val="Hyperlink"/>
              </w:rPr>
              <w:t>Check clothing for ticks</w:t>
            </w:r>
            <w:r>
              <w:rPr>
                <w:webHidden/>
              </w:rPr>
              <w:tab/>
            </w:r>
            <w:r>
              <w:rPr>
                <w:webHidden/>
              </w:rPr>
              <w:fldChar w:fldCharType="begin"/>
            </w:r>
            <w:r>
              <w:rPr>
                <w:webHidden/>
              </w:rPr>
              <w:instrText xml:space="preserve"> PAGEREF _Toc124868686 \h </w:instrText>
            </w:r>
            <w:r>
              <w:rPr>
                <w:webHidden/>
              </w:rPr>
            </w:r>
            <w:r>
              <w:rPr>
                <w:webHidden/>
              </w:rPr>
              <w:fldChar w:fldCharType="separate"/>
            </w:r>
            <w:r>
              <w:rPr>
                <w:webHidden/>
              </w:rPr>
              <w:t>42</w:t>
            </w:r>
            <w:r>
              <w:rPr>
                <w:webHidden/>
              </w:rPr>
              <w:fldChar w:fldCharType="end"/>
            </w:r>
          </w:hyperlink>
        </w:p>
        <w:p w14:paraId="23D900B2" w14:textId="44A60CF0" w:rsidR="004C191F" w:rsidRDefault="004C191F">
          <w:pPr>
            <w:pStyle w:val="TOC2"/>
            <w:rPr>
              <w:rFonts w:asciiTheme="minorHAnsi" w:eastAsiaTheme="minorEastAsia" w:hAnsiTheme="minorHAnsi" w:cstheme="minorBidi"/>
              <w:bCs w:val="0"/>
              <w:szCs w:val="22"/>
              <w:lang w:bidi="ar-SA"/>
            </w:rPr>
          </w:pPr>
          <w:hyperlink w:anchor="_Toc124868687" w:history="1">
            <w:r w:rsidRPr="0090056E">
              <w:rPr>
                <w:rStyle w:val="Hyperlink"/>
              </w:rPr>
              <w:t>Examine gear and pets</w:t>
            </w:r>
            <w:r>
              <w:rPr>
                <w:webHidden/>
              </w:rPr>
              <w:tab/>
            </w:r>
            <w:r>
              <w:rPr>
                <w:webHidden/>
              </w:rPr>
              <w:fldChar w:fldCharType="begin"/>
            </w:r>
            <w:r>
              <w:rPr>
                <w:webHidden/>
              </w:rPr>
              <w:instrText xml:space="preserve"> PAGEREF _Toc124868687 \h </w:instrText>
            </w:r>
            <w:r>
              <w:rPr>
                <w:webHidden/>
              </w:rPr>
            </w:r>
            <w:r>
              <w:rPr>
                <w:webHidden/>
              </w:rPr>
              <w:fldChar w:fldCharType="separate"/>
            </w:r>
            <w:r>
              <w:rPr>
                <w:webHidden/>
              </w:rPr>
              <w:t>43</w:t>
            </w:r>
            <w:r>
              <w:rPr>
                <w:webHidden/>
              </w:rPr>
              <w:fldChar w:fldCharType="end"/>
            </w:r>
          </w:hyperlink>
        </w:p>
        <w:p w14:paraId="56FC6768" w14:textId="570CFE17" w:rsidR="004C191F" w:rsidRDefault="004C191F">
          <w:pPr>
            <w:pStyle w:val="TOC2"/>
            <w:rPr>
              <w:rFonts w:asciiTheme="minorHAnsi" w:eastAsiaTheme="minorEastAsia" w:hAnsiTheme="minorHAnsi" w:cstheme="minorBidi"/>
              <w:bCs w:val="0"/>
              <w:szCs w:val="22"/>
              <w:lang w:bidi="ar-SA"/>
            </w:rPr>
          </w:pPr>
          <w:hyperlink w:anchor="_Toc124868688" w:history="1">
            <w:r w:rsidRPr="0090056E">
              <w:rPr>
                <w:rStyle w:val="Hyperlink"/>
              </w:rPr>
              <w:t>Check the body for ticks after being outdoors</w:t>
            </w:r>
            <w:r>
              <w:rPr>
                <w:webHidden/>
              </w:rPr>
              <w:tab/>
            </w:r>
            <w:r>
              <w:rPr>
                <w:webHidden/>
              </w:rPr>
              <w:fldChar w:fldCharType="begin"/>
            </w:r>
            <w:r>
              <w:rPr>
                <w:webHidden/>
              </w:rPr>
              <w:instrText xml:space="preserve"> PAGEREF _Toc124868688 \h </w:instrText>
            </w:r>
            <w:r>
              <w:rPr>
                <w:webHidden/>
              </w:rPr>
            </w:r>
            <w:r>
              <w:rPr>
                <w:webHidden/>
              </w:rPr>
              <w:fldChar w:fldCharType="separate"/>
            </w:r>
            <w:r>
              <w:rPr>
                <w:webHidden/>
              </w:rPr>
              <w:t>43</w:t>
            </w:r>
            <w:r>
              <w:rPr>
                <w:webHidden/>
              </w:rPr>
              <w:fldChar w:fldCharType="end"/>
            </w:r>
          </w:hyperlink>
        </w:p>
        <w:p w14:paraId="2C17EA35" w14:textId="3874C348" w:rsidR="004C191F" w:rsidRDefault="004C191F">
          <w:pPr>
            <w:pStyle w:val="TOC2"/>
            <w:rPr>
              <w:rFonts w:asciiTheme="minorHAnsi" w:eastAsiaTheme="minorEastAsia" w:hAnsiTheme="minorHAnsi" w:cstheme="minorBidi"/>
              <w:bCs w:val="0"/>
              <w:szCs w:val="22"/>
              <w:lang w:bidi="ar-SA"/>
            </w:rPr>
          </w:pPr>
          <w:hyperlink w:anchor="_Toc124868689" w:history="1">
            <w:r w:rsidRPr="0090056E">
              <w:rPr>
                <w:rStyle w:val="Hyperlink"/>
              </w:rPr>
              <w:t>Bathe or shower soon after being outdoors</w:t>
            </w:r>
            <w:r>
              <w:rPr>
                <w:webHidden/>
              </w:rPr>
              <w:tab/>
            </w:r>
            <w:r>
              <w:rPr>
                <w:webHidden/>
              </w:rPr>
              <w:fldChar w:fldCharType="begin"/>
            </w:r>
            <w:r>
              <w:rPr>
                <w:webHidden/>
              </w:rPr>
              <w:instrText xml:space="preserve"> PAGEREF _Toc124868689 \h </w:instrText>
            </w:r>
            <w:r>
              <w:rPr>
                <w:webHidden/>
              </w:rPr>
            </w:r>
            <w:r>
              <w:rPr>
                <w:webHidden/>
              </w:rPr>
              <w:fldChar w:fldCharType="separate"/>
            </w:r>
            <w:r>
              <w:rPr>
                <w:webHidden/>
              </w:rPr>
              <w:t>44</w:t>
            </w:r>
            <w:r>
              <w:rPr>
                <w:webHidden/>
              </w:rPr>
              <w:fldChar w:fldCharType="end"/>
            </w:r>
          </w:hyperlink>
        </w:p>
        <w:p w14:paraId="2C80BC89" w14:textId="3DE78BEF" w:rsidR="004C191F" w:rsidRDefault="004C191F">
          <w:pPr>
            <w:pStyle w:val="TOC3"/>
            <w:rPr>
              <w:rFonts w:asciiTheme="minorHAnsi" w:eastAsiaTheme="minorEastAsia" w:hAnsiTheme="minorHAnsi" w:cstheme="minorBidi"/>
              <w:bCs w:val="0"/>
              <w:szCs w:val="22"/>
              <w:lang w:bidi="ar-SA"/>
            </w:rPr>
          </w:pPr>
          <w:hyperlink w:anchor="_Toc124868690" w:history="1">
            <w:r w:rsidRPr="0090056E">
              <w:rPr>
                <w:rStyle w:val="Hyperlink"/>
              </w:rPr>
              <w:t>Preventing tick bites on pets</w:t>
            </w:r>
            <w:r>
              <w:rPr>
                <w:webHidden/>
              </w:rPr>
              <w:tab/>
            </w:r>
            <w:r>
              <w:rPr>
                <w:webHidden/>
              </w:rPr>
              <w:fldChar w:fldCharType="begin"/>
            </w:r>
            <w:r>
              <w:rPr>
                <w:webHidden/>
              </w:rPr>
              <w:instrText xml:space="preserve"> PAGEREF _Toc124868690 \h </w:instrText>
            </w:r>
            <w:r>
              <w:rPr>
                <w:webHidden/>
              </w:rPr>
            </w:r>
            <w:r>
              <w:rPr>
                <w:webHidden/>
              </w:rPr>
              <w:fldChar w:fldCharType="separate"/>
            </w:r>
            <w:r>
              <w:rPr>
                <w:webHidden/>
              </w:rPr>
              <w:t>44</w:t>
            </w:r>
            <w:r>
              <w:rPr>
                <w:webHidden/>
              </w:rPr>
              <w:fldChar w:fldCharType="end"/>
            </w:r>
          </w:hyperlink>
        </w:p>
        <w:p w14:paraId="61CD9FF8" w14:textId="2446F200" w:rsidR="004C191F" w:rsidRDefault="004C191F">
          <w:pPr>
            <w:pStyle w:val="TOC2"/>
            <w:rPr>
              <w:rFonts w:asciiTheme="minorHAnsi" w:eastAsiaTheme="minorEastAsia" w:hAnsiTheme="minorHAnsi" w:cstheme="minorBidi"/>
              <w:bCs w:val="0"/>
              <w:szCs w:val="22"/>
              <w:lang w:bidi="ar-SA"/>
            </w:rPr>
          </w:pPr>
          <w:hyperlink w:anchor="_Toc124868691" w:history="1">
            <w:r w:rsidRPr="0090056E">
              <w:rPr>
                <w:rStyle w:val="Hyperlink"/>
                <w:rFonts w:eastAsiaTheme="majorEastAsia"/>
              </w:rPr>
              <w:t>Preventing tick bites in the backyard</w:t>
            </w:r>
            <w:r>
              <w:rPr>
                <w:webHidden/>
              </w:rPr>
              <w:tab/>
            </w:r>
            <w:r>
              <w:rPr>
                <w:webHidden/>
              </w:rPr>
              <w:fldChar w:fldCharType="begin"/>
            </w:r>
            <w:r>
              <w:rPr>
                <w:webHidden/>
              </w:rPr>
              <w:instrText xml:space="preserve"> PAGEREF _Toc124868691 \h </w:instrText>
            </w:r>
            <w:r>
              <w:rPr>
                <w:webHidden/>
              </w:rPr>
            </w:r>
            <w:r>
              <w:rPr>
                <w:webHidden/>
              </w:rPr>
              <w:fldChar w:fldCharType="separate"/>
            </w:r>
            <w:r>
              <w:rPr>
                <w:webHidden/>
              </w:rPr>
              <w:t>45</w:t>
            </w:r>
            <w:r>
              <w:rPr>
                <w:webHidden/>
              </w:rPr>
              <w:fldChar w:fldCharType="end"/>
            </w:r>
          </w:hyperlink>
        </w:p>
        <w:p w14:paraId="287EE2E2" w14:textId="679DCA28" w:rsidR="004C191F" w:rsidRDefault="004C191F">
          <w:pPr>
            <w:pStyle w:val="TOC3"/>
            <w:rPr>
              <w:rFonts w:asciiTheme="minorHAnsi" w:eastAsiaTheme="minorEastAsia" w:hAnsiTheme="minorHAnsi" w:cstheme="minorBidi"/>
              <w:bCs w:val="0"/>
              <w:szCs w:val="22"/>
              <w:lang w:bidi="ar-SA"/>
            </w:rPr>
          </w:pPr>
          <w:hyperlink w:anchor="_Toc124868692" w:history="1">
            <w:r w:rsidRPr="0090056E">
              <w:rPr>
                <w:rStyle w:val="Hyperlink"/>
              </w:rPr>
              <w:t>Remove attached ticks safely and without delay using the Australian-developed technique</w:t>
            </w:r>
            <w:r>
              <w:rPr>
                <w:webHidden/>
              </w:rPr>
              <w:tab/>
            </w:r>
            <w:r>
              <w:rPr>
                <w:webHidden/>
              </w:rPr>
              <w:fldChar w:fldCharType="begin"/>
            </w:r>
            <w:r>
              <w:rPr>
                <w:webHidden/>
              </w:rPr>
              <w:instrText xml:space="preserve"> PAGEREF _Toc124868692 \h </w:instrText>
            </w:r>
            <w:r>
              <w:rPr>
                <w:webHidden/>
              </w:rPr>
            </w:r>
            <w:r>
              <w:rPr>
                <w:webHidden/>
              </w:rPr>
              <w:fldChar w:fldCharType="separate"/>
            </w:r>
            <w:r>
              <w:rPr>
                <w:webHidden/>
              </w:rPr>
              <w:t>45</w:t>
            </w:r>
            <w:r>
              <w:rPr>
                <w:webHidden/>
              </w:rPr>
              <w:fldChar w:fldCharType="end"/>
            </w:r>
          </w:hyperlink>
        </w:p>
        <w:p w14:paraId="26D2C042" w14:textId="18C865D5" w:rsidR="004C191F" w:rsidRDefault="004C191F">
          <w:pPr>
            <w:pStyle w:val="TOC2"/>
            <w:rPr>
              <w:rFonts w:asciiTheme="minorHAnsi" w:eastAsiaTheme="minorEastAsia" w:hAnsiTheme="minorHAnsi" w:cstheme="minorBidi"/>
              <w:bCs w:val="0"/>
              <w:szCs w:val="22"/>
              <w:lang w:bidi="ar-SA"/>
            </w:rPr>
          </w:pPr>
          <w:hyperlink w:anchor="_Toc124868693" w:history="1">
            <w:r w:rsidRPr="0090056E">
              <w:rPr>
                <w:rStyle w:val="Hyperlink"/>
              </w:rPr>
              <w:t>Diagnosis</w:t>
            </w:r>
            <w:r>
              <w:rPr>
                <w:webHidden/>
              </w:rPr>
              <w:tab/>
            </w:r>
            <w:r>
              <w:rPr>
                <w:webHidden/>
              </w:rPr>
              <w:fldChar w:fldCharType="begin"/>
            </w:r>
            <w:r>
              <w:rPr>
                <w:webHidden/>
              </w:rPr>
              <w:instrText xml:space="preserve"> PAGEREF _Toc124868693 \h </w:instrText>
            </w:r>
            <w:r>
              <w:rPr>
                <w:webHidden/>
              </w:rPr>
            </w:r>
            <w:r>
              <w:rPr>
                <w:webHidden/>
              </w:rPr>
              <w:fldChar w:fldCharType="separate"/>
            </w:r>
            <w:r>
              <w:rPr>
                <w:webHidden/>
              </w:rPr>
              <w:t>46</w:t>
            </w:r>
            <w:r>
              <w:rPr>
                <w:webHidden/>
              </w:rPr>
              <w:fldChar w:fldCharType="end"/>
            </w:r>
          </w:hyperlink>
        </w:p>
        <w:p w14:paraId="7E267ABD" w14:textId="07245078" w:rsidR="004C191F" w:rsidRDefault="004C191F">
          <w:pPr>
            <w:pStyle w:val="TOC2"/>
            <w:rPr>
              <w:rFonts w:asciiTheme="minorHAnsi" w:eastAsiaTheme="minorEastAsia" w:hAnsiTheme="minorHAnsi" w:cstheme="minorBidi"/>
              <w:bCs w:val="0"/>
              <w:szCs w:val="22"/>
              <w:lang w:bidi="ar-SA"/>
            </w:rPr>
          </w:pPr>
          <w:hyperlink w:anchor="_Toc124868694" w:history="1">
            <w:r w:rsidRPr="0090056E">
              <w:rPr>
                <w:rStyle w:val="Hyperlink"/>
              </w:rPr>
              <w:t>Treatment</w:t>
            </w:r>
            <w:r>
              <w:rPr>
                <w:webHidden/>
              </w:rPr>
              <w:tab/>
            </w:r>
            <w:r>
              <w:rPr>
                <w:webHidden/>
              </w:rPr>
              <w:fldChar w:fldCharType="begin"/>
            </w:r>
            <w:r>
              <w:rPr>
                <w:webHidden/>
              </w:rPr>
              <w:instrText xml:space="preserve"> PAGEREF _Toc124868694 \h </w:instrText>
            </w:r>
            <w:r>
              <w:rPr>
                <w:webHidden/>
              </w:rPr>
            </w:r>
            <w:r>
              <w:rPr>
                <w:webHidden/>
              </w:rPr>
              <w:fldChar w:fldCharType="separate"/>
            </w:r>
            <w:r>
              <w:rPr>
                <w:webHidden/>
              </w:rPr>
              <w:t>46</w:t>
            </w:r>
            <w:r>
              <w:rPr>
                <w:webHidden/>
              </w:rPr>
              <w:fldChar w:fldCharType="end"/>
            </w:r>
          </w:hyperlink>
        </w:p>
        <w:p w14:paraId="253FB1E7" w14:textId="31B42F9B" w:rsidR="004C191F" w:rsidRDefault="004C191F">
          <w:pPr>
            <w:pStyle w:val="TOC1"/>
            <w:rPr>
              <w:rFonts w:asciiTheme="minorHAnsi" w:eastAsiaTheme="minorEastAsia" w:hAnsiTheme="minorHAnsi" w:cstheme="minorBidi"/>
              <w:b w:val="0"/>
              <w:bCs w:val="0"/>
              <w:szCs w:val="22"/>
              <w:lang w:bidi="ar-SA"/>
            </w:rPr>
          </w:pPr>
          <w:hyperlink w:anchor="_Toc124868695" w:history="1">
            <w:r w:rsidRPr="0090056E">
              <w:rPr>
                <w:rStyle w:val="Hyperlink"/>
              </w:rPr>
              <w:t>References</w:t>
            </w:r>
            <w:r>
              <w:rPr>
                <w:webHidden/>
              </w:rPr>
              <w:tab/>
            </w:r>
            <w:r>
              <w:rPr>
                <w:webHidden/>
              </w:rPr>
              <w:fldChar w:fldCharType="begin"/>
            </w:r>
            <w:r>
              <w:rPr>
                <w:webHidden/>
              </w:rPr>
              <w:instrText xml:space="preserve"> PAGEREF _Toc124868695 \h </w:instrText>
            </w:r>
            <w:r>
              <w:rPr>
                <w:webHidden/>
              </w:rPr>
            </w:r>
            <w:r>
              <w:rPr>
                <w:webHidden/>
              </w:rPr>
              <w:fldChar w:fldCharType="separate"/>
            </w:r>
            <w:r>
              <w:rPr>
                <w:webHidden/>
              </w:rPr>
              <w:t>47</w:t>
            </w:r>
            <w:r>
              <w:rPr>
                <w:webHidden/>
              </w:rPr>
              <w:fldChar w:fldCharType="end"/>
            </w:r>
          </w:hyperlink>
        </w:p>
        <w:p w14:paraId="5B427A8F" w14:textId="1798AD88" w:rsidR="004D54F8" w:rsidRPr="000251DA" w:rsidRDefault="004D54F8" w:rsidP="004D54F8">
          <w:pPr>
            <w:rPr>
              <w:noProof/>
            </w:rPr>
          </w:pPr>
          <w:r>
            <w:rPr>
              <w:b/>
              <w:bCs/>
              <w:noProof/>
            </w:rPr>
            <w:fldChar w:fldCharType="end"/>
          </w:r>
        </w:p>
      </w:sdtContent>
    </w:sdt>
    <w:p w14:paraId="0CC4AD80" w14:textId="27113C49" w:rsidR="00356BE1" w:rsidRDefault="00356BE1" w:rsidP="004D54F8">
      <w:r>
        <w:br w:type="page"/>
      </w:r>
    </w:p>
    <w:p w14:paraId="7FD8338B" w14:textId="777B8F6C" w:rsidR="00DD7EF4" w:rsidRDefault="00DD7EF4" w:rsidP="004D54F8">
      <w:pPr>
        <w:pStyle w:val="TOCHeading"/>
      </w:pPr>
      <w:bookmarkStart w:id="0" w:name="_Toc66437108"/>
      <w:bookmarkStart w:id="1" w:name="_Toc66449364"/>
      <w:bookmarkStart w:id="2" w:name="_Toc66790802"/>
      <w:bookmarkStart w:id="3" w:name="_Toc76735760"/>
      <w:bookmarkStart w:id="4" w:name="_Toc77081094"/>
      <w:bookmarkStart w:id="5" w:name="_Toc79153793"/>
      <w:bookmarkStart w:id="6" w:name="_Toc80798915"/>
      <w:bookmarkStart w:id="7" w:name="_Toc98188929"/>
      <w:bookmarkStart w:id="8" w:name="_Toc98188983"/>
      <w:bookmarkStart w:id="9" w:name="_Toc105423139"/>
      <w:bookmarkStart w:id="10" w:name="_Toc110870125"/>
      <w:bookmarkStart w:id="11" w:name="_Toc110955766"/>
      <w:bookmarkStart w:id="12" w:name="_Toc111453118"/>
      <w:r>
        <w:lastRenderedPageBreak/>
        <w:t>Figures</w:t>
      </w:r>
      <w:bookmarkEnd w:id="0"/>
      <w:bookmarkEnd w:id="1"/>
      <w:bookmarkEnd w:id="2"/>
      <w:bookmarkEnd w:id="3"/>
      <w:bookmarkEnd w:id="4"/>
      <w:bookmarkEnd w:id="5"/>
      <w:bookmarkEnd w:id="6"/>
      <w:bookmarkEnd w:id="7"/>
      <w:bookmarkEnd w:id="8"/>
      <w:bookmarkEnd w:id="9"/>
      <w:bookmarkEnd w:id="10"/>
      <w:bookmarkEnd w:id="11"/>
      <w:bookmarkEnd w:id="12"/>
    </w:p>
    <w:p w14:paraId="103F3177" w14:textId="7A0897FA" w:rsidR="004C191F" w:rsidRDefault="00351ADE">
      <w:pPr>
        <w:pStyle w:val="TableofFigures"/>
        <w:rPr>
          <w:rFonts w:asciiTheme="minorHAnsi" w:eastAsiaTheme="minorEastAsia" w:hAnsiTheme="minorHAnsi" w:cstheme="minorBidi"/>
          <w:noProof/>
          <w:szCs w:val="22"/>
          <w:lang w:eastAsia="en-AU"/>
        </w:rPr>
      </w:pPr>
      <w:r w:rsidRPr="006716B3">
        <w:fldChar w:fldCharType="begin"/>
      </w:r>
      <w:r w:rsidRPr="006716B3">
        <w:instrText xml:space="preserve"> TOC \h \z \c "Figure" </w:instrText>
      </w:r>
      <w:r w:rsidRPr="006716B3">
        <w:fldChar w:fldCharType="separate"/>
      </w:r>
      <w:hyperlink w:anchor="_Toc124868697" w:history="1">
        <w:r w:rsidR="004C191F" w:rsidRPr="000A0271">
          <w:rPr>
            <w:rStyle w:val="Hyperlink"/>
            <w:noProof/>
          </w:rPr>
          <w:t>Figure 1: Adult female black-legged (deer) tick (Ixodes</w:t>
        </w:r>
        <w:r w:rsidR="004C191F">
          <w:rPr>
            <w:noProof/>
            <w:webHidden/>
          </w:rPr>
          <w:tab/>
        </w:r>
        <w:r w:rsidR="004C191F">
          <w:rPr>
            <w:noProof/>
            <w:webHidden/>
          </w:rPr>
          <w:fldChar w:fldCharType="begin"/>
        </w:r>
        <w:r w:rsidR="004C191F">
          <w:rPr>
            <w:noProof/>
            <w:webHidden/>
          </w:rPr>
          <w:instrText xml:space="preserve"> PAGEREF _Toc124868697 \h </w:instrText>
        </w:r>
        <w:r w:rsidR="004C191F">
          <w:rPr>
            <w:noProof/>
            <w:webHidden/>
          </w:rPr>
        </w:r>
        <w:r w:rsidR="004C191F">
          <w:rPr>
            <w:noProof/>
            <w:webHidden/>
          </w:rPr>
          <w:fldChar w:fldCharType="separate"/>
        </w:r>
        <w:r w:rsidR="004C191F">
          <w:rPr>
            <w:noProof/>
            <w:webHidden/>
          </w:rPr>
          <w:t>10</w:t>
        </w:r>
        <w:r w:rsidR="004C191F">
          <w:rPr>
            <w:noProof/>
            <w:webHidden/>
          </w:rPr>
          <w:fldChar w:fldCharType="end"/>
        </w:r>
      </w:hyperlink>
    </w:p>
    <w:p w14:paraId="635949A4" w14:textId="6797A950" w:rsidR="004C191F" w:rsidRDefault="004C191F">
      <w:pPr>
        <w:pStyle w:val="TableofFigures"/>
        <w:rPr>
          <w:rFonts w:asciiTheme="minorHAnsi" w:eastAsiaTheme="minorEastAsia" w:hAnsiTheme="minorHAnsi" w:cstheme="minorBidi"/>
          <w:noProof/>
          <w:szCs w:val="22"/>
          <w:lang w:eastAsia="en-AU"/>
        </w:rPr>
      </w:pPr>
      <w:hyperlink w:anchor="_Toc124868698" w:history="1">
        <w:r w:rsidRPr="000A0271">
          <w:rPr>
            <w:rStyle w:val="Hyperlink"/>
            <w:noProof/>
          </w:rPr>
          <w:t>Figure 2: Starved, female castor bean tick (</w:t>
        </w:r>
        <w:r w:rsidRPr="000A0271">
          <w:rPr>
            <w:rStyle w:val="Hyperlink"/>
            <w:i/>
            <w:iCs/>
            <w:noProof/>
          </w:rPr>
          <w:t>Ixodes ricinus</w:t>
        </w:r>
        <w:r w:rsidRPr="000A0271">
          <w:rPr>
            <w:rStyle w:val="Hyperlink"/>
            <w:noProof/>
          </w:rPr>
          <w:t>)</w:t>
        </w:r>
        <w:r>
          <w:rPr>
            <w:noProof/>
            <w:webHidden/>
          </w:rPr>
          <w:tab/>
        </w:r>
        <w:r>
          <w:rPr>
            <w:noProof/>
            <w:webHidden/>
          </w:rPr>
          <w:fldChar w:fldCharType="begin"/>
        </w:r>
        <w:r>
          <w:rPr>
            <w:noProof/>
            <w:webHidden/>
          </w:rPr>
          <w:instrText xml:space="preserve"> PAGEREF _Toc124868698 \h </w:instrText>
        </w:r>
        <w:r>
          <w:rPr>
            <w:noProof/>
            <w:webHidden/>
          </w:rPr>
        </w:r>
        <w:r>
          <w:rPr>
            <w:noProof/>
            <w:webHidden/>
          </w:rPr>
          <w:fldChar w:fldCharType="separate"/>
        </w:r>
        <w:r>
          <w:rPr>
            <w:noProof/>
            <w:webHidden/>
          </w:rPr>
          <w:t>11</w:t>
        </w:r>
        <w:r>
          <w:rPr>
            <w:noProof/>
            <w:webHidden/>
          </w:rPr>
          <w:fldChar w:fldCharType="end"/>
        </w:r>
      </w:hyperlink>
    </w:p>
    <w:p w14:paraId="736B073F" w14:textId="6AFB03A1" w:rsidR="004C191F" w:rsidRDefault="004C191F">
      <w:pPr>
        <w:pStyle w:val="TableofFigures"/>
        <w:rPr>
          <w:rFonts w:asciiTheme="minorHAnsi" w:eastAsiaTheme="minorEastAsia" w:hAnsiTheme="minorHAnsi" w:cstheme="minorBidi"/>
          <w:noProof/>
          <w:szCs w:val="22"/>
          <w:lang w:eastAsia="en-AU"/>
        </w:rPr>
      </w:pPr>
      <w:hyperlink w:anchor="_Toc124868699" w:history="1">
        <w:r w:rsidRPr="000A0271">
          <w:rPr>
            <w:rStyle w:val="Hyperlink"/>
            <w:noProof/>
          </w:rPr>
          <w:t>Figure 3: Taiga tick (Ixodes persulcatus) (Public domain)</w:t>
        </w:r>
        <w:r>
          <w:rPr>
            <w:noProof/>
            <w:webHidden/>
          </w:rPr>
          <w:tab/>
        </w:r>
        <w:r>
          <w:rPr>
            <w:noProof/>
            <w:webHidden/>
          </w:rPr>
          <w:fldChar w:fldCharType="begin"/>
        </w:r>
        <w:r>
          <w:rPr>
            <w:noProof/>
            <w:webHidden/>
          </w:rPr>
          <w:instrText xml:space="preserve"> PAGEREF _Toc124868699 \h </w:instrText>
        </w:r>
        <w:r>
          <w:rPr>
            <w:noProof/>
            <w:webHidden/>
          </w:rPr>
        </w:r>
        <w:r>
          <w:rPr>
            <w:noProof/>
            <w:webHidden/>
          </w:rPr>
          <w:fldChar w:fldCharType="separate"/>
        </w:r>
        <w:r>
          <w:rPr>
            <w:noProof/>
            <w:webHidden/>
          </w:rPr>
          <w:t>11</w:t>
        </w:r>
        <w:r>
          <w:rPr>
            <w:noProof/>
            <w:webHidden/>
          </w:rPr>
          <w:fldChar w:fldCharType="end"/>
        </w:r>
      </w:hyperlink>
    </w:p>
    <w:p w14:paraId="6C01E097" w14:textId="1C7ACB4A" w:rsidR="004C191F" w:rsidRDefault="004C191F">
      <w:pPr>
        <w:pStyle w:val="TableofFigures"/>
        <w:rPr>
          <w:rFonts w:asciiTheme="minorHAnsi" w:eastAsiaTheme="minorEastAsia" w:hAnsiTheme="minorHAnsi" w:cstheme="minorBidi"/>
          <w:noProof/>
          <w:szCs w:val="22"/>
          <w:lang w:eastAsia="en-AU"/>
        </w:rPr>
      </w:pPr>
      <w:hyperlink w:anchor="_Toc124868700" w:history="1">
        <w:r w:rsidRPr="000A0271">
          <w:rPr>
            <w:rStyle w:val="Hyperlink"/>
            <w:noProof/>
          </w:rPr>
          <w:t>Figure 4: Castor bean tick (Ixodes ricinus) – Male Female (Public domain)</w:t>
        </w:r>
        <w:r>
          <w:rPr>
            <w:noProof/>
            <w:webHidden/>
          </w:rPr>
          <w:tab/>
        </w:r>
        <w:r>
          <w:rPr>
            <w:noProof/>
            <w:webHidden/>
          </w:rPr>
          <w:fldChar w:fldCharType="begin"/>
        </w:r>
        <w:r>
          <w:rPr>
            <w:noProof/>
            <w:webHidden/>
          </w:rPr>
          <w:instrText xml:space="preserve"> PAGEREF _Toc124868700 \h </w:instrText>
        </w:r>
        <w:r>
          <w:rPr>
            <w:noProof/>
            <w:webHidden/>
          </w:rPr>
        </w:r>
        <w:r>
          <w:rPr>
            <w:noProof/>
            <w:webHidden/>
          </w:rPr>
          <w:fldChar w:fldCharType="separate"/>
        </w:r>
        <w:r>
          <w:rPr>
            <w:noProof/>
            <w:webHidden/>
          </w:rPr>
          <w:t>12</w:t>
        </w:r>
        <w:r>
          <w:rPr>
            <w:noProof/>
            <w:webHidden/>
          </w:rPr>
          <w:fldChar w:fldCharType="end"/>
        </w:r>
      </w:hyperlink>
    </w:p>
    <w:p w14:paraId="1F11DF7E" w14:textId="4D8E800C" w:rsidR="004C191F" w:rsidRDefault="004C191F">
      <w:pPr>
        <w:pStyle w:val="TableofFigures"/>
        <w:rPr>
          <w:rFonts w:asciiTheme="minorHAnsi" w:eastAsiaTheme="minorEastAsia" w:hAnsiTheme="minorHAnsi" w:cstheme="minorBidi"/>
          <w:noProof/>
          <w:szCs w:val="22"/>
          <w:lang w:eastAsia="en-AU"/>
        </w:rPr>
      </w:pPr>
      <w:hyperlink w:anchor="_Toc124868701" w:history="1">
        <w:r w:rsidRPr="000A0271">
          <w:rPr>
            <w:rStyle w:val="Hyperlink"/>
            <w:noProof/>
          </w:rPr>
          <w:t>Figure 5: Some examples of Lyme disease rashes (Public domain)</w:t>
        </w:r>
        <w:r>
          <w:rPr>
            <w:noProof/>
            <w:webHidden/>
          </w:rPr>
          <w:tab/>
        </w:r>
        <w:r>
          <w:rPr>
            <w:noProof/>
            <w:webHidden/>
          </w:rPr>
          <w:fldChar w:fldCharType="begin"/>
        </w:r>
        <w:r>
          <w:rPr>
            <w:noProof/>
            <w:webHidden/>
          </w:rPr>
          <w:instrText xml:space="preserve"> PAGEREF _Toc124868701 \h </w:instrText>
        </w:r>
        <w:r>
          <w:rPr>
            <w:noProof/>
            <w:webHidden/>
          </w:rPr>
        </w:r>
        <w:r>
          <w:rPr>
            <w:noProof/>
            <w:webHidden/>
          </w:rPr>
          <w:fldChar w:fldCharType="separate"/>
        </w:r>
        <w:r>
          <w:rPr>
            <w:noProof/>
            <w:webHidden/>
          </w:rPr>
          <w:t>19</w:t>
        </w:r>
        <w:r>
          <w:rPr>
            <w:noProof/>
            <w:webHidden/>
          </w:rPr>
          <w:fldChar w:fldCharType="end"/>
        </w:r>
      </w:hyperlink>
    </w:p>
    <w:p w14:paraId="0BB7A823" w14:textId="7846490A" w:rsidR="004C191F" w:rsidRDefault="004C191F">
      <w:pPr>
        <w:pStyle w:val="TableofFigures"/>
        <w:rPr>
          <w:rFonts w:asciiTheme="minorHAnsi" w:eastAsiaTheme="minorEastAsia" w:hAnsiTheme="minorHAnsi" w:cstheme="minorBidi"/>
          <w:noProof/>
          <w:szCs w:val="22"/>
          <w:lang w:eastAsia="en-AU"/>
        </w:rPr>
      </w:pPr>
      <w:hyperlink w:anchor="_Toc124868702" w:history="1">
        <w:r w:rsidRPr="000A0271">
          <w:rPr>
            <w:rStyle w:val="Hyperlink"/>
            <w:noProof/>
          </w:rPr>
          <w:t>Figure 6</w:t>
        </w:r>
        <w:r w:rsidRPr="000A0271">
          <w:rPr>
            <w:rStyle w:val="Hyperlink"/>
            <w:rFonts w:cs="Arial"/>
            <w:noProof/>
          </w:rPr>
          <w:t>: An example of erythema migrans rash (Public domain)</w:t>
        </w:r>
        <w:r>
          <w:rPr>
            <w:noProof/>
            <w:webHidden/>
          </w:rPr>
          <w:tab/>
        </w:r>
        <w:r>
          <w:rPr>
            <w:noProof/>
            <w:webHidden/>
          </w:rPr>
          <w:fldChar w:fldCharType="begin"/>
        </w:r>
        <w:r>
          <w:rPr>
            <w:noProof/>
            <w:webHidden/>
          </w:rPr>
          <w:instrText xml:space="preserve"> PAGEREF _Toc124868702 \h </w:instrText>
        </w:r>
        <w:r>
          <w:rPr>
            <w:noProof/>
            <w:webHidden/>
          </w:rPr>
        </w:r>
        <w:r>
          <w:rPr>
            <w:noProof/>
            <w:webHidden/>
          </w:rPr>
          <w:fldChar w:fldCharType="separate"/>
        </w:r>
        <w:r>
          <w:rPr>
            <w:noProof/>
            <w:webHidden/>
          </w:rPr>
          <w:t>19</w:t>
        </w:r>
        <w:r>
          <w:rPr>
            <w:noProof/>
            <w:webHidden/>
          </w:rPr>
          <w:fldChar w:fldCharType="end"/>
        </w:r>
      </w:hyperlink>
    </w:p>
    <w:p w14:paraId="1FBA0582" w14:textId="71C31EA8" w:rsidR="004C191F" w:rsidRDefault="004C191F">
      <w:pPr>
        <w:pStyle w:val="TableofFigures"/>
        <w:rPr>
          <w:rFonts w:asciiTheme="minorHAnsi" w:eastAsiaTheme="minorEastAsia" w:hAnsiTheme="minorHAnsi" w:cstheme="minorBidi"/>
          <w:noProof/>
          <w:szCs w:val="22"/>
          <w:lang w:eastAsia="en-AU"/>
        </w:rPr>
      </w:pPr>
      <w:hyperlink w:anchor="_Toc124868703" w:history="1">
        <w:r w:rsidRPr="000A0271">
          <w:rPr>
            <w:rStyle w:val="Hyperlink"/>
            <w:noProof/>
          </w:rPr>
          <w:t>Figure 7: Distribution of Lyme disease globally (Public domain)</w:t>
        </w:r>
        <w:r>
          <w:rPr>
            <w:noProof/>
            <w:webHidden/>
          </w:rPr>
          <w:tab/>
        </w:r>
        <w:r>
          <w:rPr>
            <w:noProof/>
            <w:webHidden/>
          </w:rPr>
          <w:fldChar w:fldCharType="begin"/>
        </w:r>
        <w:r>
          <w:rPr>
            <w:noProof/>
            <w:webHidden/>
          </w:rPr>
          <w:instrText xml:space="preserve"> PAGEREF _Toc124868703 \h </w:instrText>
        </w:r>
        <w:r>
          <w:rPr>
            <w:noProof/>
            <w:webHidden/>
          </w:rPr>
        </w:r>
        <w:r>
          <w:rPr>
            <w:noProof/>
            <w:webHidden/>
          </w:rPr>
          <w:fldChar w:fldCharType="separate"/>
        </w:r>
        <w:r>
          <w:rPr>
            <w:noProof/>
            <w:webHidden/>
          </w:rPr>
          <w:t>28</w:t>
        </w:r>
        <w:r>
          <w:rPr>
            <w:noProof/>
            <w:webHidden/>
          </w:rPr>
          <w:fldChar w:fldCharType="end"/>
        </w:r>
      </w:hyperlink>
    </w:p>
    <w:p w14:paraId="3E7207F2" w14:textId="50A65FC3" w:rsidR="004C191F" w:rsidRDefault="004C191F">
      <w:pPr>
        <w:pStyle w:val="TableofFigures"/>
        <w:rPr>
          <w:rFonts w:asciiTheme="minorHAnsi" w:eastAsiaTheme="minorEastAsia" w:hAnsiTheme="minorHAnsi" w:cstheme="minorBidi"/>
          <w:noProof/>
          <w:szCs w:val="22"/>
          <w:lang w:eastAsia="en-AU"/>
        </w:rPr>
      </w:pPr>
      <w:hyperlink w:anchor="_Toc124868704" w:history="1">
        <w:r w:rsidRPr="000A0271">
          <w:rPr>
            <w:rStyle w:val="Hyperlink"/>
            <w:noProof/>
          </w:rPr>
          <w:t>Figure 8: Reported cases of Lyme disease – US, 2019 (Public domain)</w:t>
        </w:r>
        <w:r>
          <w:rPr>
            <w:noProof/>
            <w:webHidden/>
          </w:rPr>
          <w:tab/>
        </w:r>
        <w:r>
          <w:rPr>
            <w:noProof/>
            <w:webHidden/>
          </w:rPr>
          <w:fldChar w:fldCharType="begin"/>
        </w:r>
        <w:r>
          <w:rPr>
            <w:noProof/>
            <w:webHidden/>
          </w:rPr>
          <w:instrText xml:space="preserve"> PAGEREF _Toc124868704 \h </w:instrText>
        </w:r>
        <w:r>
          <w:rPr>
            <w:noProof/>
            <w:webHidden/>
          </w:rPr>
        </w:r>
        <w:r>
          <w:rPr>
            <w:noProof/>
            <w:webHidden/>
          </w:rPr>
          <w:fldChar w:fldCharType="separate"/>
        </w:r>
        <w:r>
          <w:rPr>
            <w:noProof/>
            <w:webHidden/>
          </w:rPr>
          <w:t>30</w:t>
        </w:r>
        <w:r>
          <w:rPr>
            <w:noProof/>
            <w:webHidden/>
          </w:rPr>
          <w:fldChar w:fldCharType="end"/>
        </w:r>
      </w:hyperlink>
    </w:p>
    <w:p w14:paraId="37A79FD6" w14:textId="60C57C44" w:rsidR="004C191F" w:rsidRDefault="004C191F">
      <w:pPr>
        <w:pStyle w:val="TableofFigures"/>
        <w:rPr>
          <w:rFonts w:asciiTheme="minorHAnsi" w:eastAsiaTheme="minorEastAsia" w:hAnsiTheme="minorHAnsi" w:cstheme="minorBidi"/>
          <w:noProof/>
          <w:szCs w:val="22"/>
          <w:lang w:eastAsia="en-AU"/>
        </w:rPr>
      </w:pPr>
      <w:hyperlink w:anchor="_Toc124868705" w:history="1">
        <w:r w:rsidRPr="000A0271">
          <w:rPr>
            <w:rStyle w:val="Hyperlink"/>
            <w:noProof/>
          </w:rPr>
          <w:t>Figure 9: Reported tick populations in the US, 2018 (Public domain)</w:t>
        </w:r>
        <w:r>
          <w:rPr>
            <w:noProof/>
            <w:webHidden/>
          </w:rPr>
          <w:tab/>
        </w:r>
        <w:r>
          <w:rPr>
            <w:noProof/>
            <w:webHidden/>
          </w:rPr>
          <w:fldChar w:fldCharType="begin"/>
        </w:r>
        <w:r>
          <w:rPr>
            <w:noProof/>
            <w:webHidden/>
          </w:rPr>
          <w:instrText xml:space="preserve"> PAGEREF _Toc124868705 \h </w:instrText>
        </w:r>
        <w:r>
          <w:rPr>
            <w:noProof/>
            <w:webHidden/>
          </w:rPr>
        </w:r>
        <w:r>
          <w:rPr>
            <w:noProof/>
            <w:webHidden/>
          </w:rPr>
          <w:fldChar w:fldCharType="separate"/>
        </w:r>
        <w:r>
          <w:rPr>
            <w:noProof/>
            <w:webHidden/>
          </w:rPr>
          <w:t>31</w:t>
        </w:r>
        <w:r>
          <w:rPr>
            <w:noProof/>
            <w:webHidden/>
          </w:rPr>
          <w:fldChar w:fldCharType="end"/>
        </w:r>
      </w:hyperlink>
    </w:p>
    <w:p w14:paraId="34ABB52D" w14:textId="5BF3B8AD" w:rsidR="004C191F" w:rsidRDefault="004C191F">
      <w:pPr>
        <w:pStyle w:val="TableofFigures"/>
        <w:rPr>
          <w:rFonts w:asciiTheme="minorHAnsi" w:eastAsiaTheme="minorEastAsia" w:hAnsiTheme="minorHAnsi" w:cstheme="minorBidi"/>
          <w:noProof/>
          <w:szCs w:val="22"/>
          <w:lang w:eastAsia="en-AU"/>
        </w:rPr>
      </w:pPr>
      <w:hyperlink w:anchor="_Toc124868706" w:history="1">
        <w:r w:rsidRPr="000A0271">
          <w:rPr>
            <w:rStyle w:val="Hyperlink"/>
            <w:noProof/>
          </w:rPr>
          <w:t>Figure 10: Conceptual framework of drivers for change in geographical distribution of castor bean tick (Ixodes ricinus) (Public domain)</w:t>
        </w:r>
        <w:r>
          <w:rPr>
            <w:noProof/>
            <w:webHidden/>
          </w:rPr>
          <w:tab/>
        </w:r>
        <w:r>
          <w:rPr>
            <w:noProof/>
            <w:webHidden/>
          </w:rPr>
          <w:fldChar w:fldCharType="begin"/>
        </w:r>
        <w:r>
          <w:rPr>
            <w:noProof/>
            <w:webHidden/>
          </w:rPr>
          <w:instrText xml:space="preserve"> PAGEREF _Toc124868706 \h </w:instrText>
        </w:r>
        <w:r>
          <w:rPr>
            <w:noProof/>
            <w:webHidden/>
          </w:rPr>
        </w:r>
        <w:r>
          <w:rPr>
            <w:noProof/>
            <w:webHidden/>
          </w:rPr>
          <w:fldChar w:fldCharType="separate"/>
        </w:r>
        <w:r>
          <w:rPr>
            <w:noProof/>
            <w:webHidden/>
          </w:rPr>
          <w:t>34</w:t>
        </w:r>
        <w:r>
          <w:rPr>
            <w:noProof/>
            <w:webHidden/>
          </w:rPr>
          <w:fldChar w:fldCharType="end"/>
        </w:r>
      </w:hyperlink>
    </w:p>
    <w:p w14:paraId="3A52506C" w14:textId="17EF2BFF" w:rsidR="004C191F" w:rsidRDefault="004C191F">
      <w:pPr>
        <w:pStyle w:val="TableofFigures"/>
        <w:rPr>
          <w:rFonts w:asciiTheme="minorHAnsi" w:eastAsiaTheme="minorEastAsia" w:hAnsiTheme="minorHAnsi" w:cstheme="minorBidi"/>
          <w:noProof/>
          <w:szCs w:val="22"/>
          <w:lang w:eastAsia="en-AU"/>
        </w:rPr>
      </w:pPr>
      <w:hyperlink w:anchor="_Toc124868707" w:history="1">
        <w:r w:rsidRPr="000A0271">
          <w:rPr>
            <w:rStyle w:val="Hyperlink"/>
            <w:noProof/>
          </w:rPr>
          <w:t>Figure 11: Travel history for patients in Australia with positive serological test results for Lyme disease (Collignon et al., 2016) (Public domain)</w:t>
        </w:r>
        <w:r>
          <w:rPr>
            <w:noProof/>
            <w:webHidden/>
          </w:rPr>
          <w:tab/>
        </w:r>
        <w:r>
          <w:rPr>
            <w:noProof/>
            <w:webHidden/>
          </w:rPr>
          <w:fldChar w:fldCharType="begin"/>
        </w:r>
        <w:r>
          <w:rPr>
            <w:noProof/>
            <w:webHidden/>
          </w:rPr>
          <w:instrText xml:space="preserve"> PAGEREF _Toc124868707 \h </w:instrText>
        </w:r>
        <w:r>
          <w:rPr>
            <w:noProof/>
            <w:webHidden/>
          </w:rPr>
        </w:r>
        <w:r>
          <w:rPr>
            <w:noProof/>
            <w:webHidden/>
          </w:rPr>
          <w:fldChar w:fldCharType="separate"/>
        </w:r>
        <w:r>
          <w:rPr>
            <w:noProof/>
            <w:webHidden/>
          </w:rPr>
          <w:t>38</w:t>
        </w:r>
        <w:r>
          <w:rPr>
            <w:noProof/>
            <w:webHidden/>
          </w:rPr>
          <w:fldChar w:fldCharType="end"/>
        </w:r>
      </w:hyperlink>
    </w:p>
    <w:p w14:paraId="02E4073F" w14:textId="32F40747" w:rsidR="004C191F" w:rsidRDefault="004C191F">
      <w:pPr>
        <w:pStyle w:val="TableofFigures"/>
        <w:rPr>
          <w:rFonts w:asciiTheme="minorHAnsi" w:eastAsiaTheme="minorEastAsia" w:hAnsiTheme="minorHAnsi" w:cstheme="minorBidi"/>
          <w:noProof/>
          <w:szCs w:val="22"/>
          <w:lang w:eastAsia="en-AU"/>
        </w:rPr>
      </w:pPr>
      <w:hyperlink w:anchor="_Toc124868708" w:history="1">
        <w:r w:rsidRPr="000A0271">
          <w:rPr>
            <w:rStyle w:val="Hyperlink"/>
            <w:noProof/>
          </w:rPr>
          <w:t>Figure 12: Where to check for ticks (Public domain)</w:t>
        </w:r>
        <w:r>
          <w:rPr>
            <w:noProof/>
            <w:webHidden/>
          </w:rPr>
          <w:tab/>
        </w:r>
        <w:r>
          <w:rPr>
            <w:noProof/>
            <w:webHidden/>
          </w:rPr>
          <w:fldChar w:fldCharType="begin"/>
        </w:r>
        <w:r>
          <w:rPr>
            <w:noProof/>
            <w:webHidden/>
          </w:rPr>
          <w:instrText xml:space="preserve"> PAGEREF _Toc124868708 \h </w:instrText>
        </w:r>
        <w:r>
          <w:rPr>
            <w:noProof/>
            <w:webHidden/>
          </w:rPr>
        </w:r>
        <w:r>
          <w:rPr>
            <w:noProof/>
            <w:webHidden/>
          </w:rPr>
          <w:fldChar w:fldCharType="separate"/>
        </w:r>
        <w:r>
          <w:rPr>
            <w:noProof/>
            <w:webHidden/>
          </w:rPr>
          <w:t>44</w:t>
        </w:r>
        <w:r>
          <w:rPr>
            <w:noProof/>
            <w:webHidden/>
          </w:rPr>
          <w:fldChar w:fldCharType="end"/>
        </w:r>
      </w:hyperlink>
    </w:p>
    <w:p w14:paraId="2B5E5417" w14:textId="00F69E5C" w:rsidR="00DD7EF4" w:rsidRPr="004C191F" w:rsidRDefault="00351ADE" w:rsidP="004C191F">
      <w:pPr>
        <w:pStyle w:val="TOC2"/>
      </w:pPr>
      <w:r w:rsidRPr="006716B3">
        <w:fldChar w:fldCharType="end"/>
      </w:r>
    </w:p>
    <w:p w14:paraId="7B59B255" w14:textId="1F57610D" w:rsidR="00DD7EF4" w:rsidRDefault="00DD7EF4" w:rsidP="004D54F8">
      <w:pPr>
        <w:pStyle w:val="TOCHeading"/>
      </w:pPr>
      <w:bookmarkStart w:id="13" w:name="_Toc110955767"/>
      <w:bookmarkStart w:id="14" w:name="_Toc66437109"/>
      <w:bookmarkStart w:id="15" w:name="_Toc66449365"/>
      <w:bookmarkStart w:id="16" w:name="_Toc66790803"/>
      <w:bookmarkStart w:id="17" w:name="_Toc76735761"/>
      <w:bookmarkStart w:id="18" w:name="_Toc77081095"/>
      <w:bookmarkStart w:id="19" w:name="_Toc79153794"/>
      <w:bookmarkStart w:id="20" w:name="_Toc80798916"/>
      <w:bookmarkStart w:id="21" w:name="_Toc98188930"/>
      <w:bookmarkStart w:id="22" w:name="_Toc98188984"/>
      <w:bookmarkStart w:id="23" w:name="_Toc105423140"/>
      <w:bookmarkStart w:id="24" w:name="_Toc110870126"/>
      <w:bookmarkStart w:id="25" w:name="_Toc111453119"/>
      <w:r>
        <w:t>Table</w:t>
      </w:r>
      <w:bookmarkEnd w:id="13"/>
      <w:bookmarkEnd w:id="14"/>
      <w:bookmarkEnd w:id="15"/>
      <w:bookmarkEnd w:id="16"/>
      <w:bookmarkEnd w:id="17"/>
      <w:bookmarkEnd w:id="18"/>
      <w:bookmarkEnd w:id="19"/>
      <w:bookmarkEnd w:id="20"/>
      <w:bookmarkEnd w:id="21"/>
      <w:bookmarkEnd w:id="22"/>
      <w:bookmarkEnd w:id="23"/>
      <w:bookmarkEnd w:id="24"/>
      <w:bookmarkEnd w:id="25"/>
    </w:p>
    <w:p w14:paraId="1D1BC7F0" w14:textId="4E81661C" w:rsidR="004C191F" w:rsidRDefault="00DD7EF4">
      <w:pPr>
        <w:pStyle w:val="TableofFigures"/>
        <w:rPr>
          <w:rFonts w:asciiTheme="minorHAnsi" w:eastAsiaTheme="minorEastAsia" w:hAnsiTheme="minorHAnsi" w:cstheme="minorBidi"/>
          <w:noProof/>
          <w:szCs w:val="22"/>
          <w:lang w:eastAsia="en-AU"/>
        </w:rPr>
      </w:pPr>
      <w:r>
        <w:fldChar w:fldCharType="begin"/>
      </w:r>
      <w:r>
        <w:instrText xml:space="preserve"> TOC \h \z \c "Table" </w:instrText>
      </w:r>
      <w:r>
        <w:fldChar w:fldCharType="separate"/>
      </w:r>
      <w:hyperlink w:anchor="_Toc124868696" w:history="1">
        <w:r w:rsidR="004C191F" w:rsidRPr="005828F3">
          <w:rPr>
            <w:rStyle w:val="Hyperlink"/>
            <w:noProof/>
          </w:rPr>
          <w:t>Table 1: Stages of Lyme disease in patients who have travelled to Lyme disease endemic countries (Royal College of Pathologists of Australasia, 2019)</w:t>
        </w:r>
        <w:r w:rsidR="004C191F">
          <w:rPr>
            <w:noProof/>
            <w:webHidden/>
          </w:rPr>
          <w:tab/>
        </w:r>
        <w:r w:rsidR="004C191F">
          <w:rPr>
            <w:noProof/>
            <w:webHidden/>
          </w:rPr>
          <w:fldChar w:fldCharType="begin"/>
        </w:r>
        <w:r w:rsidR="004C191F">
          <w:rPr>
            <w:noProof/>
            <w:webHidden/>
          </w:rPr>
          <w:instrText xml:space="preserve"> PAGEREF _Toc124868696 \h </w:instrText>
        </w:r>
        <w:r w:rsidR="004C191F">
          <w:rPr>
            <w:noProof/>
            <w:webHidden/>
          </w:rPr>
        </w:r>
        <w:r w:rsidR="004C191F">
          <w:rPr>
            <w:noProof/>
            <w:webHidden/>
          </w:rPr>
          <w:fldChar w:fldCharType="separate"/>
        </w:r>
        <w:r w:rsidR="004C191F">
          <w:rPr>
            <w:noProof/>
            <w:webHidden/>
          </w:rPr>
          <w:t>21</w:t>
        </w:r>
        <w:r w:rsidR="004C191F">
          <w:rPr>
            <w:noProof/>
            <w:webHidden/>
          </w:rPr>
          <w:fldChar w:fldCharType="end"/>
        </w:r>
      </w:hyperlink>
    </w:p>
    <w:p w14:paraId="41BA645B" w14:textId="4DD20F83" w:rsidR="007C1BAC" w:rsidRDefault="00DD7EF4" w:rsidP="00E11668">
      <w:pPr>
        <w:pStyle w:val="TOC2"/>
      </w:pPr>
      <w:r>
        <w:fldChar w:fldCharType="end"/>
      </w:r>
      <w:r w:rsidR="007C1BAC">
        <w:br w:type="page"/>
      </w:r>
    </w:p>
    <w:p w14:paraId="3B495030" w14:textId="77777777" w:rsidR="002576EA" w:rsidRDefault="002576EA" w:rsidP="004D54F8">
      <w:pPr>
        <w:pStyle w:val="Heading1"/>
      </w:pPr>
      <w:bookmarkStart w:id="26" w:name="_Toc98188931"/>
      <w:bookmarkStart w:id="27" w:name="_Toc110870127"/>
      <w:bookmarkStart w:id="28" w:name="_Toc110955768"/>
      <w:bookmarkStart w:id="29" w:name="_Toc124866702"/>
      <w:bookmarkStart w:id="30" w:name="_Toc124868636"/>
      <w:r>
        <w:lastRenderedPageBreak/>
        <w:t>List of abbreviations</w:t>
      </w:r>
      <w:bookmarkEnd w:id="26"/>
      <w:bookmarkEnd w:id="27"/>
      <w:bookmarkEnd w:id="28"/>
      <w:bookmarkEnd w:id="29"/>
      <w:bookmarkEnd w:id="30"/>
    </w:p>
    <w:tbl>
      <w:tblPr>
        <w:tblStyle w:val="DepartmentofHealthtable"/>
        <w:tblW w:w="0" w:type="auto"/>
        <w:tblLook w:val="04A0" w:firstRow="1" w:lastRow="0" w:firstColumn="1" w:lastColumn="0" w:noHBand="0" w:noVBand="1"/>
        <w:tblDescription w:val="List of abbreviations"/>
      </w:tblPr>
      <w:tblGrid>
        <w:gridCol w:w="2405"/>
        <w:gridCol w:w="6655"/>
      </w:tblGrid>
      <w:tr w:rsidR="00312CD0" w14:paraId="515F2D45" w14:textId="77777777" w:rsidTr="004D54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85CEEFD" w14:textId="7817F54E" w:rsidR="00312CD0" w:rsidRPr="00B176C5" w:rsidRDefault="00312CD0" w:rsidP="00485084">
            <w:pPr>
              <w:pStyle w:val="Heading1Char"/>
              <w:rPr>
                <w:bCs/>
              </w:rPr>
            </w:pPr>
            <w:r>
              <w:rPr>
                <w:bCs/>
              </w:rPr>
              <w:t>A</w:t>
            </w:r>
            <w:r w:rsidRPr="00312CD0">
              <w:rPr>
                <w:bCs/>
              </w:rPr>
              <w:t>bbreviations</w:t>
            </w:r>
          </w:p>
        </w:tc>
        <w:tc>
          <w:tcPr>
            <w:tcW w:w="6655" w:type="dxa"/>
          </w:tcPr>
          <w:p w14:paraId="404926B8" w14:textId="3EF95667" w:rsidR="00312CD0" w:rsidRPr="00B176C5" w:rsidRDefault="00312CD0" w:rsidP="00485084">
            <w:pPr>
              <w:pStyle w:val="Heading1Char"/>
              <w:cnfStyle w:val="100000000000" w:firstRow="1" w:lastRow="0" w:firstColumn="0" w:lastColumn="0" w:oddVBand="0" w:evenVBand="0" w:oddHBand="0" w:evenHBand="0" w:firstRowFirstColumn="0" w:firstRowLastColumn="0" w:lastRowFirstColumn="0" w:lastRowLastColumn="0"/>
              <w:rPr>
                <w:bCs/>
              </w:rPr>
            </w:pPr>
            <w:r>
              <w:rPr>
                <w:bCs/>
              </w:rPr>
              <w:t>Description</w:t>
            </w:r>
          </w:p>
        </w:tc>
      </w:tr>
      <w:tr w:rsidR="00485084" w14:paraId="02C17789" w14:textId="77777777" w:rsidTr="004D5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696259F" w14:textId="43B6E84C" w:rsidR="00485084" w:rsidRPr="00B176C5" w:rsidRDefault="00485084" w:rsidP="00485084">
            <w:pPr>
              <w:pStyle w:val="Heading1Char"/>
              <w:rPr>
                <w:b/>
                <w:bCs/>
                <w:color w:val="auto"/>
              </w:rPr>
            </w:pPr>
            <w:r w:rsidRPr="00B176C5">
              <w:rPr>
                <w:bCs/>
              </w:rPr>
              <w:t>AAN</w:t>
            </w:r>
          </w:p>
        </w:tc>
        <w:tc>
          <w:tcPr>
            <w:tcW w:w="6655" w:type="dxa"/>
          </w:tcPr>
          <w:p w14:paraId="492DF29E" w14:textId="5AFA8F7D" w:rsidR="00485084" w:rsidRPr="00B176C5" w:rsidRDefault="00485084" w:rsidP="00485084">
            <w:pPr>
              <w:pStyle w:val="Heading1Char"/>
              <w:cnfStyle w:val="000000100000" w:firstRow="0" w:lastRow="0" w:firstColumn="0" w:lastColumn="0" w:oddVBand="0" w:evenVBand="0" w:oddHBand="1" w:evenHBand="0" w:firstRowFirstColumn="0" w:firstRowLastColumn="0" w:lastRowFirstColumn="0" w:lastRowLastColumn="0"/>
              <w:rPr>
                <w:b/>
                <w:bCs/>
                <w:color w:val="auto"/>
              </w:rPr>
            </w:pPr>
            <w:r w:rsidRPr="00B176C5">
              <w:rPr>
                <w:bCs/>
              </w:rPr>
              <w:t>American Academy of Neurology</w:t>
            </w:r>
          </w:p>
        </w:tc>
      </w:tr>
      <w:tr w:rsidR="00485084" w14:paraId="4ABD81D4" w14:textId="77777777" w:rsidTr="004D54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31377F8" w14:textId="595F8D1E" w:rsidR="00485084" w:rsidRDefault="00485084" w:rsidP="00485084">
            <w:pPr>
              <w:pStyle w:val="Heading1Char"/>
            </w:pPr>
            <w:r w:rsidRPr="002B5A83">
              <w:t>AAP</w:t>
            </w:r>
          </w:p>
        </w:tc>
        <w:tc>
          <w:tcPr>
            <w:tcW w:w="6655" w:type="dxa"/>
          </w:tcPr>
          <w:p w14:paraId="2CEE3D97" w14:textId="41B5A884" w:rsidR="00485084" w:rsidRDefault="00485084" w:rsidP="00485084">
            <w:pPr>
              <w:pStyle w:val="Heading1Char"/>
              <w:cnfStyle w:val="000000010000" w:firstRow="0" w:lastRow="0" w:firstColumn="0" w:lastColumn="0" w:oddVBand="0" w:evenVBand="0" w:oddHBand="0" w:evenHBand="1" w:firstRowFirstColumn="0" w:firstRowLastColumn="0" w:lastRowFirstColumn="0" w:lastRowLastColumn="0"/>
            </w:pPr>
            <w:r w:rsidRPr="002B5A83">
              <w:t>American Academy of Pediatrics</w:t>
            </w:r>
          </w:p>
        </w:tc>
      </w:tr>
      <w:tr w:rsidR="00485084" w14:paraId="64BCE26D" w14:textId="77777777" w:rsidTr="004D5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32A6FCA" w14:textId="710EAA04" w:rsidR="00485084" w:rsidRDefault="00485084" w:rsidP="00485084">
            <w:pPr>
              <w:pStyle w:val="Heading1Char"/>
            </w:pPr>
            <w:r w:rsidRPr="002B5A83">
              <w:t>ACIP</w:t>
            </w:r>
          </w:p>
        </w:tc>
        <w:tc>
          <w:tcPr>
            <w:tcW w:w="6655" w:type="dxa"/>
          </w:tcPr>
          <w:p w14:paraId="6E0F870D" w14:textId="5A9D4207" w:rsidR="00485084" w:rsidRDefault="00485084" w:rsidP="00485084">
            <w:pPr>
              <w:pStyle w:val="Heading1Char"/>
              <w:cnfStyle w:val="000000100000" w:firstRow="0" w:lastRow="0" w:firstColumn="0" w:lastColumn="0" w:oddVBand="0" w:evenVBand="0" w:oddHBand="1" w:evenHBand="0" w:firstRowFirstColumn="0" w:firstRowLastColumn="0" w:lastRowFirstColumn="0" w:lastRowLastColumn="0"/>
            </w:pPr>
            <w:r w:rsidRPr="002B5A83">
              <w:t>Advisory Committee on Immunization Practices</w:t>
            </w:r>
          </w:p>
        </w:tc>
      </w:tr>
      <w:tr w:rsidR="00485084" w14:paraId="202F5ED1" w14:textId="77777777" w:rsidTr="004D54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D474E3C" w14:textId="5DFAFA02" w:rsidR="00485084" w:rsidRDefault="00485084" w:rsidP="00485084">
            <w:pPr>
              <w:pStyle w:val="Heading1Char"/>
            </w:pPr>
            <w:r w:rsidRPr="002B5A83">
              <w:t>ACR</w:t>
            </w:r>
          </w:p>
        </w:tc>
        <w:tc>
          <w:tcPr>
            <w:tcW w:w="6655" w:type="dxa"/>
          </w:tcPr>
          <w:p w14:paraId="73911714" w14:textId="0055F50C" w:rsidR="00485084" w:rsidRDefault="00485084" w:rsidP="00485084">
            <w:pPr>
              <w:pStyle w:val="Heading1Char"/>
              <w:cnfStyle w:val="000000010000" w:firstRow="0" w:lastRow="0" w:firstColumn="0" w:lastColumn="0" w:oddVBand="0" w:evenVBand="0" w:oddHBand="0" w:evenHBand="1" w:firstRowFirstColumn="0" w:firstRowLastColumn="0" w:lastRowFirstColumn="0" w:lastRowLastColumn="0"/>
            </w:pPr>
            <w:r w:rsidRPr="002B5A83">
              <w:t>American College of Rheumatology</w:t>
            </w:r>
          </w:p>
        </w:tc>
      </w:tr>
      <w:tr w:rsidR="00485084" w14:paraId="156629D5" w14:textId="77777777" w:rsidTr="004D5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3208E45" w14:textId="128CB34B" w:rsidR="00485084" w:rsidRDefault="00485084" w:rsidP="00485084">
            <w:pPr>
              <w:pStyle w:val="Heading1Char"/>
            </w:pPr>
            <w:r w:rsidRPr="002B5A83">
              <w:t>CDC</w:t>
            </w:r>
          </w:p>
        </w:tc>
        <w:tc>
          <w:tcPr>
            <w:tcW w:w="6655" w:type="dxa"/>
          </w:tcPr>
          <w:p w14:paraId="52FED60A" w14:textId="3AC6F0E7" w:rsidR="00485084" w:rsidRDefault="00485084" w:rsidP="00485084">
            <w:pPr>
              <w:pStyle w:val="Heading1Char"/>
              <w:cnfStyle w:val="000000100000" w:firstRow="0" w:lastRow="0" w:firstColumn="0" w:lastColumn="0" w:oddVBand="0" w:evenVBand="0" w:oddHBand="1" w:evenHBand="0" w:firstRowFirstColumn="0" w:firstRowLastColumn="0" w:lastRowFirstColumn="0" w:lastRowLastColumn="0"/>
            </w:pPr>
            <w:r w:rsidRPr="002B5A83">
              <w:t xml:space="preserve">Centers for Disease Control and Prevention </w:t>
            </w:r>
          </w:p>
        </w:tc>
      </w:tr>
      <w:tr w:rsidR="00485084" w14:paraId="1137C143" w14:textId="77777777" w:rsidTr="004D54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8926540" w14:textId="1AF317EA" w:rsidR="00485084" w:rsidRDefault="00485084" w:rsidP="00485084">
            <w:pPr>
              <w:pStyle w:val="Heading1Char"/>
            </w:pPr>
            <w:r w:rsidRPr="002B5A83">
              <w:t>DEET</w:t>
            </w:r>
          </w:p>
        </w:tc>
        <w:tc>
          <w:tcPr>
            <w:tcW w:w="6655" w:type="dxa"/>
          </w:tcPr>
          <w:p w14:paraId="13432038" w14:textId="6A459883" w:rsidR="00485084" w:rsidRDefault="002B28BA" w:rsidP="00485084">
            <w:pPr>
              <w:pStyle w:val="Heading1Char"/>
              <w:cnfStyle w:val="000000010000" w:firstRow="0" w:lastRow="0" w:firstColumn="0" w:lastColumn="0" w:oddVBand="0" w:evenVBand="0" w:oddHBand="0" w:evenHBand="1" w:firstRowFirstColumn="0" w:firstRowLastColumn="0" w:lastRowFirstColumn="0" w:lastRowLastColumn="0"/>
            </w:pPr>
            <w:proofErr w:type="gramStart"/>
            <w:r w:rsidRPr="00312CD0">
              <w:t>N</w:t>
            </w:r>
            <w:r w:rsidR="002B0577" w:rsidRPr="00312CD0">
              <w:t>,N</w:t>
            </w:r>
            <w:proofErr w:type="gramEnd"/>
            <w:r w:rsidR="005266EC" w:rsidRPr="00312CD0">
              <w:t>-</w:t>
            </w:r>
            <w:r w:rsidR="006B1EEB" w:rsidRPr="006B1EEB">
              <w:t>Diethyl-meta-toluamide</w:t>
            </w:r>
          </w:p>
        </w:tc>
      </w:tr>
      <w:tr w:rsidR="00485084" w14:paraId="2D855C40" w14:textId="77777777" w:rsidTr="004D5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2FDF4AB" w14:textId="5E6C3291" w:rsidR="00485084" w:rsidRDefault="00485084" w:rsidP="00485084">
            <w:pPr>
              <w:pStyle w:val="Heading1Char"/>
            </w:pPr>
            <w:r w:rsidRPr="002B5A83">
              <w:t>DIY</w:t>
            </w:r>
          </w:p>
        </w:tc>
        <w:tc>
          <w:tcPr>
            <w:tcW w:w="6655" w:type="dxa"/>
          </w:tcPr>
          <w:p w14:paraId="03A008FC" w14:textId="77DCDBBC" w:rsidR="00485084" w:rsidRDefault="00485084" w:rsidP="00485084">
            <w:pPr>
              <w:pStyle w:val="Heading1Char"/>
              <w:cnfStyle w:val="000000100000" w:firstRow="0" w:lastRow="0" w:firstColumn="0" w:lastColumn="0" w:oddVBand="0" w:evenVBand="0" w:oddHBand="1" w:evenHBand="0" w:firstRowFirstColumn="0" w:firstRowLastColumn="0" w:lastRowFirstColumn="0" w:lastRowLastColumn="0"/>
            </w:pPr>
            <w:r w:rsidRPr="002B5A83">
              <w:t>Do it yourself</w:t>
            </w:r>
          </w:p>
        </w:tc>
      </w:tr>
      <w:tr w:rsidR="00485084" w14:paraId="0BEF2F38" w14:textId="77777777" w:rsidTr="004D54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030DFA2" w14:textId="6EE6AD2F" w:rsidR="00485084" w:rsidRDefault="00485084" w:rsidP="00485084">
            <w:pPr>
              <w:pStyle w:val="Heading1Char"/>
            </w:pPr>
            <w:r w:rsidRPr="002B5A83">
              <w:t>DSCATT</w:t>
            </w:r>
          </w:p>
        </w:tc>
        <w:tc>
          <w:tcPr>
            <w:tcW w:w="6655" w:type="dxa"/>
          </w:tcPr>
          <w:p w14:paraId="1E0048A2" w14:textId="228EE7E0" w:rsidR="00485084" w:rsidRDefault="00485084" w:rsidP="00485084">
            <w:pPr>
              <w:pStyle w:val="Heading1Char"/>
              <w:cnfStyle w:val="000000010000" w:firstRow="0" w:lastRow="0" w:firstColumn="0" w:lastColumn="0" w:oddVBand="0" w:evenVBand="0" w:oddHBand="0" w:evenHBand="1" w:firstRowFirstColumn="0" w:firstRowLastColumn="0" w:lastRowFirstColumn="0" w:lastRowLastColumn="0"/>
            </w:pPr>
            <w:r w:rsidRPr="002B5A83">
              <w:t>Debilitating Symptom Complexes Attributed to Ticks</w:t>
            </w:r>
          </w:p>
        </w:tc>
      </w:tr>
      <w:tr w:rsidR="00485084" w14:paraId="572C6A31" w14:textId="77777777" w:rsidTr="004D5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1F32BF1" w14:textId="5F624355" w:rsidR="00485084" w:rsidRDefault="00485084" w:rsidP="00485084">
            <w:pPr>
              <w:pStyle w:val="Heading1Char"/>
            </w:pPr>
            <w:r w:rsidRPr="002B5A83">
              <w:t>ECDPC</w:t>
            </w:r>
          </w:p>
        </w:tc>
        <w:tc>
          <w:tcPr>
            <w:tcW w:w="6655" w:type="dxa"/>
          </w:tcPr>
          <w:p w14:paraId="18E9AA06" w14:textId="57BDEE3E" w:rsidR="00485084" w:rsidRDefault="00485084" w:rsidP="00485084">
            <w:pPr>
              <w:pStyle w:val="Heading1Char"/>
              <w:cnfStyle w:val="000000100000" w:firstRow="0" w:lastRow="0" w:firstColumn="0" w:lastColumn="0" w:oddVBand="0" w:evenVBand="0" w:oddHBand="1" w:evenHBand="0" w:firstRowFirstColumn="0" w:firstRowLastColumn="0" w:lastRowFirstColumn="0" w:lastRowLastColumn="0"/>
            </w:pPr>
            <w:r w:rsidRPr="002B5A83">
              <w:t>European Centre for Disease Prevention and Control</w:t>
            </w:r>
          </w:p>
        </w:tc>
      </w:tr>
      <w:tr w:rsidR="00485084" w14:paraId="1CF30D38" w14:textId="77777777" w:rsidTr="004D54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DF2B49D" w14:textId="2C699C9D" w:rsidR="00485084" w:rsidRDefault="00485084" w:rsidP="00485084">
            <w:pPr>
              <w:pStyle w:val="Heading1Char"/>
            </w:pPr>
            <w:r w:rsidRPr="002B5A83">
              <w:t>EM</w:t>
            </w:r>
          </w:p>
        </w:tc>
        <w:tc>
          <w:tcPr>
            <w:tcW w:w="6655" w:type="dxa"/>
          </w:tcPr>
          <w:p w14:paraId="4307CA92" w14:textId="6AA9EF93" w:rsidR="00485084" w:rsidRDefault="00485084" w:rsidP="00485084">
            <w:pPr>
              <w:pStyle w:val="Heading1Char"/>
              <w:cnfStyle w:val="000000010000" w:firstRow="0" w:lastRow="0" w:firstColumn="0" w:lastColumn="0" w:oddVBand="0" w:evenVBand="0" w:oddHBand="0" w:evenHBand="1" w:firstRowFirstColumn="0" w:firstRowLastColumn="0" w:lastRowFirstColumn="0" w:lastRowLastColumn="0"/>
            </w:pPr>
            <w:r w:rsidRPr="002B5A83">
              <w:t>Erythema migrans</w:t>
            </w:r>
          </w:p>
        </w:tc>
      </w:tr>
      <w:tr w:rsidR="00485084" w14:paraId="7DA2199D" w14:textId="77777777" w:rsidTr="004D5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34EF071" w14:textId="1458D19E" w:rsidR="00485084" w:rsidRDefault="00485084" w:rsidP="00485084">
            <w:pPr>
              <w:pStyle w:val="Heading1Char"/>
            </w:pPr>
            <w:r w:rsidRPr="002B5A83">
              <w:t>EPA</w:t>
            </w:r>
          </w:p>
        </w:tc>
        <w:tc>
          <w:tcPr>
            <w:tcW w:w="6655" w:type="dxa"/>
          </w:tcPr>
          <w:p w14:paraId="766AE362" w14:textId="2E6E4D80" w:rsidR="00485084" w:rsidRDefault="00485084" w:rsidP="00485084">
            <w:pPr>
              <w:pStyle w:val="Heading1Char"/>
              <w:cnfStyle w:val="000000100000" w:firstRow="0" w:lastRow="0" w:firstColumn="0" w:lastColumn="0" w:oddVBand="0" w:evenVBand="0" w:oddHBand="1" w:evenHBand="0" w:firstRowFirstColumn="0" w:firstRowLastColumn="0" w:lastRowFirstColumn="0" w:lastRowLastColumn="0"/>
            </w:pPr>
            <w:r w:rsidRPr="002B5A83">
              <w:t>Environmental Protection Agency</w:t>
            </w:r>
          </w:p>
        </w:tc>
      </w:tr>
      <w:tr w:rsidR="00485084" w14:paraId="464513B3" w14:textId="77777777" w:rsidTr="004D54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EBD9558" w14:textId="589FFCB1" w:rsidR="00485084" w:rsidRDefault="00485084" w:rsidP="00485084">
            <w:pPr>
              <w:pStyle w:val="Heading1Char"/>
            </w:pPr>
            <w:r w:rsidRPr="002B5A83">
              <w:t>FDA</w:t>
            </w:r>
          </w:p>
        </w:tc>
        <w:tc>
          <w:tcPr>
            <w:tcW w:w="6655" w:type="dxa"/>
          </w:tcPr>
          <w:p w14:paraId="5A172DCE" w14:textId="0CAE004D" w:rsidR="00485084" w:rsidRDefault="00485084" w:rsidP="00485084">
            <w:pPr>
              <w:pStyle w:val="Heading1Char"/>
              <w:cnfStyle w:val="000000010000" w:firstRow="0" w:lastRow="0" w:firstColumn="0" w:lastColumn="0" w:oddVBand="0" w:evenVBand="0" w:oddHBand="0" w:evenHBand="1" w:firstRowFirstColumn="0" w:firstRowLastColumn="0" w:lastRowFirstColumn="0" w:lastRowLastColumn="0"/>
            </w:pPr>
            <w:r w:rsidRPr="002B5A83">
              <w:t xml:space="preserve">Food and Drug Administration </w:t>
            </w:r>
          </w:p>
        </w:tc>
      </w:tr>
      <w:tr w:rsidR="00485084" w14:paraId="0CDCF2CC" w14:textId="77777777" w:rsidTr="004D5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7AD44F7" w14:textId="0A4E2FF7" w:rsidR="00485084" w:rsidRDefault="00485084" w:rsidP="00485084">
            <w:pPr>
              <w:pStyle w:val="Heading1Char"/>
            </w:pPr>
            <w:r w:rsidRPr="002B5A83">
              <w:lastRenderedPageBreak/>
              <w:t>IDSA</w:t>
            </w:r>
          </w:p>
        </w:tc>
        <w:tc>
          <w:tcPr>
            <w:tcW w:w="6655" w:type="dxa"/>
          </w:tcPr>
          <w:p w14:paraId="1D3B73FA" w14:textId="7492CDBA" w:rsidR="00485084" w:rsidRDefault="00485084" w:rsidP="00485084">
            <w:pPr>
              <w:pStyle w:val="Heading1Char"/>
              <w:cnfStyle w:val="000000100000" w:firstRow="0" w:lastRow="0" w:firstColumn="0" w:lastColumn="0" w:oddVBand="0" w:evenVBand="0" w:oddHBand="1" w:evenHBand="0" w:firstRowFirstColumn="0" w:firstRowLastColumn="0" w:lastRowFirstColumn="0" w:lastRowLastColumn="0"/>
            </w:pPr>
            <w:r w:rsidRPr="002B5A83">
              <w:t>Infectious Diseases Society of America</w:t>
            </w:r>
          </w:p>
        </w:tc>
      </w:tr>
      <w:tr w:rsidR="00485084" w14:paraId="669B9623" w14:textId="77777777" w:rsidTr="004D54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35B3FB3" w14:textId="3EEB3ED9" w:rsidR="00485084" w:rsidRDefault="00485084" w:rsidP="00485084">
            <w:pPr>
              <w:pStyle w:val="Heading1Char"/>
            </w:pPr>
            <w:r w:rsidRPr="002B5A83">
              <w:t>LLPI</w:t>
            </w:r>
          </w:p>
        </w:tc>
        <w:tc>
          <w:tcPr>
            <w:tcW w:w="6655" w:type="dxa"/>
          </w:tcPr>
          <w:p w14:paraId="2EA7635C" w14:textId="5086D88D" w:rsidR="00485084" w:rsidRDefault="006B1EEB" w:rsidP="00485084">
            <w:pPr>
              <w:pStyle w:val="Heading1Char"/>
              <w:cnfStyle w:val="000000010000" w:firstRow="0" w:lastRow="0" w:firstColumn="0" w:lastColumn="0" w:oddVBand="0" w:evenVBand="0" w:oddHBand="0" w:evenHBand="1" w:firstRowFirstColumn="0" w:firstRowLastColumn="0" w:lastRowFirstColumn="0" w:lastRowLastColumn="0"/>
            </w:pPr>
            <w:r>
              <w:t>L</w:t>
            </w:r>
            <w:r w:rsidR="00485084" w:rsidRPr="002B5A83">
              <w:t>ong-lasting permethrin-impregnated</w:t>
            </w:r>
          </w:p>
        </w:tc>
      </w:tr>
      <w:tr w:rsidR="00485084" w14:paraId="7B8F5BE7" w14:textId="77777777" w:rsidTr="004D5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9DBB51F" w14:textId="0BB9300A" w:rsidR="00485084" w:rsidRDefault="00485084" w:rsidP="00485084">
            <w:pPr>
              <w:pStyle w:val="Heading1Char"/>
            </w:pPr>
            <w:r w:rsidRPr="002B5A83">
              <w:t>MMA</w:t>
            </w:r>
          </w:p>
        </w:tc>
        <w:tc>
          <w:tcPr>
            <w:tcW w:w="6655" w:type="dxa"/>
          </w:tcPr>
          <w:p w14:paraId="7CC0627D" w14:textId="5A74AB33" w:rsidR="00485084" w:rsidRDefault="00485084" w:rsidP="00485084">
            <w:pPr>
              <w:pStyle w:val="Heading1Char"/>
              <w:cnfStyle w:val="000000100000" w:firstRow="0" w:lastRow="0" w:firstColumn="0" w:lastColumn="0" w:oddVBand="0" w:evenVBand="0" w:oddHBand="1" w:evenHBand="0" w:firstRowFirstColumn="0" w:firstRowLastColumn="0" w:lastRowFirstColumn="0" w:lastRowLastColumn="0"/>
            </w:pPr>
            <w:r w:rsidRPr="002B5A83">
              <w:t>Mammalian meat allergy</w:t>
            </w:r>
          </w:p>
        </w:tc>
      </w:tr>
      <w:tr w:rsidR="00485084" w14:paraId="7AC91BD3" w14:textId="77777777" w:rsidTr="004D54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444C3F7" w14:textId="5E28210B" w:rsidR="00485084" w:rsidRDefault="00485084" w:rsidP="00485084">
            <w:pPr>
              <w:pStyle w:val="Heading1Char"/>
            </w:pPr>
            <w:r w:rsidRPr="002B5A83">
              <w:t>NATA</w:t>
            </w:r>
          </w:p>
        </w:tc>
        <w:tc>
          <w:tcPr>
            <w:tcW w:w="6655" w:type="dxa"/>
          </w:tcPr>
          <w:p w14:paraId="5D1E9F10" w14:textId="44889869" w:rsidR="00485084" w:rsidRDefault="00485084" w:rsidP="00485084">
            <w:pPr>
              <w:pStyle w:val="Heading1Char"/>
              <w:cnfStyle w:val="000000010000" w:firstRow="0" w:lastRow="0" w:firstColumn="0" w:lastColumn="0" w:oddVBand="0" w:evenVBand="0" w:oddHBand="0" w:evenHBand="1" w:firstRowFirstColumn="0" w:firstRowLastColumn="0" w:lastRowFirstColumn="0" w:lastRowLastColumn="0"/>
            </w:pPr>
            <w:r w:rsidRPr="002B5A83">
              <w:t>National Association of Testing Authorities, Australia</w:t>
            </w:r>
          </w:p>
        </w:tc>
      </w:tr>
      <w:tr w:rsidR="00485084" w14:paraId="1E00C4BC" w14:textId="77777777" w:rsidTr="004D5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03D66E4" w14:textId="474BBFD2" w:rsidR="00485084" w:rsidRDefault="00485084" w:rsidP="00485084">
            <w:pPr>
              <w:pStyle w:val="Heading1Char"/>
            </w:pPr>
            <w:r w:rsidRPr="002B5A83">
              <w:t>NICE</w:t>
            </w:r>
          </w:p>
        </w:tc>
        <w:tc>
          <w:tcPr>
            <w:tcW w:w="6655" w:type="dxa"/>
          </w:tcPr>
          <w:p w14:paraId="1EA0E869" w14:textId="400AC6A9" w:rsidR="00485084" w:rsidRDefault="00485084" w:rsidP="00485084">
            <w:pPr>
              <w:pStyle w:val="Heading1Char"/>
              <w:cnfStyle w:val="000000100000" w:firstRow="0" w:lastRow="0" w:firstColumn="0" w:lastColumn="0" w:oddVBand="0" w:evenVBand="0" w:oddHBand="1" w:evenHBand="0" w:firstRowFirstColumn="0" w:firstRowLastColumn="0" w:lastRowFirstColumn="0" w:lastRowLastColumn="0"/>
            </w:pPr>
            <w:r w:rsidRPr="002B5A83">
              <w:t>National Institute for Health and Care Excellence</w:t>
            </w:r>
          </w:p>
        </w:tc>
      </w:tr>
      <w:tr w:rsidR="00485084" w14:paraId="08DCDD32" w14:textId="77777777" w:rsidTr="004D54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E8829CE" w14:textId="78742665" w:rsidR="00485084" w:rsidRDefault="00485084" w:rsidP="00485084">
            <w:pPr>
              <w:pStyle w:val="Heading1Char"/>
            </w:pPr>
            <w:r w:rsidRPr="002B5A83">
              <w:t>OLE</w:t>
            </w:r>
          </w:p>
        </w:tc>
        <w:tc>
          <w:tcPr>
            <w:tcW w:w="6655" w:type="dxa"/>
          </w:tcPr>
          <w:p w14:paraId="68B87E94" w14:textId="1AF1EB34" w:rsidR="00485084" w:rsidRDefault="00485084" w:rsidP="00485084">
            <w:pPr>
              <w:pStyle w:val="Heading1Char"/>
              <w:cnfStyle w:val="000000010000" w:firstRow="0" w:lastRow="0" w:firstColumn="0" w:lastColumn="0" w:oddVBand="0" w:evenVBand="0" w:oddHBand="0" w:evenHBand="1" w:firstRowFirstColumn="0" w:firstRowLastColumn="0" w:lastRowFirstColumn="0" w:lastRowLastColumn="0"/>
            </w:pPr>
            <w:r w:rsidRPr="002B5A83">
              <w:t>Oil of lemon eucalyptus</w:t>
            </w:r>
          </w:p>
        </w:tc>
      </w:tr>
      <w:tr w:rsidR="00485084" w14:paraId="5222BB9D" w14:textId="77777777" w:rsidTr="004D5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302CA04" w14:textId="652B1F7C" w:rsidR="00485084" w:rsidRDefault="00485084" w:rsidP="00485084">
            <w:pPr>
              <w:pStyle w:val="Heading1Char"/>
            </w:pPr>
            <w:r w:rsidRPr="002B5A83">
              <w:t>PMD</w:t>
            </w:r>
          </w:p>
        </w:tc>
        <w:tc>
          <w:tcPr>
            <w:tcW w:w="6655" w:type="dxa"/>
          </w:tcPr>
          <w:p w14:paraId="5D0CE10E" w14:textId="4263D5C7" w:rsidR="00485084" w:rsidRDefault="00485084" w:rsidP="00485084">
            <w:pPr>
              <w:pStyle w:val="Heading1Char"/>
              <w:cnfStyle w:val="000000100000" w:firstRow="0" w:lastRow="0" w:firstColumn="0" w:lastColumn="0" w:oddVBand="0" w:evenVBand="0" w:oddHBand="1" w:evenHBand="0" w:firstRowFirstColumn="0" w:firstRowLastColumn="0" w:lastRowFirstColumn="0" w:lastRowLastColumn="0"/>
            </w:pPr>
            <w:r w:rsidRPr="002B5A83">
              <w:t>Para-menthane-diol</w:t>
            </w:r>
          </w:p>
        </w:tc>
      </w:tr>
      <w:tr w:rsidR="00485084" w14:paraId="2923B2DD" w14:textId="7C27DF4E" w:rsidTr="004D54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9845499" w14:textId="720CDEF0" w:rsidR="00485084" w:rsidRDefault="00485084" w:rsidP="00485084">
            <w:pPr>
              <w:pStyle w:val="Heading1Char"/>
            </w:pPr>
            <w:r w:rsidRPr="002B5A83">
              <w:t>PrEP</w:t>
            </w:r>
          </w:p>
        </w:tc>
        <w:tc>
          <w:tcPr>
            <w:tcW w:w="6655" w:type="dxa"/>
          </w:tcPr>
          <w:p w14:paraId="04AE2DE7" w14:textId="6C65101B" w:rsidR="00485084" w:rsidRDefault="00485084" w:rsidP="00485084">
            <w:pPr>
              <w:pStyle w:val="Heading1Char"/>
              <w:cnfStyle w:val="000000010000" w:firstRow="0" w:lastRow="0" w:firstColumn="0" w:lastColumn="0" w:oddVBand="0" w:evenVBand="0" w:oddHBand="0" w:evenHBand="1" w:firstRowFirstColumn="0" w:firstRowLastColumn="0" w:lastRowFirstColumn="0" w:lastRowLastColumn="0"/>
            </w:pPr>
            <w:r w:rsidRPr="002B5A83">
              <w:t>Pre-exposure prophylaxis</w:t>
            </w:r>
          </w:p>
        </w:tc>
      </w:tr>
      <w:tr w:rsidR="00485084" w14:paraId="22ECDE7D" w14:textId="77777777" w:rsidTr="004D5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99187C0" w14:textId="72FC1E28" w:rsidR="00485084" w:rsidRDefault="00485084" w:rsidP="00485084">
            <w:pPr>
              <w:pStyle w:val="Heading1Char"/>
            </w:pPr>
            <w:r w:rsidRPr="002B5A83">
              <w:t>RCPA</w:t>
            </w:r>
          </w:p>
        </w:tc>
        <w:tc>
          <w:tcPr>
            <w:tcW w:w="6655" w:type="dxa"/>
          </w:tcPr>
          <w:p w14:paraId="3F11A4D2" w14:textId="4D1DD7C5" w:rsidR="00485084" w:rsidRDefault="00485084" w:rsidP="00485084">
            <w:pPr>
              <w:pStyle w:val="Heading1Char"/>
              <w:cnfStyle w:val="000000100000" w:firstRow="0" w:lastRow="0" w:firstColumn="0" w:lastColumn="0" w:oddVBand="0" w:evenVBand="0" w:oddHBand="1" w:evenHBand="0" w:firstRowFirstColumn="0" w:firstRowLastColumn="0" w:lastRowFirstColumn="0" w:lastRowLastColumn="0"/>
            </w:pPr>
            <w:r w:rsidRPr="002B5A83">
              <w:t>Royal College of Pathologists of Australasia</w:t>
            </w:r>
          </w:p>
        </w:tc>
      </w:tr>
      <w:tr w:rsidR="00254D3B" w14:paraId="690BA443" w14:textId="77777777" w:rsidTr="004D54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F898FEF" w14:textId="6B20BAFD" w:rsidR="00254D3B" w:rsidRPr="002B5A83" w:rsidRDefault="00254D3B" w:rsidP="00485084">
            <w:pPr>
              <w:pStyle w:val="Heading1Char"/>
            </w:pPr>
            <w:r>
              <w:t>RCT</w:t>
            </w:r>
          </w:p>
        </w:tc>
        <w:tc>
          <w:tcPr>
            <w:tcW w:w="6655" w:type="dxa"/>
          </w:tcPr>
          <w:p w14:paraId="6B63A707" w14:textId="0F5E4CFD" w:rsidR="00254D3B" w:rsidRPr="002B5A83" w:rsidRDefault="00254D3B" w:rsidP="00485084">
            <w:pPr>
              <w:pStyle w:val="Heading1Char"/>
              <w:cnfStyle w:val="000000010000" w:firstRow="0" w:lastRow="0" w:firstColumn="0" w:lastColumn="0" w:oddVBand="0" w:evenVBand="0" w:oddHBand="0" w:evenHBand="1" w:firstRowFirstColumn="0" w:firstRowLastColumn="0" w:lastRowFirstColumn="0" w:lastRowLastColumn="0"/>
            </w:pPr>
            <w:r>
              <w:t>Randomised</w:t>
            </w:r>
            <w:r w:rsidR="00F7606B">
              <w:t>-</w:t>
            </w:r>
            <w:r>
              <w:t>controlled t</w:t>
            </w:r>
            <w:r w:rsidR="00F7606B">
              <w:t>rial</w:t>
            </w:r>
          </w:p>
        </w:tc>
      </w:tr>
      <w:tr w:rsidR="00485084" w14:paraId="01628DA4" w14:textId="77777777" w:rsidTr="004D5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4201ED9" w14:textId="0CEB887F" w:rsidR="00485084" w:rsidRDefault="00485084" w:rsidP="00485084">
            <w:pPr>
              <w:pStyle w:val="Heading1Char"/>
            </w:pPr>
            <w:r w:rsidRPr="002B5A83">
              <w:t>STARI</w:t>
            </w:r>
          </w:p>
        </w:tc>
        <w:tc>
          <w:tcPr>
            <w:tcW w:w="6655" w:type="dxa"/>
          </w:tcPr>
          <w:p w14:paraId="0F4C68F1" w14:textId="0B8467BF" w:rsidR="00485084" w:rsidRDefault="00485084" w:rsidP="00485084">
            <w:pPr>
              <w:pStyle w:val="Heading1Char"/>
              <w:cnfStyle w:val="000000100000" w:firstRow="0" w:lastRow="0" w:firstColumn="0" w:lastColumn="0" w:oddVBand="0" w:evenVBand="0" w:oddHBand="1" w:evenHBand="0" w:firstRowFirstColumn="0" w:firstRowLastColumn="0" w:lastRowFirstColumn="0" w:lastRowLastColumn="0"/>
            </w:pPr>
            <w:r w:rsidRPr="002B5A83">
              <w:t xml:space="preserve">Southern </w:t>
            </w:r>
            <w:r w:rsidR="00E66D46">
              <w:t>t</w:t>
            </w:r>
            <w:r w:rsidRPr="002B5A83">
              <w:t>ick-</w:t>
            </w:r>
            <w:r w:rsidR="00E66D46">
              <w:t>a</w:t>
            </w:r>
            <w:r w:rsidRPr="002B5A83">
              <w:t xml:space="preserve">ssociated </w:t>
            </w:r>
            <w:r w:rsidR="00E66D46">
              <w:t>r</w:t>
            </w:r>
            <w:r w:rsidRPr="002B5A83">
              <w:t xml:space="preserve">ash </w:t>
            </w:r>
            <w:r w:rsidR="00E66D46">
              <w:t>i</w:t>
            </w:r>
            <w:r w:rsidRPr="002B5A83">
              <w:t>llness</w:t>
            </w:r>
          </w:p>
        </w:tc>
      </w:tr>
      <w:tr w:rsidR="00485084" w14:paraId="641D1D61" w14:textId="77777777" w:rsidTr="004D54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CE086DF" w14:textId="2B6433FA" w:rsidR="00485084" w:rsidRDefault="00485084" w:rsidP="00485084">
            <w:pPr>
              <w:pStyle w:val="Heading1Char"/>
            </w:pPr>
            <w:r w:rsidRPr="002B5A83">
              <w:t>UK</w:t>
            </w:r>
          </w:p>
        </w:tc>
        <w:tc>
          <w:tcPr>
            <w:tcW w:w="6655" w:type="dxa"/>
          </w:tcPr>
          <w:p w14:paraId="0CA2FEFE" w14:textId="3E2AC5C0" w:rsidR="00485084" w:rsidRDefault="00485084" w:rsidP="00485084">
            <w:pPr>
              <w:pStyle w:val="Heading1Char"/>
              <w:cnfStyle w:val="000000010000" w:firstRow="0" w:lastRow="0" w:firstColumn="0" w:lastColumn="0" w:oddVBand="0" w:evenVBand="0" w:oddHBand="0" w:evenHBand="1" w:firstRowFirstColumn="0" w:firstRowLastColumn="0" w:lastRowFirstColumn="0" w:lastRowLastColumn="0"/>
            </w:pPr>
            <w:r w:rsidRPr="002B5A83">
              <w:t>United Kingdom</w:t>
            </w:r>
          </w:p>
        </w:tc>
      </w:tr>
      <w:tr w:rsidR="00485084" w14:paraId="63B68179" w14:textId="77777777" w:rsidTr="004D5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BFCFA8A" w14:textId="09F13EFB" w:rsidR="00485084" w:rsidRDefault="00485084" w:rsidP="00485084">
            <w:pPr>
              <w:pStyle w:val="Heading1Char"/>
            </w:pPr>
            <w:r w:rsidRPr="002B5A83">
              <w:t>US</w:t>
            </w:r>
          </w:p>
        </w:tc>
        <w:tc>
          <w:tcPr>
            <w:tcW w:w="6655" w:type="dxa"/>
          </w:tcPr>
          <w:p w14:paraId="432453FA" w14:textId="0709C9B3" w:rsidR="00485084" w:rsidRDefault="00485084" w:rsidP="00485084">
            <w:pPr>
              <w:pStyle w:val="Heading1Char"/>
              <w:cnfStyle w:val="000000100000" w:firstRow="0" w:lastRow="0" w:firstColumn="0" w:lastColumn="0" w:oddVBand="0" w:evenVBand="0" w:oddHBand="1" w:evenHBand="0" w:firstRowFirstColumn="0" w:firstRowLastColumn="0" w:lastRowFirstColumn="0" w:lastRowLastColumn="0"/>
            </w:pPr>
            <w:r w:rsidRPr="002B5A83">
              <w:t xml:space="preserve">United States </w:t>
            </w:r>
          </w:p>
        </w:tc>
      </w:tr>
    </w:tbl>
    <w:p w14:paraId="6D77E0D0" w14:textId="77777777" w:rsidR="002576EA" w:rsidRPr="00312CD0" w:rsidRDefault="002576EA" w:rsidP="00312CD0">
      <w:pPr>
        <w:sectPr w:rsidR="002576EA" w:rsidRPr="00312CD0">
          <w:headerReference w:type="even" r:id="rId11"/>
          <w:headerReference w:type="default" r:id="rId12"/>
          <w:footerReference w:type="even" r:id="rId13"/>
          <w:footerReference w:type="default" r:id="rId14"/>
          <w:headerReference w:type="first" r:id="rId15"/>
          <w:pgSz w:w="11906" w:h="16838"/>
          <w:pgMar w:top="1701" w:right="1418" w:bottom="1418" w:left="1418" w:header="850" w:footer="709" w:gutter="0"/>
          <w:pgNumType w:fmt="lowerRoman" w:start="1"/>
          <w:cols w:space="708"/>
          <w:titlePg/>
          <w:docGrid w:linePitch="360"/>
        </w:sectPr>
      </w:pPr>
      <w:r w:rsidRPr="005A1AEA">
        <w:rPr>
          <w:szCs w:val="22"/>
        </w:rPr>
        <w:br w:type="page"/>
      </w:r>
    </w:p>
    <w:p w14:paraId="3439C198" w14:textId="47E545FA" w:rsidR="00FE6856" w:rsidRDefault="00FE6856" w:rsidP="00FB208C">
      <w:pPr>
        <w:pStyle w:val="Heading1"/>
      </w:pPr>
      <w:bookmarkStart w:id="31" w:name="_Toc110870128"/>
      <w:bookmarkStart w:id="32" w:name="_Toc110955769"/>
      <w:bookmarkStart w:id="33" w:name="_Toc124866703"/>
      <w:bookmarkStart w:id="34" w:name="_Toc124868637"/>
      <w:r>
        <w:lastRenderedPageBreak/>
        <w:t>About this Guidance Note</w:t>
      </w:r>
      <w:bookmarkEnd w:id="31"/>
      <w:bookmarkEnd w:id="32"/>
      <w:bookmarkEnd w:id="33"/>
      <w:bookmarkEnd w:id="34"/>
    </w:p>
    <w:p w14:paraId="770CC800" w14:textId="615C4B1C" w:rsidR="00D03D9D" w:rsidRDefault="00D03D9D" w:rsidP="00D03D9D">
      <w:pPr>
        <w:pStyle w:val="Heading2"/>
      </w:pPr>
      <w:bookmarkStart w:id="35" w:name="_Toc97728778"/>
      <w:bookmarkStart w:id="36" w:name="_Toc110870129"/>
      <w:bookmarkStart w:id="37" w:name="_Toc110955770"/>
      <w:bookmarkStart w:id="38" w:name="_Toc124866704"/>
      <w:bookmarkStart w:id="39" w:name="_Toc124868638"/>
      <w:r>
        <w:t>Purpose and objective</w:t>
      </w:r>
      <w:bookmarkEnd w:id="35"/>
      <w:bookmarkEnd w:id="36"/>
      <w:bookmarkEnd w:id="37"/>
      <w:bookmarkEnd w:id="38"/>
      <w:bookmarkEnd w:id="39"/>
    </w:p>
    <w:p w14:paraId="4061A043" w14:textId="77777777" w:rsidR="00D03D9D" w:rsidRPr="00CE192C" w:rsidRDefault="00D03D9D" w:rsidP="00CE192C">
      <w:r w:rsidRPr="006421E8">
        <w:t>This Guidance Note is part of a series of Guidance Notes on ticks, tick-borne diseases</w:t>
      </w:r>
      <w:r>
        <w:t xml:space="preserve">, tick-induced allergies, </w:t>
      </w:r>
      <w:r w:rsidRPr="006421E8">
        <w:t xml:space="preserve">and </w:t>
      </w:r>
      <w:r>
        <w:t>D</w:t>
      </w:r>
      <w:r w:rsidRPr="006421E8">
        <w:t xml:space="preserve">ebilitating </w:t>
      </w:r>
      <w:r>
        <w:t>S</w:t>
      </w:r>
      <w:r w:rsidRPr="006421E8">
        <w:t xml:space="preserve">ymptom </w:t>
      </w:r>
      <w:r>
        <w:t>C</w:t>
      </w:r>
      <w:r w:rsidRPr="006421E8">
        <w:t xml:space="preserve">omplexes </w:t>
      </w:r>
      <w:r>
        <w:t>A</w:t>
      </w:r>
      <w:r w:rsidRPr="006421E8">
        <w:t>ttr</w:t>
      </w:r>
      <w:r w:rsidRPr="00CE192C">
        <w:t>ibuted to Ticks (DSCATT).</w:t>
      </w:r>
    </w:p>
    <w:p w14:paraId="1FB90C87" w14:textId="5203653F" w:rsidR="00D03D9D" w:rsidRPr="00312CD0" w:rsidRDefault="00D03D9D" w:rsidP="00CE192C">
      <w:r w:rsidRPr="00CE192C">
        <w:t>In response to the 2016 Senate Community Affairs Referen</w:t>
      </w:r>
      <w:r w:rsidRPr="00312CD0">
        <w:t xml:space="preserve">ces Committee’s Final Report </w:t>
      </w:r>
      <w:r w:rsidRPr="00CE192C">
        <w:rPr>
          <w:rStyle w:val="Emphasis"/>
        </w:rPr>
        <w:t>Inquiry into the growing evidence of an emerging tick-borne disease that causes a Lyme-like illness for many Australian patients,</w:t>
      </w:r>
      <w:r w:rsidRPr="00312CD0">
        <w:t xml:space="preserve"> the Australian Government commissioned the development of educational and awareness materials related to DSCATT, as well as a clinical pathway and multidisciplinary care model to support clinicians’ decision-making on differential diagnosis and referral pathways for patients presenting with DSCATT. The purpose of the Guidance Notes is to provide evidence-based guidance for clinicians in community and hospital settings, as well as providing a reference source on DSCATT topics.</w:t>
      </w:r>
    </w:p>
    <w:p w14:paraId="05F97A67" w14:textId="07038A97" w:rsidR="00225F28" w:rsidRDefault="00225F28" w:rsidP="00F55717">
      <w:pPr>
        <w:pStyle w:val="Heading2"/>
      </w:pPr>
      <w:bookmarkStart w:id="40" w:name="_Toc110870130"/>
      <w:bookmarkStart w:id="41" w:name="_Toc110955771"/>
      <w:bookmarkStart w:id="42" w:name="_Toc124866705"/>
      <w:bookmarkStart w:id="43" w:name="_Toc124868639"/>
      <w:r>
        <w:t xml:space="preserve">Topics covered in this Guidance </w:t>
      </w:r>
      <w:r w:rsidR="00E13A38">
        <w:t>N</w:t>
      </w:r>
      <w:r>
        <w:t>ote</w:t>
      </w:r>
      <w:bookmarkEnd w:id="40"/>
      <w:bookmarkEnd w:id="41"/>
      <w:bookmarkEnd w:id="42"/>
      <w:bookmarkEnd w:id="43"/>
    </w:p>
    <w:p w14:paraId="13740091" w14:textId="7F96DE21" w:rsidR="008E52FE" w:rsidRPr="00D02C21" w:rsidRDefault="008E52FE" w:rsidP="00CE192C">
      <w:r w:rsidRPr="00D02C21">
        <w:t>This Guidance Note covers overseas</w:t>
      </w:r>
      <w:r w:rsidR="006E230A" w:rsidRPr="00D02C21">
        <w:t>-</w:t>
      </w:r>
      <w:r w:rsidRPr="00D02C21">
        <w:t xml:space="preserve">acquired Lyme disease. It does not cover co-infections associated with Lyme disease or </w:t>
      </w:r>
      <w:r w:rsidR="00AB4DB2">
        <w:t>s</w:t>
      </w:r>
      <w:r w:rsidRPr="00D02C21">
        <w:t xml:space="preserve">outhern </w:t>
      </w:r>
      <w:r w:rsidR="00AB4DB2">
        <w:t>t</w:t>
      </w:r>
      <w:r w:rsidRPr="00D02C21">
        <w:t>ick-</w:t>
      </w:r>
      <w:r w:rsidR="00AB4DB2">
        <w:t>a</w:t>
      </w:r>
      <w:r w:rsidRPr="00D02C21">
        <w:t xml:space="preserve">ssociated </w:t>
      </w:r>
      <w:r w:rsidR="00AB4DB2">
        <w:t>r</w:t>
      </w:r>
      <w:r w:rsidRPr="00D02C21">
        <w:t xml:space="preserve">ash </w:t>
      </w:r>
      <w:r w:rsidR="00AB4DB2">
        <w:t>i</w:t>
      </w:r>
      <w:r w:rsidRPr="00D02C21">
        <w:t xml:space="preserve">llness </w:t>
      </w:r>
      <w:r w:rsidR="004A65C7" w:rsidRPr="00D02C21">
        <w:t>(</w:t>
      </w:r>
      <w:r w:rsidRPr="00D02C21">
        <w:t>STARI</w:t>
      </w:r>
      <w:r w:rsidR="004A65C7" w:rsidRPr="00D02C21">
        <w:t xml:space="preserve">) </w:t>
      </w:r>
      <w:r w:rsidRPr="00D02C21">
        <w:t>(pathogen unknown). Symptoms of STARI and early Lyme disease are similar</w:t>
      </w:r>
      <w:r w:rsidR="00EC4A7C" w:rsidRPr="00D02C21">
        <w:t>,</w:t>
      </w:r>
      <w:r w:rsidRPr="00D02C21">
        <w:t xml:space="preserve"> with STARI potentially being misdiagnosed as Lyme disease in areas with both </w:t>
      </w:r>
      <w:r w:rsidR="00810676" w:rsidRPr="00D02C21">
        <w:t>l</w:t>
      </w:r>
      <w:r w:rsidRPr="00D02C21">
        <w:t xml:space="preserve">one </w:t>
      </w:r>
      <w:r w:rsidR="00810676" w:rsidRPr="00D02C21">
        <w:t>s</w:t>
      </w:r>
      <w:r w:rsidRPr="00D02C21">
        <w:t xml:space="preserve">tar </w:t>
      </w:r>
      <w:r w:rsidR="00810676" w:rsidRPr="00D02C21">
        <w:t>t</w:t>
      </w:r>
      <w:r w:rsidRPr="00D02C21">
        <w:t xml:space="preserve">icks and </w:t>
      </w:r>
      <w:r w:rsidR="00810676" w:rsidRPr="00D02C21">
        <w:t>b</w:t>
      </w:r>
      <w:r w:rsidRPr="00D02C21">
        <w:t>lack-</w:t>
      </w:r>
      <w:r w:rsidR="00810676" w:rsidRPr="00D02C21">
        <w:t>l</w:t>
      </w:r>
      <w:r w:rsidRPr="00D02C21">
        <w:t xml:space="preserve">egged </w:t>
      </w:r>
      <w:r w:rsidR="00810676" w:rsidRPr="00D02C21">
        <w:t>t</w:t>
      </w:r>
      <w:r w:rsidRPr="00D02C21">
        <w:t>icks.</w:t>
      </w:r>
    </w:p>
    <w:p w14:paraId="692A6EDF" w14:textId="40902B1F" w:rsidR="000C4229" w:rsidRPr="00D02C21" w:rsidRDefault="000C4229" w:rsidP="00CE192C">
      <w:r w:rsidRPr="00D02C21">
        <w:t xml:space="preserve">This Guidance Note is based on </w:t>
      </w:r>
      <w:r w:rsidR="009E2A97" w:rsidRPr="00D02C21">
        <w:t xml:space="preserve">information </w:t>
      </w:r>
      <w:r w:rsidRPr="00D02C21">
        <w:t xml:space="preserve">freely available to the public, </w:t>
      </w:r>
      <w:r w:rsidR="009E2A97" w:rsidRPr="00D02C21">
        <w:t xml:space="preserve">from </w:t>
      </w:r>
      <w:r w:rsidRPr="00D02C21">
        <w:t xml:space="preserve">published peer-reviewed literature, and Australian and international guidance and guidelines, with a focus on literature published in the </w:t>
      </w:r>
      <w:r w:rsidR="00B5010B">
        <w:t xml:space="preserve">past </w:t>
      </w:r>
      <w:r w:rsidRPr="00D02C21">
        <w:t xml:space="preserve">10 years. </w:t>
      </w:r>
      <w:r w:rsidR="00B65420" w:rsidRPr="006421E8">
        <w:rPr>
          <w:rFonts w:cs="Arial"/>
        </w:rPr>
        <w:t>In this Guidance Note, where published peer-reviewed papers were not freely available to the public but are of high importance as they relate to the Australian situation, this literature was included.</w:t>
      </w:r>
      <w:r w:rsidR="00B65420">
        <w:rPr>
          <w:rFonts w:cs="Arial"/>
        </w:rPr>
        <w:t xml:space="preserve"> </w:t>
      </w:r>
      <w:r w:rsidR="00625E0F">
        <w:t>The percentages for various measures reported in this Guidance Note were included as they were reported by the authors of included literature; as such, there are a range of decimal places reported for percentages.</w:t>
      </w:r>
      <w:r w:rsidR="00625E0F" w:rsidRPr="00FA7E00">
        <w:rPr>
          <w:rFonts w:cs="Arial"/>
        </w:rPr>
        <w:t xml:space="preserve"> </w:t>
      </w:r>
      <w:r w:rsidRPr="00D02C21">
        <w:t>Studies and publications cited by the authors of articles included in this Guidance Note are provided as</w:t>
      </w:r>
      <w:r w:rsidR="00E5180A">
        <w:t xml:space="preserve"> in-</w:t>
      </w:r>
      <w:r w:rsidRPr="00D02C21">
        <w:t xml:space="preserve">text citations. This approach allows for articles published outside of the </w:t>
      </w:r>
      <w:r w:rsidR="004863ED">
        <w:t xml:space="preserve">past </w:t>
      </w:r>
      <w:r w:rsidRPr="00D02C21">
        <w:t>10 years and articles that are not freely available to the public to be acknowledged and provides easy access for readers who may wish to explore an article further.</w:t>
      </w:r>
    </w:p>
    <w:p w14:paraId="4508C7C8" w14:textId="6D88BBE9" w:rsidR="006C7E97" w:rsidRDefault="00A33B04" w:rsidP="00CE192C">
      <w:r w:rsidRPr="00D02C21">
        <w:rPr>
          <w:rFonts w:cs="Arial"/>
        </w:rPr>
        <w:t xml:space="preserve">In this Guidance Note and in the series of Guidance Notes on ticks, tick-borne diseases, tick-induced allergies and DSCATT, </w:t>
      </w:r>
      <w:r w:rsidRPr="00D02C21">
        <w:t xml:space="preserve">there is some repetition of content between the Guidance Notes </w:t>
      </w:r>
      <w:proofErr w:type="gramStart"/>
      <w:r w:rsidRPr="00D02C21">
        <w:t>and also</w:t>
      </w:r>
      <w:proofErr w:type="gramEnd"/>
      <w:r w:rsidRPr="00D02C21">
        <w:t xml:space="preserve"> within the Guidance Notes, where appropriate. This approach enables each Guidance Note to be read as a stand-alone document, rather than requiring the reader to read from start to finish. The repetition between sections within a Guidance Note allows the reader to read each section as a standalone section, rather than being referred to other sections within the Guidance Note. The Contents page of each Guidance Note is hyperlinked to sections within the Guidance Note to enable the reader to easily access information. Additionally, readers are also referred to other Guidance Notes in this series where additional information can be found.</w:t>
      </w:r>
    </w:p>
    <w:p w14:paraId="319DD3DB" w14:textId="77777777" w:rsidR="006C7E97" w:rsidRPr="00312CD0" w:rsidRDefault="006C7E97" w:rsidP="00312CD0">
      <w:r>
        <w:br w:type="page"/>
      </w:r>
    </w:p>
    <w:p w14:paraId="7EC5482E" w14:textId="5D1BC7BD" w:rsidR="00CF1C9E" w:rsidRDefault="006408EF" w:rsidP="00FB208C">
      <w:pPr>
        <w:pStyle w:val="Heading1"/>
      </w:pPr>
      <w:bookmarkStart w:id="44" w:name="_Toc110870131"/>
      <w:bookmarkStart w:id="45" w:name="_Toc110955772"/>
      <w:bookmarkStart w:id="46" w:name="_Toc124866706"/>
      <w:bookmarkStart w:id="47" w:name="_Toc124868640"/>
      <w:r>
        <w:lastRenderedPageBreak/>
        <w:t>Overview</w:t>
      </w:r>
      <w:r w:rsidR="00273B1C">
        <w:t xml:space="preserve"> and summary</w:t>
      </w:r>
      <w:bookmarkEnd w:id="44"/>
      <w:bookmarkEnd w:id="45"/>
      <w:bookmarkEnd w:id="46"/>
      <w:bookmarkEnd w:id="47"/>
    </w:p>
    <w:p w14:paraId="62BF2747" w14:textId="7BB814DD" w:rsidR="00EA238C" w:rsidRPr="006C7E97" w:rsidRDefault="00EA238C" w:rsidP="00CE192C">
      <w:pPr>
        <w:rPr>
          <w:rFonts w:cs="Arial"/>
        </w:rPr>
      </w:pPr>
      <w:r w:rsidRPr="006C7E97">
        <w:t>In Australia, Lyme disease should be considered in patients presenting with a travel history to Lyme disease endemic areas along with supporting symptoms and/or a known tick bite</w:t>
      </w:r>
      <w:r w:rsidR="00DE11FB" w:rsidRPr="006C7E97">
        <w:t xml:space="preserve"> </w:t>
      </w:r>
      <w:r w:rsidR="002C296E" w:rsidRPr="006C7E97">
        <w:t xml:space="preserve">and </w:t>
      </w:r>
      <w:r w:rsidR="00D11732" w:rsidRPr="006C7E97">
        <w:t xml:space="preserve">appropriate </w:t>
      </w:r>
      <w:r w:rsidR="00D11732" w:rsidRPr="00CE192C">
        <w:rPr>
          <w:rStyle w:val="Emphasis"/>
        </w:rPr>
        <w:t>in vitro</w:t>
      </w:r>
      <w:r w:rsidR="00D11732" w:rsidRPr="006C7E97">
        <w:t xml:space="preserve"> diagnostic tests undertaken by pathology laboratories accredited by National Association of Testing Authorities, Australia (NATA) and the Royal College of Pathologists of Australasia (RCPA)</w:t>
      </w:r>
      <w:r w:rsidR="00ED1FE6" w:rsidRPr="006C7E97">
        <w:t xml:space="preserve"> </w:t>
      </w:r>
      <w:r w:rsidR="008737D4" w:rsidRPr="006C7E97">
        <w:fldChar w:fldCharType="begin"/>
      </w:r>
      <w:r w:rsidR="00B8388A" w:rsidRPr="006C7E97">
        <w:instrText xml:space="preserve"> ADDIN ZOTERO_ITEM CSL_CITATION {"citationID":"FsEDz7lj","properties":{"formattedCitation":"(Australian Government Department of Health, 2018, 2020a)","plainCitation":"(Australian Government Department of Health, 2018, 2020a)","noteIndex":0},"citationItems":[{"id":2276,"uris":["http://zotero.org/groups/2576105/items/M7KC9EHU"],"itemData":{"id":2276,"type":"document","publisher":"Department of Health","title":"Position statement: Lyme disease in Australia","URL":"http://www.health.gov.au/internet/main/publishing.nsf/Content/ohp-lyme-disease.htm/$File/Posit-State-Lyme-June18.pdf","author":[{"literal":"Australian Government Department of Health"}],"issued":{"date-parts":[["2018"]]}}},{"id":2624,"uris":["http://zotero.org/groups/2576105/items/4DM6NRNF"],"itemData":{"id":2624,"type":"report","event-place":"Melbourne,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8737D4" w:rsidRPr="006C7E97">
        <w:fldChar w:fldCharType="separate"/>
      </w:r>
      <w:r w:rsidR="00B8388A" w:rsidRPr="006C7E97">
        <w:rPr>
          <w:rFonts w:cs="Arial"/>
        </w:rPr>
        <w:t>(Australian Government Department of Health, 2018, 2020a)</w:t>
      </w:r>
      <w:r w:rsidR="008737D4" w:rsidRPr="006C7E97">
        <w:fldChar w:fldCharType="end"/>
      </w:r>
      <w:r w:rsidR="008C22BC" w:rsidRPr="006C7E97">
        <w:t>.</w:t>
      </w:r>
    </w:p>
    <w:p w14:paraId="2B6B6300" w14:textId="232C0B1A" w:rsidR="000F7C8A" w:rsidRPr="006C7E97" w:rsidRDefault="00A65557" w:rsidP="00CE192C">
      <w:pPr>
        <w:rPr>
          <w:lang w:eastAsia="en-AU"/>
        </w:rPr>
      </w:pPr>
      <w:r w:rsidRPr="006C7E97">
        <w:t xml:space="preserve">Lyme disease </w:t>
      </w:r>
      <w:r w:rsidR="00267690" w:rsidRPr="006C7E97">
        <w:rPr>
          <w:lang w:eastAsia="en-AU"/>
        </w:rPr>
        <w:t xml:space="preserve">is </w:t>
      </w:r>
      <w:r w:rsidR="00B168B2" w:rsidRPr="006C7E97">
        <w:rPr>
          <w:lang w:eastAsia="en-AU"/>
        </w:rPr>
        <w:t>a</w:t>
      </w:r>
      <w:r w:rsidR="00CC659A" w:rsidRPr="006C7E97">
        <w:rPr>
          <w:lang w:eastAsia="en-AU"/>
        </w:rPr>
        <w:t xml:space="preserve">n </w:t>
      </w:r>
      <w:r w:rsidR="00B168B2" w:rsidRPr="006C7E97">
        <w:rPr>
          <w:lang w:eastAsia="en-AU"/>
        </w:rPr>
        <w:t xml:space="preserve">infection </w:t>
      </w:r>
      <w:r w:rsidR="00267690" w:rsidRPr="006C7E97">
        <w:rPr>
          <w:lang w:eastAsia="en-AU"/>
        </w:rPr>
        <w:t xml:space="preserve">that can be transmitted to humans who are bitten by certain species of </w:t>
      </w:r>
      <w:r w:rsidR="00267690" w:rsidRPr="00CE192C">
        <w:rPr>
          <w:rStyle w:val="Emphasis"/>
        </w:rPr>
        <w:t xml:space="preserve">Ixodes </w:t>
      </w:r>
      <w:r w:rsidR="00267690" w:rsidRPr="006C7E97">
        <w:rPr>
          <w:lang w:eastAsia="en-AU"/>
        </w:rPr>
        <w:t xml:space="preserve">ticks carrying </w:t>
      </w:r>
      <w:r w:rsidR="00267690" w:rsidRPr="006C7E97">
        <w:t xml:space="preserve">different species of </w:t>
      </w:r>
      <w:r w:rsidR="00267690" w:rsidRPr="00CE192C">
        <w:rPr>
          <w:rStyle w:val="Emphasis"/>
        </w:rPr>
        <w:t xml:space="preserve">Borrelia </w:t>
      </w:r>
      <w:r w:rsidR="00267690" w:rsidRPr="006C7E97">
        <w:t xml:space="preserve">bacteria (spirochaetes) collectively known as </w:t>
      </w:r>
      <w:r w:rsidR="00267690" w:rsidRPr="00CE192C">
        <w:rPr>
          <w:rStyle w:val="Emphasis"/>
        </w:rPr>
        <w:t>Borrelia burgdorferi</w:t>
      </w:r>
      <w:r w:rsidR="00267690" w:rsidRPr="006C7E97">
        <w:rPr>
          <w:lang w:eastAsia="en-AU"/>
        </w:rPr>
        <w:t xml:space="preserve"> sensu lato</w:t>
      </w:r>
      <w:r w:rsidR="000F7C8A" w:rsidRPr="006C7E97">
        <w:rPr>
          <w:lang w:eastAsia="en-NZ"/>
        </w:rPr>
        <w:t xml:space="preserve">. </w:t>
      </w:r>
      <w:r w:rsidR="000F7C8A" w:rsidRPr="006C7E97">
        <w:rPr>
          <w:lang w:eastAsia="en-AU"/>
        </w:rPr>
        <w:t>More than 1</w:t>
      </w:r>
      <w:r w:rsidR="0011073B" w:rsidRPr="006C7E97">
        <w:rPr>
          <w:lang w:eastAsia="en-AU"/>
        </w:rPr>
        <w:t>9</w:t>
      </w:r>
      <w:r w:rsidR="000F7C8A" w:rsidRPr="006C7E97">
        <w:rPr>
          <w:lang w:eastAsia="en-AU"/>
        </w:rPr>
        <w:t xml:space="preserve"> spirochaete species comprise the </w:t>
      </w:r>
      <w:r w:rsidR="000F7C8A" w:rsidRPr="00CE192C">
        <w:rPr>
          <w:rStyle w:val="Emphasis"/>
        </w:rPr>
        <w:t xml:space="preserve">B. burgdorferi </w:t>
      </w:r>
      <w:r w:rsidR="000F7C8A" w:rsidRPr="006C7E97">
        <w:rPr>
          <w:iCs/>
          <w:lang w:eastAsia="en-AU"/>
        </w:rPr>
        <w:t xml:space="preserve">s.l. </w:t>
      </w:r>
      <w:r w:rsidR="000F7C8A" w:rsidRPr="006C7E97">
        <w:rPr>
          <w:lang w:eastAsia="en-AU"/>
        </w:rPr>
        <w:t>complex</w:t>
      </w:r>
      <w:r w:rsidR="0048623F" w:rsidRPr="006C7E97">
        <w:rPr>
          <w:lang w:eastAsia="en-AU"/>
        </w:rPr>
        <w:t xml:space="preserve">, </w:t>
      </w:r>
      <w:r w:rsidR="004E6418" w:rsidRPr="006C7E97">
        <w:rPr>
          <w:lang w:eastAsia="en-AU"/>
        </w:rPr>
        <w:t xml:space="preserve">but </w:t>
      </w:r>
      <w:r w:rsidR="004E6418" w:rsidRPr="006C7E97">
        <w:t xml:space="preserve">only </w:t>
      </w:r>
      <w:r w:rsidR="0017723D" w:rsidRPr="006C7E97">
        <w:t>five</w:t>
      </w:r>
      <w:r w:rsidR="00C615A6" w:rsidRPr="006C7E97">
        <w:t xml:space="preserve"> </w:t>
      </w:r>
      <w:r w:rsidR="004E6418" w:rsidRPr="006C7E97">
        <w:t>are significantly pathogenic to humans</w:t>
      </w:r>
      <w:r w:rsidR="000F7C8A" w:rsidRPr="006C7E97">
        <w:rPr>
          <w:lang w:eastAsia="en-AU"/>
        </w:rPr>
        <w:t xml:space="preserve">. Four species are found only in North America, </w:t>
      </w:r>
      <w:r w:rsidR="00990FF2" w:rsidRPr="006C7E97">
        <w:rPr>
          <w:lang w:eastAsia="en-AU"/>
        </w:rPr>
        <w:t xml:space="preserve">11 </w:t>
      </w:r>
      <w:r w:rsidR="000F7C8A" w:rsidRPr="006C7E97">
        <w:rPr>
          <w:lang w:eastAsia="en-AU"/>
        </w:rPr>
        <w:t>species occur in and are restricted to Eurasia</w:t>
      </w:r>
      <w:r w:rsidR="00990FF2" w:rsidRPr="006C7E97">
        <w:rPr>
          <w:lang w:eastAsia="en-AU"/>
        </w:rPr>
        <w:t>,</w:t>
      </w:r>
      <w:r w:rsidR="000F7C8A" w:rsidRPr="006C7E97">
        <w:rPr>
          <w:lang w:eastAsia="en-AU"/>
        </w:rPr>
        <w:t xml:space="preserve"> and </w:t>
      </w:r>
      <w:r w:rsidR="00742E12" w:rsidRPr="006C7E97">
        <w:rPr>
          <w:lang w:eastAsia="en-AU"/>
        </w:rPr>
        <w:t>three</w:t>
      </w:r>
      <w:r w:rsidR="00990FF2" w:rsidRPr="006C7E97">
        <w:rPr>
          <w:lang w:eastAsia="en-AU"/>
        </w:rPr>
        <w:t xml:space="preserve"> </w:t>
      </w:r>
      <w:r w:rsidR="000F7C8A" w:rsidRPr="006C7E97">
        <w:rPr>
          <w:lang w:eastAsia="en-AU"/>
        </w:rPr>
        <w:t>species occur in North America and Europe</w:t>
      </w:r>
      <w:r w:rsidR="000D503D" w:rsidRPr="006C7E97">
        <w:rPr>
          <w:lang w:eastAsia="en-AU"/>
        </w:rPr>
        <w:t>.</w:t>
      </w:r>
    </w:p>
    <w:p w14:paraId="3CFE4EE2" w14:textId="48502DFE" w:rsidR="004F3D8F" w:rsidRPr="006C7E97" w:rsidRDefault="004F3D8F" w:rsidP="00CE192C">
      <w:r w:rsidRPr="006C7E97">
        <w:t>The main species within this group that cause Lyme disease include</w:t>
      </w:r>
      <w:r w:rsidR="000A599E" w:rsidRPr="006C7E97">
        <w:t>:</w:t>
      </w:r>
    </w:p>
    <w:p w14:paraId="0324FBF6" w14:textId="215F5320" w:rsidR="004F3D8F" w:rsidRPr="006C7E97" w:rsidRDefault="004F3D8F" w:rsidP="00CE192C">
      <w:pPr>
        <w:pStyle w:val="ListBullet"/>
      </w:pPr>
      <w:r w:rsidRPr="00312CD0">
        <w:rPr>
          <w:rStyle w:val="Paragraphtext"/>
        </w:rPr>
        <w:t>Borrelia burgdorferi</w:t>
      </w:r>
      <w:r w:rsidRPr="006C7E97">
        <w:t xml:space="preserve"> sensu stricto (in North America, Europe)</w:t>
      </w:r>
    </w:p>
    <w:p w14:paraId="3CE2C743" w14:textId="3029771D" w:rsidR="004F3D8F" w:rsidRPr="006C7E97" w:rsidRDefault="004F3D8F" w:rsidP="00CE192C">
      <w:pPr>
        <w:pStyle w:val="ListBullet"/>
      </w:pPr>
      <w:r w:rsidRPr="00312CD0">
        <w:rPr>
          <w:rStyle w:val="Paragraphtext"/>
        </w:rPr>
        <w:t>Borrelia afzelii</w:t>
      </w:r>
      <w:r w:rsidRPr="006C7E97">
        <w:t xml:space="preserve"> (in Europe, China)</w:t>
      </w:r>
    </w:p>
    <w:p w14:paraId="2F608E60" w14:textId="63032656" w:rsidR="00450337" w:rsidRPr="006C7E97" w:rsidRDefault="004F3D8F" w:rsidP="00CE192C">
      <w:pPr>
        <w:pStyle w:val="ListBullet"/>
      </w:pPr>
      <w:r w:rsidRPr="00312CD0">
        <w:rPr>
          <w:rStyle w:val="Paragraphtext"/>
        </w:rPr>
        <w:t>Borrelia garinii</w:t>
      </w:r>
      <w:r w:rsidRPr="006C7E97">
        <w:t xml:space="preserve"> (in Europe, Asia).</w:t>
      </w:r>
    </w:p>
    <w:p w14:paraId="7DDBCE26" w14:textId="224915AC" w:rsidR="009A751C" w:rsidRPr="006C7E97" w:rsidRDefault="009A751C" w:rsidP="00CE192C">
      <w:r w:rsidRPr="006C7E97">
        <w:t xml:space="preserve">Lyme disease is the most prevalent tick-transmitted infection in temperate areas of Europe, North America and Asia, and its geographic distribution is increasing. Almost all confirmed cases of Lyme disease have occurred in the </w:t>
      </w:r>
      <w:r w:rsidR="0030662D" w:rsidRPr="006C7E97">
        <w:t>N</w:t>
      </w:r>
      <w:r w:rsidRPr="006C7E97">
        <w:t xml:space="preserve">orthern </w:t>
      </w:r>
      <w:r w:rsidR="0030662D" w:rsidRPr="006C7E97">
        <w:t>H</w:t>
      </w:r>
      <w:r w:rsidRPr="006C7E97">
        <w:t>emisphere.</w:t>
      </w:r>
    </w:p>
    <w:p w14:paraId="3827F3B4" w14:textId="75D30AC4" w:rsidR="00C002DC" w:rsidRPr="006C7E97" w:rsidRDefault="000F7C8A" w:rsidP="00CE192C">
      <w:pPr>
        <w:rPr>
          <w:lang w:eastAsia="en-AU" w:bidi="en-AU"/>
        </w:rPr>
      </w:pPr>
      <w:r w:rsidRPr="006C7E97">
        <w:rPr>
          <w:lang w:eastAsia="en-AU" w:bidi="en-AU"/>
        </w:rPr>
        <w:t xml:space="preserve">The major vectors transmitting pathogenic </w:t>
      </w:r>
      <w:r w:rsidRPr="00CE192C">
        <w:rPr>
          <w:rStyle w:val="Emphasis"/>
        </w:rPr>
        <w:t xml:space="preserve">Borrelia </w:t>
      </w:r>
      <w:r w:rsidRPr="006C7E97">
        <w:rPr>
          <w:lang w:eastAsia="en-AU" w:bidi="en-AU"/>
        </w:rPr>
        <w:t xml:space="preserve">spp. all belong to the hard-bodied ticks of the genus </w:t>
      </w:r>
      <w:r w:rsidRPr="00CE192C">
        <w:rPr>
          <w:rStyle w:val="Emphasis"/>
        </w:rPr>
        <w:t xml:space="preserve">Ixodes. </w:t>
      </w:r>
      <w:r w:rsidR="006D7D57" w:rsidRPr="00CE192C">
        <w:rPr>
          <w:rStyle w:val="Emphasis"/>
        </w:rPr>
        <w:t xml:space="preserve">Ixodes </w:t>
      </w:r>
      <w:r w:rsidR="006D7D57" w:rsidRPr="006C7E97">
        <w:t xml:space="preserve">spp. ticks acquire Lyme disease spirochaetes through a blood meal; there is </w:t>
      </w:r>
      <w:r w:rsidR="004F09BB" w:rsidRPr="006C7E97">
        <w:t xml:space="preserve">little or </w:t>
      </w:r>
      <w:r w:rsidR="006D7D57" w:rsidRPr="006C7E97">
        <w:t>no transovarial transmission</w:t>
      </w:r>
      <w:r w:rsidR="00EC0B72" w:rsidRPr="006C7E97">
        <w:t>.</w:t>
      </w:r>
      <w:r w:rsidR="00F9088D" w:rsidRPr="006C7E97">
        <w:t xml:space="preserve"> </w:t>
      </w:r>
      <w:r w:rsidR="00C002DC" w:rsidRPr="006C7E97">
        <w:rPr>
          <w:lang w:eastAsia="en-AU" w:bidi="en-AU"/>
        </w:rPr>
        <w:t xml:space="preserve">Lyme disease spreading ticks are distributed throughout the </w:t>
      </w:r>
      <w:r w:rsidR="0030662D" w:rsidRPr="006C7E97">
        <w:rPr>
          <w:lang w:eastAsia="en-AU" w:bidi="en-AU"/>
        </w:rPr>
        <w:t>N</w:t>
      </w:r>
      <w:r w:rsidR="00C002DC" w:rsidRPr="006C7E97">
        <w:rPr>
          <w:lang w:eastAsia="en-AU" w:bidi="en-AU"/>
        </w:rPr>
        <w:t xml:space="preserve">orthern </w:t>
      </w:r>
      <w:r w:rsidR="0030662D" w:rsidRPr="006C7E97">
        <w:rPr>
          <w:lang w:eastAsia="en-AU" w:bidi="en-AU"/>
        </w:rPr>
        <w:t>H</w:t>
      </w:r>
      <w:r w:rsidR="00C002DC" w:rsidRPr="006C7E97">
        <w:rPr>
          <w:lang w:eastAsia="en-AU" w:bidi="en-AU"/>
        </w:rPr>
        <w:t xml:space="preserve">emisphere. In North America, the </w:t>
      </w:r>
      <w:r w:rsidR="002F3808" w:rsidRPr="006C7E97">
        <w:rPr>
          <w:lang w:eastAsia="en-AU" w:bidi="en-AU"/>
        </w:rPr>
        <w:t>b</w:t>
      </w:r>
      <w:r w:rsidR="00C002DC" w:rsidRPr="006C7E97">
        <w:rPr>
          <w:lang w:eastAsia="en-AU" w:bidi="en-AU"/>
        </w:rPr>
        <w:t>lack</w:t>
      </w:r>
      <w:r w:rsidR="00EC4A7C" w:rsidRPr="006C7E97">
        <w:rPr>
          <w:lang w:eastAsia="en-AU" w:bidi="en-AU"/>
        </w:rPr>
        <w:t>-</w:t>
      </w:r>
      <w:r w:rsidR="002F3808" w:rsidRPr="006C7E97">
        <w:rPr>
          <w:lang w:eastAsia="en-AU" w:bidi="en-AU"/>
        </w:rPr>
        <w:t>l</w:t>
      </w:r>
      <w:r w:rsidR="00C002DC" w:rsidRPr="006C7E97">
        <w:rPr>
          <w:lang w:eastAsia="en-AU" w:bidi="en-AU"/>
        </w:rPr>
        <w:t>egged (deer) tick (</w:t>
      </w:r>
      <w:r w:rsidR="00C002DC" w:rsidRPr="00CE192C">
        <w:rPr>
          <w:rStyle w:val="Emphasis"/>
        </w:rPr>
        <w:t>Ixodes scapularis</w:t>
      </w:r>
      <w:r w:rsidR="00C002DC" w:rsidRPr="006C7E97">
        <w:rPr>
          <w:lang w:eastAsia="en-AU" w:bidi="en-AU"/>
        </w:rPr>
        <w:t xml:space="preserve">) and the western </w:t>
      </w:r>
      <w:r w:rsidR="002F3808" w:rsidRPr="006C7E97">
        <w:rPr>
          <w:lang w:eastAsia="en-AU" w:bidi="en-AU"/>
        </w:rPr>
        <w:t>b</w:t>
      </w:r>
      <w:r w:rsidR="00C002DC" w:rsidRPr="006C7E97">
        <w:rPr>
          <w:lang w:eastAsia="en-AU" w:bidi="en-AU"/>
        </w:rPr>
        <w:t>lack</w:t>
      </w:r>
      <w:r w:rsidR="00EC4A7C" w:rsidRPr="006C7E97">
        <w:rPr>
          <w:lang w:eastAsia="en-AU" w:bidi="en-AU"/>
        </w:rPr>
        <w:t>-</w:t>
      </w:r>
      <w:r w:rsidR="002F3808" w:rsidRPr="006C7E97">
        <w:rPr>
          <w:lang w:eastAsia="en-AU" w:bidi="en-AU"/>
        </w:rPr>
        <w:t>l</w:t>
      </w:r>
      <w:r w:rsidR="00C002DC" w:rsidRPr="006C7E97">
        <w:rPr>
          <w:lang w:eastAsia="en-AU" w:bidi="en-AU"/>
        </w:rPr>
        <w:t>egged tick (</w:t>
      </w:r>
      <w:r w:rsidR="00C002DC" w:rsidRPr="00CE192C">
        <w:rPr>
          <w:rStyle w:val="Emphasis"/>
        </w:rPr>
        <w:t>Ixodes pacificus</w:t>
      </w:r>
      <w:r w:rsidR="00C002DC" w:rsidRPr="006C7E97">
        <w:rPr>
          <w:lang w:eastAsia="en-AU" w:bidi="en-AU"/>
        </w:rPr>
        <w:t xml:space="preserve">) are the vectors for the agents of Lyme disease. </w:t>
      </w:r>
      <w:r w:rsidR="00C002DC" w:rsidRPr="00CE192C">
        <w:rPr>
          <w:rStyle w:val="Emphasis"/>
        </w:rPr>
        <w:t>I.</w:t>
      </w:r>
      <w:r w:rsidR="00343985" w:rsidRPr="00CE192C">
        <w:rPr>
          <w:rStyle w:val="Emphasis"/>
        </w:rPr>
        <w:t> </w:t>
      </w:r>
      <w:r w:rsidR="00C002DC" w:rsidRPr="00CE192C">
        <w:rPr>
          <w:rStyle w:val="Emphasis"/>
        </w:rPr>
        <w:t xml:space="preserve">scapularis </w:t>
      </w:r>
      <w:r w:rsidR="00C002DC" w:rsidRPr="006C7E97">
        <w:rPr>
          <w:lang w:eastAsia="en-AU" w:bidi="en-AU"/>
        </w:rPr>
        <w:t>is widely distributed across the eastern United States</w:t>
      </w:r>
      <w:r w:rsidR="003214FB" w:rsidRPr="006C7E97">
        <w:rPr>
          <w:lang w:eastAsia="en-AU" w:bidi="en-AU"/>
        </w:rPr>
        <w:t xml:space="preserve"> (US)</w:t>
      </w:r>
      <w:r w:rsidR="00C002DC" w:rsidRPr="006C7E97">
        <w:rPr>
          <w:lang w:eastAsia="en-AU" w:bidi="en-AU"/>
        </w:rPr>
        <w:t xml:space="preserve"> and</w:t>
      </w:r>
      <w:r w:rsidR="00C002DC" w:rsidRPr="00CE192C">
        <w:rPr>
          <w:rStyle w:val="Emphasis"/>
        </w:rPr>
        <w:t xml:space="preserve"> </w:t>
      </w:r>
      <w:r w:rsidR="00C002DC" w:rsidRPr="006C7E97">
        <w:rPr>
          <w:lang w:eastAsia="en-AU" w:bidi="en-AU"/>
        </w:rPr>
        <w:t>vectors &gt;95</w:t>
      </w:r>
      <w:r w:rsidR="001B49B9" w:rsidRPr="006C7E97">
        <w:rPr>
          <w:lang w:eastAsia="en-AU" w:bidi="en-AU"/>
        </w:rPr>
        <w:t>%</w:t>
      </w:r>
      <w:r w:rsidR="00C002DC" w:rsidRPr="006C7E97">
        <w:rPr>
          <w:lang w:eastAsia="en-AU" w:bidi="en-AU"/>
        </w:rPr>
        <w:t xml:space="preserve"> of Lyme disease in North America. In Europe, the main vectors for Lyme disease are</w:t>
      </w:r>
      <w:r w:rsidR="00A02EF1" w:rsidRPr="006C7E97">
        <w:rPr>
          <w:lang w:eastAsia="en-AU" w:bidi="en-AU"/>
        </w:rPr>
        <w:t xml:space="preserve"> the castor bean tick</w:t>
      </w:r>
      <w:r w:rsidR="00C002DC" w:rsidRPr="006C7E97">
        <w:rPr>
          <w:lang w:eastAsia="en-AU" w:bidi="en-AU"/>
        </w:rPr>
        <w:t xml:space="preserve"> </w:t>
      </w:r>
      <w:r w:rsidR="00A02EF1" w:rsidRPr="006C7E97">
        <w:rPr>
          <w:lang w:eastAsia="en-AU" w:bidi="en-AU"/>
        </w:rPr>
        <w:t>(</w:t>
      </w:r>
      <w:r w:rsidR="00343985" w:rsidRPr="00CE192C">
        <w:rPr>
          <w:rStyle w:val="Emphasis"/>
        </w:rPr>
        <w:t>Ixodes ricinus</w:t>
      </w:r>
      <w:r w:rsidR="00A02EF1" w:rsidRPr="006C7E97">
        <w:rPr>
          <w:iCs/>
          <w:lang w:eastAsia="en-AU" w:bidi="en-AU"/>
        </w:rPr>
        <w:t>)</w:t>
      </w:r>
      <w:r w:rsidR="00343985" w:rsidRPr="00CE192C" w:rsidDel="00343985">
        <w:rPr>
          <w:rStyle w:val="Emphasis"/>
        </w:rPr>
        <w:t xml:space="preserve"> </w:t>
      </w:r>
      <w:r w:rsidR="00C002DC" w:rsidRPr="006C7E97">
        <w:rPr>
          <w:lang w:eastAsia="en-AU" w:bidi="en-AU"/>
        </w:rPr>
        <w:t>and</w:t>
      </w:r>
      <w:r w:rsidR="000E2473" w:rsidRPr="006C7E97">
        <w:rPr>
          <w:lang w:eastAsia="en-AU" w:bidi="en-AU"/>
        </w:rPr>
        <w:t xml:space="preserve"> taiga tick</w:t>
      </w:r>
      <w:r w:rsidR="00C002DC" w:rsidRPr="00CE192C">
        <w:rPr>
          <w:rStyle w:val="Emphasis"/>
        </w:rPr>
        <w:t xml:space="preserve"> </w:t>
      </w:r>
      <w:r w:rsidR="000E2473" w:rsidRPr="006C7E97">
        <w:rPr>
          <w:iCs/>
          <w:lang w:eastAsia="en-AU" w:bidi="en-AU"/>
        </w:rPr>
        <w:t>(</w:t>
      </w:r>
      <w:r w:rsidR="00C002DC" w:rsidRPr="00CE192C">
        <w:rPr>
          <w:rStyle w:val="Emphasis"/>
        </w:rPr>
        <w:t>Ixodes persulcatus</w:t>
      </w:r>
      <w:r w:rsidR="000E2473" w:rsidRPr="006C7E97">
        <w:rPr>
          <w:iCs/>
          <w:lang w:eastAsia="en-AU" w:bidi="en-AU"/>
        </w:rPr>
        <w:t>)</w:t>
      </w:r>
      <w:r w:rsidR="00C002DC" w:rsidRPr="00CE192C">
        <w:rPr>
          <w:rStyle w:val="Emphasis"/>
        </w:rPr>
        <w:t xml:space="preserve">. </w:t>
      </w:r>
      <w:r w:rsidR="00A15B25" w:rsidRPr="006C7E97">
        <w:rPr>
          <w:lang w:eastAsia="en-AU" w:bidi="en-AU"/>
        </w:rPr>
        <w:t xml:space="preserve">In China, the main vectors of Lyme disease are </w:t>
      </w:r>
      <w:r w:rsidR="00A15B25" w:rsidRPr="00CE192C">
        <w:rPr>
          <w:rStyle w:val="Emphasis"/>
        </w:rPr>
        <w:t>I. persulcat</w:t>
      </w:r>
      <w:r w:rsidR="00B05459" w:rsidRPr="00CE192C">
        <w:rPr>
          <w:rStyle w:val="Emphasis"/>
        </w:rPr>
        <w:t>u</w:t>
      </w:r>
      <w:r w:rsidR="00A15B25" w:rsidRPr="00CE192C">
        <w:rPr>
          <w:rStyle w:val="Emphasis"/>
        </w:rPr>
        <w:t xml:space="preserve">s, </w:t>
      </w:r>
      <w:r w:rsidR="00A15B25" w:rsidRPr="006C7E97">
        <w:t xml:space="preserve">in Northern China, </w:t>
      </w:r>
      <w:r w:rsidR="00A15B25" w:rsidRPr="00CE192C">
        <w:rPr>
          <w:rStyle w:val="Emphasis"/>
        </w:rPr>
        <w:t>I</w:t>
      </w:r>
      <w:r w:rsidR="005044BE" w:rsidRPr="00CE192C">
        <w:rPr>
          <w:rStyle w:val="Emphasis"/>
        </w:rPr>
        <w:t>xodes</w:t>
      </w:r>
      <w:r w:rsidR="00A15B25" w:rsidRPr="00CE192C">
        <w:rPr>
          <w:rStyle w:val="Emphasis"/>
        </w:rPr>
        <w:t xml:space="preserve"> gran</w:t>
      </w:r>
      <w:r w:rsidR="00BC73B0" w:rsidRPr="00CE192C">
        <w:rPr>
          <w:rStyle w:val="Emphasis"/>
        </w:rPr>
        <w:t>u</w:t>
      </w:r>
      <w:r w:rsidR="00A15B25" w:rsidRPr="00CE192C">
        <w:rPr>
          <w:rStyle w:val="Emphasis"/>
        </w:rPr>
        <w:t>latus</w:t>
      </w:r>
      <w:r w:rsidR="00154A21">
        <w:t xml:space="preserve">, </w:t>
      </w:r>
      <w:r w:rsidR="00A15B25" w:rsidRPr="006C7E97">
        <w:t xml:space="preserve">and </w:t>
      </w:r>
      <w:r w:rsidR="00A15B25" w:rsidRPr="00CE192C">
        <w:rPr>
          <w:rStyle w:val="Emphasis"/>
        </w:rPr>
        <w:t>I</w:t>
      </w:r>
      <w:r w:rsidR="005044BE" w:rsidRPr="00CE192C">
        <w:rPr>
          <w:rStyle w:val="Emphasis"/>
        </w:rPr>
        <w:t>xodes</w:t>
      </w:r>
      <w:r w:rsidR="00A15B25" w:rsidRPr="00CE192C">
        <w:rPr>
          <w:rStyle w:val="Emphasis"/>
        </w:rPr>
        <w:t xml:space="preserve"> sinensis</w:t>
      </w:r>
      <w:r w:rsidR="00A15B25" w:rsidRPr="006C7E97">
        <w:t xml:space="preserve"> in Southern China, while </w:t>
      </w:r>
      <w:r w:rsidR="00A15B25" w:rsidRPr="00CE192C">
        <w:rPr>
          <w:rStyle w:val="Emphasis"/>
        </w:rPr>
        <w:t>Haemphysalis bispinosa</w:t>
      </w:r>
      <w:r w:rsidR="00A15B25" w:rsidRPr="006C7E97">
        <w:t xml:space="preserve"> ticks may act as the vector in Southern China</w:t>
      </w:r>
      <w:r w:rsidR="003C6159" w:rsidRPr="006C7E97">
        <w:t>.</w:t>
      </w:r>
    </w:p>
    <w:p w14:paraId="07F7AC5A" w14:textId="15DB0A18" w:rsidR="005A5599" w:rsidRPr="006C7E97" w:rsidRDefault="00BD56BF" w:rsidP="00CE192C">
      <w:pPr>
        <w:rPr>
          <w:lang w:eastAsia="en-AU" w:bidi="en-AU"/>
        </w:rPr>
      </w:pPr>
      <w:r w:rsidRPr="006C7E97">
        <w:rPr>
          <w:lang w:eastAsia="en-AU" w:bidi="en-AU"/>
        </w:rPr>
        <w:t xml:space="preserve">While there are species of </w:t>
      </w:r>
      <w:r w:rsidRPr="00CE192C">
        <w:rPr>
          <w:rStyle w:val="Emphasis"/>
        </w:rPr>
        <w:t xml:space="preserve">Ixodes </w:t>
      </w:r>
      <w:r w:rsidRPr="006C7E97">
        <w:rPr>
          <w:lang w:eastAsia="en-AU" w:bidi="en-AU"/>
        </w:rPr>
        <w:t xml:space="preserve">ticks in Australia, the ticks that are the vectors for </w:t>
      </w:r>
      <w:r w:rsidRPr="00CE192C">
        <w:rPr>
          <w:rStyle w:val="Emphasis"/>
        </w:rPr>
        <w:t xml:space="preserve">B. burgdorferi </w:t>
      </w:r>
      <w:r w:rsidRPr="006C7E97">
        <w:rPr>
          <w:iCs/>
          <w:lang w:eastAsia="en-AU" w:bidi="en-AU"/>
        </w:rPr>
        <w:t>s.l</w:t>
      </w:r>
      <w:r w:rsidR="001A7A55" w:rsidRPr="00CE192C">
        <w:rPr>
          <w:rStyle w:val="Emphasis"/>
        </w:rPr>
        <w:t>.</w:t>
      </w:r>
      <w:r w:rsidRPr="00CE192C">
        <w:rPr>
          <w:rStyle w:val="Emphasis"/>
        </w:rPr>
        <w:t xml:space="preserve"> </w:t>
      </w:r>
      <w:r w:rsidR="005A5CA1" w:rsidRPr="006C7E97">
        <w:rPr>
          <w:lang w:eastAsia="en-AU" w:bidi="en-AU"/>
        </w:rPr>
        <w:t xml:space="preserve">in the </w:t>
      </w:r>
      <w:r w:rsidR="00C903D7" w:rsidRPr="006C7E97">
        <w:rPr>
          <w:lang w:eastAsia="en-AU" w:bidi="en-AU"/>
        </w:rPr>
        <w:t>N</w:t>
      </w:r>
      <w:r w:rsidR="005A5CA1" w:rsidRPr="006C7E97">
        <w:rPr>
          <w:lang w:eastAsia="en-AU" w:bidi="en-AU"/>
        </w:rPr>
        <w:t xml:space="preserve">orthern </w:t>
      </w:r>
      <w:r w:rsidR="00C903D7" w:rsidRPr="006C7E97">
        <w:rPr>
          <w:lang w:eastAsia="en-AU" w:bidi="en-AU"/>
        </w:rPr>
        <w:t>H</w:t>
      </w:r>
      <w:r w:rsidR="005A5CA1" w:rsidRPr="006C7E97">
        <w:rPr>
          <w:lang w:eastAsia="en-AU" w:bidi="en-AU"/>
        </w:rPr>
        <w:t xml:space="preserve">emisphere </w:t>
      </w:r>
      <w:r w:rsidRPr="006C7E97">
        <w:rPr>
          <w:lang w:eastAsia="en-AU" w:bidi="en-AU"/>
        </w:rPr>
        <w:t xml:space="preserve">are not present in Australia. </w:t>
      </w:r>
      <w:r w:rsidR="008F2CBB" w:rsidRPr="006C7E97">
        <w:rPr>
          <w:lang w:eastAsia="en-AU"/>
        </w:rPr>
        <w:t>Despite multiple studies which have searched for it in Australian ticks and patients, the organisms that cause Lyme disease have not, to date, been identified in Australian ticks</w:t>
      </w:r>
      <w:r w:rsidR="00646B63" w:rsidRPr="006C7E97">
        <w:rPr>
          <w:lang w:eastAsia="en-AU"/>
        </w:rPr>
        <w:t>,</w:t>
      </w:r>
      <w:r w:rsidR="00BB1721" w:rsidRPr="006C7E97">
        <w:rPr>
          <w:lang w:eastAsia="en-AU"/>
        </w:rPr>
        <w:t xml:space="preserve"> nor any other vector that could transmit the disease to</w:t>
      </w:r>
      <w:r w:rsidR="00BB1721" w:rsidRPr="001671BE">
        <w:rPr>
          <w:lang w:eastAsia="en-AU"/>
        </w:rPr>
        <w:t xml:space="preserve"> </w:t>
      </w:r>
      <w:r w:rsidR="00BB1721" w:rsidRPr="006C7E97">
        <w:rPr>
          <w:lang w:eastAsia="en-AU"/>
        </w:rPr>
        <w:t>humans</w:t>
      </w:r>
      <w:r w:rsidR="008F2CBB" w:rsidRPr="006C7E97">
        <w:rPr>
          <w:lang w:eastAsia="en-AU" w:bidi="en-AU"/>
        </w:rPr>
        <w:t>.</w:t>
      </w:r>
      <w:r w:rsidR="00BB1721" w:rsidRPr="006C7E97">
        <w:rPr>
          <w:lang w:eastAsia="en-AU"/>
        </w:rPr>
        <w:t xml:space="preserve"> It is for this reason that the Australian medical profession does not support the diagnosis of locally acquired Lyme disease in Australia.</w:t>
      </w:r>
    </w:p>
    <w:p w14:paraId="3C87D1B3" w14:textId="6971AB16" w:rsidR="003A75B4" w:rsidRPr="006C7E97" w:rsidRDefault="004D48C8" w:rsidP="00CE192C">
      <w:r w:rsidRPr="006C7E97">
        <w:rPr>
          <w:lang w:eastAsia="en-AU" w:bidi="en-AU"/>
        </w:rPr>
        <w:t xml:space="preserve">Transmission of Lyme disease </w:t>
      </w:r>
      <w:r w:rsidR="002649C5" w:rsidRPr="006C7E97">
        <w:rPr>
          <w:lang w:eastAsia="en-AU" w:bidi="en-AU"/>
        </w:rPr>
        <w:t>occurs through the bite of infected ticks, both adults and nymphs, although most human infections of Lyme disease result from bites by nymphs</w:t>
      </w:r>
      <w:r w:rsidR="00AD5A0A" w:rsidRPr="006C7E97">
        <w:rPr>
          <w:lang w:eastAsia="en-AU" w:bidi="en-AU"/>
        </w:rPr>
        <w:t xml:space="preserve">. </w:t>
      </w:r>
      <w:r w:rsidR="00794117" w:rsidRPr="006C7E97">
        <w:t>In endemic areas not</w:t>
      </w:r>
      <w:r w:rsidR="005526F3" w:rsidRPr="006C7E97">
        <w:t xml:space="preserve"> </w:t>
      </w:r>
      <w:r w:rsidR="00794117" w:rsidRPr="006C7E97">
        <w:t>all ticks will carry the Lyme disease bacterium</w:t>
      </w:r>
      <w:r w:rsidR="005526F3" w:rsidRPr="006C7E97">
        <w:t>,</w:t>
      </w:r>
      <w:r w:rsidR="00794117" w:rsidRPr="006C7E97">
        <w:t xml:space="preserve"> and not all bites from an infected tick will result in human Lyme disease. </w:t>
      </w:r>
      <w:r w:rsidR="003A75B4" w:rsidRPr="006C7E97">
        <w:t xml:space="preserve">In Lyme disease endemic areas, the risk of </w:t>
      </w:r>
      <w:r w:rsidR="003A75B4" w:rsidRPr="00CE192C">
        <w:rPr>
          <w:rStyle w:val="Emphasis"/>
        </w:rPr>
        <w:lastRenderedPageBreak/>
        <w:t>Borrelia</w:t>
      </w:r>
      <w:r w:rsidR="003A75B4" w:rsidRPr="006C7E97">
        <w:t xml:space="preserve"> infection after the bite of an infected tick is low at only 1</w:t>
      </w:r>
      <w:r w:rsidR="001E35DC" w:rsidRPr="006C7E97">
        <w:t>%</w:t>
      </w:r>
      <w:r w:rsidR="003A75B4" w:rsidRPr="006C7E97">
        <w:t xml:space="preserve"> and 3</w:t>
      </w:r>
      <w:r w:rsidR="001E35DC" w:rsidRPr="006C7E97">
        <w:t>%</w:t>
      </w:r>
      <w:r w:rsidR="003A75B4" w:rsidRPr="006C7E97">
        <w:t xml:space="preserve"> in the United States</w:t>
      </w:r>
      <w:r w:rsidR="006C7E97">
        <w:t>,</w:t>
      </w:r>
      <w:r w:rsidR="003A75B4" w:rsidRPr="006C7E97">
        <w:t xml:space="preserve"> and 3</w:t>
      </w:r>
      <w:r w:rsidR="009605A6">
        <w:t>%</w:t>
      </w:r>
      <w:r w:rsidR="006C7E97">
        <w:t xml:space="preserve"> to </w:t>
      </w:r>
      <w:r w:rsidR="003A75B4" w:rsidRPr="006C7E97">
        <w:t>12</w:t>
      </w:r>
      <w:r w:rsidR="001E35DC" w:rsidRPr="006C7E97">
        <w:t>%</w:t>
      </w:r>
      <w:r w:rsidR="003A75B4" w:rsidRPr="006C7E97">
        <w:t xml:space="preserve"> in Europe.</w:t>
      </w:r>
    </w:p>
    <w:p w14:paraId="3BF354E8" w14:textId="47564DCB" w:rsidR="00ED5D47" w:rsidRPr="006C7E97" w:rsidRDefault="00135264" w:rsidP="00CE192C">
      <w:pPr>
        <w:rPr>
          <w:lang w:eastAsia="en-AU"/>
        </w:rPr>
      </w:pPr>
      <w:r w:rsidRPr="006C7E97">
        <w:t>The duration of tick attachment is one of the most important predictors of subsequent Lyme disease, with infection more likely the longer a tick is attached to the skin</w:t>
      </w:r>
      <w:r w:rsidR="002B2D01" w:rsidRPr="006C7E97">
        <w:t xml:space="preserve">. </w:t>
      </w:r>
      <w:r w:rsidR="003A75B4" w:rsidRPr="006C7E97">
        <w:t xml:space="preserve">In most cases, </w:t>
      </w:r>
      <w:r w:rsidR="00232B23" w:rsidRPr="006C7E97">
        <w:t xml:space="preserve">in the US, </w:t>
      </w:r>
      <w:r w:rsidR="003A75B4" w:rsidRPr="006C7E97">
        <w:t>the tick must be attached for 36</w:t>
      </w:r>
      <w:r w:rsidR="00471B00">
        <w:t xml:space="preserve"> to </w:t>
      </w:r>
      <w:r w:rsidR="003A75B4" w:rsidRPr="006C7E97">
        <w:t xml:space="preserve">48 hours or more before the Lyme disease bacterium can be transmitted. </w:t>
      </w:r>
      <w:r w:rsidR="003A75B4" w:rsidRPr="006C7E97">
        <w:rPr>
          <w:lang w:eastAsia="en-AU"/>
        </w:rPr>
        <w:t>The risk of subsequent Lyme disease may exceed 20</w:t>
      </w:r>
      <w:r w:rsidR="001E35DC" w:rsidRPr="006C7E97">
        <w:rPr>
          <w:lang w:eastAsia="en-AU"/>
        </w:rPr>
        <w:t>%</w:t>
      </w:r>
      <w:r w:rsidR="003A75B4" w:rsidRPr="006C7E97">
        <w:rPr>
          <w:lang w:eastAsia="en-AU"/>
        </w:rPr>
        <w:t xml:space="preserve"> when a tick has been attached for ≥72 hours.</w:t>
      </w:r>
      <w:r w:rsidR="000D13F8" w:rsidRPr="006C7E97">
        <w:rPr>
          <w:lang w:eastAsia="en-AU"/>
        </w:rPr>
        <w:t xml:space="preserve"> In Europe</w:t>
      </w:r>
      <w:r w:rsidR="00960F37" w:rsidRPr="006C7E97">
        <w:rPr>
          <w:lang w:eastAsia="en-AU"/>
        </w:rPr>
        <w:t xml:space="preserve">, studies suggest time to infection following a tick bite </w:t>
      </w:r>
      <w:r w:rsidR="00A81170" w:rsidRPr="006C7E97">
        <w:rPr>
          <w:lang w:eastAsia="en-AU"/>
        </w:rPr>
        <w:t xml:space="preserve">is </w:t>
      </w:r>
      <w:r w:rsidR="00960F37" w:rsidRPr="006C7E97">
        <w:rPr>
          <w:lang w:eastAsia="en-AU"/>
        </w:rPr>
        <w:t>shorter</w:t>
      </w:r>
      <w:r w:rsidR="00B415B1" w:rsidRPr="006C7E97">
        <w:rPr>
          <w:lang w:eastAsia="en-AU"/>
        </w:rPr>
        <w:t>,</w:t>
      </w:r>
      <w:r w:rsidR="00960F37" w:rsidRPr="006C7E97">
        <w:rPr>
          <w:lang w:eastAsia="en-AU"/>
        </w:rPr>
        <w:t xml:space="preserve"> </w:t>
      </w:r>
      <w:r w:rsidR="00A81170" w:rsidRPr="006C7E97">
        <w:rPr>
          <w:lang w:eastAsia="en-AU"/>
        </w:rPr>
        <w:t xml:space="preserve">with </w:t>
      </w:r>
      <w:proofErr w:type="gramStart"/>
      <w:r w:rsidR="00A81170" w:rsidRPr="006C7E97">
        <w:rPr>
          <w:lang w:eastAsia="en-AU"/>
        </w:rPr>
        <w:t>a</w:t>
      </w:r>
      <w:r w:rsidR="00ED5D47" w:rsidRPr="006C7E97">
        <w:rPr>
          <w:lang w:eastAsia="en-AU"/>
        </w:rPr>
        <w:t xml:space="preserve"> number of</w:t>
      </w:r>
      <w:proofErr w:type="gramEnd"/>
      <w:r w:rsidR="00ED5D47" w:rsidRPr="006C7E97">
        <w:rPr>
          <w:lang w:eastAsia="en-AU"/>
        </w:rPr>
        <w:t xml:space="preserve"> reports hav</w:t>
      </w:r>
      <w:r w:rsidR="00A81170" w:rsidRPr="006C7E97">
        <w:rPr>
          <w:lang w:eastAsia="en-AU"/>
        </w:rPr>
        <w:t>ing</w:t>
      </w:r>
      <w:r w:rsidR="00ED5D47" w:rsidRPr="006C7E97">
        <w:rPr>
          <w:lang w:eastAsia="en-AU"/>
        </w:rPr>
        <w:t xml:space="preserve"> shown people </w:t>
      </w:r>
      <w:r w:rsidR="00340C24" w:rsidRPr="006C7E97">
        <w:rPr>
          <w:lang w:eastAsia="en-AU"/>
        </w:rPr>
        <w:t xml:space="preserve">in Europe </w:t>
      </w:r>
      <w:r w:rsidR="00ED5D47" w:rsidRPr="006C7E97">
        <w:rPr>
          <w:lang w:eastAsia="en-AU"/>
        </w:rPr>
        <w:t>became infected after a tick attachment of ≤24 hours</w:t>
      </w:r>
      <w:r w:rsidR="00A81170" w:rsidRPr="006C7E97">
        <w:rPr>
          <w:lang w:eastAsia="en-AU"/>
        </w:rPr>
        <w:t>.</w:t>
      </w:r>
    </w:p>
    <w:p w14:paraId="69394DB8" w14:textId="015ABF37" w:rsidR="005C3817" w:rsidRPr="006C7E97" w:rsidRDefault="006C6497" w:rsidP="00CE192C">
      <w:pPr>
        <w:rPr>
          <w:lang w:eastAsia="en-AU"/>
        </w:rPr>
      </w:pPr>
      <w:r w:rsidRPr="006C7E97">
        <w:rPr>
          <w:lang w:eastAsia="en-AU"/>
        </w:rPr>
        <w:t>There is no evidence that Lyme disease is transmitted from per</w:t>
      </w:r>
      <w:r w:rsidR="00AA454B" w:rsidRPr="006C7E97">
        <w:rPr>
          <w:lang w:eastAsia="en-AU"/>
        </w:rPr>
        <w:t>s</w:t>
      </w:r>
      <w:r w:rsidRPr="006C7E97">
        <w:rPr>
          <w:lang w:eastAsia="en-AU"/>
        </w:rPr>
        <w:t>on-to</w:t>
      </w:r>
      <w:r w:rsidR="007F0975" w:rsidRPr="006C7E97">
        <w:rPr>
          <w:lang w:eastAsia="en-AU"/>
        </w:rPr>
        <w:t>-</w:t>
      </w:r>
      <w:r w:rsidRPr="006C7E97">
        <w:rPr>
          <w:lang w:eastAsia="en-AU"/>
        </w:rPr>
        <w:t>perso</w:t>
      </w:r>
      <w:r w:rsidR="00AA454B" w:rsidRPr="006C7E97">
        <w:rPr>
          <w:lang w:eastAsia="en-AU"/>
        </w:rPr>
        <w:t>n</w:t>
      </w:r>
      <w:r w:rsidR="00B86945" w:rsidRPr="006C7E97">
        <w:rPr>
          <w:lang w:eastAsia="en-AU"/>
        </w:rPr>
        <w:t xml:space="preserve">, including via </w:t>
      </w:r>
      <w:r w:rsidR="009B76ED" w:rsidRPr="006C7E97">
        <w:rPr>
          <w:lang w:eastAsia="en-AU"/>
        </w:rPr>
        <w:t xml:space="preserve">touching, </w:t>
      </w:r>
      <w:r w:rsidR="00B86945" w:rsidRPr="006C7E97">
        <w:rPr>
          <w:lang w:eastAsia="en-AU"/>
        </w:rPr>
        <w:t>kissing</w:t>
      </w:r>
      <w:r w:rsidR="009B76ED" w:rsidRPr="006C7E97">
        <w:rPr>
          <w:lang w:eastAsia="en-AU"/>
        </w:rPr>
        <w:t xml:space="preserve"> or through sexual contact. </w:t>
      </w:r>
      <w:r w:rsidR="00BB14B9" w:rsidRPr="006C7E97">
        <w:rPr>
          <w:lang w:eastAsia="en-AU"/>
        </w:rPr>
        <w:t>The risk of mother-to</w:t>
      </w:r>
      <w:r w:rsidR="007F0975" w:rsidRPr="006C7E97">
        <w:rPr>
          <w:lang w:eastAsia="en-AU"/>
        </w:rPr>
        <w:t>-</w:t>
      </w:r>
      <w:r w:rsidR="00BB14B9" w:rsidRPr="006C7E97">
        <w:rPr>
          <w:lang w:eastAsia="en-AU"/>
        </w:rPr>
        <w:t>baby transmission during pregnancy is very low and with appr</w:t>
      </w:r>
      <w:r w:rsidR="006F5943" w:rsidRPr="006C7E97">
        <w:rPr>
          <w:lang w:eastAsia="en-AU"/>
        </w:rPr>
        <w:t xml:space="preserve">opriate treatment there is no increased risk of adverse pregnancy outcomes. </w:t>
      </w:r>
      <w:r w:rsidR="00B85526" w:rsidRPr="006C7E97">
        <w:rPr>
          <w:lang w:eastAsia="en-AU"/>
        </w:rPr>
        <w:t>There are no reports of Lyme disease being spread through brea</w:t>
      </w:r>
      <w:r w:rsidR="00B6525C" w:rsidRPr="006C7E97">
        <w:rPr>
          <w:lang w:eastAsia="en-AU"/>
        </w:rPr>
        <w:t>s</w:t>
      </w:r>
      <w:r w:rsidR="00B85526" w:rsidRPr="006C7E97">
        <w:rPr>
          <w:lang w:eastAsia="en-AU"/>
        </w:rPr>
        <w:t>t milk</w:t>
      </w:r>
      <w:r w:rsidR="00B6525C" w:rsidRPr="006C7E97">
        <w:rPr>
          <w:lang w:eastAsia="en-AU"/>
        </w:rPr>
        <w:t xml:space="preserve">. </w:t>
      </w:r>
      <w:r w:rsidR="00714EFE" w:rsidRPr="006C7E97">
        <w:rPr>
          <w:lang w:eastAsia="en-AU"/>
        </w:rPr>
        <w:t xml:space="preserve">There is </w:t>
      </w:r>
      <w:r w:rsidR="00914583" w:rsidRPr="006C7E97">
        <w:rPr>
          <w:lang w:eastAsia="en-AU"/>
        </w:rPr>
        <w:t xml:space="preserve">no </w:t>
      </w:r>
      <w:r w:rsidR="00714EFE" w:rsidRPr="006C7E97">
        <w:rPr>
          <w:lang w:eastAsia="en-AU"/>
        </w:rPr>
        <w:t xml:space="preserve">evidence of transmission through blood products. </w:t>
      </w:r>
      <w:r w:rsidR="006026B3" w:rsidRPr="006C7E97">
        <w:rPr>
          <w:lang w:eastAsia="en-AU"/>
        </w:rPr>
        <w:t xml:space="preserve">There is no credible evidence that Lyme disease can be transmitted through air, food, water, or from </w:t>
      </w:r>
      <w:r w:rsidR="00EE1353" w:rsidRPr="006C7E97">
        <w:rPr>
          <w:lang w:eastAsia="en-AU"/>
        </w:rPr>
        <w:t xml:space="preserve">the </w:t>
      </w:r>
      <w:r w:rsidR="006026B3" w:rsidRPr="006C7E97">
        <w:rPr>
          <w:lang w:eastAsia="en-AU"/>
        </w:rPr>
        <w:t>bites of mosquitoes</w:t>
      </w:r>
      <w:r w:rsidR="00E07E18" w:rsidRPr="006C7E97">
        <w:rPr>
          <w:lang w:eastAsia="en-AU"/>
        </w:rPr>
        <w:t>, flies, fleas, or lice.</w:t>
      </w:r>
    </w:p>
    <w:p w14:paraId="0A38C057" w14:textId="454F58D5" w:rsidR="009703A5" w:rsidRPr="006C7E97" w:rsidRDefault="00CA7463" w:rsidP="00CE192C">
      <w:r w:rsidRPr="006C7E97">
        <w:t xml:space="preserve">Lyme disease is a multisystemic disease that includes dermatological, </w:t>
      </w:r>
      <w:proofErr w:type="gramStart"/>
      <w:r w:rsidRPr="006C7E97">
        <w:t>neurological</w:t>
      </w:r>
      <w:proofErr w:type="gramEnd"/>
      <w:r w:rsidRPr="006C7E97">
        <w:t xml:space="preserve"> and cardiac manifestations.</w:t>
      </w:r>
      <w:r w:rsidR="00FB376A" w:rsidRPr="006C7E97">
        <w:t xml:space="preserve"> However,</w:t>
      </w:r>
      <w:r w:rsidR="00E952E5" w:rsidRPr="006C7E97">
        <w:t xml:space="preserve"> a</w:t>
      </w:r>
      <w:r w:rsidRPr="006C7E97">
        <w:t xml:space="preserve"> </w:t>
      </w:r>
      <w:r w:rsidR="009E61EC" w:rsidRPr="00CE192C">
        <w:rPr>
          <w:rStyle w:val="Emphasis"/>
        </w:rPr>
        <w:t>Borrelia burgdo</w:t>
      </w:r>
      <w:r w:rsidR="00675A9D" w:rsidRPr="00CE192C">
        <w:rPr>
          <w:rStyle w:val="Emphasis"/>
        </w:rPr>
        <w:t xml:space="preserve">rferi </w:t>
      </w:r>
      <w:r w:rsidR="00675A9D" w:rsidRPr="006C7E97">
        <w:t>infection can be asymptomatic.</w:t>
      </w:r>
      <w:r w:rsidR="00675A9D" w:rsidRPr="00CE192C">
        <w:rPr>
          <w:rStyle w:val="Emphasis"/>
        </w:rPr>
        <w:t xml:space="preserve"> </w:t>
      </w:r>
      <w:r w:rsidR="001F6AC3" w:rsidRPr="006C7E97">
        <w:t xml:space="preserve">A tick bite can be followed by an </w:t>
      </w:r>
      <w:r w:rsidR="00F8759E" w:rsidRPr="006C7E97">
        <w:t xml:space="preserve">‘erythema migrans’ </w:t>
      </w:r>
      <w:r w:rsidR="00ED1FE6" w:rsidRPr="006C7E97">
        <w:t xml:space="preserve">(EM) </w:t>
      </w:r>
      <w:r w:rsidR="00F8759E" w:rsidRPr="006C7E97">
        <w:t>rash</w:t>
      </w:r>
      <w:r w:rsidR="001F6AC3" w:rsidRPr="006C7E97">
        <w:t xml:space="preserve">, </w:t>
      </w:r>
      <w:r w:rsidR="00E952E5" w:rsidRPr="006C7E97">
        <w:t xml:space="preserve">which is </w:t>
      </w:r>
      <w:r w:rsidR="001F6AC3" w:rsidRPr="006C7E97">
        <w:t xml:space="preserve">a circular target-like rash which </w:t>
      </w:r>
      <w:r w:rsidR="001F6AC3" w:rsidRPr="006C7E97">
        <w:rPr>
          <w:lang w:eastAsia="en-AU"/>
        </w:rPr>
        <w:t>is considered pathognomonic for Lyme disease</w:t>
      </w:r>
      <w:r w:rsidR="0006521E" w:rsidRPr="006C7E97">
        <w:rPr>
          <w:szCs w:val="21"/>
        </w:rPr>
        <w:footnoteReference w:id="2"/>
      </w:r>
      <w:r w:rsidR="001F6AC3" w:rsidRPr="006C7E97">
        <w:rPr>
          <w:lang w:eastAsia="en-AU"/>
        </w:rPr>
        <w:t xml:space="preserve"> but </w:t>
      </w:r>
      <w:r w:rsidR="001F6AC3" w:rsidRPr="006C7E97">
        <w:t>can sometimes be mistaken for cellulitis or ringworm, delaying effective treatment.</w:t>
      </w:r>
      <w:r w:rsidR="009703A5" w:rsidRPr="006C7E97">
        <w:t xml:space="preserve"> While the prevalence of EM is seen in about 70</w:t>
      </w:r>
      <w:r w:rsidR="001E35DC" w:rsidRPr="006C7E97">
        <w:t>%</w:t>
      </w:r>
      <w:r w:rsidR="009703A5" w:rsidRPr="006C7E97">
        <w:t xml:space="preserve"> of cases reported to the</w:t>
      </w:r>
      <w:r w:rsidR="008B3015" w:rsidRPr="006C7E97">
        <w:t xml:space="preserve"> Centers for Disease Control and Prevention </w:t>
      </w:r>
      <w:r w:rsidR="00486476" w:rsidRPr="006C7E97">
        <w:t>(</w:t>
      </w:r>
      <w:r w:rsidR="009703A5" w:rsidRPr="006C7E97">
        <w:t>CDC</w:t>
      </w:r>
      <w:r w:rsidR="00486476" w:rsidRPr="006C7E97">
        <w:t>)</w:t>
      </w:r>
      <w:r w:rsidR="009703A5" w:rsidRPr="006C7E97">
        <w:t>, ≥90</w:t>
      </w:r>
      <w:r w:rsidR="001E35DC" w:rsidRPr="006C7E97">
        <w:t>%</w:t>
      </w:r>
      <w:r w:rsidR="009703A5" w:rsidRPr="006C7E97">
        <w:t xml:space="preserve"> in cohorts of paediatric and adult </w:t>
      </w:r>
      <w:r w:rsidR="003214FB" w:rsidRPr="006C7E97">
        <w:t>US</w:t>
      </w:r>
      <w:r w:rsidR="009703A5" w:rsidRPr="006C7E97">
        <w:t xml:space="preserve"> patients and in 70</w:t>
      </w:r>
      <w:r w:rsidR="00471B00">
        <w:t xml:space="preserve">% to </w:t>
      </w:r>
      <w:r w:rsidR="009703A5" w:rsidRPr="006C7E97">
        <w:t>95</w:t>
      </w:r>
      <w:r w:rsidR="001E35DC" w:rsidRPr="006C7E97">
        <w:t>%</w:t>
      </w:r>
      <w:r w:rsidR="009703A5" w:rsidRPr="006C7E97">
        <w:t xml:space="preserve"> in European epidemiological studies, central clearing of EM is seen only in 19</w:t>
      </w:r>
      <w:r w:rsidR="001E35DC" w:rsidRPr="006C7E97">
        <w:t>%</w:t>
      </w:r>
      <w:r w:rsidR="009703A5" w:rsidRPr="006C7E97">
        <w:t xml:space="preserve"> of US patients compared to almost 80</w:t>
      </w:r>
      <w:r w:rsidR="001E35DC" w:rsidRPr="006C7E97">
        <w:t>%</w:t>
      </w:r>
      <w:r w:rsidR="009703A5" w:rsidRPr="006C7E97">
        <w:t xml:space="preserve"> of European patients</w:t>
      </w:r>
      <w:r w:rsidR="00910A5B" w:rsidRPr="006C7E97">
        <w:t>,</w:t>
      </w:r>
      <w:r w:rsidR="009703A5" w:rsidRPr="006C7E97">
        <w:t xml:space="preserve"> thus illustrating the variation in clinical manifestation according to where the infection was acquired and, therefore the need to take a travel history.</w:t>
      </w:r>
    </w:p>
    <w:p w14:paraId="33D08B08" w14:textId="312269B9" w:rsidR="001F6AC3" w:rsidRPr="006C7E97" w:rsidRDefault="009703A5" w:rsidP="00CE192C">
      <w:r w:rsidRPr="006C7E97">
        <w:t>If there is no EM rash or it is unnoticed, diagnosis can be difficult as the same symptoms may be caused by many other conditions as well as Lyme disease. Subjective complaints and symptoms that are usually more prominent early in the infection include fatigue, arthralgia, headache, stiff neck, and impaired concentration; symptoms that are common in many infectious and non-infectious diseases</w:t>
      </w:r>
      <w:r w:rsidR="00DA6952" w:rsidRPr="006C7E97">
        <w:t>.</w:t>
      </w:r>
    </w:p>
    <w:p w14:paraId="4AFC7380" w14:textId="45AA2CB9" w:rsidR="00954B52" w:rsidRPr="006C7E97" w:rsidRDefault="009703A5" w:rsidP="00CE192C">
      <w:r w:rsidRPr="006C7E97">
        <w:t>Lyme disease is customarily divided into three stages</w:t>
      </w:r>
      <w:r w:rsidR="00F74356" w:rsidRPr="006C7E97">
        <w:t xml:space="preserve"> </w:t>
      </w:r>
      <w:r w:rsidR="007F0975" w:rsidRPr="006C7E97">
        <w:t>- e</w:t>
      </w:r>
      <w:r w:rsidR="00F74356" w:rsidRPr="006C7E97">
        <w:t>arly stage (stage</w:t>
      </w:r>
      <w:r w:rsidR="007F0975" w:rsidRPr="006C7E97">
        <w:t xml:space="preserve"> </w:t>
      </w:r>
      <w:r w:rsidR="00F74356" w:rsidRPr="006C7E97">
        <w:t xml:space="preserve">1), early dissemination (stage 2) and late disseminated stage (stage 3), </w:t>
      </w:r>
      <w:r w:rsidRPr="006C7E97">
        <w:t>with clinical manifestations varying in their occurrence and incidence depending on the infecting species and whether the infection was acquired in Eurasia or North America.</w:t>
      </w:r>
      <w:r w:rsidR="00305C6E" w:rsidRPr="006C7E97">
        <w:t xml:space="preserve"> </w:t>
      </w:r>
      <w:r w:rsidR="00F74356" w:rsidRPr="006C7E97">
        <w:rPr>
          <w:lang w:eastAsia="en-AU"/>
        </w:rPr>
        <w:t>A</w:t>
      </w:r>
      <w:r w:rsidR="00F74356" w:rsidRPr="006C7E97">
        <w:t>pproximately 4</w:t>
      </w:r>
      <w:r w:rsidR="00471B00">
        <w:t xml:space="preserve">% to </w:t>
      </w:r>
      <w:r w:rsidR="00F74356" w:rsidRPr="006C7E97">
        <w:t>8</w:t>
      </w:r>
      <w:r w:rsidR="001E35DC" w:rsidRPr="006C7E97">
        <w:t>%</w:t>
      </w:r>
      <w:r w:rsidR="00F74356" w:rsidRPr="006C7E97">
        <w:t xml:space="preserve"> of patients develop cardiac findings</w:t>
      </w:r>
      <w:r w:rsidR="00F74356" w:rsidRPr="002D77DD">
        <w:t xml:space="preserve">, </w:t>
      </w:r>
      <w:r w:rsidR="00F74356" w:rsidRPr="006C7E97">
        <w:t>11</w:t>
      </w:r>
      <w:r w:rsidR="001E35DC" w:rsidRPr="006C7E97">
        <w:t>%</w:t>
      </w:r>
      <w:r w:rsidR="00F74356" w:rsidRPr="006C7E97">
        <w:t xml:space="preserve"> develop neurologic findings and 40</w:t>
      </w:r>
      <w:r w:rsidR="00471B00">
        <w:t xml:space="preserve">% to </w:t>
      </w:r>
      <w:r w:rsidR="00F74356" w:rsidRPr="006C7E97">
        <w:t>60</w:t>
      </w:r>
      <w:r w:rsidR="001E35DC" w:rsidRPr="006C7E97">
        <w:t>%</w:t>
      </w:r>
      <w:r w:rsidR="00F74356" w:rsidRPr="006C7E97">
        <w:t xml:space="preserve"> of patients </w:t>
      </w:r>
      <w:r w:rsidR="00F74356" w:rsidRPr="006C7E97">
        <w:lastRenderedPageBreak/>
        <w:t>manifest arthritis</w:t>
      </w:r>
      <w:r w:rsidR="007205DF" w:rsidRPr="006C7E97">
        <w:t xml:space="preserve">, </w:t>
      </w:r>
      <w:r w:rsidR="00F74356" w:rsidRPr="006C7E97">
        <w:t>although surveillance data over the past 15 years documents a much lower annual incidence of 30</w:t>
      </w:r>
      <w:r w:rsidR="005006FF" w:rsidRPr="006C7E97">
        <w:t>%</w:t>
      </w:r>
      <w:r w:rsidR="00F74356" w:rsidRPr="006C7E97">
        <w:t xml:space="preserve"> for Lyme arthritis in patients with untreated EM.</w:t>
      </w:r>
    </w:p>
    <w:p w14:paraId="31960792" w14:textId="15D49298" w:rsidR="00F74356" w:rsidRPr="006C7E97" w:rsidRDefault="00F74356" w:rsidP="00CE192C">
      <w:r w:rsidRPr="006C7E97">
        <w:t>While some</w:t>
      </w:r>
      <w:r w:rsidR="00562685" w:rsidRPr="006C7E97">
        <w:t xml:space="preserve"> people</w:t>
      </w:r>
      <w:r w:rsidRPr="006C7E97">
        <w:t xml:space="preserve"> believe that a form of ‘chronic Lyme disease’ exists</w:t>
      </w:r>
      <w:r w:rsidR="00181866" w:rsidRPr="006C7E97">
        <w:t xml:space="preserve"> in Australia</w:t>
      </w:r>
      <w:r w:rsidRPr="006C7E97">
        <w:t>, globally, ‘chronic Lyme disease’ is a disputed diagnosis which lacks sufficient supporting evidence</w:t>
      </w:r>
      <w:r w:rsidR="00FA6DB1" w:rsidRPr="006C7E97">
        <w:t>.</w:t>
      </w:r>
    </w:p>
    <w:p w14:paraId="2611AEA3" w14:textId="2C829D6F" w:rsidR="007D4C00" w:rsidRPr="006C7E97" w:rsidRDefault="00954B52" w:rsidP="00CE192C">
      <w:pPr>
        <w:rPr>
          <w:rFonts w:cs="Arial"/>
          <w:lang w:eastAsia="en-AU"/>
        </w:rPr>
      </w:pPr>
      <w:r w:rsidRPr="006C7E97">
        <w:rPr>
          <w:rFonts w:cs="Arial"/>
          <w:lang w:eastAsia="en-AU"/>
        </w:rPr>
        <w:t>T</w:t>
      </w:r>
      <w:r w:rsidR="006372CE" w:rsidRPr="006C7E97">
        <w:rPr>
          <w:rFonts w:cs="Arial"/>
          <w:lang w:eastAsia="en-AU"/>
        </w:rPr>
        <w:t>he risk of infection with Lyme disease for travellers is generally low except for visitors to rural areas, particularly campers and hikers, in countries or areas at risk</w:t>
      </w:r>
      <w:r w:rsidR="00DD2C31" w:rsidRPr="006C7E97">
        <w:rPr>
          <w:rFonts w:cs="Arial"/>
          <w:lang w:eastAsia="en-AU"/>
        </w:rPr>
        <w:t>. In risk areas, 5</w:t>
      </w:r>
      <w:r w:rsidR="009605A6">
        <w:rPr>
          <w:rFonts w:cs="Arial"/>
          <w:lang w:eastAsia="en-AU"/>
        </w:rPr>
        <w:t xml:space="preserve">% to </w:t>
      </w:r>
      <w:r w:rsidR="00DD2C31" w:rsidRPr="006C7E97">
        <w:rPr>
          <w:rFonts w:cs="Arial"/>
          <w:lang w:eastAsia="en-AU"/>
        </w:rPr>
        <w:t>40</w:t>
      </w:r>
      <w:r w:rsidR="001B49B9" w:rsidRPr="006C7E97">
        <w:rPr>
          <w:rFonts w:cs="Arial"/>
          <w:lang w:eastAsia="en-AU"/>
        </w:rPr>
        <w:t>%</w:t>
      </w:r>
      <w:r w:rsidR="00DD2C31" w:rsidRPr="006C7E97">
        <w:rPr>
          <w:rFonts w:cs="Arial"/>
          <w:lang w:eastAsia="en-AU"/>
        </w:rPr>
        <w:t xml:space="preserve"> of ticks may be infected</w:t>
      </w:r>
      <w:r w:rsidRPr="006C7E97">
        <w:rPr>
          <w:rFonts w:cs="Arial"/>
          <w:lang w:eastAsia="en-AU"/>
        </w:rPr>
        <w:t xml:space="preserve">. </w:t>
      </w:r>
      <w:r w:rsidR="00DD2C31" w:rsidRPr="006C7E97">
        <w:rPr>
          <w:rFonts w:cs="Arial"/>
          <w:lang w:eastAsia="en-AU"/>
        </w:rPr>
        <w:t>Time spent in endemic areas, time spent outdoors, factors associated with tick density</w:t>
      </w:r>
      <w:r w:rsidR="0063671A" w:rsidRPr="006C7E97">
        <w:rPr>
          <w:rFonts w:cs="Arial"/>
          <w:lang w:eastAsia="en-AU"/>
        </w:rPr>
        <w:t xml:space="preserve"> and the proportion of ticks carrying </w:t>
      </w:r>
      <w:r w:rsidR="0048701A" w:rsidRPr="006C7E97">
        <w:rPr>
          <w:rFonts w:cs="Arial"/>
          <w:lang w:eastAsia="en-AU"/>
        </w:rPr>
        <w:t>disease are risk factors</w:t>
      </w:r>
      <w:r w:rsidR="00DD2C31" w:rsidRPr="006C7E97">
        <w:rPr>
          <w:rFonts w:cs="Arial"/>
          <w:lang w:eastAsia="en-AU"/>
        </w:rPr>
        <w:t>.</w:t>
      </w:r>
      <w:r w:rsidR="00E67635" w:rsidRPr="006C7E97">
        <w:rPr>
          <w:rFonts w:cs="Arial"/>
          <w:lang w:eastAsia="en-AU"/>
        </w:rPr>
        <w:t xml:space="preserve"> </w:t>
      </w:r>
      <w:r w:rsidR="00DD2C31" w:rsidRPr="006C7E97">
        <w:rPr>
          <w:rFonts w:cs="Arial"/>
          <w:lang w:eastAsia="en-AU"/>
        </w:rPr>
        <w:t>In risk areas, people involved in outdoor recreational or occupational activities are at an increased risk of being bitten by ticks.</w:t>
      </w:r>
    </w:p>
    <w:p w14:paraId="10C3128F" w14:textId="5C0130B6" w:rsidR="006A14A5" w:rsidRPr="006C7E97" w:rsidRDefault="006A14A5" w:rsidP="00CE192C">
      <w:pPr>
        <w:rPr>
          <w:rFonts w:cs="Arial"/>
        </w:rPr>
      </w:pPr>
      <w:r w:rsidRPr="006C7E97">
        <w:rPr>
          <w:rFonts w:cs="Arial"/>
        </w:rPr>
        <w:t>People living in</w:t>
      </w:r>
      <w:r w:rsidR="003D0744">
        <w:rPr>
          <w:rFonts w:cs="Arial"/>
        </w:rPr>
        <w:t>,</w:t>
      </w:r>
      <w:r w:rsidRPr="006C7E97">
        <w:rPr>
          <w:rFonts w:cs="Arial"/>
        </w:rPr>
        <w:t xml:space="preserve"> or travelling to</w:t>
      </w:r>
      <w:r w:rsidR="003D0744">
        <w:rPr>
          <w:rFonts w:cs="Arial"/>
        </w:rPr>
        <w:t>,</w:t>
      </w:r>
      <w:r w:rsidRPr="006C7E97">
        <w:rPr>
          <w:rFonts w:cs="Arial"/>
        </w:rPr>
        <w:t xml:space="preserve"> </w:t>
      </w:r>
      <w:r w:rsidR="00FF611B" w:rsidRPr="006C7E97">
        <w:rPr>
          <w:rFonts w:cs="Arial"/>
        </w:rPr>
        <w:t xml:space="preserve">areas endemic for Lyme disease and who </w:t>
      </w:r>
      <w:r w:rsidR="003D0744">
        <w:rPr>
          <w:rFonts w:cs="Arial"/>
        </w:rPr>
        <w:t xml:space="preserve">also </w:t>
      </w:r>
      <w:r w:rsidR="00FF611B" w:rsidRPr="006C7E97">
        <w:rPr>
          <w:rFonts w:cs="Arial"/>
        </w:rPr>
        <w:t xml:space="preserve">undertake activities </w:t>
      </w:r>
      <w:r w:rsidR="009857D2" w:rsidRPr="006C7E97">
        <w:rPr>
          <w:rFonts w:cs="Arial"/>
        </w:rPr>
        <w:t>that can increase the</w:t>
      </w:r>
      <w:r w:rsidR="003B2B90">
        <w:rPr>
          <w:rFonts w:cs="Arial"/>
        </w:rPr>
        <w:t>ir</w:t>
      </w:r>
      <w:r w:rsidR="009857D2" w:rsidRPr="006C7E97">
        <w:rPr>
          <w:rFonts w:cs="Arial"/>
        </w:rPr>
        <w:t xml:space="preserve"> risk of </w:t>
      </w:r>
      <w:proofErr w:type="gramStart"/>
      <w:r w:rsidR="009857D2" w:rsidRPr="006C7E97">
        <w:rPr>
          <w:rFonts w:cs="Arial"/>
        </w:rPr>
        <w:t>coming into contact with</w:t>
      </w:r>
      <w:proofErr w:type="gramEnd"/>
      <w:r w:rsidR="009857D2" w:rsidRPr="006C7E97">
        <w:rPr>
          <w:rFonts w:cs="Arial"/>
        </w:rPr>
        <w:t xml:space="preserve"> ticks are at highest risk </w:t>
      </w:r>
      <w:r w:rsidR="00FF784D" w:rsidRPr="006C7E97">
        <w:rPr>
          <w:rFonts w:cs="Arial"/>
        </w:rPr>
        <w:t>when nymphs are active</w:t>
      </w:r>
      <w:r w:rsidR="00CF710E" w:rsidRPr="006C7E97">
        <w:rPr>
          <w:rFonts w:cs="Arial"/>
        </w:rPr>
        <w:t>.</w:t>
      </w:r>
      <w:r w:rsidR="00FF784D" w:rsidRPr="006C7E97">
        <w:rPr>
          <w:rFonts w:cs="Arial"/>
        </w:rPr>
        <w:t xml:space="preserve"> </w:t>
      </w:r>
      <w:r w:rsidR="0061729C" w:rsidRPr="006C7E97">
        <w:rPr>
          <w:rFonts w:cs="Arial"/>
        </w:rPr>
        <w:t xml:space="preserve">Nymphs can be active and feed from spring through </w:t>
      </w:r>
      <w:r w:rsidR="0069120C" w:rsidRPr="006C7E97">
        <w:rPr>
          <w:rFonts w:cs="Arial"/>
        </w:rPr>
        <w:t>autumn</w:t>
      </w:r>
      <w:r w:rsidR="0061729C" w:rsidRPr="006C7E97">
        <w:rPr>
          <w:rFonts w:cs="Arial"/>
        </w:rPr>
        <w:t xml:space="preserve"> [</w:t>
      </w:r>
      <w:r w:rsidR="0069120C" w:rsidRPr="006C7E97">
        <w:rPr>
          <w:rFonts w:cs="Arial"/>
        </w:rPr>
        <w:t>fall</w:t>
      </w:r>
      <w:r w:rsidR="0061729C" w:rsidRPr="006C7E97">
        <w:rPr>
          <w:rFonts w:cs="Arial"/>
        </w:rPr>
        <w:t>] but their activity peaks in late spring and summer</w:t>
      </w:r>
      <w:r w:rsidR="007F2418" w:rsidRPr="006C7E97">
        <w:rPr>
          <w:rFonts w:cs="Arial"/>
        </w:rPr>
        <w:t xml:space="preserve">, which is </w:t>
      </w:r>
      <w:r w:rsidR="0061729C" w:rsidRPr="006C7E97">
        <w:rPr>
          <w:rFonts w:cs="Arial"/>
        </w:rPr>
        <w:t>when most cases of Lyme disease occur</w:t>
      </w:r>
      <w:r w:rsidR="00CF710E" w:rsidRPr="006C7E97">
        <w:rPr>
          <w:rFonts w:cs="Arial"/>
        </w:rPr>
        <w:t>.</w:t>
      </w:r>
    </w:p>
    <w:p w14:paraId="6AE7EE7E" w14:textId="358A45C8" w:rsidR="00FF6D20" w:rsidRPr="006C7E97" w:rsidRDefault="00696249" w:rsidP="00CE192C">
      <w:pPr>
        <w:rPr>
          <w:rFonts w:cs="Arial"/>
          <w:lang w:eastAsia="en-AU"/>
        </w:rPr>
      </w:pPr>
      <w:r w:rsidRPr="006C7E97">
        <w:rPr>
          <w:rFonts w:cs="Arial"/>
          <w:lang w:eastAsia="en-AU"/>
        </w:rPr>
        <w:t xml:space="preserve">People who do not </w:t>
      </w:r>
      <w:r w:rsidR="00FE6222" w:rsidRPr="006C7E97">
        <w:rPr>
          <w:rFonts w:cs="Arial"/>
          <w:lang w:eastAsia="en-AU"/>
        </w:rPr>
        <w:t xml:space="preserve">safely </w:t>
      </w:r>
      <w:r w:rsidRPr="006C7E97">
        <w:rPr>
          <w:rFonts w:cs="Arial"/>
          <w:lang w:eastAsia="en-AU"/>
        </w:rPr>
        <w:t xml:space="preserve">remove attached ticks </w:t>
      </w:r>
      <w:r w:rsidR="00FE6222" w:rsidRPr="006C7E97">
        <w:rPr>
          <w:rFonts w:cs="Arial"/>
          <w:lang w:eastAsia="en-AU"/>
        </w:rPr>
        <w:t xml:space="preserve">without delay </w:t>
      </w:r>
      <w:r w:rsidRPr="006C7E97">
        <w:rPr>
          <w:rFonts w:cs="Arial"/>
          <w:lang w:eastAsia="en-AU"/>
        </w:rPr>
        <w:t>are at increased risk of Lyme disease.</w:t>
      </w:r>
    </w:p>
    <w:p w14:paraId="038320F1" w14:textId="29DE7834" w:rsidR="00E02AC3" w:rsidRPr="006C7E97" w:rsidRDefault="00E02AC3" w:rsidP="00CE192C">
      <w:pPr>
        <w:rPr>
          <w:rFonts w:cs="Arial"/>
          <w:lang w:eastAsia="en-AU"/>
        </w:rPr>
      </w:pPr>
      <w:r w:rsidRPr="006C7E97">
        <w:rPr>
          <w:rFonts w:cs="Arial"/>
          <w:lang w:eastAsia="en-AU"/>
        </w:rPr>
        <w:t xml:space="preserve">The highest incidence rates </w:t>
      </w:r>
      <w:r w:rsidR="003850E3" w:rsidRPr="006C7E97">
        <w:rPr>
          <w:rFonts w:cs="Arial"/>
          <w:lang w:eastAsia="en-AU"/>
        </w:rPr>
        <w:t xml:space="preserve">for Lyme disease are </w:t>
      </w:r>
      <w:r w:rsidRPr="006C7E97">
        <w:rPr>
          <w:rFonts w:cs="Arial"/>
          <w:lang w:eastAsia="en-AU"/>
        </w:rPr>
        <w:t xml:space="preserve">seen in children aged </w:t>
      </w:r>
      <w:r w:rsidR="00AC3562">
        <w:rPr>
          <w:rFonts w:cs="Arial"/>
          <w:lang w:eastAsia="en-AU"/>
        </w:rPr>
        <w:t>five to nine</w:t>
      </w:r>
      <w:r w:rsidRPr="006C7E97">
        <w:rPr>
          <w:rFonts w:cs="Arial"/>
          <w:lang w:eastAsia="en-AU"/>
        </w:rPr>
        <w:t xml:space="preserve"> years and in adults &gt;50 years of age in both the US and Europe.</w:t>
      </w:r>
      <w:r w:rsidR="0002757A" w:rsidRPr="006C7E97">
        <w:rPr>
          <w:rFonts w:cs="Arial"/>
          <w:lang w:eastAsia="en-AU"/>
        </w:rPr>
        <w:t xml:space="preserve"> </w:t>
      </w:r>
      <w:r w:rsidR="00ED49C4" w:rsidRPr="006C7E97">
        <w:rPr>
          <w:rFonts w:cs="Arial"/>
          <w:lang w:eastAsia="en-AU"/>
        </w:rPr>
        <w:t xml:space="preserve">Data suggests </w:t>
      </w:r>
      <w:r w:rsidR="0002757A" w:rsidRPr="006C7E97">
        <w:rPr>
          <w:rFonts w:cs="Arial"/>
          <w:lang w:eastAsia="en-AU"/>
        </w:rPr>
        <w:t>no significant differences in rates of Lyme disease between men and women.</w:t>
      </w:r>
    </w:p>
    <w:p w14:paraId="72CD40D3" w14:textId="78C6A43B" w:rsidR="006D2FF1" w:rsidRPr="006C7E97" w:rsidRDefault="006D2FF1" w:rsidP="00CE192C">
      <w:pPr>
        <w:rPr>
          <w:rFonts w:cs="Arial"/>
          <w:lang w:eastAsia="en-AU"/>
        </w:rPr>
      </w:pPr>
      <w:r w:rsidRPr="006C7E97">
        <w:rPr>
          <w:rFonts w:cs="Arial"/>
          <w:lang w:eastAsia="en-AU"/>
        </w:rPr>
        <w:t>In recent years, the worldwide burden of Lyme disease has increased and extended into regions and countries where the disease was not previously reported, with available data suggesting that Lyme disease cases will continue to increase</w:t>
      </w:r>
      <w:r w:rsidR="002F6522" w:rsidRPr="006C7E97">
        <w:rPr>
          <w:rFonts w:cs="Arial"/>
          <w:lang w:eastAsia="en-AU"/>
        </w:rPr>
        <w:t xml:space="preserve">. </w:t>
      </w:r>
      <w:r w:rsidRPr="006C7E97">
        <w:rPr>
          <w:rFonts w:cs="Arial"/>
          <w:lang w:eastAsia="en-AU"/>
        </w:rPr>
        <w:t>In addition to changes in geographic distribution of ticks and Lyme disease over recent years, changes have also been observed in the temporal distribution of ticks and Lyme disease</w:t>
      </w:r>
      <w:r w:rsidR="006603D6" w:rsidRPr="006C7E97">
        <w:rPr>
          <w:rFonts w:cs="Arial"/>
          <w:lang w:eastAsia="en-AU"/>
        </w:rPr>
        <w:t>.</w:t>
      </w:r>
      <w:r w:rsidRPr="006C7E97">
        <w:rPr>
          <w:rFonts w:cs="Arial"/>
          <w:lang w:eastAsia="en-AU"/>
        </w:rPr>
        <w:t xml:space="preserve"> In Europe, ticks are spreading to higher altitudes and more northern latitudes and disease incidence is shifting towards spring and autumn</w:t>
      </w:r>
      <w:r w:rsidR="002F6522" w:rsidRPr="006C7E97">
        <w:rPr>
          <w:rFonts w:cs="Arial"/>
          <w:lang w:eastAsia="en-AU"/>
        </w:rPr>
        <w:t>.</w:t>
      </w:r>
    </w:p>
    <w:p w14:paraId="46C1C0F6" w14:textId="2262B8B8" w:rsidR="006D2FF1" w:rsidRPr="00CE192C" w:rsidRDefault="006D2FF1" w:rsidP="00CE192C">
      <w:pPr>
        <w:rPr>
          <w:rStyle w:val="Emphasis"/>
        </w:rPr>
      </w:pPr>
      <w:r w:rsidRPr="006C7E97">
        <w:rPr>
          <w:lang w:eastAsia="en-AU"/>
        </w:rPr>
        <w:t xml:space="preserve">The general factors driving the escalation of Lyme disease are similar in North America, Europe, and Asia irrespective of differences in habitat, hosts, and behaviour </w:t>
      </w:r>
      <w:r w:rsidR="002151AF" w:rsidRPr="006C7E97">
        <w:rPr>
          <w:lang w:eastAsia="en-AU"/>
        </w:rPr>
        <w:t xml:space="preserve">and </w:t>
      </w:r>
      <w:r w:rsidRPr="006C7E97">
        <w:rPr>
          <w:lang w:eastAsia="en-AU"/>
        </w:rPr>
        <w:t>include</w:t>
      </w:r>
      <w:r w:rsidR="00BC173B" w:rsidRPr="006C7E97">
        <w:rPr>
          <w:lang w:eastAsia="en-AU"/>
        </w:rPr>
        <w:t xml:space="preserve"> c</w:t>
      </w:r>
      <w:r w:rsidRPr="006C7E97">
        <w:rPr>
          <w:lang w:eastAsia="en-AU"/>
        </w:rPr>
        <w:t>limate change</w:t>
      </w:r>
      <w:r w:rsidR="00BC173B" w:rsidRPr="006C7E97">
        <w:rPr>
          <w:lang w:eastAsia="en-AU"/>
        </w:rPr>
        <w:t>, h</w:t>
      </w:r>
      <w:r w:rsidRPr="006C7E97">
        <w:rPr>
          <w:lang w:eastAsia="en-AU"/>
        </w:rPr>
        <w:t>ost and reservoir expansion</w:t>
      </w:r>
      <w:r w:rsidR="00BC173B" w:rsidRPr="006C7E97">
        <w:rPr>
          <w:lang w:eastAsia="en-AU"/>
        </w:rPr>
        <w:t xml:space="preserve">, </w:t>
      </w:r>
      <w:r w:rsidR="00667B3C" w:rsidRPr="006C7E97">
        <w:rPr>
          <w:lang w:eastAsia="en-AU"/>
        </w:rPr>
        <w:t xml:space="preserve">and </w:t>
      </w:r>
      <w:r w:rsidR="00BC173B" w:rsidRPr="006C7E97">
        <w:rPr>
          <w:lang w:eastAsia="en-AU"/>
        </w:rPr>
        <w:t>e</w:t>
      </w:r>
      <w:r w:rsidRPr="006C7E97">
        <w:rPr>
          <w:lang w:eastAsia="en-AU"/>
        </w:rPr>
        <w:t xml:space="preserve">nhanced monitoring, detection and reporting of </w:t>
      </w:r>
      <w:r w:rsidRPr="00CE192C">
        <w:rPr>
          <w:rStyle w:val="Emphasis"/>
        </w:rPr>
        <w:t xml:space="preserve">Ixodes </w:t>
      </w:r>
      <w:r w:rsidRPr="006C7E97">
        <w:rPr>
          <w:lang w:eastAsia="en-AU"/>
        </w:rPr>
        <w:t>spp. and Lyme disease</w:t>
      </w:r>
      <w:r w:rsidR="00667B3C" w:rsidRPr="006C7E97">
        <w:rPr>
          <w:lang w:eastAsia="en-AU"/>
        </w:rPr>
        <w:t>.</w:t>
      </w:r>
    </w:p>
    <w:p w14:paraId="3CAE34DE" w14:textId="43ABBC73" w:rsidR="00A116C2" w:rsidRPr="006C7E97" w:rsidRDefault="00A116C2" w:rsidP="00CE192C">
      <w:r w:rsidRPr="006C7E97">
        <w:t xml:space="preserve">Lyme disease is not a notifiable disease in Australia. </w:t>
      </w:r>
      <w:r w:rsidR="0041189C" w:rsidRPr="006C7E97">
        <w:t xml:space="preserve">The Australian Government Department of Health advises </w:t>
      </w:r>
      <w:r w:rsidR="00355D92" w:rsidRPr="006C7E97">
        <w:t>that because there is no person-to</w:t>
      </w:r>
      <w:r w:rsidR="005E2852" w:rsidRPr="006C7E97">
        <w:t>-</w:t>
      </w:r>
      <w:r w:rsidR="00355D92" w:rsidRPr="006C7E97">
        <w:t>person transmission of Lyme disease, the risk to Australia and</w:t>
      </w:r>
      <w:r w:rsidR="0046730B" w:rsidRPr="006C7E97">
        <w:t xml:space="preserve"> A</w:t>
      </w:r>
      <w:r w:rsidR="00355D92" w:rsidRPr="006C7E97">
        <w:t xml:space="preserve">ustralians is low. </w:t>
      </w:r>
      <w:r w:rsidR="0046730B" w:rsidRPr="006C7E97">
        <w:t>A</w:t>
      </w:r>
      <w:r w:rsidR="00AB60DF" w:rsidRPr="006C7E97">
        <w:t>ll confirmed cases of Lyme disea</w:t>
      </w:r>
      <w:r w:rsidR="0046730B" w:rsidRPr="006C7E97">
        <w:t>s</w:t>
      </w:r>
      <w:r w:rsidR="00AB60DF" w:rsidRPr="006C7E97">
        <w:t xml:space="preserve">e </w:t>
      </w:r>
      <w:r w:rsidR="0046730B" w:rsidRPr="006C7E97">
        <w:t>diagnosed in Australia to date have been in returned travellers.</w:t>
      </w:r>
    </w:p>
    <w:p w14:paraId="1221C683" w14:textId="325F58C9" w:rsidR="00BC0D38" w:rsidRPr="00312CD0" w:rsidRDefault="009C32F0" w:rsidP="00CE192C">
      <w:r w:rsidRPr="00312CD0">
        <w:t>Currently there is no licenced vaccine for Lyme disease</w:t>
      </w:r>
      <w:r w:rsidR="00EB2C75" w:rsidRPr="00312CD0">
        <w:t>; however</w:t>
      </w:r>
      <w:r w:rsidR="00A66A75" w:rsidRPr="00312CD0">
        <w:t>,</w:t>
      </w:r>
      <w:r w:rsidR="00EB2C75" w:rsidRPr="00312CD0">
        <w:t xml:space="preserve"> the CDC advises there are clinical tr</w:t>
      </w:r>
      <w:r w:rsidR="00A66A75" w:rsidRPr="00312CD0">
        <w:t>ials</w:t>
      </w:r>
      <w:r w:rsidR="00EB2C75" w:rsidRPr="00312CD0">
        <w:t xml:space="preserve"> of </w:t>
      </w:r>
      <w:r w:rsidR="00A71F20" w:rsidRPr="00312CD0">
        <w:t xml:space="preserve">new </w:t>
      </w:r>
      <w:r w:rsidR="00A66A75" w:rsidRPr="00312CD0">
        <w:t>vaccines</w:t>
      </w:r>
      <w:r w:rsidR="00A71F20" w:rsidRPr="00312CD0">
        <w:t xml:space="preserve"> for Lyme disease </w:t>
      </w:r>
      <w:r w:rsidR="00A66A75" w:rsidRPr="00312CD0">
        <w:t>currently</w:t>
      </w:r>
      <w:r w:rsidR="00A71F20" w:rsidRPr="00312CD0">
        <w:t xml:space="preserve"> underway</w:t>
      </w:r>
      <w:r w:rsidR="00E33741" w:rsidRPr="00312CD0">
        <w:t>.</w:t>
      </w:r>
      <w:r w:rsidR="007A49FF" w:rsidRPr="006C7E97">
        <w:rPr>
          <w:rFonts w:eastAsiaTheme="minorHAnsi"/>
          <w:szCs w:val="21"/>
        </w:rPr>
        <w:footnoteReference w:id="3"/>
      </w:r>
    </w:p>
    <w:p w14:paraId="028FEC20" w14:textId="667B6E72" w:rsidR="000F4651" w:rsidRPr="00CE192C" w:rsidRDefault="00A64B31" w:rsidP="00CE192C">
      <w:r w:rsidRPr="00312CD0">
        <w:lastRenderedPageBreak/>
        <w:t xml:space="preserve">In the absence of a vaccine, </w:t>
      </w:r>
      <w:r w:rsidR="009715CB" w:rsidRPr="00312CD0">
        <w:t xml:space="preserve">international guidance on preventing Lyme disease focuses on </w:t>
      </w:r>
      <w:r w:rsidR="004545E3" w:rsidRPr="006C7E97">
        <w:t xml:space="preserve">avoiding tick risk areas, being informed </w:t>
      </w:r>
      <w:proofErr w:type="gramStart"/>
      <w:r w:rsidR="004545E3" w:rsidRPr="006C7E97">
        <w:t>about</w:t>
      </w:r>
      <w:proofErr w:type="gramEnd"/>
      <w:r w:rsidR="004545E3" w:rsidRPr="006C7E97">
        <w:t xml:space="preserve"> </w:t>
      </w:r>
      <w:r w:rsidR="00DC6965" w:rsidRPr="006C7E97">
        <w:t xml:space="preserve">and </w:t>
      </w:r>
      <w:r w:rsidR="004545E3" w:rsidRPr="006C7E97">
        <w:t>recognis</w:t>
      </w:r>
      <w:r w:rsidR="00DC6965" w:rsidRPr="006C7E97">
        <w:t>ing</w:t>
      </w:r>
      <w:r w:rsidR="004545E3" w:rsidRPr="006C7E97">
        <w:t xml:space="preserve"> early </w:t>
      </w:r>
      <w:r w:rsidR="004545E3" w:rsidRPr="006923C4">
        <w:t xml:space="preserve">symptoms, wearing protective clothing, using tick repellents, checking the entire body daily for ticks, and </w:t>
      </w:r>
      <w:r w:rsidR="0065157F" w:rsidRPr="006923C4">
        <w:t>correct</w:t>
      </w:r>
      <w:r w:rsidR="00ED3EAA" w:rsidRPr="006923C4">
        <w:t xml:space="preserve"> </w:t>
      </w:r>
      <w:r w:rsidR="004545E3" w:rsidRPr="006923C4">
        <w:t>remov</w:t>
      </w:r>
      <w:r w:rsidR="00ED3EAA" w:rsidRPr="006923C4">
        <w:t>al of</w:t>
      </w:r>
      <w:r w:rsidR="00ED3EAA" w:rsidRPr="006C7E97">
        <w:t xml:space="preserve"> </w:t>
      </w:r>
      <w:r w:rsidR="004545E3" w:rsidRPr="006C7E97">
        <w:t>attached ticks before transmission of infection can occur</w:t>
      </w:r>
      <w:r w:rsidR="00FC2396" w:rsidRPr="006C7E97">
        <w:t xml:space="preserve">. </w:t>
      </w:r>
      <w:r w:rsidR="00F3458E" w:rsidRPr="006C7E97">
        <w:rPr>
          <w:rFonts w:eastAsiaTheme="minorHAnsi"/>
        </w:rPr>
        <w:t>T</w:t>
      </w:r>
      <w:r w:rsidR="00B81B1E" w:rsidRPr="006C7E97">
        <w:rPr>
          <w:rFonts w:eastAsiaTheme="minorHAnsi"/>
        </w:rPr>
        <w:t>he I</w:t>
      </w:r>
      <w:r w:rsidR="00CD5E05" w:rsidRPr="006C7E97">
        <w:rPr>
          <w:rFonts w:eastAsiaTheme="minorHAnsi"/>
        </w:rPr>
        <w:t>nfectious Diseases Society of America (I</w:t>
      </w:r>
      <w:r w:rsidR="00B81B1E" w:rsidRPr="006C7E97">
        <w:rPr>
          <w:rFonts w:eastAsiaTheme="minorHAnsi"/>
        </w:rPr>
        <w:t>DSA</w:t>
      </w:r>
      <w:r w:rsidR="00CD5E05" w:rsidRPr="006C7E97">
        <w:rPr>
          <w:rFonts w:eastAsiaTheme="minorHAnsi"/>
        </w:rPr>
        <w:t>)</w:t>
      </w:r>
      <w:r w:rsidR="00B81B1E" w:rsidRPr="006C7E97">
        <w:rPr>
          <w:rFonts w:eastAsiaTheme="minorHAnsi"/>
        </w:rPr>
        <w:t>/</w:t>
      </w:r>
      <w:r w:rsidR="00CD5E05" w:rsidRPr="006C7E97">
        <w:rPr>
          <w:rFonts w:eastAsiaTheme="minorHAnsi"/>
        </w:rPr>
        <w:t>American Academ</w:t>
      </w:r>
      <w:r w:rsidR="001D3C56" w:rsidRPr="006C7E97">
        <w:rPr>
          <w:rFonts w:eastAsiaTheme="minorHAnsi"/>
        </w:rPr>
        <w:t>y of Neurolog</w:t>
      </w:r>
      <w:r w:rsidR="00BA2972" w:rsidRPr="006C7E97">
        <w:rPr>
          <w:rFonts w:eastAsiaTheme="minorHAnsi"/>
        </w:rPr>
        <w:t>y (</w:t>
      </w:r>
      <w:r w:rsidR="00B81B1E" w:rsidRPr="006C7E97">
        <w:rPr>
          <w:rFonts w:eastAsiaTheme="minorHAnsi"/>
        </w:rPr>
        <w:t>AAN</w:t>
      </w:r>
      <w:r w:rsidR="00BA2972" w:rsidRPr="006C7E97">
        <w:rPr>
          <w:rFonts w:eastAsiaTheme="minorHAnsi"/>
        </w:rPr>
        <w:t>)</w:t>
      </w:r>
      <w:r w:rsidR="00B81B1E" w:rsidRPr="006C7E97">
        <w:rPr>
          <w:rFonts w:eastAsiaTheme="minorHAnsi"/>
        </w:rPr>
        <w:t>/</w:t>
      </w:r>
      <w:r w:rsidR="00BA2972" w:rsidRPr="006C7E97">
        <w:rPr>
          <w:rFonts w:eastAsiaTheme="minorHAnsi"/>
        </w:rPr>
        <w:t>American College</w:t>
      </w:r>
      <w:r w:rsidR="00BA2972" w:rsidRPr="008737D4">
        <w:rPr>
          <w:rFonts w:eastAsiaTheme="minorHAnsi"/>
        </w:rPr>
        <w:t xml:space="preserve"> of </w:t>
      </w:r>
      <w:r w:rsidR="00BA2972" w:rsidRPr="006C7E97">
        <w:rPr>
          <w:rFonts w:eastAsiaTheme="minorHAnsi"/>
        </w:rPr>
        <w:t>Rheumatology</w:t>
      </w:r>
      <w:r w:rsidR="000F785C" w:rsidRPr="006C7E97">
        <w:rPr>
          <w:rFonts w:eastAsiaTheme="minorHAnsi"/>
        </w:rPr>
        <w:t xml:space="preserve"> </w:t>
      </w:r>
      <w:r w:rsidR="00BA2972" w:rsidRPr="006C7E97">
        <w:rPr>
          <w:rFonts w:eastAsiaTheme="minorHAnsi"/>
        </w:rPr>
        <w:t>(</w:t>
      </w:r>
      <w:r w:rsidR="00B81B1E" w:rsidRPr="006C7E97">
        <w:rPr>
          <w:rFonts w:eastAsiaTheme="minorHAnsi"/>
        </w:rPr>
        <w:t>ACR</w:t>
      </w:r>
      <w:r w:rsidR="00BA2972" w:rsidRPr="006C7E97">
        <w:rPr>
          <w:rFonts w:eastAsiaTheme="minorHAnsi"/>
        </w:rPr>
        <w:t>)</w:t>
      </w:r>
      <w:r w:rsidR="00B81B1E" w:rsidRPr="006C7E97">
        <w:rPr>
          <w:rFonts w:eastAsiaTheme="minorHAnsi"/>
        </w:rPr>
        <w:t xml:space="preserve"> advises healthcare</w:t>
      </w:r>
      <w:r w:rsidR="00B81B1E" w:rsidRPr="00312CD0">
        <w:t xml:space="preserve"> professionals can play a very important role by increasing awareness and educating patients about ticks, tick-borne pathogens, and measures to reduce exposure, there</w:t>
      </w:r>
      <w:r w:rsidR="00B81B1E" w:rsidRPr="00CE192C">
        <w:t>by increasing their confidence and likelihood to practice precautionary behaviours</w:t>
      </w:r>
      <w:r w:rsidR="00F3458E" w:rsidRPr="00CE192C">
        <w:t>.</w:t>
      </w:r>
    </w:p>
    <w:p w14:paraId="2D8C84A2" w14:textId="48F15C90" w:rsidR="00A03A7B" w:rsidRPr="006C7E97" w:rsidRDefault="005270AE" w:rsidP="00CE192C">
      <w:pPr>
        <w:rPr>
          <w:szCs w:val="21"/>
        </w:rPr>
      </w:pPr>
      <w:r w:rsidRPr="00CE192C">
        <w:t xml:space="preserve">The Australian Government Department of Health advises </w:t>
      </w:r>
      <w:r w:rsidR="00D65C9E" w:rsidRPr="00CE192C">
        <w:t>people trav</w:t>
      </w:r>
      <w:r w:rsidR="005F7B9B" w:rsidRPr="00CE192C">
        <w:t>e</w:t>
      </w:r>
      <w:r w:rsidR="00D65C9E" w:rsidRPr="00CE192C">
        <w:t>lling overseas</w:t>
      </w:r>
      <w:r w:rsidRPr="00CE192C">
        <w:t xml:space="preserve">, including people travelling to Lyme disease endemic areas, to kill attached ticks in situ if an appropriate </w:t>
      </w:r>
      <w:r w:rsidR="00ED1FE6" w:rsidRPr="00CE192C">
        <w:t xml:space="preserve">ether-containing </w:t>
      </w:r>
      <w:r w:rsidRPr="00CE192C">
        <w:t>product is available</w:t>
      </w:r>
      <w:r w:rsidR="00863C92" w:rsidRPr="00CE192C">
        <w:t>, and without delay,</w:t>
      </w:r>
      <w:r w:rsidRPr="00CE192C">
        <w:t xml:space="preserve"> but otherwise follow local guidance, for example, from the CDC</w:t>
      </w:r>
      <w:r w:rsidR="002B1E75" w:rsidRPr="00CE192C">
        <w:t>.</w:t>
      </w:r>
      <w:r w:rsidRPr="00CE192C">
        <w:footnoteReference w:id="4"/>
      </w:r>
      <w:r w:rsidRPr="00CE192C">
        <w:t xml:space="preserve"> However, if Australian travellers are known to have a tick allergy, they should go </w:t>
      </w:r>
      <w:r w:rsidRPr="006C7E97">
        <w:rPr>
          <w:szCs w:val="21"/>
        </w:rPr>
        <w:t>to a hospital to have the tick removed.</w:t>
      </w:r>
      <w:r w:rsidR="008D6025" w:rsidRPr="006C7E97">
        <w:rPr>
          <w:szCs w:val="21"/>
        </w:rPr>
        <w:t xml:space="preserve"> The Australian Government Department of Health advice to kill ticks </w:t>
      </w:r>
      <w:r w:rsidR="008D6025" w:rsidRPr="00CE192C">
        <w:rPr>
          <w:rStyle w:val="Emphasis"/>
        </w:rPr>
        <w:t xml:space="preserve">in situ </w:t>
      </w:r>
      <w:r w:rsidR="0048605D" w:rsidRPr="006C7E97">
        <w:rPr>
          <w:szCs w:val="21"/>
        </w:rPr>
        <w:t>without delay</w:t>
      </w:r>
      <w:r w:rsidR="00CF5D11">
        <w:rPr>
          <w:szCs w:val="21"/>
        </w:rPr>
        <w:t xml:space="preserve"> </w:t>
      </w:r>
      <w:r w:rsidR="008D6025" w:rsidRPr="006C7E97">
        <w:rPr>
          <w:szCs w:val="21"/>
        </w:rPr>
        <w:t>is relevant, not only to managing tick bites in Australia, but to the ticks that can transmit Lyme disease in Lyme disease endemic areas</w:t>
      </w:r>
      <w:r w:rsidR="003D5A39" w:rsidRPr="006C7E97">
        <w:rPr>
          <w:szCs w:val="21"/>
        </w:rPr>
        <w:t>,</w:t>
      </w:r>
      <w:r w:rsidR="008D6025" w:rsidRPr="006C7E97">
        <w:rPr>
          <w:szCs w:val="21"/>
        </w:rPr>
        <w:t xml:space="preserve"> as some of these ticks are now recognised to be causative of tick anaphylaxis </w:t>
      </w:r>
      <w:r w:rsidR="00366DC8" w:rsidRPr="006C7E97">
        <w:rPr>
          <w:szCs w:val="21"/>
        </w:rPr>
        <w:t>(</w:t>
      </w:r>
      <w:r w:rsidR="00366DC8" w:rsidRPr="00CE192C">
        <w:rPr>
          <w:rStyle w:val="Emphasis"/>
        </w:rPr>
        <w:t>I</w:t>
      </w:r>
      <w:r w:rsidR="000E46F0" w:rsidRPr="00CE192C">
        <w:rPr>
          <w:rStyle w:val="Emphasis"/>
        </w:rPr>
        <w:t>. </w:t>
      </w:r>
      <w:r w:rsidR="0052649A" w:rsidRPr="00CE192C">
        <w:rPr>
          <w:rStyle w:val="Emphasis"/>
        </w:rPr>
        <w:t>pacificus</w:t>
      </w:r>
      <w:r w:rsidR="0052649A" w:rsidRPr="006C7E97">
        <w:rPr>
          <w:szCs w:val="21"/>
        </w:rPr>
        <w:t xml:space="preserve"> and </w:t>
      </w:r>
      <w:r w:rsidR="0052649A" w:rsidRPr="00CE192C">
        <w:rPr>
          <w:rStyle w:val="Emphasis"/>
        </w:rPr>
        <w:t>I</w:t>
      </w:r>
      <w:r w:rsidR="000E46F0" w:rsidRPr="00CE192C">
        <w:rPr>
          <w:rStyle w:val="Emphasis"/>
        </w:rPr>
        <w:t>.</w:t>
      </w:r>
      <w:r w:rsidR="006C7E97" w:rsidRPr="00CE192C">
        <w:rPr>
          <w:rStyle w:val="Emphasis"/>
        </w:rPr>
        <w:t> </w:t>
      </w:r>
      <w:r w:rsidR="0052649A" w:rsidRPr="00CE192C">
        <w:rPr>
          <w:rStyle w:val="Emphasis"/>
        </w:rPr>
        <w:t>ricinus</w:t>
      </w:r>
      <w:r w:rsidR="0052649A" w:rsidRPr="006C7E97">
        <w:rPr>
          <w:szCs w:val="21"/>
        </w:rPr>
        <w:t xml:space="preserve">) </w:t>
      </w:r>
      <w:r w:rsidR="008D6025" w:rsidRPr="006C7E97">
        <w:rPr>
          <w:szCs w:val="21"/>
        </w:rPr>
        <w:t>and/or are responsible for the development of mammalian meat allergy (MMA) after tick bite</w:t>
      </w:r>
      <w:r w:rsidR="0052649A" w:rsidRPr="006C7E97">
        <w:rPr>
          <w:szCs w:val="21"/>
        </w:rPr>
        <w:t xml:space="preserve"> (</w:t>
      </w:r>
      <w:r w:rsidR="0052649A" w:rsidRPr="00CE192C">
        <w:rPr>
          <w:rStyle w:val="Emphasis"/>
        </w:rPr>
        <w:t>I.</w:t>
      </w:r>
      <w:r w:rsidR="003D5A39" w:rsidRPr="00CE192C">
        <w:rPr>
          <w:rStyle w:val="Emphasis"/>
        </w:rPr>
        <w:t xml:space="preserve"> </w:t>
      </w:r>
      <w:r w:rsidR="0052649A" w:rsidRPr="00CE192C">
        <w:rPr>
          <w:rStyle w:val="Emphasis"/>
        </w:rPr>
        <w:t>ricinus</w:t>
      </w:r>
      <w:r w:rsidR="00EB00D1" w:rsidRPr="006C7E97">
        <w:rPr>
          <w:szCs w:val="21"/>
        </w:rPr>
        <w:t>)</w:t>
      </w:r>
      <w:r w:rsidR="008D6025" w:rsidRPr="006C7E97">
        <w:rPr>
          <w:szCs w:val="21"/>
        </w:rPr>
        <w:t>.</w:t>
      </w:r>
    </w:p>
    <w:p w14:paraId="64E662F0" w14:textId="77777777" w:rsidR="006817D5" w:rsidRPr="00CE192C" w:rsidRDefault="006817D5" w:rsidP="00CE192C">
      <w:r w:rsidRPr="006C7E97">
        <w:t>When traveling to a Lyme disease endemic area, using the Australian method to manage tick bites by killing ticks where they are and without delay will help prevent infection with Lyme disease as well as preventing tick-induced allergies.</w:t>
      </w:r>
    </w:p>
    <w:p w14:paraId="422F8539" w14:textId="42E11154" w:rsidR="0011643E" w:rsidRDefault="0011643E" w:rsidP="00CE192C">
      <w:r>
        <w:t xml:space="preserve">A short video on </w:t>
      </w:r>
      <w:hyperlink r:id="rId16" w:history="1">
        <w:r w:rsidRPr="00CE192C">
          <w:rPr>
            <w:rStyle w:val="PHNGreyTable"/>
            <w:rFonts w:cs="Arial"/>
          </w:rPr>
          <w:t>how to remove a tick</w:t>
        </w:r>
      </w:hyperlink>
      <w:r>
        <w:t xml:space="preserve"> by killing the tick </w:t>
      </w:r>
      <w:r w:rsidRPr="00CE192C">
        <w:rPr>
          <w:rStyle w:val="Emphasis"/>
        </w:rPr>
        <w:t>in situ</w:t>
      </w:r>
      <w:r>
        <w:t xml:space="preserve"> with ether-containing sprays is available here:</w:t>
      </w:r>
    </w:p>
    <w:p w14:paraId="02BCE4C6" w14:textId="3E7FE1C2" w:rsidR="006B71FF" w:rsidRPr="004573FC" w:rsidRDefault="006B71FF" w:rsidP="004573FC">
      <w:pPr>
        <w:pStyle w:val="Style1"/>
      </w:pPr>
      <w:r w:rsidRPr="004573FC">
        <w:t>Important! Watch this video about how to safely remove a tick</w:t>
      </w:r>
      <w:r w:rsidR="00CE192C" w:rsidRPr="004573FC">
        <w:t xml:space="preserve"> </w:t>
      </w:r>
      <w:hyperlink r:id="rId17" w:history="1">
        <w:r w:rsidR="00CE192C" w:rsidRPr="004573FC">
          <w:rPr>
            <w:rStyle w:val="Hyperlink"/>
          </w:rPr>
          <w:t>https://www.allergy.org.au/patients/insect-allergy-bites-and-stings</w:t>
        </w:r>
      </w:hyperlink>
    </w:p>
    <w:p w14:paraId="4ADBCB8B" w14:textId="4A18EFC2" w:rsidR="009E57F6" w:rsidRPr="00312CD0" w:rsidRDefault="009E57F6" w:rsidP="00312CD0">
      <w:r w:rsidRPr="00312CD0">
        <w:br w:type="page"/>
      </w:r>
    </w:p>
    <w:p w14:paraId="7BCB7DB3" w14:textId="040755B7" w:rsidR="00412043" w:rsidRPr="00BD521D" w:rsidRDefault="00412043" w:rsidP="002D77DD">
      <w:pPr>
        <w:pStyle w:val="Heading1"/>
        <w:rPr>
          <w:lang w:eastAsia="en-AU" w:bidi="en-AU"/>
        </w:rPr>
      </w:pPr>
      <w:bookmarkStart w:id="48" w:name="_Toc57125408"/>
      <w:bookmarkStart w:id="49" w:name="_Toc110870132"/>
      <w:bookmarkStart w:id="50" w:name="_Toc110955773"/>
      <w:bookmarkStart w:id="51" w:name="_Toc124866707"/>
      <w:bookmarkStart w:id="52" w:name="_Toc124868641"/>
      <w:r>
        <w:rPr>
          <w:lang w:eastAsia="en-AU" w:bidi="en-AU"/>
        </w:rPr>
        <w:lastRenderedPageBreak/>
        <w:t>Lyme disease</w:t>
      </w:r>
      <w:bookmarkEnd w:id="48"/>
      <w:bookmarkEnd w:id="49"/>
      <w:bookmarkEnd w:id="50"/>
      <w:bookmarkEnd w:id="51"/>
      <w:bookmarkEnd w:id="52"/>
    </w:p>
    <w:p w14:paraId="48A23C61" w14:textId="3AF1BDCE" w:rsidR="00412043" w:rsidRPr="00CE192C" w:rsidRDefault="00412043" w:rsidP="00CE192C">
      <w:bookmarkStart w:id="53" w:name="_Toc57112923"/>
      <w:bookmarkStart w:id="54" w:name="_Toc57113237"/>
      <w:bookmarkStart w:id="55" w:name="_Toc57125409"/>
      <w:r w:rsidRPr="006C7E97">
        <w:rPr>
          <w:lang w:eastAsia="en-AU"/>
        </w:rPr>
        <w:t>Lyme disease takes its name from the town of Lyme in Connecticut, US, where, in the mid-1970s, an unusual cluster of cases with an initial diagnosis of juvenile rheumatoid arthritis occurred (Steere et al. (1977) in Borchers et al., 2015). Originally called Lyme arthritis, when it became clear that arthritis was</w:t>
      </w:r>
      <w:r w:rsidRPr="00CE192C">
        <w:t xml:space="preserve"> only one of the late manifestations of a multisystem disease that included dermatological, neurological and cardiac manifestations </w:t>
      </w:r>
      <w:r w:rsidR="00CF3EEA" w:rsidRPr="00CE192C">
        <w:fldChar w:fldCharType="begin"/>
      </w:r>
      <w:r w:rsidR="00B8388A" w:rsidRPr="00CE192C">
        <w:instrText xml:space="preserve"> ADDIN ZOTERO_ITEM CSL_CITATION {"citationID":"zZnhVLRN","properties":{"formattedCitation":"(Steere et al. (1983) in Borchers et al., 2015)","plainCitation":"(Steere et al. (1983)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Eric"}],"issued":{"date-parts":[["2015"]]}},"prefix":"Steere et al. (1983) in "}],"schema":"https://github.com/citation-style-language/schema/raw/master/csl-citation.json"} </w:instrText>
      </w:r>
      <w:r w:rsidR="00CF3EEA" w:rsidRPr="00CE192C">
        <w:fldChar w:fldCharType="separate"/>
      </w:r>
      <w:r w:rsidR="00B8388A" w:rsidRPr="00CE192C">
        <w:t>(Steere et al. (1983) in Borchers et al., 2015)</w:t>
      </w:r>
      <w:r w:rsidR="00CF3EEA" w:rsidRPr="00CE192C">
        <w:fldChar w:fldCharType="end"/>
      </w:r>
      <w:r w:rsidRPr="00CE192C">
        <w:t xml:space="preserve">, the name was changed to Lyme disease </w:t>
      </w:r>
      <w:r w:rsidR="005545D1" w:rsidRPr="00CE192C">
        <w:fldChar w:fldCharType="begin"/>
      </w:r>
      <w:r w:rsidR="00B8388A" w:rsidRPr="00CE192C">
        <w:instrText xml:space="preserve"> ADDIN ZOTERO_ITEM CSL_CITATION {"citationID":"yim1xQNO","properties":{"formattedCitation":"(Borchers et al., 2015)","plainCitation":"(Borchers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Eric"}],"issued":{"date-parts":[["2015"]]}}}],"schema":"https://github.com/citation-style-language/schema/raw/master/csl-citation.json"} </w:instrText>
      </w:r>
      <w:r w:rsidR="005545D1" w:rsidRPr="00CE192C">
        <w:fldChar w:fldCharType="separate"/>
      </w:r>
      <w:r w:rsidR="00B8388A" w:rsidRPr="00CE192C">
        <w:t>(Borchers et al., 2015)</w:t>
      </w:r>
      <w:r w:rsidR="005545D1" w:rsidRPr="00CE192C">
        <w:fldChar w:fldCharType="end"/>
      </w:r>
      <w:r w:rsidRPr="00CE192C">
        <w:t>.</w:t>
      </w:r>
    </w:p>
    <w:p w14:paraId="118D7A57" w14:textId="1CEC7E7B" w:rsidR="00115A20" w:rsidRPr="00CE192C" w:rsidRDefault="00115A20" w:rsidP="00CE192C">
      <w:r w:rsidRPr="00CE192C">
        <w:t xml:space="preserve">The peak of </w:t>
      </w:r>
      <w:r w:rsidR="000330FA" w:rsidRPr="00CE192C">
        <w:t xml:space="preserve">cases in summer and early autumn </w:t>
      </w:r>
      <w:r w:rsidR="00962FBB" w:rsidRPr="00CE192C">
        <w:t>and its geographic clustering</w:t>
      </w:r>
      <w:r w:rsidR="000F3DD0" w:rsidRPr="00CE192C">
        <w:t xml:space="preserve"> led to the hypothesis that an arthropod vector was transmitting an unknown agent (</w:t>
      </w:r>
      <w:r w:rsidR="006D7A5A" w:rsidRPr="00CE192C">
        <w:t>Steere et al. (1977) and Ste</w:t>
      </w:r>
      <w:r w:rsidR="00E274F6" w:rsidRPr="00CE192C">
        <w:t>e</w:t>
      </w:r>
      <w:r w:rsidR="006D7A5A" w:rsidRPr="00CE192C">
        <w:t>re et al. (1978) in Stone et al.</w:t>
      </w:r>
      <w:r w:rsidR="0060177A" w:rsidRPr="00CE192C">
        <w:t>, 2017).</w:t>
      </w:r>
    </w:p>
    <w:p w14:paraId="52F87210" w14:textId="50294F82" w:rsidR="00434E3B" w:rsidRPr="00CE192C" w:rsidRDefault="009B44FA" w:rsidP="00CE192C">
      <w:r w:rsidRPr="00CE192C">
        <w:t xml:space="preserve">In 1982, </w:t>
      </w:r>
      <w:r w:rsidR="0060177A" w:rsidRPr="00CE192C">
        <w:t>Burgdo</w:t>
      </w:r>
      <w:r w:rsidR="00833EC3" w:rsidRPr="00CE192C">
        <w:t>r</w:t>
      </w:r>
      <w:r w:rsidR="0060177A" w:rsidRPr="00CE192C">
        <w:t xml:space="preserve">fer and colleagues isolated a previously unidentified spirochaete from deer ticks (Ixodes dammini, now Ixodes scapularis,) </w:t>
      </w:r>
      <w:r w:rsidR="007D345E" w:rsidRPr="00CE192C">
        <w:fldChar w:fldCharType="begin"/>
      </w:r>
      <w:r w:rsidR="00B8388A" w:rsidRPr="00CE192C">
        <w:instrText xml:space="preserve"> ADDIN ZOTERO_ITEM CSL_CITATION {"citationID":"TYNOOkU9","properties":{"formattedCitation":"(Burgdorfer et al. (1982) in Borchers et al., 2015; Burgdorfer et al. (1982), Benach et al. (1983) and Steere et al. (1983) in Stone et al., 2017)","plainCitation":"(Burgdorfer et al. (1982) in Borchers et al., 2015; Burgdorfer et al. (1982), Benach et al. (1983) and Steere et al. (1983) in Stone et al., 2017)","noteIndex":0},"citationItems":[{"id":2289,"uris":["http://zotero.org/groups/2576105/items/UYABXXCW"],"itemData":{"id":2289,"type":"article-journal","container-title":"Journal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Eric"}],"issued":{"date-parts":[["2015"]]}},"prefix":"Burgdorfer et al. (1982) in "},{"id":2578,"uris":["http://zotero.org/groups/2576105/items/UUTH8PE6"],"itemData":{"id":2578,"type":"article-journal","container-title":"Vector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A."}],"issued":{"date-parts":[["2017"]]}},"prefix":"Burgdorfer et al. (1982), Benach et al. (1983) and Steere et al. (1983) in "}],"schema":"https://github.com/citation-style-language/schema/raw/master/csl-citation.json"} </w:instrText>
      </w:r>
      <w:r w:rsidR="007D345E" w:rsidRPr="00CE192C">
        <w:fldChar w:fldCharType="separate"/>
      </w:r>
      <w:r w:rsidR="00B8388A" w:rsidRPr="00CE192C">
        <w:t>(Burgdorfer et al. (1982) in Borchers et al., 2015; Burgdorfer et al. (1982), Benach et al. (1983) and Steere et al. (1983) in Stone et al., 2017)</w:t>
      </w:r>
      <w:r w:rsidR="007D345E" w:rsidRPr="00CE192C">
        <w:fldChar w:fldCharType="end"/>
      </w:r>
      <w:r w:rsidR="00C63920" w:rsidRPr="00CE192C">
        <w:t xml:space="preserve">. </w:t>
      </w:r>
      <w:r w:rsidR="0060177A" w:rsidRPr="00CE192C">
        <w:t>B</w:t>
      </w:r>
      <w:r w:rsidR="00C710E7" w:rsidRPr="00CE192C">
        <w:t>u</w:t>
      </w:r>
      <w:r w:rsidR="0060177A" w:rsidRPr="00CE192C">
        <w:t xml:space="preserve">rgdorfer and colleagues’ data and other data demonstrated that this was the aetiological agent of Lyme disease </w:t>
      </w:r>
      <w:r w:rsidR="0060177A" w:rsidRPr="00CE192C">
        <w:fldChar w:fldCharType="begin"/>
      </w:r>
      <w:r w:rsidR="00B8388A" w:rsidRPr="00CE192C">
        <w:instrText xml:space="preserve"> ADDIN ZOTERO_ITEM CSL_CITATION {"citationID":"x2hYa4wG","properties":{"formattedCitation":"(Burgdorfer et al. (1982), Steere et al. (1983) and Benach et al. (1983) in Borchers et al., 2015)","plainCitation":"(Burgdorfer et al. (1982), Steere et al. (1983) and Benach et al. (1983)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Eric"}],"issued":{"date-parts":[["2015"]]}},"prefix":"Burgdorfer et al. (1982), Steere et al. (1983) and Benach et al. (1983) in "}],"schema":"https://github.com/citation-style-language/schema/raw/master/csl-citation.json"} </w:instrText>
      </w:r>
      <w:r w:rsidR="0060177A" w:rsidRPr="00CE192C">
        <w:fldChar w:fldCharType="separate"/>
      </w:r>
      <w:r w:rsidR="00B8388A" w:rsidRPr="00CE192C">
        <w:t>(Burgdorfer et al. (1982), Steere et al. (1983) and Benach et al. (1983) in Borchers et al., 2015)</w:t>
      </w:r>
      <w:r w:rsidR="0060177A" w:rsidRPr="00CE192C">
        <w:fldChar w:fldCharType="end"/>
      </w:r>
      <w:r w:rsidR="001242A1" w:rsidRPr="00CE192C">
        <w:t>.</w:t>
      </w:r>
      <w:r w:rsidR="0060177A" w:rsidRPr="00CE192C">
        <w:t xml:space="preserve"> The aetiological agent of Lyme disease was named Borrelia burgdorferi, in honour of its original discoverers </w:t>
      </w:r>
      <w:r w:rsidR="00760B79" w:rsidRPr="00CE192C">
        <w:fldChar w:fldCharType="begin"/>
      </w:r>
      <w:r w:rsidR="00B8388A" w:rsidRPr="00CE192C">
        <w:instrText xml:space="preserve"> ADDIN ZOTERO_ITEM CSL_CITATION {"citationID":"1q7PJbjJ","properties":{"formattedCitation":"((Johnson et al. (1984) in Borchers et al., 2015)","plainCitation":"((Johnson et al. (1984) in Borchers et al., 2015)","dontUpdate":true,"noteIndex":0},"citationItems":[{"id":2289,"uris":["http://zotero.org/groups/2576105/items/UYABXXCW"],"itemData":{"id":2289,"type":"article-journal","container-title":"Journal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Eric"}],"issued":{"date-parts":[["2015"]]}},"prefix":"(Johnson et al. (1984) in "}],"schema":"https://github.com/citation-style-language/schema/raw/master/csl-citation.json"} </w:instrText>
      </w:r>
      <w:r w:rsidR="00760B79" w:rsidRPr="00CE192C">
        <w:fldChar w:fldCharType="separate"/>
      </w:r>
      <w:r w:rsidR="00760B79" w:rsidRPr="00CE192C">
        <w:t>(Johnson et al. (1984) in Borchers et al., 2015)</w:t>
      </w:r>
      <w:r w:rsidR="00760B79" w:rsidRPr="00CE192C">
        <w:fldChar w:fldCharType="end"/>
      </w:r>
      <w:r w:rsidR="00D70B2D" w:rsidRPr="00CE192C">
        <w:t>.</w:t>
      </w:r>
    </w:p>
    <w:p w14:paraId="6F7167E9" w14:textId="0FCBD548" w:rsidR="0060177A" w:rsidRPr="006C7E97" w:rsidRDefault="00704F57" w:rsidP="00CE192C">
      <w:pPr>
        <w:rPr>
          <w:i/>
          <w:lang w:eastAsia="en-AU"/>
        </w:rPr>
      </w:pPr>
      <w:r w:rsidRPr="00CE192C">
        <w:t>Lyme disease is the most prevalent tick-transmitted infection in temperate areas of Europe, North America and Asia, and its ge</w:t>
      </w:r>
      <w:r w:rsidRPr="006C7E97">
        <w:t xml:space="preserve">ographic distribution is increasing </w:t>
      </w:r>
      <w:r w:rsidR="0066256B" w:rsidRPr="006C7E97">
        <w:fldChar w:fldCharType="begin"/>
      </w:r>
      <w:r w:rsidR="00B8388A" w:rsidRPr="006C7E97">
        <w:instrText xml:space="preserve"> ADDIN ZOTERO_ITEM CSL_CITATION {"citationID":"X32GLTXI","properties":{"formattedCitation":"(European Centre for Disease Prevention and Control, 2015a)","plainCitation":"(European Centre for Disease Prevention and Control, 2015a)","noteIndex":0},"citationItems":[{"id":2607,"uris":["http://zotero.org/groups/2576105/items/DF8BN72S"],"itemData":{"id":2607,"type":"document","title":"Factsheet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Control"}],"issued":{"date-parts":[["2015"]]}}}],"schema":"https://github.com/citation-style-language/schema/raw/master/csl-citation.json"} </w:instrText>
      </w:r>
      <w:r w:rsidR="0066256B" w:rsidRPr="006C7E97">
        <w:fldChar w:fldCharType="separate"/>
      </w:r>
      <w:r w:rsidR="00B8388A" w:rsidRPr="006C7E97">
        <w:t>(European Centre for Disease Prevention and Control, 2015a)</w:t>
      </w:r>
      <w:r w:rsidR="0066256B" w:rsidRPr="006C7E97">
        <w:fldChar w:fldCharType="end"/>
      </w:r>
      <w:r w:rsidR="00F41FE2" w:rsidRPr="006C7E97">
        <w:t>.</w:t>
      </w:r>
    </w:p>
    <w:p w14:paraId="174219DA" w14:textId="199F4041" w:rsidR="00412043" w:rsidRPr="00DD6FDD" w:rsidRDefault="00412043" w:rsidP="00DD6FDD">
      <w:pPr>
        <w:pStyle w:val="Heading2"/>
        <w:rPr>
          <w:lang w:eastAsia="en-AU" w:bidi="en-AU"/>
        </w:rPr>
      </w:pPr>
      <w:bookmarkStart w:id="56" w:name="_Toc110870133"/>
      <w:bookmarkStart w:id="57" w:name="_Toc110955774"/>
      <w:bookmarkStart w:id="58" w:name="_Toc124866708"/>
      <w:bookmarkStart w:id="59" w:name="_Toc124868642"/>
      <w:r w:rsidRPr="00AB19D0">
        <w:rPr>
          <w:lang w:eastAsia="en-AU" w:bidi="en-AU"/>
        </w:rPr>
        <w:t xml:space="preserve">Infectious </w:t>
      </w:r>
      <w:r w:rsidRPr="002D77DD">
        <w:t>agents</w:t>
      </w:r>
      <w:bookmarkEnd w:id="53"/>
      <w:bookmarkEnd w:id="54"/>
      <w:bookmarkEnd w:id="55"/>
      <w:bookmarkEnd w:id="56"/>
      <w:bookmarkEnd w:id="57"/>
      <w:bookmarkEnd w:id="58"/>
      <w:bookmarkEnd w:id="59"/>
    </w:p>
    <w:p w14:paraId="5DE68B0C" w14:textId="376990C1" w:rsidR="00412043" w:rsidRPr="002D77DD" w:rsidRDefault="00412043" w:rsidP="00E4045C">
      <w:pPr>
        <w:pStyle w:val="Heading3"/>
      </w:pPr>
      <w:bookmarkStart w:id="60" w:name="_Toc63415853"/>
      <w:bookmarkStart w:id="61" w:name="_Toc80798921"/>
      <w:bookmarkStart w:id="62" w:name="_Toc80948756"/>
      <w:bookmarkStart w:id="63" w:name="_Toc110870134"/>
      <w:bookmarkStart w:id="64" w:name="_Toc110955775"/>
      <w:bookmarkStart w:id="65" w:name="_Toc124866709"/>
      <w:bookmarkStart w:id="66" w:name="_Toc124868643"/>
      <w:r w:rsidRPr="002D77DD">
        <w:t>International situation</w:t>
      </w:r>
      <w:bookmarkEnd w:id="60"/>
      <w:bookmarkEnd w:id="61"/>
      <w:bookmarkEnd w:id="62"/>
      <w:bookmarkEnd w:id="63"/>
      <w:bookmarkEnd w:id="64"/>
      <w:bookmarkEnd w:id="65"/>
      <w:bookmarkEnd w:id="66"/>
    </w:p>
    <w:p w14:paraId="425068CF" w14:textId="61D467B2" w:rsidR="00412043" w:rsidRPr="00CE192C" w:rsidRDefault="00412043" w:rsidP="00CE192C">
      <w:r w:rsidRPr="002D77DD">
        <w:rPr>
          <w:lang w:eastAsia="en-AU"/>
        </w:rPr>
        <w:t>Lyme disease is a</w:t>
      </w:r>
      <w:r w:rsidR="005A37AA" w:rsidRPr="002D77DD">
        <w:rPr>
          <w:lang w:eastAsia="en-AU"/>
        </w:rPr>
        <w:t xml:space="preserve"> bacterial infection </w:t>
      </w:r>
      <w:r w:rsidRPr="002D77DD">
        <w:rPr>
          <w:lang w:eastAsia="en-AU"/>
        </w:rPr>
        <w:t>that can be transmitted to humans who are bitten by</w:t>
      </w:r>
      <w:r w:rsidR="00693DB2" w:rsidRPr="002D77DD">
        <w:rPr>
          <w:lang w:eastAsia="en-AU"/>
        </w:rPr>
        <w:t xml:space="preserve"> certain species of </w:t>
      </w:r>
      <w:r w:rsidR="00693DB2" w:rsidRPr="002D77DD">
        <w:rPr>
          <w:i/>
          <w:lang w:eastAsia="en-AU"/>
        </w:rPr>
        <w:t xml:space="preserve">Ixodes </w:t>
      </w:r>
      <w:r w:rsidRPr="002D77DD">
        <w:rPr>
          <w:lang w:eastAsia="en-AU"/>
        </w:rPr>
        <w:t>tick</w:t>
      </w:r>
      <w:r w:rsidR="00693DB2" w:rsidRPr="002D77DD">
        <w:rPr>
          <w:lang w:eastAsia="en-AU"/>
        </w:rPr>
        <w:t>s</w:t>
      </w:r>
      <w:r w:rsidRPr="002D77DD">
        <w:rPr>
          <w:lang w:eastAsia="en-AU"/>
        </w:rPr>
        <w:t xml:space="preserve"> carrying </w:t>
      </w:r>
      <w:r w:rsidRPr="002D77DD">
        <w:t xml:space="preserve">different species of </w:t>
      </w:r>
      <w:r w:rsidRPr="002D77DD">
        <w:rPr>
          <w:i/>
        </w:rPr>
        <w:t xml:space="preserve">Borrelia </w:t>
      </w:r>
      <w:r w:rsidRPr="002D77DD">
        <w:t xml:space="preserve">bacteria (spirochaetes) collectively known as </w:t>
      </w:r>
      <w:r w:rsidRPr="002D77DD">
        <w:rPr>
          <w:i/>
          <w:lang w:eastAsia="en-AU"/>
        </w:rPr>
        <w:t>Borrelia burgdorferi</w:t>
      </w:r>
      <w:r w:rsidRPr="002D77DD">
        <w:rPr>
          <w:lang w:eastAsia="en-AU"/>
        </w:rPr>
        <w:t xml:space="preserve"> </w:t>
      </w:r>
      <w:r w:rsidRPr="00CE192C">
        <w:t xml:space="preserve">sensu lato </w:t>
      </w:r>
      <w:r w:rsidRPr="00CE192C">
        <w:fldChar w:fldCharType="begin"/>
      </w:r>
      <w:r w:rsidR="00B8388A" w:rsidRPr="00CE192C">
        <w:instrText xml:space="preserve"> ADDIN ZOTERO_ITEM CSL_CITATION {"citationID":"NrBVre56","properties":{"formattedCitation":"(Australian Government Department of Health, 2018; European Centre for Disease Prevention and Control, 2015a; Lantos et al., 2020; Mackenzie, 2013; National Institute for Health and Care Excellence, 2018c; Royal College of Pathologists of Australasia, 2019)","plainCitation":"(Australian Government Department of Health, 2018; European Centre for Disease Prevention and Control, 2015a; Lantos et al., 2020; Mackenzie, 2013; National Institute for Health and Care Excellence, 2018c; Royal College of Pathologists of Australasia, 2019)","noteIndex":0},"citationItems":[{"id":2276,"uris":["http://zotero.org/groups/2576105/items/M7KC9EHU"],"itemData":{"id":2276,"type":"document","publisher":"Department of Health","title":"Position statement: Lyme disease in Australia","URL":"http://www.health.gov.au/internet/main/publishing.nsf/Content/ohp-lyme-disease.htm/$File/Posit-State-Lyme-June18.pdf","author":[{"literal":"Australian Government Department of Health"}],"issued":{"date-parts":[["2018"]]}}},{"id":2607,"uris":["http://zotero.org/groups/2576105/items/DF8BN72S"],"itemData":{"id":2607,"type":"document","title":"Factsheet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S."}],"issued":{"date-parts":[["2020"]]}}},{"id":2248,"uris":["http://zotero.org/groups/2576105/items/TIQPC658"],"itemData":{"id":2248,"type":"report","event-place":"Australia","genre":"Final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S."}],"issued":{"date-parts":[["2013",9,30]]}}},{"id":2245,"uris":["http://zotero.org/groups/2576105/items/GAGFLAJF"],"itemData":{"id":2245,"type":"document","publisher":"National Institute for Health and Care Excellence","title":"Lyme disease – NICE guideline","URL":"https://www.nice.org.uk/guidance/ng95/resources/lyme-disease-pdf-1837756839877","author":[{"literal":"National Institute for Health and Care Excellence"}],"issued":{"date-parts":[["2018",10,17]]}}},{"id":2226,"uris":["http://zotero.org/groups/2576105/items/HZ5VSM2C"],"itemData":{"id":2226,"type":"document","publisher":"Royal College of Pathologists of Australasia","title":"Position statement: Diagnostic laboratory testing for Lyme disease (or similar syndromes) in Australia and New Zealand","URL":"https://www.rcpa.edu.au/Library/College-Policies/Position-Statements/Diagnostic-Laboratory-testing-for-Borreliosis-Lyme","author":[{"literal":"Royal College of Pathologists of Australasia"}],"issued":{"date-parts":[["2019"]]}}}],"schema":"https://github.com/citation-style-language/schema/raw/master/csl-citation.json"} </w:instrText>
      </w:r>
      <w:r w:rsidRPr="00CE192C">
        <w:fldChar w:fldCharType="separate"/>
      </w:r>
      <w:r w:rsidR="00B8388A" w:rsidRPr="00CE192C">
        <w:t>(Australian Government Department of Health, 2018; European Centre for Disease Prevention and Control, 2015a; Lantos et al., 2020; Mackenzie, 2013; National Institute for Health and Care Excellence, 2018c; Royal College of Pathologists of Australasia, 2019)</w:t>
      </w:r>
      <w:r w:rsidRPr="00CE192C">
        <w:fldChar w:fldCharType="end"/>
      </w:r>
      <w:r w:rsidRPr="00CE192C">
        <w:t>.</w:t>
      </w:r>
    </w:p>
    <w:p w14:paraId="21D19D4D" w14:textId="67F236CB" w:rsidR="00412043" w:rsidRPr="002D77DD" w:rsidRDefault="007717E2" w:rsidP="00CE192C">
      <w:pPr>
        <w:rPr>
          <w:lang w:eastAsia="en-AU"/>
        </w:rPr>
      </w:pPr>
      <w:r w:rsidRPr="00CE192C">
        <w:t xml:space="preserve">The B. burgdorferi complex comprises of at least 19 genospecies worldwide; only </w:t>
      </w:r>
      <w:r w:rsidR="009F36D7" w:rsidRPr="00CE192C">
        <w:t>five</w:t>
      </w:r>
      <w:r w:rsidR="00A75D30" w:rsidRPr="00CE192C">
        <w:t xml:space="preserve"> </w:t>
      </w:r>
      <w:r w:rsidRPr="00CE192C">
        <w:t>are significantly pathogenic to humans</w:t>
      </w:r>
      <w:r w:rsidR="000F504B" w:rsidRPr="00CE192C">
        <w:t xml:space="preserve"> </w:t>
      </w:r>
      <w:r w:rsidR="000F504B" w:rsidRPr="00CE192C">
        <w:fldChar w:fldCharType="begin"/>
      </w:r>
      <w:r w:rsidR="00B8388A" w:rsidRPr="00CE192C">
        <w:instrText xml:space="preserve"> ADDIN ZOTERO_ITEM CSL_CITATION {"citationID":"LU4bsKfS","properties":{"formattedCitation":"(European Centre for Disease Prevention and Control, 2015a)","plainCitation":"(European Centre for Disease Prevention and Control, 2015a)","noteIndex":0},"citationItems":[{"id":2607,"uris":["http://zotero.org/groups/2576105/items/DF8BN72S"],"itemData":{"id":2607,"type":"document","title":"Factsheet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Control"}],"issued":{"date-parts":[["2015"]]}}}],"schema":"https://github.com/citation-style-language/schema/raw/master/csl-citation.json"} </w:instrText>
      </w:r>
      <w:r w:rsidR="000F504B" w:rsidRPr="00CE192C">
        <w:fldChar w:fldCharType="separate"/>
      </w:r>
      <w:r w:rsidR="00B8388A" w:rsidRPr="00CE192C">
        <w:t>(European Centre for Disease Prevention and Control, 2015a)</w:t>
      </w:r>
      <w:r w:rsidR="000F504B" w:rsidRPr="00CE192C">
        <w:fldChar w:fldCharType="end"/>
      </w:r>
      <w:r w:rsidRPr="00CE192C">
        <w:t>.</w:t>
      </w:r>
      <w:r w:rsidR="00F44507" w:rsidRPr="00CE192C">
        <w:t xml:space="preserve"> </w:t>
      </w:r>
      <w:r w:rsidR="00412043" w:rsidRPr="00CE192C">
        <w:t>Four species are found only in Nor</w:t>
      </w:r>
      <w:r w:rsidR="00412043" w:rsidRPr="002D77DD">
        <w:rPr>
          <w:lang w:eastAsia="en-AU"/>
        </w:rPr>
        <w:t xml:space="preserve">th America, </w:t>
      </w:r>
      <w:r w:rsidR="004E4596">
        <w:rPr>
          <w:lang w:eastAsia="en-AU"/>
        </w:rPr>
        <w:t>11</w:t>
      </w:r>
      <w:r w:rsidR="004E4596" w:rsidRPr="002D77DD">
        <w:rPr>
          <w:lang w:eastAsia="en-AU"/>
        </w:rPr>
        <w:t xml:space="preserve"> </w:t>
      </w:r>
      <w:r w:rsidR="00412043" w:rsidRPr="002D77DD">
        <w:rPr>
          <w:lang w:eastAsia="en-AU"/>
        </w:rPr>
        <w:t xml:space="preserve">species occur in and are restricted to Eurasia and </w:t>
      </w:r>
      <w:r w:rsidR="00A3236E">
        <w:rPr>
          <w:lang w:eastAsia="en-AU"/>
        </w:rPr>
        <w:t>three</w:t>
      </w:r>
      <w:r w:rsidR="00412043" w:rsidRPr="002D77DD">
        <w:rPr>
          <w:lang w:eastAsia="en-AU"/>
        </w:rPr>
        <w:t xml:space="preserve"> species occur in North America and Europe </w:t>
      </w:r>
      <w:r w:rsidR="00412043" w:rsidRPr="002D77DD">
        <w:rPr>
          <w:lang w:eastAsia="en-AU"/>
        </w:rPr>
        <w:fldChar w:fldCharType="begin"/>
      </w:r>
      <w:r w:rsidR="00B8388A">
        <w:rPr>
          <w:lang w:eastAsia="en-AU"/>
        </w:rPr>
        <w:instrText xml:space="preserve"> ADDIN ZOTERO_ITEM CSL_CITATION {"citationID":"AesVERUy","properties":{"formattedCitation":"(Mackenzie, 2013)","plainCitation":"(Mackenzie, 2013)","noteIndex":0},"citationItems":[{"id":2248,"uris":["http://zotero.org/groups/2576105/items/TIQPC658"],"itemData":{"id":2248,"type":"report","event-place":"Australia","genre":"Final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S."}],"issued":{"date-parts":[["2013",9,30]]}}}],"schema":"https://github.com/citation-style-language/schema/raw/master/csl-citation.json"} </w:instrText>
      </w:r>
      <w:r w:rsidR="00412043" w:rsidRPr="002D77DD">
        <w:rPr>
          <w:lang w:eastAsia="en-AU"/>
        </w:rPr>
        <w:fldChar w:fldCharType="separate"/>
      </w:r>
      <w:r w:rsidR="00B8388A" w:rsidRPr="00B8388A">
        <w:t>(Mackenzie, 2013)</w:t>
      </w:r>
      <w:r w:rsidR="00412043" w:rsidRPr="002D77DD">
        <w:rPr>
          <w:lang w:eastAsia="en-AU"/>
        </w:rPr>
        <w:fldChar w:fldCharType="end"/>
      </w:r>
      <w:r w:rsidR="00412043" w:rsidRPr="002D77DD">
        <w:rPr>
          <w:lang w:eastAsia="en-AU"/>
        </w:rPr>
        <w:t>.</w:t>
      </w:r>
    </w:p>
    <w:p w14:paraId="018C4D1F" w14:textId="213B2B3E" w:rsidR="00412043" w:rsidRPr="002D77DD" w:rsidRDefault="00412043" w:rsidP="002D77DD">
      <w:pPr>
        <w:pStyle w:val="Heading1Char"/>
        <w:rPr>
          <w:rFonts w:cs="Arial"/>
        </w:rPr>
      </w:pPr>
      <w:r w:rsidRPr="002D77DD">
        <w:rPr>
          <w:rFonts w:cs="Arial"/>
        </w:rPr>
        <w:t>The main species within this group include:</w:t>
      </w:r>
    </w:p>
    <w:p w14:paraId="7E774FF0" w14:textId="4D5C145E" w:rsidR="00412043" w:rsidRPr="002D77DD" w:rsidRDefault="00412043" w:rsidP="00CE192C">
      <w:pPr>
        <w:pStyle w:val="ListBullet"/>
      </w:pPr>
      <w:r w:rsidRPr="00312CD0">
        <w:rPr>
          <w:rStyle w:val="Paragraphtext"/>
        </w:rPr>
        <w:t>Borrelia burgdorferi</w:t>
      </w:r>
      <w:r w:rsidRPr="002D77DD">
        <w:t xml:space="preserve"> sensu stricto (North America, Europe</w:t>
      </w:r>
      <w:r w:rsidRPr="000A599E">
        <w:t>)</w:t>
      </w:r>
    </w:p>
    <w:p w14:paraId="42429470" w14:textId="77A9BC2A" w:rsidR="00412043" w:rsidRPr="002D77DD" w:rsidRDefault="00412043" w:rsidP="00CE192C">
      <w:pPr>
        <w:pStyle w:val="ListBullet"/>
      </w:pPr>
      <w:r w:rsidRPr="00312CD0">
        <w:rPr>
          <w:rStyle w:val="Paragraphtext"/>
        </w:rPr>
        <w:t>Borrelia afzelii</w:t>
      </w:r>
      <w:r w:rsidRPr="002D77DD">
        <w:t xml:space="preserve"> (in Europe, China</w:t>
      </w:r>
      <w:r w:rsidRPr="000A599E">
        <w:t>)</w:t>
      </w:r>
    </w:p>
    <w:p w14:paraId="0F45616F" w14:textId="2F287AFC" w:rsidR="00412043" w:rsidRPr="002D77DD" w:rsidRDefault="00412043" w:rsidP="00CE192C">
      <w:pPr>
        <w:pStyle w:val="ListBullet"/>
      </w:pPr>
      <w:r w:rsidRPr="00312CD0">
        <w:rPr>
          <w:rStyle w:val="Paragraphtext"/>
        </w:rPr>
        <w:t>Borrelia garinii</w:t>
      </w:r>
      <w:r w:rsidRPr="002D77DD">
        <w:t xml:space="preserve"> (in Europe, Asia) </w:t>
      </w:r>
      <w:r w:rsidRPr="002D77DD">
        <w:fldChar w:fldCharType="begin"/>
      </w:r>
      <w:r w:rsidR="00B8388A">
        <w:instrText xml:space="preserve"> ADDIN ZOTERO_ITEM CSL_CITATION {"citationID":"BshDiMk9","properties":{"formattedCitation":"(Mackenzie, 2013; Royal College of Pathologists of Australasia, 2019)","plainCitation":"(Mackenzie, 2013; Royal College of Pathologists of Australasia, 2019)","noteIndex":0},"citationItems":[{"id":2248,"uris":["http://zotero.org/groups/2576105/items/TIQPC658"],"itemData":{"id":2248,"type":"report","event-place":"Australia","genre":"Final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S."}],"issued":{"date-parts":[["2013",9,30]]}}},{"id":2226,"uris":["http://zotero.org/groups/2576105/items/HZ5VSM2C"],"itemData":{"id":2226,"type":"document","publisher":"Royal College of Pathologists of Australasia","title":"Position statement: Diagnostic laboratory testing for Lyme disease (or similar syndromes) in Australia and New Zealand","URL":"https://www.rcpa.edu.au/Library/College-Policies/Position-Statements/Diagnostic-Laboratory-testing-for-Borreliosis-Lyme","author":[{"literal":"Royal College of Pathologists of Australasia"}],"issued":{"date-parts":[["2019"]]}}}],"schema":"https://github.com/citation-style-language/schema/raw/master/csl-citation.json"} </w:instrText>
      </w:r>
      <w:r w:rsidRPr="002D77DD">
        <w:fldChar w:fldCharType="separate"/>
      </w:r>
      <w:r w:rsidR="00B8388A" w:rsidRPr="00B8388A">
        <w:t>(Mackenzie, 2013; Royal College of Pathologists of Australasia, 2019)</w:t>
      </w:r>
      <w:r w:rsidRPr="002D77DD">
        <w:fldChar w:fldCharType="end"/>
      </w:r>
      <w:r w:rsidRPr="002D77DD">
        <w:t>.</w:t>
      </w:r>
    </w:p>
    <w:p w14:paraId="73B7A382" w14:textId="56B6244D" w:rsidR="007817F4" w:rsidRDefault="00412043" w:rsidP="00CE192C">
      <w:r w:rsidRPr="002D77DD">
        <w:t xml:space="preserve">Of </w:t>
      </w:r>
      <w:r w:rsidRPr="006C7E97">
        <w:t>the</w:t>
      </w:r>
      <w:r w:rsidR="004E4596" w:rsidRPr="006C7E97">
        <w:t xml:space="preserve"> </w:t>
      </w:r>
      <w:r w:rsidR="00CA643A" w:rsidRPr="006C7E97">
        <w:t>three</w:t>
      </w:r>
      <w:r w:rsidRPr="006C7E97">
        <w:t xml:space="preserve"> main genospecies </w:t>
      </w:r>
      <w:r w:rsidRPr="00CE192C">
        <w:rPr>
          <w:rStyle w:val="Emphasis"/>
        </w:rPr>
        <w:t xml:space="preserve">B. garinii </w:t>
      </w:r>
      <w:r w:rsidRPr="006C7E97">
        <w:t xml:space="preserve">and </w:t>
      </w:r>
      <w:r w:rsidRPr="00CE192C">
        <w:rPr>
          <w:rStyle w:val="Emphasis"/>
        </w:rPr>
        <w:t xml:space="preserve">B. afzelii </w:t>
      </w:r>
      <w:r w:rsidRPr="006C7E97">
        <w:t xml:space="preserve">are antigenically distinct from </w:t>
      </w:r>
      <w:r w:rsidRPr="00CE192C">
        <w:rPr>
          <w:rStyle w:val="Emphasis"/>
        </w:rPr>
        <w:t>B.</w:t>
      </w:r>
      <w:r w:rsidR="000E20CE" w:rsidRPr="00CE192C">
        <w:rPr>
          <w:rStyle w:val="Emphasis"/>
        </w:rPr>
        <w:t> </w:t>
      </w:r>
      <w:r w:rsidRPr="00CE192C">
        <w:rPr>
          <w:rStyle w:val="Emphasis"/>
        </w:rPr>
        <w:t>burgdorferi</w:t>
      </w:r>
      <w:r w:rsidRPr="006C7E97">
        <w:t xml:space="preserve"> s.s.</w:t>
      </w:r>
      <w:r w:rsidRPr="00CE192C">
        <w:rPr>
          <w:rStyle w:val="Emphasis"/>
        </w:rPr>
        <w:t xml:space="preserve"> </w:t>
      </w:r>
      <w:r w:rsidRPr="006C7E97">
        <w:t xml:space="preserve">which may account for the variation in clinical presentation in different geographic regions </w:t>
      </w:r>
      <w:r w:rsidRPr="006C7E97">
        <w:fldChar w:fldCharType="begin"/>
      </w:r>
      <w:r w:rsidR="00B8388A" w:rsidRPr="006C7E97">
        <w:instrText xml:space="preserve"> ADDIN ZOTERO_ITEM CSL_CITATION {"citationID":"BbqP0BoJ","properties":{"formattedCitation":"(Mackenzie, 2013)","plainCitation":"(Mackenzie, 2013)","noteIndex":0},"citationItems":[{"id":2248,"uris":["http://zotero.org/groups/2576105/items/TIQPC658"],"itemData":{"id":2248,"type":"report","event-place":"Australia","genre":"Final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S."}],"issued":{"date-parts":[["2013",9,30]]}}}],"schema":"https://github.com/citation-style-language/schema/raw/master/csl-citation.json"} </w:instrText>
      </w:r>
      <w:r w:rsidRPr="006C7E97">
        <w:fldChar w:fldCharType="separate"/>
      </w:r>
      <w:r w:rsidR="00B8388A" w:rsidRPr="006C7E97">
        <w:t>(Mackenzie, 2013)</w:t>
      </w:r>
      <w:r w:rsidRPr="006C7E97">
        <w:fldChar w:fldCharType="end"/>
      </w:r>
      <w:r w:rsidRPr="006C7E97">
        <w:t>.</w:t>
      </w:r>
      <w:r w:rsidR="007817F4">
        <w:br w:type="page"/>
      </w:r>
    </w:p>
    <w:p w14:paraId="6708974E" w14:textId="2072242A" w:rsidR="00412043" w:rsidRPr="006C7E97" w:rsidRDefault="00412043" w:rsidP="00CE192C">
      <w:r w:rsidRPr="006C7E97">
        <w:lastRenderedPageBreak/>
        <w:t xml:space="preserve">Less-common species known to cause Lyme borreliosis include </w:t>
      </w:r>
      <w:r w:rsidRPr="00CE192C">
        <w:rPr>
          <w:rStyle w:val="Emphasis"/>
        </w:rPr>
        <w:t>B. bavariensis</w:t>
      </w:r>
      <w:r w:rsidRPr="006C7E97">
        <w:t xml:space="preserve"> (Europe), </w:t>
      </w:r>
      <w:r w:rsidRPr="00CE192C">
        <w:rPr>
          <w:rStyle w:val="Emphasis"/>
        </w:rPr>
        <w:t>B.</w:t>
      </w:r>
      <w:r w:rsidR="00046065" w:rsidRPr="00CE192C">
        <w:rPr>
          <w:rStyle w:val="Emphasis"/>
        </w:rPr>
        <w:t> </w:t>
      </w:r>
      <w:r w:rsidRPr="00CE192C">
        <w:rPr>
          <w:rStyle w:val="Emphasis"/>
        </w:rPr>
        <w:t xml:space="preserve">bissetiae </w:t>
      </w:r>
      <w:r w:rsidRPr="006C7E97">
        <w:t>(</w:t>
      </w:r>
      <w:r w:rsidR="001242A1" w:rsidRPr="006C7E97">
        <w:t>US</w:t>
      </w:r>
      <w:r w:rsidRPr="006C7E97">
        <w:t xml:space="preserve">, Europe), </w:t>
      </w:r>
      <w:r w:rsidRPr="00CE192C">
        <w:rPr>
          <w:rStyle w:val="Emphasis"/>
        </w:rPr>
        <w:t>B. lusitaniae</w:t>
      </w:r>
      <w:r w:rsidRPr="006C7E97">
        <w:t xml:space="preserve"> (Europe), </w:t>
      </w:r>
      <w:r w:rsidRPr="00CE192C">
        <w:rPr>
          <w:rStyle w:val="Emphasis"/>
        </w:rPr>
        <w:t>B. mayonii</w:t>
      </w:r>
      <w:r w:rsidRPr="006C7E97">
        <w:t xml:space="preserve"> (mid-west US), </w:t>
      </w:r>
      <w:r w:rsidRPr="00CE192C">
        <w:rPr>
          <w:rStyle w:val="Emphasis"/>
        </w:rPr>
        <w:t>B.</w:t>
      </w:r>
      <w:r w:rsidRPr="006C7E97">
        <w:t xml:space="preserve"> </w:t>
      </w:r>
      <w:r w:rsidRPr="00CE192C">
        <w:rPr>
          <w:rStyle w:val="Emphasis"/>
        </w:rPr>
        <w:t xml:space="preserve">spielmanii </w:t>
      </w:r>
      <w:r w:rsidRPr="006C7E97">
        <w:t xml:space="preserve">(Europe), </w:t>
      </w:r>
      <w:r w:rsidRPr="00CE192C">
        <w:rPr>
          <w:rStyle w:val="Emphasis"/>
        </w:rPr>
        <w:t>B. valaisiana</w:t>
      </w:r>
      <w:r w:rsidRPr="006C7E97">
        <w:t xml:space="preserve"> (Europe, Asia) </w:t>
      </w:r>
      <w:r w:rsidRPr="006C7E97">
        <w:fldChar w:fldCharType="begin"/>
      </w:r>
      <w:r w:rsidR="00B8388A" w:rsidRPr="006C7E97">
        <w:instrText xml:space="preserve"> ADDIN ZOTERO_ITEM CSL_CITATION {"citationID":"9iVXkVPy","properties":{"formattedCitation":"(Royal College of Pathologists of Australasia, 2019)","plainCitation":"(Royal College of Pathologists of Australasia, 2019)","noteIndex":0},"citationItems":[{"id":2226,"uris":["http://zotero.org/groups/2576105/items/HZ5VSM2C"],"itemData":{"id":2226,"type":"document","publisher":"Royal College of Pathologists of Australasia","title":"Position statement: Diagnostic laboratory testing for Lyme disease (or similar syndromes) in Australia and New Zealand","URL":"https://www.rcpa.edu.au/Library/College-Policies/Position-Statements/Diagnostic-Laboratory-testing-for-Borreliosis-Lyme","author":[{"literal":"Royal College of Pathologists of Australasia"}],"issued":{"date-parts":[["2019"]]}}}],"schema":"https://github.com/citation-style-language/schema/raw/master/csl-citation.json"} </w:instrText>
      </w:r>
      <w:r w:rsidRPr="006C7E97">
        <w:fldChar w:fldCharType="separate"/>
      </w:r>
      <w:r w:rsidR="00B8388A" w:rsidRPr="006C7E97">
        <w:t>(Royal College of Pathologists of Australasia, 2019)</w:t>
      </w:r>
      <w:r w:rsidRPr="006C7E97">
        <w:fldChar w:fldCharType="end"/>
      </w:r>
      <w:r w:rsidRPr="006C7E97">
        <w:t>.</w:t>
      </w:r>
      <w:r w:rsidR="00CC6987" w:rsidRPr="006C7E97">
        <w:t xml:space="preserve"> </w:t>
      </w:r>
      <w:r w:rsidR="00AA17BC" w:rsidRPr="00CE192C">
        <w:rPr>
          <w:rStyle w:val="Emphasis"/>
        </w:rPr>
        <w:t>B.</w:t>
      </w:r>
      <w:r w:rsidR="000F23DD" w:rsidRPr="00CE192C">
        <w:rPr>
          <w:rStyle w:val="Emphasis"/>
        </w:rPr>
        <w:t> </w:t>
      </w:r>
      <w:r w:rsidR="00AA17BC" w:rsidRPr="00CE192C">
        <w:rPr>
          <w:rStyle w:val="Emphasis"/>
        </w:rPr>
        <w:t>valaisiana</w:t>
      </w:r>
      <w:r w:rsidR="00AA17BC" w:rsidRPr="006C7E97">
        <w:t xml:space="preserve"> and </w:t>
      </w:r>
      <w:r w:rsidR="00AA17BC" w:rsidRPr="00CE192C">
        <w:rPr>
          <w:rStyle w:val="Emphasis"/>
        </w:rPr>
        <w:t>B. lusitaniae</w:t>
      </w:r>
      <w:r w:rsidR="00AA17BC" w:rsidRPr="006C7E97">
        <w:t xml:space="preserve"> rarely cause disease in humans </w:t>
      </w:r>
      <w:r w:rsidR="0032159D" w:rsidRPr="006C7E97">
        <w:fldChar w:fldCharType="begin"/>
      </w:r>
      <w:r w:rsidR="00B8388A" w:rsidRPr="006C7E97">
        <w:instrText xml:space="preserve"> ADDIN ZOTERO_ITEM CSL_CITATION {"citationID":"0T2pMeHd","properties":{"formattedCitation":"(European Centre for Disease Prevention and Control, 2015a)","plainCitation":"(European Centre for Disease Prevention and Control, 2015a)","noteIndex":0},"citationItems":[{"id":2607,"uris":["http://zotero.org/groups/2576105/items/DF8BN72S"],"itemData":{"id":2607,"type":"document","title":"Factsheet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Control"}],"issued":{"date-parts":[["2015"]]}}}],"schema":"https://github.com/citation-style-language/schema/raw/master/csl-citation.json"} </w:instrText>
      </w:r>
      <w:r w:rsidR="0032159D" w:rsidRPr="006C7E97">
        <w:fldChar w:fldCharType="separate"/>
      </w:r>
      <w:r w:rsidR="00B8388A" w:rsidRPr="006C7E97">
        <w:t>(European Centre for Disease Prevention and Control, 2015a)</w:t>
      </w:r>
      <w:r w:rsidR="0032159D" w:rsidRPr="006C7E97">
        <w:fldChar w:fldCharType="end"/>
      </w:r>
      <w:r w:rsidR="00AA17BC" w:rsidRPr="006C7E97">
        <w:t>.</w:t>
      </w:r>
    </w:p>
    <w:p w14:paraId="6C08582C" w14:textId="56B19492" w:rsidR="00CC6987" w:rsidRPr="006C7E97" w:rsidRDefault="00D90226" w:rsidP="00CE192C">
      <w:r w:rsidRPr="00CE192C">
        <w:rPr>
          <w:rStyle w:val="Emphasis"/>
        </w:rPr>
        <w:t xml:space="preserve">B. burgdorferi </w:t>
      </w:r>
      <w:r w:rsidRPr="006C7E97">
        <w:rPr>
          <w:iCs/>
        </w:rPr>
        <w:t>s.l</w:t>
      </w:r>
      <w:r w:rsidR="00510A98" w:rsidRPr="00CE192C">
        <w:rPr>
          <w:rStyle w:val="Emphasis"/>
        </w:rPr>
        <w:t>.</w:t>
      </w:r>
      <w:r w:rsidRPr="00CE192C">
        <w:rPr>
          <w:rStyle w:val="Emphasis"/>
        </w:rPr>
        <w:t xml:space="preserve"> </w:t>
      </w:r>
      <w:r w:rsidRPr="006C7E97">
        <w:t xml:space="preserve">differ in pathogenicity, </w:t>
      </w:r>
      <w:r w:rsidR="001C1B05" w:rsidRPr="006C7E97">
        <w:t xml:space="preserve">geographic location, Ixodidae </w:t>
      </w:r>
      <w:r w:rsidR="00CC6987" w:rsidRPr="006C7E97">
        <w:t xml:space="preserve">vector, and preferred reservoir hosts(s) </w:t>
      </w:r>
      <w:r w:rsidR="00CC6987" w:rsidRPr="006C7E97">
        <w:fldChar w:fldCharType="begin"/>
      </w:r>
      <w:r w:rsidR="00B8388A" w:rsidRPr="006C7E97">
        <w:instrText xml:space="preserve"> ADDIN ZOTERO_ITEM CSL_CITATION {"citationID":"A33m50RS","properties":{"formattedCitation":"(Stone et al., 2017)","plainCitation":"(Stone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A."}],"issued":{"date-parts":[["2017"]]}}}],"schema":"https://github.com/citation-style-language/schema/raw/master/csl-citation.json"} </w:instrText>
      </w:r>
      <w:r w:rsidR="00CC6987" w:rsidRPr="006C7E97">
        <w:fldChar w:fldCharType="separate"/>
      </w:r>
      <w:r w:rsidR="00B8388A" w:rsidRPr="006C7E97">
        <w:t>(Stone et al., 2017)</w:t>
      </w:r>
      <w:r w:rsidR="00CC6987" w:rsidRPr="006C7E97">
        <w:fldChar w:fldCharType="end"/>
      </w:r>
      <w:r w:rsidR="00DB13C4" w:rsidRPr="006C7E97">
        <w:t>.</w:t>
      </w:r>
    </w:p>
    <w:p w14:paraId="7DE6FEB0" w14:textId="595BCD06" w:rsidR="00412043" w:rsidRPr="0015581C" w:rsidRDefault="00412043" w:rsidP="00186073">
      <w:pPr>
        <w:pStyle w:val="Heading3"/>
      </w:pPr>
      <w:bookmarkStart w:id="67" w:name="_Toc63415854"/>
      <w:bookmarkStart w:id="68" w:name="_Toc80798922"/>
      <w:bookmarkStart w:id="69" w:name="_Toc80948757"/>
      <w:bookmarkStart w:id="70" w:name="_Toc110870135"/>
      <w:bookmarkStart w:id="71" w:name="_Toc110955776"/>
      <w:bookmarkStart w:id="72" w:name="_Toc124866710"/>
      <w:bookmarkStart w:id="73" w:name="_Toc124868644"/>
      <w:r w:rsidRPr="0015581C">
        <w:t>Inoculum size</w:t>
      </w:r>
      <w:bookmarkEnd w:id="67"/>
      <w:bookmarkEnd w:id="68"/>
      <w:bookmarkEnd w:id="69"/>
      <w:bookmarkEnd w:id="70"/>
      <w:bookmarkEnd w:id="71"/>
      <w:bookmarkEnd w:id="72"/>
      <w:bookmarkEnd w:id="73"/>
    </w:p>
    <w:p w14:paraId="39D3962E" w14:textId="3C49C9DE" w:rsidR="00AE7E2E" w:rsidRPr="00D41E08" w:rsidRDefault="00412043" w:rsidP="00CE192C">
      <w:r w:rsidRPr="00D41E08">
        <w:t>Borchers et al.</w:t>
      </w:r>
      <w:r w:rsidR="00402307" w:rsidRPr="00D41E08">
        <w:t>,</w:t>
      </w:r>
      <w:r w:rsidRPr="00D41E08">
        <w:t xml:space="preserve"> in the</w:t>
      </w:r>
      <w:r w:rsidR="00210622" w:rsidRPr="00D41E08">
        <w:t>ir</w:t>
      </w:r>
      <w:r w:rsidRPr="00D41E08">
        <w:t xml:space="preserve"> review of diagnostic criteria and treatment of Lyme disease</w:t>
      </w:r>
      <w:r w:rsidR="00402307" w:rsidRPr="00D41E08">
        <w:t>,</w:t>
      </w:r>
      <w:r w:rsidRPr="00D41E08">
        <w:t xml:space="preserve"> note</w:t>
      </w:r>
      <w:r w:rsidR="00D70B2D" w:rsidRPr="00D41E08">
        <w:t>d</w:t>
      </w:r>
      <w:r w:rsidRPr="00D41E08">
        <w:t xml:space="preserve"> the minimal infective dose in humans is unknown</w:t>
      </w:r>
      <w:r w:rsidR="00AF6BDC" w:rsidRPr="00D41E08">
        <w:t>;</w:t>
      </w:r>
      <w:r w:rsidRPr="00D41E08">
        <w:t xml:space="preserve"> however</w:t>
      </w:r>
      <w:r w:rsidR="00AF6BDC" w:rsidRPr="00D41E08">
        <w:t>,</w:t>
      </w:r>
      <w:r w:rsidRPr="00D41E08">
        <w:t xml:space="preserve"> as only low numbers of spirochaetes (20-60/gland) can be detected in salivary glands of feeding ticks </w:t>
      </w:r>
      <w:r w:rsidR="00787262" w:rsidRPr="00D41E08">
        <w:fldChar w:fldCharType="begin"/>
      </w:r>
      <w:r w:rsidR="00B8388A" w:rsidRPr="00D41E08">
        <w:instrText xml:space="preserve"> ADDIN ZOTERO_ITEM CSL_CITATION {"citationID":"w5xiSu2h","properties":{"formattedCitation":"(Piesman et al. (1987), Ohnishi et al. (2001) and Piesman et al. (2001) in Borchers et al., 2015)","plainCitation":"(Piesman et al. (1987), Ohnishi et al. (2001) and Piesman et al. (2001)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Eric"}],"issued":{"date-parts":[["2015"]]}},"prefix":"Piesman et al. (1987), Ohnishi et al. (2001) and Piesman et al. (2001) in "}],"schema":"https://github.com/citation-style-language/schema/raw/master/csl-citation.json"} </w:instrText>
      </w:r>
      <w:r w:rsidR="00787262" w:rsidRPr="00D41E08">
        <w:fldChar w:fldCharType="separate"/>
      </w:r>
      <w:r w:rsidR="00B8388A" w:rsidRPr="00D41E08">
        <w:rPr>
          <w:rFonts w:cs="Arial"/>
        </w:rPr>
        <w:t>(Piesman et al. (1987), Ohnishi et al. (2001) and Piesman et al. (2001) in Borchers et al., 2015)</w:t>
      </w:r>
      <w:r w:rsidR="00787262" w:rsidRPr="00D41E08">
        <w:fldChar w:fldCharType="end"/>
      </w:r>
      <w:r w:rsidRPr="00D41E08">
        <w:t xml:space="preserve">, </w:t>
      </w:r>
      <w:r w:rsidR="009A4E5E" w:rsidRPr="00D41E08">
        <w:t xml:space="preserve">Borchers et al. noted </w:t>
      </w:r>
      <w:r w:rsidRPr="00D41E08">
        <w:t>this suggests that a small inoculum is sufficient to cause infection and disease</w:t>
      </w:r>
      <w:r w:rsidR="007F7AD5" w:rsidRPr="00D41E08">
        <w:t xml:space="preserve"> </w:t>
      </w:r>
      <w:r w:rsidR="007F7AD5" w:rsidRPr="00D41E08">
        <w:fldChar w:fldCharType="begin"/>
      </w:r>
      <w:r w:rsidR="00B8388A" w:rsidRPr="00D41E08">
        <w:instrText xml:space="preserve"> ADDIN ZOTERO_ITEM CSL_CITATION {"citationID":"FsuhstKd","properties":{"formattedCitation":"(Borchers et al., 2015)","plainCitation":"(Borchers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Eric"}],"issued":{"date-parts":[["2015"]]}}}],"schema":"https://github.com/citation-style-language/schema/raw/master/csl-citation.json"} </w:instrText>
      </w:r>
      <w:r w:rsidR="007F7AD5" w:rsidRPr="00D41E08">
        <w:fldChar w:fldCharType="separate"/>
      </w:r>
      <w:r w:rsidR="00B8388A" w:rsidRPr="00D41E08">
        <w:rPr>
          <w:rFonts w:cs="Arial"/>
        </w:rPr>
        <w:t>(Borchers et al., 2015)</w:t>
      </w:r>
      <w:r w:rsidR="007F7AD5" w:rsidRPr="00D41E08">
        <w:fldChar w:fldCharType="end"/>
      </w:r>
      <w:r w:rsidR="00820122" w:rsidRPr="00D41E08">
        <w:t>.</w:t>
      </w:r>
    </w:p>
    <w:p w14:paraId="21C5A83D" w14:textId="78790E3B" w:rsidR="00412043" w:rsidRPr="00D41E08" w:rsidRDefault="00A91D01" w:rsidP="00CE192C">
      <w:r w:rsidRPr="00D41E08">
        <w:t xml:space="preserve">In </w:t>
      </w:r>
      <w:r w:rsidR="00B433E2">
        <w:t>a</w:t>
      </w:r>
      <w:r w:rsidR="0021414A" w:rsidRPr="00D41E08">
        <w:t xml:space="preserve"> </w:t>
      </w:r>
      <w:r w:rsidRPr="00D41E08">
        <w:t>stud</w:t>
      </w:r>
      <w:r w:rsidR="0021414A" w:rsidRPr="00D41E08">
        <w:t>y</w:t>
      </w:r>
      <w:r w:rsidRPr="00D41E08">
        <w:t xml:space="preserve"> involving mice</w:t>
      </w:r>
      <w:r w:rsidR="009F4014" w:rsidRPr="00D41E08">
        <w:t xml:space="preserve"> (mostly C3H), </w:t>
      </w:r>
      <w:r w:rsidR="0021414A" w:rsidRPr="00D41E08">
        <w:t xml:space="preserve">Borchers et al. reported that the </w:t>
      </w:r>
      <w:r w:rsidR="001113FC" w:rsidRPr="00D41E08">
        <w:t>“</w:t>
      </w:r>
      <w:r w:rsidR="0021414A" w:rsidRPr="00D41E08">
        <w:t>ID</w:t>
      </w:r>
      <w:r w:rsidR="0021414A" w:rsidRPr="00CE192C">
        <w:rPr>
          <w:rStyle w:val="TOC5"/>
        </w:rPr>
        <w:t>50</w:t>
      </w:r>
      <w:r w:rsidR="0021414A" w:rsidRPr="00D41E08">
        <w:t xml:space="preserve"> (</w:t>
      </w:r>
      <w:r w:rsidR="00286904" w:rsidRPr="00D41E08">
        <w:t>infectious dose at which 50</w:t>
      </w:r>
      <w:r w:rsidR="001B49B9" w:rsidRPr="00D41E08">
        <w:t>%</w:t>
      </w:r>
      <w:r w:rsidR="00286904" w:rsidRPr="00D41E08">
        <w:t xml:space="preserve"> of animals became infected</w:t>
      </w:r>
      <w:r w:rsidR="0021414A" w:rsidRPr="00D41E08">
        <w:t>,</w:t>
      </w:r>
      <w:r w:rsidR="00286904" w:rsidRPr="00D41E08">
        <w:t xml:space="preserve"> </w:t>
      </w:r>
      <w:r w:rsidR="00016671" w:rsidRPr="00D41E08">
        <w:t>for subcutaneous needle inoculation of salivary gland</w:t>
      </w:r>
      <w:r w:rsidR="00151E9A" w:rsidRPr="00D41E08">
        <w:t xml:space="preserve"> extracts</w:t>
      </w:r>
      <w:r w:rsidR="0021414A" w:rsidRPr="00D41E08">
        <w:t xml:space="preserve"> </w:t>
      </w:r>
      <w:r w:rsidR="00151E9A" w:rsidRPr="00D41E08">
        <w:t>ob</w:t>
      </w:r>
      <w:r w:rsidR="00902869" w:rsidRPr="00D41E08">
        <w:t xml:space="preserve">tained </w:t>
      </w:r>
      <w:r w:rsidR="00151E9A" w:rsidRPr="00D41E08">
        <w:t>from partially fed nymphal ticks was 18 spirochaetes</w:t>
      </w:r>
      <w:r w:rsidR="001113FC" w:rsidRPr="00D41E08">
        <w:t>”</w:t>
      </w:r>
      <w:r w:rsidR="00151E9A" w:rsidRPr="00D41E08">
        <w:t xml:space="preserve"> </w:t>
      </w:r>
      <w:r w:rsidR="00151E9A" w:rsidRPr="00D41E08">
        <w:fldChar w:fldCharType="begin"/>
      </w:r>
      <w:r w:rsidR="00622FEF" w:rsidRPr="00D41E08">
        <w:instrText xml:space="preserve"> ADDIN ZOTERO_ITEM CSL_CITATION {"citationID":"VBwl4Qol","properties":{"formattedCitation":"(Lima et al. (2005) in Borchers et al., 2015, p. 86)","plainCitation":"(Lima et al. (2005) in Borchers et al., 2015, p. 86)","noteIndex":0},"citationItems":[{"id":2289,"uris":["http://zotero.org/groups/2576105/items/UYABXXCW"],"itemData":{"id":2289,"type":"article-journal","container-title":"Journal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Eric"}],"issued":{"date-parts":[["2015"]]}},"locator":"86","prefix":"Lima et al. (2005) in "}],"schema":"https://github.com/citation-style-language/schema/raw/master/csl-citation.json"} </w:instrText>
      </w:r>
      <w:r w:rsidR="00151E9A" w:rsidRPr="00D41E08">
        <w:fldChar w:fldCharType="separate"/>
      </w:r>
      <w:r w:rsidR="00622FEF" w:rsidRPr="00D41E08">
        <w:rPr>
          <w:rFonts w:cs="Arial"/>
        </w:rPr>
        <w:t>(Lima et al. (2005) in Borchers et al., 2015, p. 86)</w:t>
      </w:r>
      <w:r w:rsidR="00151E9A" w:rsidRPr="00D41E08">
        <w:fldChar w:fldCharType="end"/>
      </w:r>
      <w:r w:rsidR="00AE7E2E" w:rsidRPr="00D41E08">
        <w:t xml:space="preserve">. </w:t>
      </w:r>
      <w:r w:rsidR="004421DE" w:rsidRPr="00D41E08">
        <w:t>Other s</w:t>
      </w:r>
      <w:r w:rsidR="00CE401A" w:rsidRPr="00D41E08">
        <w:t xml:space="preserve">tudies have shown </w:t>
      </w:r>
      <w:r w:rsidR="004421DE" w:rsidRPr="00D41E08">
        <w:t xml:space="preserve">that the </w:t>
      </w:r>
      <w:r w:rsidR="006573B6" w:rsidRPr="00D41E08">
        <w:t>ID</w:t>
      </w:r>
      <w:r w:rsidR="006573B6" w:rsidRPr="00CE192C">
        <w:rPr>
          <w:rStyle w:val="TOC5"/>
        </w:rPr>
        <w:t>50</w:t>
      </w:r>
      <w:r w:rsidR="006573B6" w:rsidRPr="00D41E08">
        <w:t xml:space="preserve"> values in syringe inoculation experiments are somewhat higher</w:t>
      </w:r>
      <w:r w:rsidR="00C25BC9" w:rsidRPr="00D41E08">
        <w:t xml:space="preserve"> and greatly depend on the </w:t>
      </w:r>
      <w:r w:rsidR="00C25BC9" w:rsidRPr="00CE192C">
        <w:rPr>
          <w:rStyle w:val="Emphasis"/>
        </w:rPr>
        <w:t>B. burgdorferi</w:t>
      </w:r>
      <w:r w:rsidR="00C25BC9" w:rsidRPr="00D41E08">
        <w:t xml:space="preserve"> strain being investigated </w:t>
      </w:r>
      <w:r w:rsidR="00C25BC9" w:rsidRPr="00D41E08">
        <w:fldChar w:fldCharType="begin"/>
      </w:r>
      <w:r w:rsidR="00B8388A" w:rsidRPr="00D41E08">
        <w:instrText xml:space="preserve"> ADDIN ZOTERO_ITEM CSL_CITATION {"citationID":"zi41jkZ4","properties":{"formattedCitation":"(Dunham-Ems et al. (2009), Hanson et al. (1998), and Lazarus et al. (2006) in Borchers et al., 2015)","plainCitation":"(Dunham-Ems et al. (2009), Hanson et al. (1998), and Lazarus et al. (2006)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Eric"}],"issued":{"date-parts":[["2015"]]}},"prefix":"Dunham-Ems et al. (2009), Hanson et al. (1998), and Lazarus et al. (2006) in "}],"schema":"https://github.com/citation-style-language/schema/raw/master/csl-citation.json"} </w:instrText>
      </w:r>
      <w:r w:rsidR="00C25BC9" w:rsidRPr="00D41E08">
        <w:fldChar w:fldCharType="separate"/>
      </w:r>
      <w:r w:rsidR="00B8388A" w:rsidRPr="00D41E08">
        <w:rPr>
          <w:rFonts w:cs="Arial"/>
        </w:rPr>
        <w:t>(Dunham-Ems et al. (2009), Hanson et al. (1998), and Lazarus et al. (2006) in Borchers et al., 2015)</w:t>
      </w:r>
      <w:r w:rsidR="00C25BC9" w:rsidRPr="00D41E08">
        <w:fldChar w:fldCharType="end"/>
      </w:r>
      <w:r w:rsidR="00D86605" w:rsidRPr="00D41E08">
        <w:t>.</w:t>
      </w:r>
    </w:p>
    <w:p w14:paraId="5C347BA6" w14:textId="3084291E" w:rsidR="00DD6FDD" w:rsidRDefault="00DD6FDD" w:rsidP="00DE4CBF">
      <w:pPr>
        <w:pStyle w:val="Heading3"/>
        <w:rPr>
          <w:lang w:eastAsia="en-AU"/>
        </w:rPr>
      </w:pPr>
      <w:bookmarkStart w:id="74" w:name="_Toc63415855"/>
      <w:bookmarkStart w:id="75" w:name="_Toc80798923"/>
      <w:bookmarkStart w:id="76" w:name="_Toc80948758"/>
      <w:bookmarkStart w:id="77" w:name="_Toc110870136"/>
      <w:bookmarkStart w:id="78" w:name="_Toc110955777"/>
      <w:bookmarkStart w:id="79" w:name="_Toc57112924"/>
      <w:bookmarkStart w:id="80" w:name="_Toc57113238"/>
      <w:bookmarkStart w:id="81" w:name="_Toc57125410"/>
      <w:bookmarkStart w:id="82" w:name="_Toc124866711"/>
      <w:bookmarkStart w:id="83" w:name="_Toc124868645"/>
      <w:r>
        <w:rPr>
          <w:lang w:eastAsia="en-AU"/>
        </w:rPr>
        <w:t>Australia</w:t>
      </w:r>
      <w:bookmarkEnd w:id="74"/>
      <w:bookmarkEnd w:id="75"/>
      <w:bookmarkEnd w:id="76"/>
      <w:bookmarkEnd w:id="77"/>
      <w:bookmarkEnd w:id="78"/>
      <w:bookmarkEnd w:id="82"/>
      <w:bookmarkEnd w:id="83"/>
    </w:p>
    <w:p w14:paraId="1667CDBC" w14:textId="30CD0B54" w:rsidR="003D2C75" w:rsidRPr="004573FC" w:rsidRDefault="003F490D" w:rsidP="00CE192C">
      <w:r w:rsidRPr="001671BE">
        <w:rPr>
          <w:lang w:eastAsia="en-AU"/>
        </w:rPr>
        <w:t xml:space="preserve">Studies and reviews on Australian </w:t>
      </w:r>
      <w:r w:rsidR="00B47398" w:rsidRPr="001671BE">
        <w:rPr>
          <w:lang w:eastAsia="en-AU"/>
        </w:rPr>
        <w:t xml:space="preserve">endemic and exotic ticks have not shown the presence of the tick vectors </w:t>
      </w:r>
      <w:r w:rsidR="00316FBD" w:rsidRPr="001671BE">
        <w:rPr>
          <w:lang w:eastAsia="en-AU"/>
        </w:rPr>
        <w:t xml:space="preserve">responsible for causing Lyme disease in the </w:t>
      </w:r>
      <w:r w:rsidR="00C903D7">
        <w:rPr>
          <w:lang w:eastAsia="en-AU"/>
        </w:rPr>
        <w:t>N</w:t>
      </w:r>
      <w:r w:rsidR="00316FBD" w:rsidRPr="001671BE">
        <w:rPr>
          <w:lang w:eastAsia="en-AU"/>
        </w:rPr>
        <w:t xml:space="preserve">orthern </w:t>
      </w:r>
      <w:r w:rsidR="00C903D7">
        <w:rPr>
          <w:lang w:eastAsia="en-AU"/>
        </w:rPr>
        <w:t>H</w:t>
      </w:r>
      <w:r w:rsidR="00316FBD" w:rsidRPr="001671BE">
        <w:rPr>
          <w:lang w:eastAsia="en-AU"/>
        </w:rPr>
        <w:t>emisphere</w:t>
      </w:r>
      <w:r w:rsidR="000A65DC">
        <w:rPr>
          <w:lang w:eastAsia="en-AU"/>
        </w:rPr>
        <w:t>,</w:t>
      </w:r>
      <w:r w:rsidR="000D469B" w:rsidRPr="001671BE">
        <w:rPr>
          <w:lang w:eastAsia="en-AU"/>
        </w:rPr>
        <w:t xml:space="preserve"> in Australia</w:t>
      </w:r>
      <w:r w:rsidR="00316FBD" w:rsidRPr="001671BE">
        <w:rPr>
          <w:lang w:eastAsia="en-AU"/>
        </w:rPr>
        <w:t xml:space="preserve"> </w:t>
      </w:r>
      <w:r w:rsidR="00496AC7" w:rsidRPr="001671BE">
        <w:rPr>
          <w:lang w:eastAsia="en-AU"/>
        </w:rPr>
        <w:fldChar w:fldCharType="begin"/>
      </w:r>
      <w:r w:rsidR="00B8388A">
        <w:rPr>
          <w:lang w:eastAsia="en-AU"/>
        </w:rPr>
        <w:instrText xml:space="preserve"> ADDIN ZOTERO_ITEM CSL_CITATION {"citationID":"cZsdJWVq","properties":{"formattedCitation":"(Dehhaghi et al., 2019)","plainCitation":"(Dehhaghi et al., 2019)","noteIndex":0},"citationItems":[{"id":2283,"uris":["http://zotero.org/groups/2576105/items/S5ITS9UQ"],"itemData":{"id":2283,"type":"article-journal","container-title":"Frontiers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00496AC7" w:rsidRPr="001671BE">
        <w:rPr>
          <w:lang w:eastAsia="en-AU"/>
        </w:rPr>
        <w:fldChar w:fldCharType="separate"/>
      </w:r>
      <w:r w:rsidR="00B8388A" w:rsidRPr="00B8388A">
        <w:t>(Dehhaghi et al., 2019)</w:t>
      </w:r>
      <w:r w:rsidR="00496AC7" w:rsidRPr="001671BE">
        <w:rPr>
          <w:lang w:eastAsia="en-AU"/>
        </w:rPr>
        <w:fldChar w:fldCharType="end"/>
      </w:r>
      <w:r w:rsidR="00496AC7" w:rsidRPr="001671BE">
        <w:rPr>
          <w:lang w:eastAsia="en-AU"/>
        </w:rPr>
        <w:t xml:space="preserve">. See </w:t>
      </w:r>
      <w:r w:rsidR="00247803" w:rsidRPr="00CE192C">
        <w:rPr>
          <w:rStyle w:val="Emphasis"/>
        </w:rPr>
        <w:t xml:space="preserve">Introduction to ticks, </w:t>
      </w:r>
      <w:r w:rsidR="00BC6F13" w:rsidRPr="00CE192C">
        <w:rPr>
          <w:rStyle w:val="Emphasis"/>
        </w:rPr>
        <w:t xml:space="preserve">Australian ticks </w:t>
      </w:r>
      <w:r w:rsidR="001163C4" w:rsidRPr="00CE192C">
        <w:rPr>
          <w:rStyle w:val="Emphasis"/>
        </w:rPr>
        <w:t xml:space="preserve">and </w:t>
      </w:r>
      <w:r w:rsidR="00247803" w:rsidRPr="00CE192C">
        <w:rPr>
          <w:rStyle w:val="Emphasis"/>
        </w:rPr>
        <w:t xml:space="preserve">tick-borne diseases and </w:t>
      </w:r>
      <w:r w:rsidR="001163C4" w:rsidRPr="00CE192C">
        <w:rPr>
          <w:rStyle w:val="Emphasis"/>
        </w:rPr>
        <w:t>illnesses</w:t>
      </w:r>
      <w:r w:rsidR="00046065" w:rsidRPr="003B0D35">
        <w:rPr>
          <w:iCs/>
          <w:lang w:eastAsia="en-AU"/>
        </w:rPr>
        <w:t xml:space="preserve"> </w:t>
      </w:r>
      <w:r w:rsidR="003B0D35">
        <w:rPr>
          <w:iCs/>
          <w:lang w:eastAsia="en-AU"/>
        </w:rPr>
        <w:t>G</w:t>
      </w:r>
      <w:r w:rsidR="00046065" w:rsidRPr="003B0D35">
        <w:rPr>
          <w:iCs/>
          <w:lang w:eastAsia="en-AU"/>
        </w:rPr>
        <w:t xml:space="preserve">uidance </w:t>
      </w:r>
      <w:r w:rsidR="003B0D35">
        <w:rPr>
          <w:iCs/>
          <w:lang w:eastAsia="en-AU"/>
        </w:rPr>
        <w:t>N</w:t>
      </w:r>
      <w:r w:rsidR="00046065" w:rsidRPr="003B0D35">
        <w:rPr>
          <w:iCs/>
          <w:lang w:eastAsia="en-AU"/>
        </w:rPr>
        <w:t>ote</w:t>
      </w:r>
      <w:r w:rsidR="001163C4" w:rsidRPr="00CE192C">
        <w:rPr>
          <w:rStyle w:val="Emphasis"/>
        </w:rPr>
        <w:t xml:space="preserve"> </w:t>
      </w:r>
      <w:r w:rsidR="00CF3096">
        <w:rPr>
          <w:iCs/>
          <w:lang w:eastAsia="en-AU"/>
        </w:rPr>
        <w:t>for more information</w:t>
      </w:r>
      <w:r w:rsidR="00247803" w:rsidRPr="004573FC">
        <w:t>.</w:t>
      </w:r>
    </w:p>
    <w:p w14:paraId="34D36F91" w14:textId="77777777" w:rsidR="004573FC" w:rsidRDefault="00412043" w:rsidP="004573FC">
      <w:pPr>
        <w:rPr>
          <w:lang w:eastAsia="en-AU"/>
        </w:rPr>
      </w:pPr>
      <w:r w:rsidRPr="001671BE">
        <w:rPr>
          <w:lang w:eastAsia="en-AU"/>
        </w:rPr>
        <w:t xml:space="preserve">Despite multiple studies which have searched for it in Australian ticks and patients, the organisms that cause Lyme disease have not, to date, been identified in Australian ticks </w:t>
      </w:r>
      <w:r w:rsidR="00167B39">
        <w:rPr>
          <w:lang w:eastAsia="en-AU"/>
        </w:rPr>
        <w:fldChar w:fldCharType="begin"/>
      </w:r>
      <w:r w:rsidR="0010028B">
        <w:rPr>
          <w:lang w:eastAsia="en-AU"/>
        </w:rPr>
        <w:instrText xml:space="preserve"> ADDIN ZOTERO_ITEM CSL_CITATION {"citationID":"gdxXrxpS","properties":{"formattedCitation":"(Australian Government Department of Health, 2018; Beaman, 2016; Chalada et al., 2016; Collignon et al., 2016; Dehhaghi et al., 2019; Gofton, Doggett, et al., 2015; Gofton, Oskam, et al., 2015; Graves &amp; Stenos, 2017; Harvey et al., 2019; Irwin et al., 2017; Loh et al., 2016, 2017; Mackenzie, 2013)","plainCitation":"(Australian Government Department of Health, 2018; Beaman, 2016; Chalada et al., 2016; Collignon et al., 2016; Dehhaghi et al., 2019; Gofton, Doggett, et al., 2015; Gofton, Oskam, et al., 2015; Graves &amp; Stenos, 2017; Harvey et al., 2019; Irwin et al., 2017; Loh et al., 2016, 2017; Mackenzie, 2013)","noteIndex":0},"citationItems":[{"id":2276,"uris":["http://zotero.org/groups/2576105/items/M7KC9EHU"],"itemData":{"id":2276,"type":"document","publisher":"Department of Health","title":"Position statement: Lyme disease in Australia","URL":"http://www.health.gov.au/internet/main/publishing.nsf/Content/ohp-lyme-disease.htm/$File/Posit-State-Lyme-June18.pdf","author":[{"literal":"Australian Government Department of Health"}],"issued":{"date-parts":[["2018"]]}}},{"id":2296,"uris":["http://zotero.org/groups/2576105/items/2VFNSNUL"],"itemData":{"id":2296,"type":"article-journal","container-title":"Internal Medicine Journal","DOI":"10.1111/imj.13278","issue":"12","page":"1370-1375","title":"Lyme disease: Why the controversy?","volume":"46","author":[{"family":"Beaman","given":"Miles H."}],"issued":{"date-parts":[["2016"]]}}},{"id":2286,"uris":["http://zotero.org/groups/2576105/items/B2X6M9RU"],"itemData":{"id":2286,"type":"article-journal","container-title":"One Health","DOI":"10.1016/j.onehlt.2016.03.003","issue":"C","page":"42-54","title":"Is there a Lyme-like disease in Australia? Summary of the findings to date","volume":"2","author":[{"family":"Chalada","given":"M. J."},{"family":"Stenos","given":"J."},{"family":"Bradbury","given":"R. S."}],"issued":{"date-parts":[["2016"]]}}},{"id":2284,"uris":["http://zotero.org/groups/2576105/items/8T5S4PXD"],"itemData":{"id":2284,"type":"article-journal","container-title":"Medical Journal of Australia","DOI":"10.5694/mja16.00824","issue":"9","page":"413-417","title":"Does Lyme disease exist in Australia?","volume":"205","author":[{"family":"Collignon","given":"Peter J."},{"family":"Lum","given":"Gary D."},{"family":"Robson","given":"Jennifer M. B."}],"issued":{"date-parts":[["2016"]]}}},{"id":2283,"uris":["http://zotero.org/groups/2576105/items/S5ITS9UQ"],"itemData":{"id":2283,"type":"article-journal","container-title":"Frontiers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J"}],"issued":{"date-parts":[["2019"]]}}},{"id":2273,"uris":["http://zotero.org/groups/2576105/items/WABZ3HKX"],"itemData":{"id":2273,"type":"article-journal","container-title":"PLoS One","DOI":"10.1371/journal.pone.0145449","issue":"12","page":"1-16","title":"Bacterial profiling reveals novel “Ca. Neoehrlichia”, Ehrlichia, and Anaplasma species in Australian human-biting ticks","volume":"10","author":[{"family":"Gofton","given":"A. W."},{"family":"Doggett","given":"S. J."},{"family":"Ratchford","given":"A."},{"family":"Oskam","given":"C. L."},{"family":"Paparini","given":"A."},{"family":"Ryan","given":"U."},{"family":"Irwin","given":"P. J."}],"issued":{"date-parts":[["2015"]]}}},{"id":2272,"uris":["http://zotero.org/groups/2576105/items/7DVZMGQ9"],"itemData":{"id":2272,"type":"article-journal","container-title":"Parasites and Vectors","DOI":"10.1186/s13071-015-0958-3","issue":"1","page":"345","title":"Inhibition of the endosymbiont “Candidatus Midichloria mitochondrii” during 16S rRNA gene profiling reveals potential pathogens in Ixodes ticks from Australia","volume":"8","author":[{"family":"Gofton","given":"A. W."},{"family":"Oskam","given":"C. L."},{"family":"Lo","given":"N."},{"family":"Beninati","given":"T."},{"family":"Wei","given":"H."},{"family":"McCarl","given":"V."},{"family":"Murray","given":"D. C."},{"family":"Paparini","given":"A."},{"family":"Greay","given":"T. L."},{"family":"Holmes","given":"A. J."},{"family":"Bunce","given":"M."},{"family":"Ryan","given":"U."},{"family":"Irwin","given":"P. J."}],"issued":{"date-parts":[["2015"]]}}},{"id":2266,"uris":["http://zotero.org/groups/2576105/items/D43M7KDK"],"itemData":{"id":2266,"type":"article-journal","container-title":"Medical Journal of Australia","DOI":"10.5694/mja17.00090","issue":"7","page":"320-324","title":"Tick-borne infectious diseases in Australia","volume":"206","author":[{"family":"Graves","given":"S. R."},{"family":"Stenos","given":"J."}],"issued":{"date-parts":[["2017"]]}}},{"id":2259,"uris":["http://zotero.org/groups/2576105/items/24L7HT9J"],"itemData":{"id":2259,"type":"article-journal","container-title":"Journal of Virology","DOI":"10.1128/JVI.01358-18","issue":"3","page":"1-15","title":"Extensive diversity of RNA viruses in Australian ticks","volume":"93","author":[{"family":"Harvey","given":"Erin"},{"family":"Rose","given":"Karrie"},{"family":"Eden","given":"John-Sebastian"},{"family":"Lo","given":"Nathan"},{"family":"Abeyasuriya","given":"Thilanka"},{"family":"Shi","given":"Mang"},{"family":"Doggett","given":"Stephen L."},{"family":"Holmes","given":"Edward C."}],"issued":{"date-parts":[["2019"]]}}},{"id":2265,"uris":["http://zotero.org/groups/2576105/items/PK468DFF"],"itemData":{"id":2265,"type":"article-journal","container-title":"Parasites and Vectors","DOI":"10.1186/s13071-017-2058-z","issue":"1","page":"1-9","title":"Searching for Lyme borreliosis in Australia: Results of a canine sentinel study","volume":"10","author":[{"family":"Irwin","given":"Peter J."},{"family":"Robertson","given":"Ian D."},{"family":"Westman","given":"Mark E."},{"family":"Perkins","given":"Martine"},{"family":"Straubinger","given":"Reinhard K."}],"issued":{"date-parts":[["2017"]]}}},{"id":2254,"uris":["http://zotero.org/groups/2576105/items/WUQK3TWB"],"itemData":{"id":2254,"type":"article-journal","container-title":"Parasites and Vectors","DOI":"10.1186/s13071-016-1627-x","page":"1-7","title":"Novel Borrelia species detected in echidna ticks, Bothriocroton concolor, in Australia","volume":"9","author":[{"family":"Loh","given":"Siew-May"},{"family":"Gofton","given":"Alexander W."},{"family":"Lo","given":"Nathan"},{"family":"Gillett","given":"Amber"},{"family":"Ryan","given":"Una M."},{"family":"Irwin","given":"Peter J."},{"family":"Oskam","given":"Charlotte L."}],"issued":{"date-parts":[["2016"]]}}},{"id":2249,"uris":["http://zotero.org/groups/2576105/items/H7NKKXJY"],"itemData":{"id":2249,"type":"article-journal","container-title":"International Journal of Systematic and Evolutionary Microbiology","DOI":"10.1099/ijsem.0.001929","issue":"4","page":"1075-1080","title":"Molecular characterization of ‘Candidatus Borrelia tachyglossi’ (family Spirochaetaceae) in echidna ticks, Bothriocroton concolor","volume":"67","author":[{"family":"Loh","given":"S. - M."},{"family":"Gillett","given":"A."},{"family":"Ryan","given":"U."},{"family":"Irwin","given":"Peter"},{"family":"Oskam","given":"C."}],"issued":{"date-parts":[["2017"]]}}},{"id":2248,"uris":["http://zotero.org/groups/2576105/items/TIQPC658"],"itemData":{"id":2248,"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S."}],"issued":{"date-parts":[["2013",9,30]]}}}],"schema":"https://github.com/citation-style-language/schema/raw/master/csl-citation.json"} </w:instrText>
      </w:r>
      <w:r w:rsidR="00167B39">
        <w:rPr>
          <w:lang w:eastAsia="en-AU"/>
        </w:rPr>
        <w:fldChar w:fldCharType="separate"/>
      </w:r>
      <w:r w:rsidR="00B8388A" w:rsidRPr="00B8388A">
        <w:t>(Australian Government Department of Health, 2018; Beaman, 2016; Chalada et al., 2016; Collignon et al., 2016; Dehhaghi et al., 2019; Gofton, Doggett, et al., 2015; Gofton, Oskam, et al., 2015; Graves &amp; Stenos, 2017; Harvey et al., 2019; Irwin et al., 2017; Loh et al., 2016, 2017; Mackenzie, 2013)</w:t>
      </w:r>
      <w:r w:rsidR="00167B39">
        <w:rPr>
          <w:lang w:eastAsia="en-AU"/>
        </w:rPr>
        <w:fldChar w:fldCharType="end"/>
      </w:r>
      <w:r w:rsidR="00E93F92">
        <w:rPr>
          <w:lang w:eastAsia="en-AU"/>
        </w:rPr>
        <w:t xml:space="preserve">, </w:t>
      </w:r>
      <w:r w:rsidRPr="001671BE">
        <w:rPr>
          <w:lang w:eastAsia="en-AU"/>
        </w:rPr>
        <w:t xml:space="preserve">nor any other vector that could transmit the disease to humans </w:t>
      </w:r>
      <w:r w:rsidR="00B7095A">
        <w:rPr>
          <w:lang w:eastAsia="en-AU"/>
        </w:rPr>
        <w:fldChar w:fldCharType="begin"/>
      </w:r>
      <w:r w:rsidR="0010028B">
        <w:rPr>
          <w:lang w:eastAsia="en-AU"/>
        </w:rPr>
        <w:instrText xml:space="preserve"> ADDIN ZOTERO_ITEM CSL_CITATION {"citationID":"ELbS43Ri","properties":{"formattedCitation":"(Australian Government Department of Health, 2018; Graves &amp; Stenos, 2017)","plainCitation":"(Australian Government Department of Health, 2018; Graves &amp; Stenos, 2017)","noteIndex":0},"citationItems":[{"id":2276,"uris":["http://zotero.org/groups/2576105/items/M7KC9EHU"],"itemData":{"id":2276,"type":"document","publisher":"Department of Health","title":"Position statement: Lyme disease in Australia","URL":"http://www.health.gov.au/internet/main/publishing.nsf/Content/ohp-lyme-disease.htm/$File/Posit-State-Lyme-June18.pdf","author":[{"literal":"Australian Government Department of Health"}],"issued":{"date-parts":[["2018"]]}}},{"id":2266,"uris":["http://zotero.org/groups/2576105/items/D43M7KDK"],"itemData":{"id":2266,"type":"article-journal","container-title":"Medical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B7095A">
        <w:rPr>
          <w:lang w:eastAsia="en-AU"/>
        </w:rPr>
        <w:fldChar w:fldCharType="separate"/>
      </w:r>
      <w:r w:rsidR="00B8388A" w:rsidRPr="00B8388A">
        <w:t>(Australian Government Department of Health, 2018; Graves &amp; Stenos, 2017)</w:t>
      </w:r>
      <w:r w:rsidR="00B7095A">
        <w:rPr>
          <w:lang w:eastAsia="en-AU"/>
        </w:rPr>
        <w:fldChar w:fldCharType="end"/>
      </w:r>
      <w:r w:rsidR="003C2A92">
        <w:rPr>
          <w:lang w:eastAsia="en-AU"/>
        </w:rPr>
        <w:t xml:space="preserve">. </w:t>
      </w:r>
      <w:r w:rsidRPr="001671BE">
        <w:rPr>
          <w:lang w:eastAsia="en-AU"/>
        </w:rPr>
        <w:t xml:space="preserve">It is for this reason that the Australian medical profession does not support the diagnosis of locally acquired Lyme disease in Australia </w:t>
      </w:r>
      <w:r w:rsidR="003C2A92">
        <w:rPr>
          <w:lang w:eastAsia="en-AU"/>
        </w:rPr>
        <w:fldChar w:fldCharType="begin"/>
      </w:r>
      <w:r w:rsidR="00B8388A">
        <w:rPr>
          <w:lang w:eastAsia="en-AU"/>
        </w:rPr>
        <w:instrText xml:space="preserve"> ADDIN ZOTERO_ITEM CSL_CITATION {"citationID":"SWOweZZf","properties":{"formattedCitation":"(Australian Government Department of Health, 2018)","plainCitation":"(Australian Government Department of Health, 2018)","noteIndex":0},"citationItems":[{"id":2276,"uris":["http://zotero.org/groups/2576105/items/M7KC9EHU"],"itemData":{"id":2276,"type":"document","publisher":"Department of Health","title":"Position statement: Lyme disease in Australia","URL":"http://www.health.gov.au/internet/main/publishing.nsf/Content/ohp-lyme-disease.htm/$File/Posit-State-Lyme-June18.pdf","author":[{"literal":"Australian Government Department of Health"}],"issued":{"date-parts":[["2018"]]}}}],"schema":"https://github.com/citation-style-language/schema/raw/master/csl-citation.json"} </w:instrText>
      </w:r>
      <w:r w:rsidR="003C2A92">
        <w:rPr>
          <w:lang w:eastAsia="en-AU"/>
        </w:rPr>
        <w:fldChar w:fldCharType="separate"/>
      </w:r>
      <w:r w:rsidR="00B8388A" w:rsidRPr="00B8388A">
        <w:t>(Australian Government Department of Health, 2018)</w:t>
      </w:r>
      <w:r w:rsidR="003C2A92">
        <w:rPr>
          <w:lang w:eastAsia="en-AU"/>
        </w:rPr>
        <w:fldChar w:fldCharType="end"/>
      </w:r>
      <w:r w:rsidR="006825BA">
        <w:rPr>
          <w:lang w:eastAsia="en-AU"/>
        </w:rPr>
        <w:t>.</w:t>
      </w:r>
    </w:p>
    <w:p w14:paraId="7E3F07F2" w14:textId="6494A038" w:rsidR="00FE7F49" w:rsidRDefault="00FE7F49" w:rsidP="004573FC">
      <w:pPr>
        <w:rPr>
          <w:lang w:eastAsia="en-AU"/>
        </w:rPr>
      </w:pPr>
      <w:r>
        <w:rPr>
          <w:lang w:eastAsia="en-AU"/>
        </w:rPr>
        <w:br w:type="page"/>
      </w:r>
    </w:p>
    <w:p w14:paraId="5320C9DF" w14:textId="5BA46C69" w:rsidR="00412043" w:rsidRDefault="00AB1A86" w:rsidP="001D3AF7">
      <w:pPr>
        <w:pStyle w:val="Heading2"/>
        <w:rPr>
          <w:lang w:eastAsia="en-AU" w:bidi="en-AU"/>
        </w:rPr>
      </w:pPr>
      <w:bookmarkStart w:id="84" w:name="_Toc110870137"/>
      <w:bookmarkStart w:id="85" w:name="_Toc110955778"/>
      <w:bookmarkStart w:id="86" w:name="_Toc124866712"/>
      <w:bookmarkStart w:id="87" w:name="_Toc124868646"/>
      <w:r>
        <w:lastRenderedPageBreak/>
        <w:t>Vector</w:t>
      </w:r>
      <w:bookmarkEnd w:id="79"/>
      <w:bookmarkEnd w:id="80"/>
      <w:bookmarkEnd w:id="81"/>
      <w:bookmarkEnd w:id="84"/>
      <w:bookmarkEnd w:id="85"/>
      <w:bookmarkEnd w:id="86"/>
      <w:bookmarkEnd w:id="87"/>
    </w:p>
    <w:p w14:paraId="2BED4CB3" w14:textId="77777777" w:rsidR="00412043" w:rsidRDefault="00412043" w:rsidP="00FA5CDA">
      <w:pPr>
        <w:pStyle w:val="Heading3"/>
        <w:rPr>
          <w:lang w:eastAsia="en-AU" w:bidi="en-AU"/>
        </w:rPr>
      </w:pPr>
      <w:bookmarkStart w:id="88" w:name="_Toc63415857"/>
      <w:bookmarkStart w:id="89" w:name="_Toc80798925"/>
      <w:bookmarkStart w:id="90" w:name="_Toc80948760"/>
      <w:bookmarkStart w:id="91" w:name="_Toc110870138"/>
      <w:bookmarkStart w:id="92" w:name="_Toc110955779"/>
      <w:bookmarkStart w:id="93" w:name="_Toc124866713"/>
      <w:bookmarkStart w:id="94" w:name="_Toc124868647"/>
      <w:r w:rsidRPr="001671BE">
        <w:t>International</w:t>
      </w:r>
      <w:r>
        <w:rPr>
          <w:lang w:eastAsia="en-AU" w:bidi="en-AU"/>
        </w:rPr>
        <w:t xml:space="preserve"> situation</w:t>
      </w:r>
      <w:bookmarkEnd w:id="88"/>
      <w:bookmarkEnd w:id="89"/>
      <w:bookmarkEnd w:id="90"/>
      <w:bookmarkEnd w:id="91"/>
      <w:bookmarkEnd w:id="92"/>
      <w:bookmarkEnd w:id="93"/>
      <w:bookmarkEnd w:id="94"/>
    </w:p>
    <w:p w14:paraId="49C60340" w14:textId="7EB6AFC3" w:rsidR="00E66EB1" w:rsidRPr="004573FC" w:rsidRDefault="00412043" w:rsidP="004573FC">
      <w:r w:rsidRPr="00CE192C">
        <w:rPr>
          <w:rStyle w:val="Emphasis"/>
        </w:rPr>
        <w:t xml:space="preserve">Borrelia </w:t>
      </w:r>
      <w:r w:rsidRPr="001671BE">
        <w:rPr>
          <w:lang w:eastAsia="en-AU" w:bidi="en-AU"/>
        </w:rPr>
        <w:t>spp. are maintained in a complex enzootic</w:t>
      </w:r>
      <w:r w:rsidR="00AD3422" w:rsidRPr="00AC6162">
        <w:rPr/>
        <w:footnoteReference w:id="5"/>
      </w:r>
      <w:r w:rsidRPr="001671BE">
        <w:rPr>
          <w:lang w:eastAsia="en-AU" w:bidi="en-AU"/>
        </w:rPr>
        <w:t xml:space="preserve"> cycle involving one o</w:t>
      </w:r>
      <w:r w:rsidR="008B34ED">
        <w:rPr>
          <w:lang w:eastAsia="en-AU" w:bidi="en-AU"/>
        </w:rPr>
        <w:t>r</w:t>
      </w:r>
      <w:r w:rsidRPr="001671BE">
        <w:rPr>
          <w:lang w:eastAsia="en-AU" w:bidi="en-AU"/>
        </w:rPr>
        <w:t xml:space="preserve"> more vertebrate host reservoir species and one or more tick species. The major vectors transmitting pathogenic </w:t>
      </w:r>
      <w:r w:rsidRPr="00CE192C">
        <w:rPr>
          <w:rStyle w:val="Emphasis"/>
        </w:rPr>
        <w:t xml:space="preserve">Borrelia </w:t>
      </w:r>
      <w:r w:rsidRPr="001671BE">
        <w:rPr>
          <w:lang w:eastAsia="en-AU" w:bidi="en-AU"/>
        </w:rPr>
        <w:t xml:space="preserve">spp. all belong to the hard-bodied ticks of the genus </w:t>
      </w:r>
      <w:r w:rsidRPr="00CE192C">
        <w:rPr>
          <w:rStyle w:val="Emphasis"/>
        </w:rPr>
        <w:t xml:space="preserve">Ixodes </w:t>
      </w:r>
      <w:r w:rsidR="0075692D" w:rsidRPr="001671BE">
        <w:rPr>
          <w:i/>
          <w:lang w:eastAsia="en-AU" w:bidi="en-AU"/>
        </w:rPr>
        <w:fldChar w:fldCharType="begin"/>
      </w:r>
      <w:r w:rsidR="00B8388A">
        <w:rPr>
          <w:i/>
          <w:lang w:eastAsia="en-AU" w:bidi="en-AU"/>
        </w:rPr>
        <w:instrText xml:space="preserve"> ADDIN ZOTERO_ITEM CSL_CITATION {"citationID":"QRFaGVen","properties":{"formattedCitation":"(Borchers et al., 2015)","plainCitation":"(Borchers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Eric"}],"issued":{"date-parts":[["2015"]]}}}],"schema":"https://github.com/citation-style-language/schema/raw/master/csl-citation.json"} </w:instrText>
      </w:r>
      <w:r w:rsidR="0075692D" w:rsidRPr="001671BE">
        <w:rPr>
          <w:i/>
          <w:lang w:eastAsia="en-AU" w:bidi="en-AU"/>
        </w:rPr>
        <w:fldChar w:fldCharType="separate"/>
      </w:r>
      <w:r w:rsidR="00B8388A" w:rsidRPr="00B8388A">
        <w:t>(Borchers et al., 2015)</w:t>
      </w:r>
      <w:r w:rsidR="0075692D" w:rsidRPr="001671BE">
        <w:rPr>
          <w:i/>
          <w:lang w:eastAsia="en-AU" w:bidi="en-AU"/>
        </w:rPr>
        <w:fldChar w:fldCharType="end"/>
      </w:r>
      <w:r w:rsidR="006C6586" w:rsidRPr="00CE192C">
        <w:rPr>
          <w:rStyle w:val="Emphasis"/>
        </w:rPr>
        <w:t>.</w:t>
      </w:r>
      <w:r w:rsidR="006D726E" w:rsidRPr="00CE192C">
        <w:rPr>
          <w:rStyle w:val="Emphasis"/>
        </w:rPr>
        <w:t xml:space="preserve"> </w:t>
      </w:r>
      <w:r w:rsidR="006D726E" w:rsidRPr="001671BE">
        <w:rPr>
          <w:lang w:eastAsia="en-AU" w:bidi="en-AU"/>
        </w:rPr>
        <w:t xml:space="preserve">Lyme disease spreading ticks are </w:t>
      </w:r>
      <w:r w:rsidR="00DF0B85" w:rsidRPr="001671BE">
        <w:rPr>
          <w:lang w:eastAsia="en-AU" w:bidi="en-AU"/>
        </w:rPr>
        <w:t xml:space="preserve">distributed throughout the </w:t>
      </w:r>
      <w:r w:rsidR="00C903D7">
        <w:rPr>
          <w:lang w:eastAsia="en-AU" w:bidi="en-AU"/>
        </w:rPr>
        <w:t>N</w:t>
      </w:r>
      <w:r w:rsidR="00DF0B85" w:rsidRPr="001671BE">
        <w:rPr>
          <w:lang w:eastAsia="en-AU" w:bidi="en-AU"/>
        </w:rPr>
        <w:t xml:space="preserve">orthern </w:t>
      </w:r>
      <w:r w:rsidR="00C903D7">
        <w:rPr>
          <w:lang w:eastAsia="en-AU" w:bidi="en-AU"/>
        </w:rPr>
        <w:t>H</w:t>
      </w:r>
      <w:r w:rsidR="00DF0B85" w:rsidRPr="001671BE">
        <w:rPr>
          <w:lang w:eastAsia="en-AU" w:bidi="en-AU"/>
        </w:rPr>
        <w:t xml:space="preserve">emisphere </w:t>
      </w:r>
      <w:r w:rsidR="00DF0B85" w:rsidRPr="001671BE">
        <w:rPr>
          <w:lang w:eastAsia="en-AU" w:bidi="en-AU"/>
        </w:rPr>
        <w:fldChar w:fldCharType="begin"/>
      </w:r>
      <w:r w:rsidR="00B8388A">
        <w:rPr>
          <w:lang w:eastAsia="en-AU" w:bidi="en-AU"/>
        </w:rPr>
        <w:instrText xml:space="preserve"> ADDIN ZOTERO_ITEM CSL_CITATION {"citationID":"FTE4jVgL","properties":{"formattedCitation":"(Stanek et al. (2012) in Stone et al., 2017)","plainCitation":"(Stanek et al. (2012)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A."}],"issued":{"date-parts":[["2017"]]}},"prefix":"Stanek et al. (2012) in "}],"schema":"https://github.com/citation-style-language/schema/raw/master/csl-citation.json"} </w:instrText>
      </w:r>
      <w:r w:rsidR="00DF0B85" w:rsidRPr="001671BE">
        <w:rPr>
          <w:lang w:eastAsia="en-AU" w:bidi="en-AU"/>
        </w:rPr>
        <w:fldChar w:fldCharType="separate"/>
      </w:r>
      <w:r w:rsidR="00B8388A" w:rsidRPr="00B8388A">
        <w:t>(Stanek et al. (2012) in Stone et al., 2017)</w:t>
      </w:r>
      <w:r w:rsidR="00DF0B85" w:rsidRPr="001671BE">
        <w:rPr>
          <w:lang w:eastAsia="en-AU" w:bidi="en-AU"/>
        </w:rPr>
        <w:fldChar w:fldCharType="end"/>
      </w:r>
      <w:r w:rsidR="000D2A66" w:rsidRPr="001671BE">
        <w:rPr>
          <w:lang w:eastAsia="en-AU" w:bidi="en-AU"/>
        </w:rPr>
        <w:t xml:space="preserve">. </w:t>
      </w:r>
      <w:r w:rsidR="006C6586" w:rsidRPr="001671BE">
        <w:rPr>
          <w:lang w:eastAsia="en-AU" w:bidi="en-AU"/>
        </w:rPr>
        <w:t>These ticks are:</w:t>
      </w:r>
    </w:p>
    <w:p w14:paraId="3CC332E2" w14:textId="1FF4622D" w:rsidR="00412043" w:rsidRDefault="00412043" w:rsidP="004573FC">
      <w:pPr>
        <w:pStyle w:val="ListBullet"/>
        <w:rPr>
          <w:lang w:eastAsia="en-AU" w:bidi="en-AU"/>
        </w:rPr>
      </w:pPr>
      <w:r w:rsidRPr="00312CD0">
        <w:rPr>
          <w:rStyle w:val="Paragraphtext"/>
        </w:rPr>
        <w:t>I</w:t>
      </w:r>
      <w:r w:rsidR="00630AF8" w:rsidRPr="00312CD0">
        <w:rPr>
          <w:rStyle w:val="Paragraphtext"/>
        </w:rPr>
        <w:t>.</w:t>
      </w:r>
      <w:r w:rsidRPr="00312CD0">
        <w:rPr>
          <w:rStyle w:val="Paragraphtext"/>
        </w:rPr>
        <w:t xml:space="preserve"> scapularis </w:t>
      </w:r>
      <w:r>
        <w:rPr>
          <w:lang w:eastAsia="en-AU" w:bidi="en-AU"/>
        </w:rPr>
        <w:t xml:space="preserve">transmits </w:t>
      </w:r>
      <w:r w:rsidRPr="00312CD0">
        <w:rPr>
          <w:rStyle w:val="Paragraphtext"/>
        </w:rPr>
        <w:t>B. burgdorferi</w:t>
      </w:r>
      <w:r>
        <w:rPr>
          <w:lang w:eastAsia="en-AU" w:bidi="en-AU"/>
        </w:rPr>
        <w:t xml:space="preserve"> in the </w:t>
      </w:r>
      <w:r w:rsidR="007F4994">
        <w:rPr>
          <w:lang w:eastAsia="en-AU" w:bidi="en-AU"/>
        </w:rPr>
        <w:t>e</w:t>
      </w:r>
      <w:r>
        <w:rPr>
          <w:lang w:eastAsia="en-AU" w:bidi="en-AU"/>
        </w:rPr>
        <w:t>ast, mid-Atlantic and upper Midwest of the US</w:t>
      </w:r>
    </w:p>
    <w:p w14:paraId="2783E491" w14:textId="7D671A6E" w:rsidR="00412043" w:rsidRDefault="00412043" w:rsidP="004573FC">
      <w:pPr>
        <w:pStyle w:val="ListBullet"/>
        <w:rPr>
          <w:lang w:eastAsia="en-AU" w:bidi="en-AU"/>
        </w:rPr>
      </w:pPr>
      <w:r w:rsidRPr="00312CD0">
        <w:rPr>
          <w:rStyle w:val="Paragraphtext"/>
        </w:rPr>
        <w:t>I</w:t>
      </w:r>
      <w:r w:rsidR="00630AF8" w:rsidRPr="00312CD0">
        <w:rPr>
          <w:rStyle w:val="Paragraphtext"/>
        </w:rPr>
        <w:t>.</w:t>
      </w:r>
      <w:r w:rsidRPr="00312CD0">
        <w:rPr>
          <w:rStyle w:val="Paragraphtext"/>
        </w:rPr>
        <w:t xml:space="preserve"> pacificus</w:t>
      </w:r>
      <w:r>
        <w:rPr>
          <w:lang w:eastAsia="en-AU" w:bidi="en-AU"/>
        </w:rPr>
        <w:t xml:space="preserve"> transmits </w:t>
      </w:r>
      <w:r w:rsidRPr="00312CD0">
        <w:rPr>
          <w:rStyle w:val="Paragraphtext"/>
        </w:rPr>
        <w:t xml:space="preserve">B. burgdorferi </w:t>
      </w:r>
      <w:r>
        <w:rPr>
          <w:lang w:eastAsia="en-AU" w:bidi="en-AU"/>
        </w:rPr>
        <w:t xml:space="preserve">and </w:t>
      </w:r>
      <w:r w:rsidRPr="00312CD0">
        <w:rPr>
          <w:rStyle w:val="Paragraphtext"/>
        </w:rPr>
        <w:t xml:space="preserve">B. bissettii </w:t>
      </w:r>
      <w:r>
        <w:rPr>
          <w:lang w:eastAsia="en-AU" w:bidi="en-AU"/>
        </w:rPr>
        <w:t xml:space="preserve">in the </w:t>
      </w:r>
      <w:r w:rsidR="007F4994">
        <w:rPr>
          <w:lang w:eastAsia="en-AU" w:bidi="en-AU"/>
        </w:rPr>
        <w:t>w</w:t>
      </w:r>
      <w:r>
        <w:rPr>
          <w:lang w:eastAsia="en-AU" w:bidi="en-AU"/>
        </w:rPr>
        <w:t>estern parts of the US</w:t>
      </w:r>
    </w:p>
    <w:p w14:paraId="09E447B3" w14:textId="776DF61A" w:rsidR="00412043" w:rsidRDefault="00412043" w:rsidP="004573FC">
      <w:pPr>
        <w:pStyle w:val="ListBullet"/>
        <w:rPr>
          <w:lang w:eastAsia="en-AU" w:bidi="en-AU"/>
        </w:rPr>
      </w:pPr>
      <w:r w:rsidRPr="00312CD0">
        <w:rPr>
          <w:rStyle w:val="Paragraphtext"/>
        </w:rPr>
        <w:t>I</w:t>
      </w:r>
      <w:r w:rsidR="00630AF8" w:rsidRPr="00312CD0">
        <w:rPr>
          <w:rStyle w:val="Paragraphtext"/>
        </w:rPr>
        <w:t>.</w:t>
      </w:r>
      <w:r w:rsidRPr="00312CD0">
        <w:rPr>
          <w:rStyle w:val="Paragraphtext"/>
        </w:rPr>
        <w:t xml:space="preserve"> ricinus </w:t>
      </w:r>
      <w:r>
        <w:rPr>
          <w:lang w:eastAsia="en-AU" w:bidi="en-AU"/>
        </w:rPr>
        <w:t xml:space="preserve">is the major European vector for </w:t>
      </w:r>
      <w:r w:rsidRPr="00312CD0">
        <w:rPr>
          <w:rStyle w:val="Paragraphtext"/>
        </w:rPr>
        <w:t xml:space="preserve">B. burgdorferi, B. afzelii, </w:t>
      </w:r>
      <w:r>
        <w:rPr>
          <w:lang w:eastAsia="en-AU" w:bidi="en-AU"/>
        </w:rPr>
        <w:t>and</w:t>
      </w:r>
      <w:r w:rsidRPr="00312CD0">
        <w:rPr>
          <w:rStyle w:val="Paragraphtext"/>
        </w:rPr>
        <w:t xml:space="preserve"> B. garinii </w:t>
      </w:r>
      <w:r>
        <w:rPr>
          <w:lang w:eastAsia="en-AU" w:bidi="en-AU"/>
        </w:rPr>
        <w:t xml:space="preserve">along with other potentially pathogenic and non-pathogenic </w:t>
      </w:r>
      <w:r w:rsidRPr="00312CD0">
        <w:rPr>
          <w:rStyle w:val="Paragraphtext"/>
        </w:rPr>
        <w:t xml:space="preserve">Borrelia </w:t>
      </w:r>
      <w:r>
        <w:rPr>
          <w:lang w:eastAsia="en-AU" w:bidi="en-AU"/>
        </w:rPr>
        <w:t>spp.</w:t>
      </w:r>
    </w:p>
    <w:p w14:paraId="159F5A46" w14:textId="5087454C" w:rsidR="00412043" w:rsidRPr="00312CD0" w:rsidRDefault="00412043" w:rsidP="004573FC">
      <w:pPr>
        <w:pStyle w:val="ListBullet"/>
        <w:rPr>
          <w:rStyle w:val="Paragraphtext"/>
        </w:rPr>
      </w:pPr>
      <w:r w:rsidRPr="00312CD0">
        <w:rPr>
          <w:rStyle w:val="Paragraphtext"/>
        </w:rPr>
        <w:t>I</w:t>
      </w:r>
      <w:r w:rsidR="00630AF8" w:rsidRPr="00312CD0">
        <w:rPr>
          <w:rStyle w:val="Paragraphtext"/>
        </w:rPr>
        <w:t>.</w:t>
      </w:r>
      <w:r w:rsidRPr="00312CD0">
        <w:rPr>
          <w:rStyle w:val="Paragraphtext"/>
        </w:rPr>
        <w:t xml:space="preserve"> persulcatus, </w:t>
      </w:r>
      <w:r>
        <w:rPr>
          <w:lang w:eastAsia="en-AU" w:bidi="en-AU"/>
        </w:rPr>
        <w:t xml:space="preserve">is the main vector of </w:t>
      </w:r>
      <w:r w:rsidRPr="00312CD0">
        <w:rPr>
          <w:rStyle w:val="Paragraphtext"/>
        </w:rPr>
        <w:t xml:space="preserve">B. afzelii </w:t>
      </w:r>
      <w:r>
        <w:rPr>
          <w:lang w:eastAsia="en-AU" w:bidi="en-AU"/>
        </w:rPr>
        <w:t xml:space="preserve">and </w:t>
      </w:r>
      <w:r w:rsidRPr="00312CD0">
        <w:rPr>
          <w:rStyle w:val="Paragraphtext"/>
        </w:rPr>
        <w:t xml:space="preserve">B. garinii </w:t>
      </w:r>
      <w:r>
        <w:rPr>
          <w:lang w:eastAsia="en-AU" w:bidi="en-AU"/>
        </w:rPr>
        <w:t xml:space="preserve">in eastern regions of Europe and in Asia. The geographical distribution of </w:t>
      </w:r>
      <w:r w:rsidRPr="00312CD0">
        <w:rPr>
          <w:rStyle w:val="Paragraphtext"/>
        </w:rPr>
        <w:t xml:space="preserve">I. persulcatus </w:t>
      </w:r>
      <w:r>
        <w:rPr>
          <w:lang w:eastAsia="en-AU" w:bidi="en-AU"/>
        </w:rPr>
        <w:t xml:space="preserve">partially over laps with </w:t>
      </w:r>
      <w:r w:rsidRPr="00312CD0">
        <w:rPr>
          <w:rStyle w:val="Paragraphtext"/>
        </w:rPr>
        <w:t>I. ricinus</w:t>
      </w:r>
      <w:r w:rsidR="006C6586" w:rsidRPr="00312CD0">
        <w:rPr>
          <w:rStyle w:val="Paragraphtext"/>
        </w:rPr>
        <w:t xml:space="preserve"> </w:t>
      </w:r>
      <w:r w:rsidR="002752AD">
        <w:rPr>
          <w:lang w:eastAsia="en-AU" w:bidi="en-AU"/>
        </w:rPr>
        <w:fldChar w:fldCharType="begin"/>
      </w:r>
      <w:r w:rsidR="00B8388A">
        <w:rPr>
          <w:lang w:eastAsia="en-AU" w:bidi="en-AU"/>
        </w:rPr>
        <w:instrText xml:space="preserve"> ADDIN ZOTERO_ITEM CSL_CITATION {"citationID":"CDQXBGb8","properties":{"formattedCitation":"(Borchers et al., 2015)","plainCitation":"(Borchers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Eric"}],"issued":{"date-parts":[["2015"]]}}}],"schema":"https://github.com/citation-style-language/schema/raw/master/csl-citation.json"} </w:instrText>
      </w:r>
      <w:r w:rsidR="002752AD">
        <w:rPr>
          <w:lang w:eastAsia="en-AU" w:bidi="en-AU"/>
        </w:rPr>
        <w:fldChar w:fldCharType="separate"/>
      </w:r>
      <w:r w:rsidR="00B8388A" w:rsidRPr="00B8388A">
        <w:rPr>
          <w:rFonts w:cs="Arial"/>
        </w:rPr>
        <w:t>(Borchers et al., 2015)</w:t>
      </w:r>
      <w:r w:rsidR="002752AD">
        <w:rPr>
          <w:lang w:eastAsia="en-AU" w:bidi="en-AU"/>
        </w:rPr>
        <w:fldChar w:fldCharType="end"/>
      </w:r>
      <w:r w:rsidR="002752AD" w:rsidRPr="00312CD0">
        <w:rPr>
          <w:rStyle w:val="Paragraphtext"/>
        </w:rPr>
        <w:t>.</w:t>
      </w:r>
    </w:p>
    <w:p w14:paraId="6F7C3329" w14:textId="0A558487" w:rsidR="00551C2F" w:rsidRPr="001671BE" w:rsidRDefault="00E32875" w:rsidP="004573FC">
      <w:pPr>
        <w:rPr>
          <w:lang w:eastAsia="en-AU" w:bidi="en-AU"/>
        </w:rPr>
      </w:pPr>
      <w:r w:rsidRPr="001671BE">
        <w:rPr>
          <w:lang w:eastAsia="en-AU" w:bidi="en-AU"/>
        </w:rPr>
        <w:t xml:space="preserve">There are other tick species that may be infected with and able to transmit </w:t>
      </w:r>
      <w:r w:rsidRPr="00CE192C">
        <w:rPr>
          <w:rStyle w:val="Emphasis"/>
        </w:rPr>
        <w:t xml:space="preserve">B. burgdorferi </w:t>
      </w:r>
      <w:r w:rsidRPr="009C066E">
        <w:rPr>
          <w:iCs/>
          <w:lang w:eastAsia="en-AU" w:bidi="en-AU"/>
        </w:rPr>
        <w:t>s.l</w:t>
      </w:r>
      <w:r w:rsidR="00510A98" w:rsidRPr="009C066E">
        <w:rPr>
          <w:iCs/>
          <w:lang w:eastAsia="en-AU" w:bidi="en-AU"/>
        </w:rPr>
        <w:t>.</w:t>
      </w:r>
      <w:r w:rsidRPr="00CE192C">
        <w:rPr>
          <w:rStyle w:val="Emphasis"/>
        </w:rPr>
        <w:t xml:space="preserve"> </w:t>
      </w:r>
      <w:r w:rsidRPr="001671BE">
        <w:rPr>
          <w:lang w:eastAsia="en-AU" w:bidi="en-AU"/>
        </w:rPr>
        <w:t xml:space="preserve">including </w:t>
      </w:r>
      <w:r w:rsidRPr="00CE192C">
        <w:rPr>
          <w:rStyle w:val="Emphasis"/>
        </w:rPr>
        <w:t>Ixodes minor, Ixodes dentat</w:t>
      </w:r>
      <w:r w:rsidR="00B91804" w:rsidRPr="00CE192C">
        <w:rPr>
          <w:rStyle w:val="Emphasis"/>
        </w:rPr>
        <w:t>us, Ixodes spinipalpis,</w:t>
      </w:r>
      <w:r w:rsidR="00B91804" w:rsidRPr="001671BE">
        <w:rPr>
          <w:lang w:eastAsia="en-AU" w:bidi="en-AU"/>
        </w:rPr>
        <w:t xml:space="preserve"> and </w:t>
      </w:r>
      <w:r w:rsidR="00B91804" w:rsidRPr="00CE192C">
        <w:rPr>
          <w:rStyle w:val="Emphasis"/>
        </w:rPr>
        <w:t>Haem</w:t>
      </w:r>
      <w:r w:rsidR="00414013" w:rsidRPr="00CE192C">
        <w:rPr>
          <w:rStyle w:val="Emphasis"/>
        </w:rPr>
        <w:t>a</w:t>
      </w:r>
      <w:r w:rsidR="00B91804" w:rsidRPr="00CE192C">
        <w:rPr>
          <w:rStyle w:val="Emphasis"/>
        </w:rPr>
        <w:t>physali</w:t>
      </w:r>
      <w:r w:rsidR="00185895" w:rsidRPr="00CE192C">
        <w:rPr>
          <w:rStyle w:val="Emphasis"/>
        </w:rPr>
        <w:t>s</w:t>
      </w:r>
      <w:r w:rsidR="00B91804" w:rsidRPr="00CE192C">
        <w:rPr>
          <w:rStyle w:val="Emphasis"/>
        </w:rPr>
        <w:t xml:space="preserve"> </w:t>
      </w:r>
      <w:r w:rsidR="00B92D5A" w:rsidRPr="00CE192C">
        <w:rPr>
          <w:rStyle w:val="Emphasis"/>
        </w:rPr>
        <w:t>longicornis</w:t>
      </w:r>
      <w:r w:rsidR="00FF7217" w:rsidRPr="00CE192C">
        <w:rPr>
          <w:rStyle w:val="Emphasis"/>
        </w:rPr>
        <w:t xml:space="preserve">, </w:t>
      </w:r>
      <w:r w:rsidR="00FF7217" w:rsidRPr="001671BE">
        <w:rPr>
          <w:lang w:eastAsia="en-AU" w:bidi="en-AU"/>
        </w:rPr>
        <w:t xml:space="preserve">among others </w:t>
      </w:r>
      <w:r w:rsidR="00FF7217" w:rsidRPr="001671BE">
        <w:rPr>
          <w:lang w:eastAsia="en-AU" w:bidi="en-AU"/>
        </w:rPr>
        <w:fldChar w:fldCharType="begin"/>
      </w:r>
      <w:r w:rsidR="00B8388A">
        <w:rPr>
          <w:lang w:eastAsia="en-AU" w:bidi="en-AU"/>
        </w:rPr>
        <w:instrText xml:space="preserve"> ADDIN ZOTERO_ITEM CSL_CITATION {"citationID":"kxzE7ah2","properties":{"formattedCitation":"(Rudenko et al. (2011b) in Stone et al., 2017)","plainCitation":"(Rudenko et al. (2011b)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A."}],"issued":{"date-parts":[["2017"]]}},"prefix":"Rudenko et al. (2011b) in "}],"schema":"https://github.com/citation-style-language/schema/raw/master/csl-citation.json"} </w:instrText>
      </w:r>
      <w:r w:rsidR="00FF7217" w:rsidRPr="001671BE">
        <w:rPr>
          <w:lang w:eastAsia="en-AU" w:bidi="en-AU"/>
        </w:rPr>
        <w:fldChar w:fldCharType="separate"/>
      </w:r>
      <w:r w:rsidR="00B8388A" w:rsidRPr="00B8388A">
        <w:t>(Rudenko et al. (2011b) in Stone et al., 2017)</w:t>
      </w:r>
      <w:r w:rsidR="00FF7217" w:rsidRPr="001671BE">
        <w:rPr>
          <w:lang w:eastAsia="en-AU" w:bidi="en-AU"/>
        </w:rPr>
        <w:fldChar w:fldCharType="end"/>
      </w:r>
      <w:r w:rsidR="00E401C6" w:rsidRPr="001671BE">
        <w:rPr>
          <w:lang w:eastAsia="en-AU" w:bidi="en-AU"/>
        </w:rPr>
        <w:t xml:space="preserve">. </w:t>
      </w:r>
      <w:r w:rsidR="00325A47" w:rsidRPr="001671BE">
        <w:rPr>
          <w:lang w:eastAsia="en-AU" w:bidi="en-AU"/>
        </w:rPr>
        <w:t>While t</w:t>
      </w:r>
      <w:r w:rsidR="00E401C6" w:rsidRPr="001671BE">
        <w:rPr>
          <w:lang w:eastAsia="en-AU" w:bidi="en-AU"/>
        </w:rPr>
        <w:t xml:space="preserve">hese tick species rarely bite </w:t>
      </w:r>
      <w:r w:rsidR="00BF6582" w:rsidRPr="001671BE">
        <w:rPr>
          <w:lang w:eastAsia="en-AU" w:bidi="en-AU"/>
        </w:rPr>
        <w:t xml:space="preserve">humans, </w:t>
      </w:r>
      <w:r w:rsidR="00325A47" w:rsidRPr="001671BE">
        <w:rPr>
          <w:lang w:eastAsia="en-AU" w:bidi="en-AU"/>
        </w:rPr>
        <w:t xml:space="preserve">and therefore </w:t>
      </w:r>
      <w:r w:rsidR="00BF6582" w:rsidRPr="001671BE">
        <w:rPr>
          <w:lang w:eastAsia="en-AU" w:bidi="en-AU"/>
        </w:rPr>
        <w:t>pose little risk of transmitting the Lyme disease pathogen</w:t>
      </w:r>
      <w:r w:rsidR="00325A47" w:rsidRPr="001671BE">
        <w:rPr>
          <w:lang w:eastAsia="en-AU" w:bidi="en-AU"/>
        </w:rPr>
        <w:t xml:space="preserve">, they do play an important role in maintaining </w:t>
      </w:r>
      <w:r w:rsidR="00325A47" w:rsidRPr="00CE192C">
        <w:rPr>
          <w:rStyle w:val="Emphasis"/>
        </w:rPr>
        <w:t xml:space="preserve">B. burgdorferi </w:t>
      </w:r>
      <w:r w:rsidR="009778FE" w:rsidRPr="001671BE">
        <w:rPr>
          <w:lang w:eastAsia="en-AU" w:bidi="en-AU"/>
        </w:rPr>
        <w:t xml:space="preserve">in nature </w:t>
      </w:r>
      <w:r w:rsidR="009778FE" w:rsidRPr="001671BE">
        <w:rPr>
          <w:lang w:eastAsia="en-AU" w:bidi="en-AU"/>
        </w:rPr>
        <w:fldChar w:fldCharType="begin"/>
      </w:r>
      <w:r w:rsidR="00B8388A">
        <w:rPr>
          <w:lang w:eastAsia="en-AU" w:bidi="en-AU"/>
        </w:rPr>
        <w:instrText xml:space="preserve"> ADDIN ZOTERO_ITEM CSL_CITATION {"citationID":"DXUeyDin","properties":{"formattedCitation":"(James &amp; Oliver (1980), Hornok et al. (2012) and Roome et al. (2017) in Stone et al., 2017)","plainCitation":"(James &amp; Oliver (1980), Hornok et al. (2012) and Roome et al. (2017)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A."}],"issued":{"date-parts":[["2017"]]}},"prefix":"James &amp; Oliver (1980), Hornok et al. (2012) and Roome et al. (2017) in "}],"schema":"https://github.com/citation-style-language/schema/raw/master/csl-citation.json"} </w:instrText>
      </w:r>
      <w:r w:rsidR="009778FE" w:rsidRPr="001671BE">
        <w:rPr>
          <w:lang w:eastAsia="en-AU" w:bidi="en-AU"/>
        </w:rPr>
        <w:fldChar w:fldCharType="separate"/>
      </w:r>
      <w:r w:rsidR="00B8388A" w:rsidRPr="00B8388A">
        <w:t>(James &amp; Oliver (1980), Hornok et al. (2012) and Roome et al. (2017) in Stone et al., 2017)</w:t>
      </w:r>
      <w:r w:rsidR="009778FE" w:rsidRPr="001671BE">
        <w:rPr>
          <w:lang w:eastAsia="en-AU" w:bidi="en-AU"/>
        </w:rPr>
        <w:fldChar w:fldCharType="end"/>
      </w:r>
      <w:r w:rsidR="00AC042B" w:rsidRPr="001671BE">
        <w:rPr>
          <w:lang w:eastAsia="en-AU" w:bidi="en-AU"/>
        </w:rPr>
        <w:t>.</w:t>
      </w:r>
    </w:p>
    <w:p w14:paraId="57886486" w14:textId="18728180" w:rsidR="00B83153" w:rsidRPr="004B0B8A" w:rsidRDefault="00B83153" w:rsidP="00947A64">
      <w:pPr>
        <w:pStyle w:val="Heading4"/>
        <w:rPr>
          <w:iCs w:val="0"/>
          <w:lang w:eastAsia="en-AU" w:bidi="en-AU"/>
        </w:rPr>
      </w:pPr>
      <w:r w:rsidRPr="004B0B8A">
        <w:rPr>
          <w:lang w:eastAsia="en-AU" w:bidi="en-AU"/>
        </w:rPr>
        <w:t xml:space="preserve">Biology and ecology of </w:t>
      </w:r>
      <w:r w:rsidR="004B0B8A" w:rsidRPr="004B0B8A">
        <w:rPr>
          <w:lang w:eastAsia="en-AU" w:bidi="en-AU"/>
        </w:rPr>
        <w:t>Ixodes ticks</w:t>
      </w:r>
    </w:p>
    <w:p w14:paraId="35BA1EEF" w14:textId="1B2E5870" w:rsidR="00AF5C1E" w:rsidRPr="004573FC" w:rsidRDefault="00AE6F3E" w:rsidP="004573FC">
      <w:r w:rsidRPr="00CE192C">
        <w:rPr>
          <w:rStyle w:val="Emphasis"/>
        </w:rPr>
        <w:t>Ixodes</w:t>
      </w:r>
      <w:r w:rsidRPr="001671BE">
        <w:t xml:space="preserve"> </w:t>
      </w:r>
      <w:r w:rsidR="00E2127A" w:rsidRPr="001671BE">
        <w:t xml:space="preserve">spp. </w:t>
      </w:r>
      <w:r w:rsidRPr="001671BE">
        <w:t>tick</w:t>
      </w:r>
      <w:r w:rsidR="00E2127A" w:rsidRPr="001671BE">
        <w:t>s</w:t>
      </w:r>
      <w:r w:rsidR="00733FD5">
        <w:t xml:space="preserve"> </w:t>
      </w:r>
      <w:r w:rsidRPr="001671BE">
        <w:t>pass through three life stages</w:t>
      </w:r>
      <w:r w:rsidR="002D1DA8">
        <w:t xml:space="preserve"> [post-egg]</w:t>
      </w:r>
      <w:r w:rsidR="00E2127A" w:rsidRPr="001671BE">
        <w:t>: larva, nymph</w:t>
      </w:r>
      <w:r w:rsidR="00FE3452" w:rsidRPr="001671BE">
        <w:t>, and adult, generally in a two-year cycle</w:t>
      </w:r>
      <w:r w:rsidR="00F5330F" w:rsidRPr="001671BE">
        <w:t xml:space="preserve"> </w:t>
      </w:r>
      <w:r w:rsidR="00F5330F" w:rsidRPr="001671BE">
        <w:fldChar w:fldCharType="begin"/>
      </w:r>
      <w:r w:rsidR="00B8388A">
        <w:instrText xml:space="preserve"> ADDIN ZOTERO_ITEM CSL_CITATION {"citationID":"kJbh3Cc4","properties":{"formattedCitation":"(Stone et al., 2017)","plainCitation":"(Stone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A."}],"issued":{"date-parts":[["2017"]]}}}],"schema":"https://github.com/citation-style-language/schema/raw/master/csl-citation.json"} </w:instrText>
      </w:r>
      <w:r w:rsidR="00F5330F" w:rsidRPr="001671BE">
        <w:fldChar w:fldCharType="separate"/>
      </w:r>
      <w:r w:rsidR="00B8388A" w:rsidRPr="00B8388A">
        <w:t>(Stone et al., 2017)</w:t>
      </w:r>
      <w:r w:rsidR="00F5330F" w:rsidRPr="001671BE">
        <w:fldChar w:fldCharType="end"/>
      </w:r>
      <w:r w:rsidR="00E82FD7" w:rsidRPr="001671BE">
        <w:t xml:space="preserve">, </w:t>
      </w:r>
      <w:r w:rsidR="0045596E" w:rsidRPr="001671BE">
        <w:t xml:space="preserve">but on average </w:t>
      </w:r>
      <w:r w:rsidR="00CC0E6B" w:rsidRPr="001671BE">
        <w:t xml:space="preserve">the life cycle </w:t>
      </w:r>
      <w:r w:rsidR="0045596E" w:rsidRPr="001671BE">
        <w:t>takes three years to complete</w:t>
      </w:r>
      <w:r w:rsidR="009B16BF" w:rsidRPr="001671BE">
        <w:t xml:space="preserve"> </w:t>
      </w:r>
      <w:r w:rsidR="009B16BF" w:rsidRPr="001671BE">
        <w:fldChar w:fldCharType="begin"/>
      </w:r>
      <w:r w:rsidR="00B8388A">
        <w:instrText xml:space="preserve"> ADDIN ZOTERO_ITEM CSL_CITATION {"citationID":"uoAMAQ1l","properties":{"formattedCitation":"(Public Health England, 2018a)","plainCitation":"(Public Health England, 2018a)","noteIndex":0},"citationItems":[{"id":2612,"uris":["http://zotero.org/groups/2576105/items/INDF2IER"],"itemData":{"id":2612,"type":"document","publisher":"Public Health England","title":"Toolkit for raising awareness of the potential risk posed by ticks and tick-borne disease","URL":"https://assets.publishing.service.gov.uk/government/uploads/system/uploads/attachment_data/file/694157/PHE_Tick_Awareness_Toolkit.PDF","author":[{"literal":"Public Health England"}],"issued":{"date-parts":[["2018"]]}}}],"schema":"https://github.com/citation-style-language/schema/raw/master/csl-citation.json"} </w:instrText>
      </w:r>
      <w:r w:rsidR="009B16BF" w:rsidRPr="001671BE">
        <w:fldChar w:fldCharType="separate"/>
      </w:r>
      <w:r w:rsidR="00B8388A" w:rsidRPr="00B8388A">
        <w:t>(Public Health England, 2018a)</w:t>
      </w:r>
      <w:r w:rsidR="009B16BF" w:rsidRPr="001671BE">
        <w:fldChar w:fldCharType="end"/>
      </w:r>
      <w:r w:rsidR="00FD7615" w:rsidRPr="001671BE">
        <w:t xml:space="preserve">. </w:t>
      </w:r>
      <w:r w:rsidR="00BA0F39" w:rsidRPr="001671BE">
        <w:t>Each stage needs an animal host on which to feed before it can moult to the next stage, or in the case of the adult females, lay eggs</w:t>
      </w:r>
      <w:r w:rsidR="00FC364F" w:rsidRPr="001671BE">
        <w:t xml:space="preserve"> </w:t>
      </w:r>
      <w:r w:rsidR="00FD7615" w:rsidRPr="001671BE">
        <w:fldChar w:fldCharType="begin"/>
      </w:r>
      <w:r w:rsidR="00B8388A">
        <w:instrText xml:space="preserve"> ADDIN ZOTERO_ITEM CSL_CITATION {"citationID":"caIKfpZ8","properties":{"formattedCitation":"(Public Health England, 2018a)","plainCitation":"(Public Health England, 2018a)","noteIndex":0},"citationItems":[{"id":2612,"uris":["http://zotero.org/groups/2576105/items/INDF2IER"],"itemData":{"id":2612,"type":"document","publisher":"Public Health England","title":"Toolkit for raising awareness of the potential risk posed by ticks and tick-borne disease","URL":"https://assets.publishing.service.gov.uk/government/uploads/system/uploads/attachment_data/file/694157/PHE_Tick_Awareness_Toolkit.PDF","author":[{"literal":"Public Health England"}],"issued":{"date-parts":[["2018"]]}}}],"schema":"https://github.com/citation-style-language/schema/raw/master/csl-citation.json"} </w:instrText>
      </w:r>
      <w:r w:rsidR="00FD7615" w:rsidRPr="001671BE">
        <w:fldChar w:fldCharType="separate"/>
      </w:r>
      <w:r w:rsidR="00B8388A" w:rsidRPr="00B8388A">
        <w:t>(Public Health England, 2018a)</w:t>
      </w:r>
      <w:r w:rsidR="00FD7615" w:rsidRPr="001671BE">
        <w:fldChar w:fldCharType="end"/>
      </w:r>
      <w:r w:rsidR="00BA0F39" w:rsidRPr="001671BE">
        <w:t xml:space="preserve">. </w:t>
      </w:r>
      <w:r w:rsidR="00BA0F39" w:rsidRPr="008165B3">
        <w:t xml:space="preserve">When ticks search for a host on which to feed, they climb to the tips of vegetation and use special sensory organs on their front legs to detect stimulants such as carbon dioxide, changes in light and body heat </w:t>
      </w:r>
      <w:r w:rsidR="001B2D1B" w:rsidRPr="008165B3">
        <w:t xml:space="preserve">[and odours] </w:t>
      </w:r>
      <w:r w:rsidR="00BA0F39" w:rsidRPr="008165B3">
        <w:t>given off by hosts</w:t>
      </w:r>
      <w:r w:rsidR="00A1685F">
        <w:t xml:space="preserve"> </w:t>
      </w:r>
      <w:r w:rsidR="00E45AFB">
        <w:fldChar w:fldCharType="begin"/>
      </w:r>
      <w:r w:rsidR="00B8388A">
        <w:instrText xml:space="preserve"> ADDIN ZOTERO_ITEM CSL_CITATION {"citationID":"s6BJkzAe","properties":{"formattedCitation":"(Public Health England, 2018a)","plainCitation":"(Public Health England, 2018a)","noteIndex":0},"citationItems":[{"id":2612,"uris":["http://zotero.org/groups/2576105/items/INDF2IER"],"itemData":{"id":2612,"type":"document","publisher":"Public Health England","title":"Toolkit for raising awareness of the potential risk posed by ticks and tick-borne disease","URL":"https://assets.publishing.service.gov.uk/government/uploads/system/uploads/attachment_data/file/694157/PHE_Tick_Awareness_Toolkit.PDF","author":[{"literal":"Public Health England"}],"issued":{"date-parts":[["2018"]]}}}],"schema":"https://github.com/citation-style-language/schema/raw/master/csl-citation.json"} </w:instrText>
      </w:r>
      <w:r w:rsidR="00E45AFB">
        <w:fldChar w:fldCharType="separate"/>
      </w:r>
      <w:r w:rsidR="00B8388A" w:rsidRPr="00B8388A">
        <w:t>(Public Health England, 2018a)</w:t>
      </w:r>
      <w:r w:rsidR="00E45AFB">
        <w:fldChar w:fldCharType="end"/>
      </w:r>
      <w:r w:rsidR="00BA0F39" w:rsidRPr="008165B3">
        <w:t>.</w:t>
      </w:r>
      <w:r w:rsidR="00A80BBA">
        <w:t xml:space="preserve"> </w:t>
      </w:r>
      <w:r w:rsidR="00216C80" w:rsidRPr="006421E8">
        <w:t xml:space="preserve">Some </w:t>
      </w:r>
      <w:r w:rsidR="000C32BE">
        <w:t xml:space="preserve">tick </w:t>
      </w:r>
      <w:r w:rsidR="00216C80" w:rsidRPr="006421E8">
        <w:t xml:space="preserve">species can recognise a shadow </w:t>
      </w:r>
      <w:r w:rsidR="00216C80" w:rsidRPr="006421E8">
        <w:fldChar w:fldCharType="begin"/>
      </w:r>
      <w:r w:rsidR="00B8388A">
        <w:instrText xml:space="preserve"> ADDIN ZOTERO_ITEM CSL_CITATION {"citationID":"UovUEGPG","properties":{"formattedCitation":"(Centers for Disease Control and Prevention, 2020c)","plainCitation":"(Centers for Disease Control and Prevention, 2020c)","noteIndex":0},"citationItems":[{"id":3071,"uris":["http://zotero.org/groups/2576105/items/PECACTPW"],"itemData":{"id":3071,"type":"webpage","container-title":"Centers for Disease Control and Prevention","title":"How ticks spread disease","URL":"https://www.cdc.gov/ticks/life_cycle_and_hosts.html","author":[{"literal":"Centers for Disease Control and Prevention"}],"issued":{"date-parts":[["2020",9,21]]}}}],"schema":"https://github.com/citation-style-language/schema/raw/master/csl-citation.json"} </w:instrText>
      </w:r>
      <w:r w:rsidR="00216C80" w:rsidRPr="006421E8">
        <w:fldChar w:fldCharType="separate"/>
      </w:r>
      <w:r w:rsidR="00B8388A" w:rsidRPr="00B8388A">
        <w:t>(Centers for Disease Control and Prevention, 2020c)</w:t>
      </w:r>
      <w:r w:rsidR="00216C80" w:rsidRPr="006421E8">
        <w:fldChar w:fldCharType="end"/>
      </w:r>
      <w:r w:rsidR="00216C80" w:rsidRPr="006421E8">
        <w:t xml:space="preserve">. </w:t>
      </w:r>
      <w:r w:rsidR="000D220F">
        <w:t xml:space="preserve">Ticks can’t fly or jump, </w:t>
      </w:r>
      <w:r w:rsidR="000447DC">
        <w:t xml:space="preserve">but many species wait in a position called ‘questing’ </w:t>
      </w:r>
      <w:r w:rsidR="000C32BE">
        <w:fldChar w:fldCharType="begin"/>
      </w:r>
      <w:r w:rsidR="00B8388A">
        <w:instrText xml:space="preserve"> ADDIN ZOTERO_ITEM CSL_CITATION {"citationID":"TyauNobI","properties":{"formattedCitation":"(Centers for Disease Control and Prevention, 2020c)","plainCitation":"(Centers for Disease Control and Prevention, 2020c)","noteIndex":0},"citationItems":[{"id":3071,"uris":["http://zotero.org/groups/2576105/items/PECACTPW"],"itemData":{"id":3071,"type":"webpage","container-title":"Centers for Disease Control and Prevention","title":"How ticks spread disease","URL":"https://www.cdc.gov/ticks/life_cycle_and_hosts.html","author":[{"literal":"Centers for Disease Control and Prevention"}],"issued":{"date-parts":[["2020",9,21]]}}}],"schema":"https://github.com/citation-style-language/schema/raw/master/csl-citation.json"} </w:instrText>
      </w:r>
      <w:r w:rsidR="000C32BE">
        <w:fldChar w:fldCharType="separate"/>
      </w:r>
      <w:r w:rsidR="00B8388A" w:rsidRPr="00B8388A">
        <w:t>(Centers for Disease Control and Prevention, 2020c)</w:t>
      </w:r>
      <w:r w:rsidR="000C32BE">
        <w:fldChar w:fldCharType="end"/>
      </w:r>
      <w:r w:rsidR="006E604A">
        <w:t>.</w:t>
      </w:r>
      <w:r w:rsidR="00C57A44">
        <w:t xml:space="preserve"> </w:t>
      </w:r>
      <w:r w:rsidR="00BA0F39" w:rsidRPr="008165B3">
        <w:t xml:space="preserve">As a host brushes past the vegetation, </w:t>
      </w:r>
      <w:r w:rsidR="006C20FB" w:rsidRPr="00D0685C">
        <w:t xml:space="preserve">the </w:t>
      </w:r>
      <w:r w:rsidR="00BA0F39" w:rsidRPr="00D0685C">
        <w:t>tick</w:t>
      </w:r>
      <w:r w:rsidR="00BA0F39" w:rsidRPr="0037540B">
        <w:t xml:space="preserve"> climb</w:t>
      </w:r>
      <w:r w:rsidR="006C20FB" w:rsidRPr="00A80BBA">
        <w:t>s</w:t>
      </w:r>
      <w:r w:rsidR="00BA0F39" w:rsidRPr="00A80BBA">
        <w:t xml:space="preserve"> on</w:t>
      </w:r>
      <w:r w:rsidR="00BA0F39" w:rsidRPr="001671BE">
        <w:t>. Once a suitable feeding site has been found on the host, the tick will take one continuous blood meal (lasting for a varying number of days, depending on the life stage of the tick). The tick will then detach and drop off into the vegetation to digest and moult to the next stage. After mating, adult female ticks will lay several thousand eggs at ground level before dying</w:t>
      </w:r>
      <w:r w:rsidR="00D132AF" w:rsidRPr="001671BE">
        <w:t xml:space="preserve"> </w:t>
      </w:r>
      <w:r w:rsidR="00D132AF" w:rsidRPr="001671BE">
        <w:fldChar w:fldCharType="begin"/>
      </w:r>
      <w:r w:rsidR="00B8388A">
        <w:instrText xml:space="preserve"> ADDIN ZOTERO_ITEM CSL_CITATION {"citationID":"IYKuSRww","properties":{"formattedCitation":"(Public Health England, 2018a)","plainCitation":"(Public Health England, 2018a)","noteIndex":0},"citationItems":[{"id":2612,"uris":["http://zotero.org/groups/2576105/items/INDF2IER"],"itemData":{"id":2612,"type":"document","publisher":"Public Health England","title":"Toolkit for raising awareness of the potential risk posed by ticks and tick-borne disease","URL":"https://assets.publishing.service.gov.uk/government/uploads/system/uploads/attachment_data/file/694157/PHE_Tick_Awareness_Toolkit.PDF","author":[{"literal":"Public Health England"}],"issued":{"date-parts":[["2018"]]}}}],"schema":"https://github.com/citation-style-language/schema/raw/master/csl-citation.json"} </w:instrText>
      </w:r>
      <w:r w:rsidR="00D132AF" w:rsidRPr="001671BE">
        <w:fldChar w:fldCharType="separate"/>
      </w:r>
      <w:r w:rsidR="00B8388A" w:rsidRPr="00B8388A">
        <w:t>(Public Health England, 2018a)</w:t>
      </w:r>
      <w:r w:rsidR="00D132AF" w:rsidRPr="001671BE">
        <w:fldChar w:fldCharType="end"/>
      </w:r>
      <w:r w:rsidR="00BA0F39" w:rsidRPr="001671BE">
        <w:t>.</w:t>
      </w:r>
    </w:p>
    <w:p w14:paraId="1D56E468" w14:textId="0EE764BD" w:rsidR="00412043" w:rsidRPr="001671BE" w:rsidRDefault="00450AE6" w:rsidP="004573FC">
      <w:pPr>
        <w:rPr>
          <w:lang w:eastAsia="en-AU" w:bidi="en-AU"/>
        </w:rPr>
      </w:pPr>
      <w:r w:rsidRPr="004573FC">
        <w:t xml:space="preserve">Infection occurs through the bite of infected ticks, both adults and nymphs, </w:t>
      </w:r>
      <w:r w:rsidR="00F3658E" w:rsidRPr="004573FC">
        <w:t>although most human infections of Lyme disease result from bites by nymphs</w:t>
      </w:r>
      <w:r w:rsidR="005D2F95" w:rsidRPr="004573FC">
        <w:t xml:space="preserve"> </w:t>
      </w:r>
      <w:r w:rsidR="005D2F95" w:rsidRPr="004573FC">
        <w:fldChar w:fldCharType="begin"/>
      </w:r>
      <w:r w:rsidR="00B8388A" w:rsidRPr="004573FC">
        <w:instrText xml:space="preserve"> ADDIN ZOTERO_ITEM CSL_CITATION {"citationID":"OkVxE9oB","properties":{"formattedCitation":"(Centers for Disease Control and Prevention, 2020a; Lantos et al., 2020; World Health Organization, n.d.)","plainCitation":"(Centers for Disease Control and Prevention, 2020a; Lantos et al., 2020; World Health Organization, n.d.)","noteIndex":0},"citationItems":[{"id":2547,"uris":["http://zotero.org/groups/2576105/items/8AEQZSSH"],"itemData":{"id":2547,"type":"webpage","container-title":"Centers for Disease Control and Prevention","title":"Transmission of Lyme disease","URL":"https://www.cdc.gov/lyme/transmission/index.html","author":[{"literal":"Centers for Disease Control and Prevention"}],"issued":{"date-parts":[["2020",1,29]]}}},{"id":2543,"uris":["http://zotero.org/groups/2576105/items/RVSJZ2JX"],"itemData":{"id":2543,"type":"article-journal","container-title":"Clinical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S."}],"issued":{"date-parts":[["2020"]]}}},{"id":2566,"uris":["http://zotero.org/groups/2576105/items/PQ4586LI"],"itemData":{"id":2566,"type":"webpage","container-title":"World Health Organization","title":"Lyme borreliosis (Lyme disease)","URL":"https://www.who.int/ith/diseases/lyme/en/","author":[{"literal":"World Health Organization"}]}}],"schema":"https://github.com/citation-style-language/schema/raw/master/csl-citation.json"} </w:instrText>
      </w:r>
      <w:r w:rsidR="005D2F95" w:rsidRPr="004573FC">
        <w:fldChar w:fldCharType="separate"/>
      </w:r>
      <w:r w:rsidR="00B8388A" w:rsidRPr="004573FC">
        <w:t>(Centers for Disease Control and Prevention, 2020a; Lantos et al., 2020; World Health Organization, n.d.)</w:t>
      </w:r>
      <w:r w:rsidR="005D2F95" w:rsidRPr="004573FC">
        <w:fldChar w:fldCharType="end"/>
      </w:r>
      <w:r w:rsidR="006B6D07" w:rsidRPr="001671BE">
        <w:rPr>
          <w:lang w:eastAsia="en-AU" w:bidi="en-AU"/>
        </w:rPr>
        <w:t xml:space="preserve">. </w:t>
      </w:r>
      <w:r w:rsidR="000A2F84" w:rsidRPr="001671BE">
        <w:rPr>
          <w:lang w:eastAsia="en-AU" w:bidi="en-AU"/>
        </w:rPr>
        <w:t xml:space="preserve">Many species of </w:t>
      </w:r>
      <w:r w:rsidR="000A2F84" w:rsidRPr="001671BE">
        <w:rPr>
          <w:lang w:eastAsia="en-AU" w:bidi="en-AU"/>
        </w:rPr>
        <w:lastRenderedPageBreak/>
        <w:t>mammals can be infected, with deer acting as an important reservoir</w:t>
      </w:r>
      <w:r w:rsidR="00CC0D6B" w:rsidRPr="001671BE">
        <w:rPr>
          <w:lang w:eastAsia="en-AU" w:bidi="en-AU"/>
        </w:rPr>
        <w:t xml:space="preserve"> </w:t>
      </w:r>
      <w:r w:rsidR="00CC0D6B" w:rsidRPr="001671BE">
        <w:rPr>
          <w:lang w:eastAsia="en-AU" w:bidi="en-AU"/>
        </w:rPr>
        <w:fldChar w:fldCharType="begin"/>
      </w:r>
      <w:r w:rsidR="00B8388A">
        <w:rPr>
          <w:lang w:eastAsia="en-AU" w:bidi="en-AU"/>
        </w:rPr>
        <w:instrText xml:space="preserve"> ADDIN ZOTERO_ITEM CSL_CITATION {"citationID":"t7yJzRd1","properties":{"formattedCitation":"(World Health Organization, n.d.)","plainCitation":"(World Health Organization, n.d.)","noteIndex":0},"citationItems":[{"id":2566,"uris":["http://zotero.org/groups/2576105/items/PQ4586LI"],"itemData":{"id":2566,"type":"webpage","container-title":"World Health Organization","title":"Lyme borreliosis (Lyme disease)","URL":"https://www.who.int/ith/diseases/lyme/en/","author":[{"literal":"World Health Organization"}]}}],"schema":"https://github.com/citation-style-language/schema/raw/master/csl-citation.json"} </w:instrText>
      </w:r>
      <w:r w:rsidR="00CC0D6B" w:rsidRPr="001671BE">
        <w:rPr>
          <w:lang w:eastAsia="en-AU" w:bidi="en-AU"/>
        </w:rPr>
        <w:fldChar w:fldCharType="separate"/>
      </w:r>
      <w:r w:rsidR="00B8388A" w:rsidRPr="00B8388A">
        <w:t>(World Health Organization, n.d.)</w:t>
      </w:r>
      <w:r w:rsidR="00CC0D6B" w:rsidRPr="001671BE">
        <w:rPr>
          <w:lang w:eastAsia="en-AU" w:bidi="en-AU"/>
        </w:rPr>
        <w:fldChar w:fldCharType="end"/>
      </w:r>
      <w:r w:rsidR="00B90A8C" w:rsidRPr="001671BE">
        <w:rPr>
          <w:lang w:eastAsia="en-AU" w:bidi="en-AU"/>
        </w:rPr>
        <w:t>.</w:t>
      </w:r>
    </w:p>
    <w:p w14:paraId="0B468EB0" w14:textId="1C0E7D55" w:rsidR="005F06FE" w:rsidRPr="001671BE" w:rsidRDefault="005F06FE" w:rsidP="004573FC">
      <w:r w:rsidRPr="00CE192C">
        <w:rPr>
          <w:rStyle w:val="Emphasis"/>
        </w:rPr>
        <w:t>Ixodes</w:t>
      </w:r>
      <w:r w:rsidRPr="001671BE">
        <w:t xml:space="preserve"> spp. ticks acquire Lyme disease spirochaetes through a blood meal; there is no transovarial transmission </w:t>
      </w:r>
      <w:r w:rsidRPr="001671BE">
        <w:fldChar w:fldCharType="begin"/>
      </w:r>
      <w:r w:rsidR="00B8388A">
        <w:instrText xml:space="preserve"> ADDIN ZOTERO_ITEM CSL_CITATION {"citationID":"hR0D6T7a","properties":{"formattedCitation":"(Piesman et al. (1986), Patrician (1997) and Roll-end et al. (2013) in Stone et al., 2017)","plainCitation":"(Piesman et al. (1986), Patrician (1997) and Roll-end et al. (2013)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A."}],"issued":{"date-parts":[["2017"]]}},"prefix":"Piesman et al. (1986), Patrician (1997) and Roll-end et al. (2013) in "}],"schema":"https://github.com/citation-style-language/schema/raw/master/csl-citation.json"} </w:instrText>
      </w:r>
      <w:r w:rsidRPr="001671BE">
        <w:fldChar w:fldCharType="separate"/>
      </w:r>
      <w:r w:rsidR="00B8388A" w:rsidRPr="00B8388A">
        <w:t>(Piesman et al. (1986), Patrician (1997) and Roll-end et al. (2013) in Stone et al., 2017)</w:t>
      </w:r>
      <w:r w:rsidRPr="001671BE">
        <w:fldChar w:fldCharType="end"/>
      </w:r>
      <w:r w:rsidRPr="001671BE">
        <w:t>.</w:t>
      </w:r>
    </w:p>
    <w:p w14:paraId="76F3FE3A" w14:textId="68321902" w:rsidR="0073702A" w:rsidRPr="001671BE" w:rsidRDefault="0073702A" w:rsidP="004573FC">
      <w:pPr>
        <w:rPr>
          <w:lang w:eastAsia="en-AU" w:bidi="en-AU"/>
        </w:rPr>
      </w:pPr>
      <w:r w:rsidRPr="001671BE">
        <w:rPr>
          <w:lang w:eastAsia="en-AU" w:bidi="en-AU"/>
        </w:rPr>
        <w:t xml:space="preserve">Although both nymphs and adults </w:t>
      </w:r>
      <w:r w:rsidRPr="001671BE">
        <w:t xml:space="preserve">can </w:t>
      </w:r>
      <w:r w:rsidR="004C3EE8">
        <w:t xml:space="preserve">act as a </w:t>
      </w:r>
      <w:r w:rsidRPr="001671BE">
        <w:t>vector</w:t>
      </w:r>
      <w:r w:rsidR="004C3EE8">
        <w:t xml:space="preserve"> for</w:t>
      </w:r>
      <w:r w:rsidRPr="001671BE">
        <w:t xml:space="preserve"> </w:t>
      </w:r>
      <w:r w:rsidRPr="00CE192C">
        <w:rPr>
          <w:rStyle w:val="Emphasis"/>
        </w:rPr>
        <w:t>B. burgdorferi</w:t>
      </w:r>
      <w:r w:rsidRPr="001671BE">
        <w:t xml:space="preserve">, nymphs are the main Lyme disease vectors due to their smaller size, and cryptic colouration that affords them lower detection probability, greater abundance, and their seasonality </w:t>
      </w:r>
      <w:r w:rsidR="00453340">
        <w:t>which</w:t>
      </w:r>
      <w:r w:rsidRPr="001671BE">
        <w:t xml:space="preserve"> coincides with higher levels of human outdoor activity </w:t>
      </w:r>
      <w:r w:rsidRPr="001671BE">
        <w:fldChar w:fldCharType="begin"/>
      </w:r>
      <w:r w:rsidR="00B8388A">
        <w:instrText xml:space="preserve"> ADDIN ZOTERO_ITEM CSL_CITATION {"citationID":"KtWbjWXQ","properties":{"formattedCitation":"(Mead (2015) in Lantos et al., 2020)","plainCitation":"(Mead (2015)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S."}],"issued":{"date-parts":[["2020"]]}},"prefix":"Mead (2015) in "}],"schema":"https://github.com/citation-style-language/schema/raw/master/csl-citation.json"} </w:instrText>
      </w:r>
      <w:r w:rsidRPr="001671BE">
        <w:fldChar w:fldCharType="separate"/>
      </w:r>
      <w:r w:rsidR="00B8388A" w:rsidRPr="00B8388A">
        <w:t>(Mead (2015) in Lantos et al., 2020)</w:t>
      </w:r>
      <w:r w:rsidRPr="001671BE">
        <w:fldChar w:fldCharType="end"/>
      </w:r>
      <w:r w:rsidRPr="001671BE">
        <w:t>.</w:t>
      </w:r>
    </w:p>
    <w:p w14:paraId="4D34A03C" w14:textId="42766433" w:rsidR="0073702A" w:rsidRPr="001671BE" w:rsidRDefault="00382ADE" w:rsidP="004573FC">
      <w:r w:rsidRPr="001671BE">
        <w:t xml:space="preserve">Adults are less important as vectors of </w:t>
      </w:r>
      <w:r w:rsidR="00EC5456" w:rsidRPr="001671BE">
        <w:t xml:space="preserve">Lyme disease </w:t>
      </w:r>
      <w:r w:rsidR="00E35C23" w:rsidRPr="001671BE">
        <w:t>for two main reasons:</w:t>
      </w:r>
    </w:p>
    <w:p w14:paraId="23C5AF2C" w14:textId="4D1F4B12" w:rsidR="00E35C23" w:rsidRPr="00E83946" w:rsidRDefault="004A1FB8" w:rsidP="004573FC">
      <w:pPr>
        <w:pStyle w:val="ListBullet"/>
      </w:pPr>
      <w:r w:rsidRPr="00E83946">
        <w:t>A</w:t>
      </w:r>
      <w:r w:rsidR="00E35C23" w:rsidRPr="00E83946">
        <w:t>dult</w:t>
      </w:r>
      <w:r w:rsidRPr="00E83946">
        <w:t xml:space="preserve"> male Ixodes spp. ticks do not attach or fee</w:t>
      </w:r>
      <w:r w:rsidR="00EC5456" w:rsidRPr="00E83946">
        <w:t>d</w:t>
      </w:r>
      <w:r w:rsidRPr="00E83946">
        <w:t xml:space="preserve"> long enough to infect people</w:t>
      </w:r>
      <w:r w:rsidR="00622822" w:rsidRPr="00E83946">
        <w:t xml:space="preserve"> </w:t>
      </w:r>
      <w:r w:rsidR="00622822" w:rsidRPr="00E83946">
        <w:fldChar w:fldCharType="begin"/>
      </w:r>
      <w:r w:rsidR="00B8388A" w:rsidRPr="00E83946">
        <w:instrText xml:space="preserve"> ADDIN ZOTERO_ITEM CSL_CITATION {"citationID":"mjh619L7","properties":{"formattedCitation":"(Falco et al. (1999) in Lantos et al., 2020)","plainCitation":"(Falco et al. (1999)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S."}],"issued":{"date-parts":[["2020"]]}},"prefix":"Falco et al. (1999) in "}],"schema":"https://github.com/citation-style-language/schema/raw/master/csl-citation.json"} </w:instrText>
      </w:r>
      <w:r w:rsidR="00622822" w:rsidRPr="00E83946">
        <w:fldChar w:fldCharType="separate"/>
      </w:r>
      <w:r w:rsidR="00B8388A" w:rsidRPr="00E83946">
        <w:t>(Falco et al. (1999) in Lantos et al., 2020)</w:t>
      </w:r>
      <w:r w:rsidR="00622822" w:rsidRPr="00E83946">
        <w:fldChar w:fldCharType="end"/>
      </w:r>
    </w:p>
    <w:p w14:paraId="6B1FAEB9" w14:textId="4E946A84" w:rsidR="00DC0DF8" w:rsidRPr="00E83946" w:rsidRDefault="00DC0DF8" w:rsidP="004573FC">
      <w:pPr>
        <w:pStyle w:val="ListBullet"/>
      </w:pPr>
      <w:r w:rsidRPr="00E83946">
        <w:t>Adult females, which are reddish and larger than nymphs, are more quickly detected and removed before they transmit the infection</w:t>
      </w:r>
      <w:r w:rsidR="00C772A4" w:rsidRPr="00E83946">
        <w:t xml:space="preserve"> </w:t>
      </w:r>
      <w:r w:rsidR="00C772A4" w:rsidRPr="00E83946">
        <w:fldChar w:fldCharType="begin"/>
      </w:r>
      <w:r w:rsidR="00B8388A" w:rsidRPr="00E83946">
        <w:instrText xml:space="preserve"> ADDIN ZOTERO_ITEM CSL_CITATION {"citationID":"Q3Vb6H6B","properties":{"formattedCitation":"(Lantos et al., 2020)","plainCitation":"(Lantos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00C772A4" w:rsidRPr="00E83946">
        <w:fldChar w:fldCharType="separate"/>
      </w:r>
      <w:r w:rsidR="00B8388A" w:rsidRPr="00E83946">
        <w:t>(Lantos et al., 2020)</w:t>
      </w:r>
      <w:r w:rsidR="00C772A4" w:rsidRPr="00E83946">
        <w:fldChar w:fldCharType="end"/>
      </w:r>
      <w:r w:rsidR="00FD66E2" w:rsidRPr="00E83946">
        <w:t>.</w:t>
      </w:r>
    </w:p>
    <w:p w14:paraId="11DE55F5" w14:textId="01EFB2DD" w:rsidR="00FD66E2" w:rsidRPr="004573FC" w:rsidRDefault="00FD66E2" w:rsidP="004573FC">
      <w:r w:rsidRPr="001671BE">
        <w:t>Therefore</w:t>
      </w:r>
      <w:r w:rsidR="00544E72">
        <w:t>,</w:t>
      </w:r>
      <w:r w:rsidRPr="001671BE">
        <w:t xml:space="preserve"> the nymphal </w:t>
      </w:r>
      <w:r w:rsidR="007C283B" w:rsidRPr="001671BE">
        <w:t>questing period poses the greatest risk. Nymphs can be active fro</w:t>
      </w:r>
      <w:r w:rsidR="005B4BB2" w:rsidRPr="001671BE">
        <w:t>m</w:t>
      </w:r>
      <w:r w:rsidR="007C283B" w:rsidRPr="001671BE">
        <w:t xml:space="preserve"> spring through </w:t>
      </w:r>
      <w:r w:rsidR="00CB73AC" w:rsidRPr="001671BE">
        <w:t>autumn, but their activity peaks in late spring and summer, which is when most cases of Lyme disease occur</w:t>
      </w:r>
      <w:r w:rsidR="00393958" w:rsidRPr="001671BE">
        <w:t xml:space="preserve"> </w:t>
      </w:r>
      <w:r w:rsidR="00942AAA" w:rsidRPr="001671BE">
        <w:fldChar w:fldCharType="begin"/>
      </w:r>
      <w:r w:rsidR="00B8388A">
        <w:instrText xml:space="preserve"> ADDIN ZOTERO_ITEM CSL_CITATION {"citationID":"uUnhAeza","properties":{"formattedCitation":"(Lantos et al., 2020)","plainCitation":"(Lantos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00942AAA" w:rsidRPr="001671BE">
        <w:fldChar w:fldCharType="separate"/>
      </w:r>
      <w:r w:rsidR="00B8388A" w:rsidRPr="00B8388A">
        <w:t>(Lantos et al., 2020)</w:t>
      </w:r>
      <w:r w:rsidR="00942AAA" w:rsidRPr="001671BE">
        <w:fldChar w:fldCharType="end"/>
      </w:r>
      <w:r w:rsidR="0049765F" w:rsidRPr="001671BE">
        <w:t>.</w:t>
      </w:r>
    </w:p>
    <w:p w14:paraId="31E6368C" w14:textId="54B339BE" w:rsidR="00F41F26" w:rsidRPr="001671BE" w:rsidRDefault="0093206B" w:rsidP="004573FC">
      <w:pPr>
        <w:rPr>
          <w:lang w:eastAsia="en-AU" w:bidi="en-AU"/>
        </w:rPr>
      </w:pPr>
      <w:r w:rsidRPr="004573FC">
        <w:t>Ticks are very sensitive to temperature and relative hu</w:t>
      </w:r>
      <w:r w:rsidRPr="001671BE">
        <w:t>midity, requiring areas with dense ground vegetation for survival, reproduction or establishment</w:t>
      </w:r>
      <w:r w:rsidR="00C0314B">
        <w:t xml:space="preserve"> </w:t>
      </w:r>
      <w:r w:rsidR="00C0314B">
        <w:fldChar w:fldCharType="begin"/>
      </w:r>
      <w:r w:rsidR="00B8388A">
        <w:instrText xml:space="preserve"> ADDIN ZOTERO_ITEM CSL_CITATION {"citationID":"4LAlcp5Q","properties":{"formattedCitation":"(Stone et al., 2017)","plainCitation":"(Stone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A."}],"issued":{"date-parts":[["2017"]]}}}],"schema":"https://github.com/citation-style-language/schema/raw/master/csl-citation.json"} </w:instrText>
      </w:r>
      <w:r w:rsidR="00C0314B">
        <w:fldChar w:fldCharType="separate"/>
      </w:r>
      <w:r w:rsidR="00B8388A" w:rsidRPr="00B8388A">
        <w:t>(Stone et al., 2017)</w:t>
      </w:r>
      <w:r w:rsidR="00C0314B">
        <w:fldChar w:fldCharType="end"/>
      </w:r>
      <w:r w:rsidR="005F0643">
        <w:t>.</w:t>
      </w:r>
    </w:p>
    <w:p w14:paraId="7F5FBF40" w14:textId="1BDF7E43" w:rsidR="00F768BF" w:rsidRPr="004573FC" w:rsidRDefault="007E5788" w:rsidP="004573FC">
      <w:r w:rsidRPr="001671BE">
        <w:t xml:space="preserve">The geographic distribution of </w:t>
      </w:r>
      <w:r w:rsidRPr="00CE192C">
        <w:rPr>
          <w:rStyle w:val="Emphasis"/>
        </w:rPr>
        <w:t>Ixodes</w:t>
      </w:r>
      <w:r w:rsidRPr="001671BE">
        <w:t xml:space="preserve"> spp. ticks is governed by </w:t>
      </w:r>
      <w:r w:rsidR="006F4BA7" w:rsidRPr="001671BE">
        <w:t>t</w:t>
      </w:r>
      <w:r w:rsidR="00E80B6F" w:rsidRPr="001671BE">
        <w:t xml:space="preserve">he distribution of hosts and limited by temperature </w:t>
      </w:r>
      <w:r w:rsidR="006F4BA7" w:rsidRPr="001671BE">
        <w:t>and humidity</w:t>
      </w:r>
      <w:r w:rsidR="00E80B6F" w:rsidRPr="001671BE">
        <w:t xml:space="preserve">, with ticks preferring environments with warm, humid summers and mild winters </w:t>
      </w:r>
      <w:r w:rsidR="008C4027" w:rsidRPr="001671BE">
        <w:fldChar w:fldCharType="begin"/>
      </w:r>
      <w:r w:rsidR="00B8388A">
        <w:instrText xml:space="preserve"> ADDIN ZOTERO_ITEM CSL_CITATION {"citationID":"1v9e97OX","properties":{"formattedCitation":"(Ostfeld &amp; Brunner (2015) in Stone et al., 2017)","plainCitation":"(Ostfeld &amp; Brunner (2015)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A."}],"issued":{"date-parts":[["2017"]]}},"prefix":"Ostfeld &amp; Brunner (2015) in"}],"schema":"https://github.com/citation-style-language/schema/raw/master/csl-citation.json"} </w:instrText>
      </w:r>
      <w:r w:rsidR="008C4027" w:rsidRPr="001671BE">
        <w:fldChar w:fldCharType="separate"/>
      </w:r>
      <w:r w:rsidR="00B8388A" w:rsidRPr="00B8388A">
        <w:t>(Ostfeld &amp; Brunner (2015) in Stone et al., 2017)</w:t>
      </w:r>
      <w:r w:rsidR="008C4027" w:rsidRPr="001671BE">
        <w:fldChar w:fldCharType="end"/>
      </w:r>
      <w:r w:rsidR="00F236F8" w:rsidRPr="001671BE">
        <w:t xml:space="preserve">. </w:t>
      </w:r>
      <w:r w:rsidR="000E3082" w:rsidRPr="001671BE">
        <w:t>While d</w:t>
      </w:r>
      <w:r w:rsidR="004E78DF" w:rsidRPr="001671BE">
        <w:t xml:space="preserve">eciduous and mixed forests </w:t>
      </w:r>
      <w:r w:rsidR="000C5EA0" w:rsidRPr="001671BE">
        <w:t>provide leaf litter that maintain high relative humidity and are regarded as the classic microhabitat for tick</w:t>
      </w:r>
      <w:r w:rsidR="00DC16CD" w:rsidRPr="001671BE">
        <w:t xml:space="preserve">s, several temperate biomes, including coniferous forests, grasslands and pastures contains microclimates that sustain </w:t>
      </w:r>
      <w:r w:rsidR="00DC16CD" w:rsidRPr="00CE192C">
        <w:rPr>
          <w:rStyle w:val="Emphasis"/>
        </w:rPr>
        <w:t xml:space="preserve">Ixodes </w:t>
      </w:r>
      <w:r w:rsidR="00DC16CD" w:rsidRPr="001671BE">
        <w:t xml:space="preserve">spp. ticks </w:t>
      </w:r>
      <w:r w:rsidR="00C77539" w:rsidRPr="001671BE">
        <w:fldChar w:fldCharType="begin"/>
      </w:r>
      <w:r w:rsidR="00B8388A">
        <w:instrText xml:space="preserve"> ADDIN ZOTERO_ITEM CSL_CITATION {"citationID":"OUgO2ohC","properties":{"formattedCitation":"(Estrada-Pena (2001), Walker et al. (2001), Richter &amp; Matuschka (2006), and Millins et al. (2016) in Stone et al., 2017)","plainCitation":"(Estrada-Pena (2001), Walker et al. (2001), Richter &amp; Matuschka (2006), and Millins et al. (2016)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A."}],"issued":{"date-parts":[["2017"]]}},"prefix":"Estrada-Pena (2001), Walker et al. (2001), Richter &amp; Matuschka (2006), and Millins et al. (2016) in "}],"schema":"https://github.com/citation-style-language/schema/raw/master/csl-citation.json"} </w:instrText>
      </w:r>
      <w:r w:rsidR="00C77539" w:rsidRPr="001671BE">
        <w:fldChar w:fldCharType="separate"/>
      </w:r>
      <w:r w:rsidR="00B8388A" w:rsidRPr="00B8388A">
        <w:t>(Estrada-Pena (2001), Walker et al. (2001), Richter &amp; Matuschka (2006), and Millins et al. (2016) in Stone et al., 2017)</w:t>
      </w:r>
      <w:r w:rsidR="00C77539" w:rsidRPr="001671BE">
        <w:fldChar w:fldCharType="end"/>
      </w:r>
      <w:r w:rsidR="00DC16CD" w:rsidRPr="001671BE">
        <w:t xml:space="preserve">. </w:t>
      </w:r>
      <w:r w:rsidR="00E50FAA" w:rsidRPr="001671BE">
        <w:t xml:space="preserve">Additionally, some urban, peri-urban, and recreational environments </w:t>
      </w:r>
      <w:r w:rsidR="00E44B14" w:rsidRPr="001671BE">
        <w:t xml:space="preserve">and gardens </w:t>
      </w:r>
      <w:r w:rsidR="00E50FAA" w:rsidRPr="001671BE">
        <w:t>support or are capable of supporting</w:t>
      </w:r>
      <w:r w:rsidR="00E50FAA" w:rsidRPr="00CE192C">
        <w:rPr>
          <w:rStyle w:val="Emphasis"/>
        </w:rPr>
        <w:t xml:space="preserve"> Ixodes </w:t>
      </w:r>
      <w:r w:rsidR="00E50FAA" w:rsidRPr="001671BE">
        <w:t xml:space="preserve">spp. ticks </w:t>
      </w:r>
      <w:r w:rsidR="00E50FAA" w:rsidRPr="001671BE">
        <w:fldChar w:fldCharType="begin"/>
      </w:r>
      <w:r w:rsidR="00B8388A">
        <w:instrText xml:space="preserve"> ADDIN ZOTERO_ITEM CSL_CITATION {"citationID":"AAXpdrJR","properties":{"formattedCitation":"(Public Health England, 2018a; Rizzoli et al. (2014), Mackenstedt et al. (2015) and Hansford et al. (2017) in Stone et al., 2017)","plainCitation":"(Public Health England, 2018a; Rizzoli et al. (2014), Mackenstedt et al. (2015) and Hansford et al. (2017) in Stone et al., 2017)","noteIndex":0},"citationItems":[{"id":2612,"uris":["http://zotero.org/groups/2576105/items/INDF2IER"],"itemData":{"id":2612,"type":"document","publisher":"Public Health England","title":"Toolkit for raising awareness of the potential risk posed by ticks and tick-borne disease","URL":"https://assets.publishing.service.gov.uk/government/uploads/system/uploads/attachment_data/file/694157/PHE_Tick_Awareness_Toolkit.PDF","author":[{"literal":"Public Health England"}],"issued":{"date-parts":[["2018"]]}}},{"id":2578,"uris":["http://zotero.org/groups/2576105/items/UUTH8PE6"],"itemData":{"id":2578,"type":"article-journal","container-title":"Vector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A."}],"issued":{"date-parts":[["2017"]]}},"prefix":"Rizzoli et al. (2014), Mackenstedt et al. (2015) and Hansford et al. (2017) in "}],"schema":"https://github.com/citation-style-language/schema/raw/master/csl-citation.json"} </w:instrText>
      </w:r>
      <w:r w:rsidR="00E50FAA" w:rsidRPr="001671BE">
        <w:fldChar w:fldCharType="separate"/>
      </w:r>
      <w:r w:rsidR="00B8388A" w:rsidRPr="00B8388A">
        <w:t>(Public Health England, 2018a; Rizzoli et al. (2014), Mackenstedt et al. (2015) and Hansford et al. (2017) in Stone et al., 2017)</w:t>
      </w:r>
      <w:r w:rsidR="00E50FAA" w:rsidRPr="001671BE">
        <w:fldChar w:fldCharType="end"/>
      </w:r>
      <w:r w:rsidR="007F4994">
        <w:t>.</w:t>
      </w:r>
      <w:r w:rsidR="00B239C0" w:rsidRPr="001671BE">
        <w:t xml:space="preserve"> </w:t>
      </w:r>
      <w:r w:rsidR="00E44B14" w:rsidRPr="001671BE">
        <w:t>Within these habitats, ticks are often highly abundant in ecotonal habitats</w:t>
      </w:r>
      <w:r w:rsidR="002C0FDC" w:rsidRPr="001671BE">
        <w:t xml:space="preserve">, that is, </w:t>
      </w:r>
      <w:r w:rsidR="00E44B14" w:rsidRPr="001671BE">
        <w:t xml:space="preserve">transition zones between different habitats that are often used by wildlife </w:t>
      </w:r>
      <w:r w:rsidR="00086A17">
        <w:fldChar w:fldCharType="begin"/>
      </w:r>
      <w:r w:rsidR="00B8388A">
        <w:instrText xml:space="preserve"> ADDIN ZOTERO_ITEM CSL_CITATION {"citationID":"h7USOoJI","properties":{"formattedCitation":"(Public Health England, 2018a)","plainCitation":"(Public Health England, 2018a)","noteIndex":0},"citationItems":[{"id":2612,"uris":["http://zotero.org/groups/2576105/items/INDF2IER"],"itemData":{"id":2612,"type":"document","publisher":"Public Health England","title":"Toolkit for raising awareness of the potential risk posed by ticks and tick-borne disease","URL":"https://assets.publishing.service.gov.uk/government/uploads/system/uploads/attachment_data/file/694157/PHE_Tick_Awareness_Toolkit.PDF","author":[{"literal":"Public Health England"}],"issued":{"date-parts":[["2018"]]}}}],"schema":"https://github.com/citation-style-language/schema/raw/master/csl-citation.json"} </w:instrText>
      </w:r>
      <w:r w:rsidR="00086A17">
        <w:fldChar w:fldCharType="separate"/>
      </w:r>
      <w:r w:rsidR="00B8388A" w:rsidRPr="00B8388A">
        <w:t>(Public Health England, 2018a)</w:t>
      </w:r>
      <w:r w:rsidR="00086A17">
        <w:fldChar w:fldCharType="end"/>
      </w:r>
      <w:r w:rsidR="007F4994">
        <w:t>.</w:t>
      </w:r>
    </w:p>
    <w:p w14:paraId="6B1E4F8F" w14:textId="21FE0146" w:rsidR="001259E2" w:rsidRDefault="000A1BEA" w:rsidP="004573FC">
      <w:r w:rsidRPr="001671BE">
        <w:t xml:space="preserve">Stone et al. </w:t>
      </w:r>
      <w:r w:rsidR="00B31402" w:rsidRPr="001671BE">
        <w:t xml:space="preserve">notes </w:t>
      </w:r>
      <w:r w:rsidR="00A41548" w:rsidRPr="001671BE">
        <w:t xml:space="preserve">that </w:t>
      </w:r>
      <w:r w:rsidR="00B31402" w:rsidRPr="001671BE">
        <w:t>a</w:t>
      </w:r>
      <w:r w:rsidR="00F768BF" w:rsidRPr="001671BE">
        <w:t xml:space="preserve">n increase in temperature at northern latitudes would also </w:t>
      </w:r>
      <w:r w:rsidR="007C6CA7" w:rsidRPr="001671BE">
        <w:t xml:space="preserve">expand suitable </w:t>
      </w:r>
      <w:r w:rsidR="007C6CA7" w:rsidRPr="001671BE">
        <w:rPr>
          <w:i/>
        </w:rPr>
        <w:t xml:space="preserve">Ixodes </w:t>
      </w:r>
      <w:r w:rsidR="007C6CA7" w:rsidRPr="001671BE">
        <w:t>spp. habitats</w:t>
      </w:r>
      <w:r w:rsidR="00B31402" w:rsidRPr="001671BE">
        <w:t>,</w:t>
      </w:r>
      <w:r w:rsidR="00A55C31" w:rsidRPr="001671BE">
        <w:t xml:space="preserve"> </w:t>
      </w:r>
      <w:r w:rsidR="00B31402" w:rsidRPr="001671BE">
        <w:t>and that a longer spring and summer would lengthen the exposure window</w:t>
      </w:r>
      <w:r w:rsidR="00591B7A">
        <w:t>,</w:t>
      </w:r>
      <w:r w:rsidR="00B31402" w:rsidRPr="001671BE">
        <w:t xml:space="preserve"> as </w:t>
      </w:r>
      <w:r w:rsidR="00B31402" w:rsidRPr="001671BE">
        <w:rPr>
          <w:i/>
        </w:rPr>
        <w:t xml:space="preserve">Ixodes </w:t>
      </w:r>
      <w:r w:rsidR="00B31402" w:rsidRPr="001671BE">
        <w:t xml:space="preserve">spp. </w:t>
      </w:r>
      <w:r w:rsidR="00127304" w:rsidRPr="001671BE">
        <w:t xml:space="preserve">are most actively questing during warm, humid periods </w:t>
      </w:r>
      <w:r w:rsidR="00A55C31" w:rsidRPr="001671BE">
        <w:fldChar w:fldCharType="begin"/>
      </w:r>
      <w:r w:rsidR="00B8388A">
        <w:instrText xml:space="preserve"> ADDIN ZOTERO_ITEM CSL_CITATION {"citationID":"KPrjIZ0o","properties":{"formattedCitation":"(Ogden et al. (2004) in Stone et al., 2017)","plainCitation":"(Ogden et al. (2004)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A."}],"issued":{"date-parts":[["2017"]]}},"prefix":"Ogden et al. (2004) in "}],"schema":"https://github.com/citation-style-language/schema/raw/master/csl-citation.json"} </w:instrText>
      </w:r>
      <w:r w:rsidR="00A55C31" w:rsidRPr="001671BE">
        <w:fldChar w:fldCharType="separate"/>
      </w:r>
      <w:r w:rsidR="00B8388A" w:rsidRPr="00B8388A">
        <w:t>(Ogden et al. (2004) in Stone et al., 2017)</w:t>
      </w:r>
      <w:r w:rsidR="00A55C31" w:rsidRPr="001671BE">
        <w:fldChar w:fldCharType="end"/>
      </w:r>
      <w:r w:rsidR="00A41548" w:rsidRPr="001671BE">
        <w:t>,</w:t>
      </w:r>
      <w:r w:rsidR="00591B7A">
        <w:t xml:space="preserve"> making it likely that</w:t>
      </w:r>
      <w:r w:rsidR="00A41548" w:rsidRPr="001671BE">
        <w:t xml:space="preserve"> </w:t>
      </w:r>
      <w:r w:rsidR="00A41548" w:rsidRPr="001671BE">
        <w:rPr>
          <w:i/>
        </w:rPr>
        <w:t xml:space="preserve">Ixodes </w:t>
      </w:r>
      <w:r w:rsidR="00A41548" w:rsidRPr="001671BE">
        <w:t xml:space="preserve">spp. </w:t>
      </w:r>
      <w:r w:rsidR="00EF4D27" w:rsidRPr="001671BE">
        <w:t>will extend northward within North America, Europe and Asia</w:t>
      </w:r>
      <w:r w:rsidR="00E06FB0" w:rsidRPr="001671BE">
        <w:t xml:space="preserve"> </w:t>
      </w:r>
      <w:r w:rsidR="00E06FB0" w:rsidRPr="001671BE">
        <w:fldChar w:fldCharType="begin"/>
      </w:r>
      <w:r w:rsidR="00B8388A">
        <w:instrText xml:space="preserve"> ADDIN ZOTERO_ITEM CSL_CITATION {"citationID":"gzDVhI0e","properties":{"formattedCitation":"(Stone et al., 2017)","plainCitation":"(Stone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A."}],"issued":{"date-parts":[["2017"]]}}}],"schema":"https://github.com/citation-style-language/schema/raw/master/csl-citation.json"} </w:instrText>
      </w:r>
      <w:r w:rsidR="00E06FB0" w:rsidRPr="001671BE">
        <w:fldChar w:fldCharType="separate"/>
      </w:r>
      <w:r w:rsidR="00B8388A" w:rsidRPr="00B8388A">
        <w:t>(Stone et al., 2017)</w:t>
      </w:r>
      <w:r w:rsidR="00E06FB0" w:rsidRPr="001671BE">
        <w:fldChar w:fldCharType="end"/>
      </w:r>
      <w:r w:rsidR="00E06FB0" w:rsidRPr="001671BE">
        <w:t>.</w:t>
      </w:r>
      <w:r w:rsidR="001259E2">
        <w:br w:type="page"/>
      </w:r>
    </w:p>
    <w:p w14:paraId="4C3399C3" w14:textId="524FDCD1" w:rsidR="00E352F7" w:rsidRDefault="00B4237C" w:rsidP="00381CB8">
      <w:pPr>
        <w:pStyle w:val="Heading3"/>
      </w:pPr>
      <w:bookmarkStart w:id="95" w:name="_Toc63415858"/>
      <w:bookmarkStart w:id="96" w:name="_Toc80798926"/>
      <w:bookmarkStart w:id="97" w:name="_Toc80948761"/>
      <w:bookmarkStart w:id="98" w:name="_Toc110870139"/>
      <w:bookmarkStart w:id="99" w:name="_Toc110955780"/>
      <w:bookmarkStart w:id="100" w:name="_Toc124866714"/>
      <w:bookmarkStart w:id="101" w:name="_Toc124868648"/>
      <w:r w:rsidRPr="00381CB8">
        <w:lastRenderedPageBreak/>
        <w:t>Unite</w:t>
      </w:r>
      <w:r w:rsidR="00151536" w:rsidRPr="00381CB8">
        <w:t>d</w:t>
      </w:r>
      <w:r w:rsidRPr="00381CB8">
        <w:t xml:space="preserve"> States and North America</w:t>
      </w:r>
      <w:bookmarkEnd w:id="95"/>
      <w:bookmarkEnd w:id="96"/>
      <w:bookmarkEnd w:id="97"/>
      <w:bookmarkEnd w:id="98"/>
      <w:bookmarkEnd w:id="99"/>
      <w:bookmarkEnd w:id="100"/>
      <w:bookmarkEnd w:id="101"/>
    </w:p>
    <w:p w14:paraId="5CD7161D" w14:textId="2CC2EAA5" w:rsidR="004573FC" w:rsidRDefault="004573FC" w:rsidP="004573FC">
      <w:pPr>
        <w:pStyle w:val="Caption"/>
      </w:pPr>
      <w:bookmarkStart w:id="102" w:name="_Toc124868697"/>
      <w:r>
        <w:t xml:space="preserve">Figure </w:t>
      </w:r>
      <w:fldSimple w:instr=" SEQ Figure \* ARABIC ">
        <w:r w:rsidR="00FC4C6B">
          <w:rPr>
            <w:noProof/>
          </w:rPr>
          <w:t>1</w:t>
        </w:r>
      </w:fldSimple>
      <w:r w:rsidRPr="004573FC">
        <w:t>: Adult female black-legged (deer) tick (Ixodes</w:t>
      </w:r>
      <w:bookmarkEnd w:id="102"/>
    </w:p>
    <w:p w14:paraId="7B9FC84F" w14:textId="4118FE8F" w:rsidR="004573FC" w:rsidRPr="004573FC" w:rsidRDefault="004573FC" w:rsidP="004573FC">
      <w:r w:rsidRPr="004573FC">
        <w:drawing>
          <wp:inline distT="0" distB="0" distL="0" distR="0" wp14:anchorId="1F33A4EC" wp14:editId="2EE2FD59">
            <wp:extent cx="5850890" cy="3117215"/>
            <wp:effectExtent l="0" t="0" r="0" b="0"/>
            <wp:docPr id="4" name="Picture 4" descr="Figure 1 is an image of an adult female black-legged (deer) tick (Ix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1 is an image of an adult female black-legged (deer) tick (Ixod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50890" cy="3117215"/>
                    </a:xfrm>
                    <a:prstGeom prst="rect">
                      <a:avLst/>
                    </a:prstGeom>
                    <a:noFill/>
                    <a:ln>
                      <a:noFill/>
                    </a:ln>
                  </pic:spPr>
                </pic:pic>
              </a:graphicData>
            </a:graphic>
          </wp:inline>
        </w:drawing>
      </w:r>
    </w:p>
    <w:p w14:paraId="3978B205" w14:textId="045A04F0" w:rsidR="008C6FB0" w:rsidRDefault="00A67B2E" w:rsidP="00102590">
      <w:pPr>
        <w:pStyle w:val="Heading1Char"/>
        <w:rPr>
          <w:rFonts w:cs="Arial"/>
          <w:szCs w:val="21"/>
        </w:rPr>
      </w:pPr>
      <w:r w:rsidRPr="005F0643">
        <w:rPr>
          <w:rFonts w:cs="Arial"/>
          <w:szCs w:val="21"/>
        </w:rPr>
        <w:t>In North America</w:t>
      </w:r>
      <w:r w:rsidR="003268CD" w:rsidRPr="005F0643">
        <w:rPr>
          <w:rFonts w:cs="Arial"/>
          <w:szCs w:val="21"/>
        </w:rPr>
        <w:t xml:space="preserve">, while there are several </w:t>
      </w:r>
      <w:r w:rsidR="007414D3" w:rsidRPr="005F0643">
        <w:rPr>
          <w:rFonts w:cs="Arial"/>
          <w:szCs w:val="21"/>
        </w:rPr>
        <w:t xml:space="preserve">human-biting tick species, the </w:t>
      </w:r>
      <w:r w:rsidR="00B00B1B">
        <w:rPr>
          <w:rFonts w:cs="Arial"/>
          <w:szCs w:val="21"/>
        </w:rPr>
        <w:t>b</w:t>
      </w:r>
      <w:r w:rsidR="007F4994">
        <w:rPr>
          <w:rFonts w:cs="Arial"/>
          <w:szCs w:val="21"/>
        </w:rPr>
        <w:t>lack-</w:t>
      </w:r>
      <w:r w:rsidR="00B00B1B">
        <w:rPr>
          <w:rFonts w:cs="Arial"/>
          <w:szCs w:val="21"/>
        </w:rPr>
        <w:t>l</w:t>
      </w:r>
      <w:r w:rsidR="007F4994">
        <w:rPr>
          <w:rFonts w:cs="Arial"/>
          <w:szCs w:val="21"/>
        </w:rPr>
        <w:t>egged</w:t>
      </w:r>
      <w:r w:rsidR="007414D3" w:rsidRPr="005F0643">
        <w:rPr>
          <w:rFonts w:cs="Arial"/>
          <w:szCs w:val="21"/>
        </w:rPr>
        <w:t xml:space="preserve"> (deer) tick </w:t>
      </w:r>
      <w:r w:rsidR="00DA062B" w:rsidRPr="005F0643">
        <w:rPr>
          <w:rFonts w:cs="Arial"/>
          <w:szCs w:val="21"/>
        </w:rPr>
        <w:t>(</w:t>
      </w:r>
      <w:r w:rsidR="007414D3" w:rsidRPr="00CE192C">
        <w:rPr>
          <w:rStyle w:val="Emphasis"/>
        </w:rPr>
        <w:t>I</w:t>
      </w:r>
      <w:r w:rsidR="00DE3287" w:rsidRPr="00CE192C">
        <w:rPr>
          <w:rStyle w:val="Emphasis"/>
        </w:rPr>
        <w:t>.</w:t>
      </w:r>
      <w:r w:rsidR="007414D3" w:rsidRPr="00CE192C">
        <w:rPr>
          <w:rStyle w:val="Emphasis"/>
        </w:rPr>
        <w:t xml:space="preserve"> scapularis</w:t>
      </w:r>
      <w:r w:rsidR="00DA062B" w:rsidRPr="005F0643">
        <w:rPr>
          <w:rFonts w:cs="Arial"/>
          <w:szCs w:val="21"/>
        </w:rPr>
        <w:t xml:space="preserve">) </w:t>
      </w:r>
      <w:r w:rsidR="00C91C54">
        <w:rPr>
          <w:rFonts w:cs="Arial"/>
          <w:szCs w:val="21"/>
        </w:rPr>
        <w:t>(</w:t>
      </w:r>
      <w:r w:rsidR="00FE7F49">
        <w:rPr>
          <w:rFonts w:cs="Arial"/>
          <w:szCs w:val="21"/>
        </w:rPr>
        <w:t xml:space="preserve">see </w:t>
      </w:r>
      <w:r w:rsidR="00C91C54">
        <w:rPr>
          <w:rFonts w:cs="Arial"/>
          <w:szCs w:val="21"/>
        </w:rPr>
        <w:t>Figure 1)</w:t>
      </w:r>
      <w:r w:rsidR="006C2712">
        <w:rPr>
          <w:rFonts w:cs="Arial"/>
          <w:szCs w:val="21"/>
        </w:rPr>
        <w:t>,</w:t>
      </w:r>
      <w:r w:rsidR="00C91C54">
        <w:rPr>
          <w:rFonts w:cs="Arial"/>
          <w:szCs w:val="21"/>
        </w:rPr>
        <w:t xml:space="preserve"> </w:t>
      </w:r>
      <w:r w:rsidR="00DA062B" w:rsidRPr="005F0643">
        <w:rPr>
          <w:rFonts w:cs="Arial"/>
          <w:szCs w:val="21"/>
        </w:rPr>
        <w:t xml:space="preserve">and the western </w:t>
      </w:r>
      <w:r w:rsidR="00B00B1B">
        <w:rPr>
          <w:rFonts w:cs="Arial"/>
          <w:szCs w:val="21"/>
        </w:rPr>
        <w:t>b</w:t>
      </w:r>
      <w:r w:rsidR="007F4994">
        <w:rPr>
          <w:rFonts w:cs="Arial"/>
          <w:szCs w:val="21"/>
        </w:rPr>
        <w:t>lack-</w:t>
      </w:r>
      <w:r w:rsidR="00B00B1B">
        <w:rPr>
          <w:rFonts w:cs="Arial"/>
          <w:szCs w:val="21"/>
        </w:rPr>
        <w:t>l</w:t>
      </w:r>
      <w:r w:rsidR="007F4994">
        <w:rPr>
          <w:rFonts w:cs="Arial"/>
          <w:szCs w:val="21"/>
        </w:rPr>
        <w:t>egged</w:t>
      </w:r>
      <w:r w:rsidR="00DA062B" w:rsidRPr="005F0643">
        <w:rPr>
          <w:rFonts w:cs="Arial"/>
          <w:szCs w:val="21"/>
        </w:rPr>
        <w:t xml:space="preserve"> tick (</w:t>
      </w:r>
      <w:r w:rsidR="00DA062B" w:rsidRPr="00CE192C">
        <w:rPr>
          <w:rStyle w:val="Emphasis"/>
        </w:rPr>
        <w:t>I. pacificus</w:t>
      </w:r>
      <w:r w:rsidR="00DA062B" w:rsidRPr="005F0643">
        <w:rPr>
          <w:rFonts w:cs="Arial"/>
          <w:szCs w:val="21"/>
        </w:rPr>
        <w:t xml:space="preserve">) </w:t>
      </w:r>
      <w:r w:rsidR="00ED62C4" w:rsidRPr="005F0643">
        <w:rPr>
          <w:rFonts w:cs="Arial"/>
          <w:szCs w:val="21"/>
        </w:rPr>
        <w:t>are the vectors for the agents of Lyme disease</w:t>
      </w:r>
      <w:r w:rsidR="00ED62C4" w:rsidRPr="00CE192C">
        <w:rPr>
          <w:rStyle w:val="Emphasis"/>
        </w:rPr>
        <w:t xml:space="preserve">, B. </w:t>
      </w:r>
      <w:r w:rsidR="000316BD" w:rsidRPr="00CE192C">
        <w:rPr>
          <w:rStyle w:val="Emphasis"/>
        </w:rPr>
        <w:t xml:space="preserve">burgdorferi </w:t>
      </w:r>
      <w:r w:rsidR="000316BD" w:rsidRPr="0003141C">
        <w:rPr>
          <w:rFonts w:cs="Arial"/>
          <w:iCs/>
          <w:szCs w:val="21"/>
        </w:rPr>
        <w:t>s</w:t>
      </w:r>
      <w:r w:rsidR="005079CC">
        <w:rPr>
          <w:rFonts w:cs="Arial"/>
          <w:iCs/>
          <w:szCs w:val="21"/>
        </w:rPr>
        <w:t>.s.</w:t>
      </w:r>
      <w:r w:rsidR="000316BD" w:rsidRPr="005F0643">
        <w:rPr>
          <w:rFonts w:cs="Arial"/>
          <w:szCs w:val="21"/>
        </w:rPr>
        <w:t>, and less commonly</w:t>
      </w:r>
      <w:r w:rsidR="00C66021" w:rsidRPr="005F0643">
        <w:rPr>
          <w:rFonts w:cs="Arial"/>
          <w:szCs w:val="21"/>
        </w:rPr>
        <w:t>,</w:t>
      </w:r>
      <w:r w:rsidR="000316BD" w:rsidRPr="005F0643">
        <w:rPr>
          <w:rFonts w:cs="Arial"/>
          <w:szCs w:val="21"/>
        </w:rPr>
        <w:t xml:space="preserve"> </w:t>
      </w:r>
      <w:r w:rsidR="00C66021" w:rsidRPr="00CE192C">
        <w:rPr>
          <w:rStyle w:val="Emphasis"/>
        </w:rPr>
        <w:t>B. mayonii</w:t>
      </w:r>
      <w:r w:rsidR="007F4994" w:rsidRPr="00CE192C">
        <w:rPr>
          <w:rStyle w:val="Emphasis"/>
        </w:rPr>
        <w:t xml:space="preserve"> </w:t>
      </w:r>
      <w:r w:rsidR="00C66021" w:rsidRPr="005F0643">
        <w:rPr>
          <w:rFonts w:cs="Arial"/>
          <w:szCs w:val="21"/>
        </w:rPr>
        <w:fldChar w:fldCharType="begin"/>
      </w:r>
      <w:r w:rsidR="00B8388A">
        <w:rPr>
          <w:rFonts w:cs="Arial"/>
          <w:szCs w:val="21"/>
        </w:rPr>
        <w:instrText xml:space="preserve"> ADDIN ZOTERO_ITEM CSL_CITATION {"citationID":"hmYPWpxD","properties":{"formattedCitation":"(Centers for Disease Control and Prevention, 2020e; Lantos et al., 2020)","plainCitation":"(Centers for Disease Control and Prevention, 2020e; Lantos et al., 2020)","noteIndex":0},"citationItems":[{"id":2545,"uris":["http://zotero.org/groups/2576105/items/32XWFGK7"],"itemData":{"id":2545,"type":"webpage","title":"Lyme disease","URL":"https://www.cdc.gov/ticks/tickbornediseases/lyme.html","author":[{"literal":"Centers for Disease Control and Prevention"}],"issued":{"date-parts":[["2020",10,1]]}}},{"id":2543,"uris":["http://zotero.org/groups/2576105/items/RVSJZ2JX"],"itemData":{"id":2543,"type":"article-journal","container-title":"Clinical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00C66021" w:rsidRPr="005F0643">
        <w:rPr>
          <w:rFonts w:cs="Arial"/>
          <w:szCs w:val="21"/>
        </w:rPr>
        <w:fldChar w:fldCharType="separate"/>
      </w:r>
      <w:r w:rsidR="00B8388A" w:rsidRPr="00B8388A">
        <w:rPr>
          <w:rFonts w:cs="Arial"/>
        </w:rPr>
        <w:t>(Centers for Disease Control and Prevention, 2020e; Lantos et al., 2020)</w:t>
      </w:r>
      <w:r w:rsidR="00C66021" w:rsidRPr="005F0643">
        <w:rPr>
          <w:rFonts w:cs="Arial"/>
          <w:szCs w:val="21"/>
        </w:rPr>
        <w:fldChar w:fldCharType="end"/>
      </w:r>
      <w:r w:rsidR="007F4994">
        <w:rPr>
          <w:rFonts w:cs="Arial"/>
          <w:szCs w:val="21"/>
        </w:rPr>
        <w:t>.</w:t>
      </w:r>
      <w:r w:rsidR="00494218">
        <w:rPr>
          <w:rFonts w:cs="Arial"/>
          <w:szCs w:val="21"/>
        </w:rPr>
        <w:t xml:space="preserve"> </w:t>
      </w:r>
      <w:r w:rsidR="000C1E74" w:rsidRPr="00CE192C">
        <w:rPr>
          <w:rStyle w:val="Emphasis"/>
        </w:rPr>
        <w:t>I scapularis</w:t>
      </w:r>
      <w:r w:rsidR="000C1E74" w:rsidRPr="005F0643">
        <w:rPr>
          <w:rFonts w:cs="Arial"/>
          <w:szCs w:val="21"/>
        </w:rPr>
        <w:t xml:space="preserve"> </w:t>
      </w:r>
      <w:r w:rsidR="00BA48D3" w:rsidRPr="005F0643">
        <w:rPr>
          <w:rFonts w:cs="Arial"/>
          <w:szCs w:val="21"/>
        </w:rPr>
        <w:t>vectors &gt;95</w:t>
      </w:r>
      <w:r w:rsidR="005006FF">
        <w:rPr>
          <w:rFonts w:cs="Arial"/>
          <w:szCs w:val="21"/>
        </w:rPr>
        <w:t xml:space="preserve">% </w:t>
      </w:r>
      <w:r w:rsidR="00BA48D3" w:rsidRPr="005F0643">
        <w:rPr>
          <w:rFonts w:cs="Arial"/>
          <w:szCs w:val="21"/>
        </w:rPr>
        <w:t xml:space="preserve">of </w:t>
      </w:r>
      <w:r w:rsidR="009B22E1" w:rsidRPr="005F0643">
        <w:rPr>
          <w:rFonts w:cs="Arial"/>
          <w:szCs w:val="21"/>
        </w:rPr>
        <w:t xml:space="preserve">Lyme disease in North America </w:t>
      </w:r>
      <w:r w:rsidR="009B22E1" w:rsidRPr="005F0643">
        <w:rPr>
          <w:rFonts w:cs="Arial"/>
          <w:szCs w:val="21"/>
        </w:rPr>
        <w:fldChar w:fldCharType="begin"/>
      </w:r>
      <w:r w:rsidR="00B8388A">
        <w:rPr>
          <w:rFonts w:cs="Arial"/>
          <w:szCs w:val="21"/>
        </w:rPr>
        <w:instrText xml:space="preserve"> ADDIN ZOTERO_ITEM CSL_CITATION {"citationID":"q5NYr3ik","properties":{"formattedCitation":"(Mead (2015) in Lantos et al., 2020)","plainCitation":"(Mead (2015)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S."}],"issued":{"date-parts":[["2020"]]}},"prefix":"Mead (2015) in "}],"schema":"https://github.com/citation-style-language/schema/raw/master/csl-citation.json"} </w:instrText>
      </w:r>
      <w:r w:rsidR="009B22E1" w:rsidRPr="005F0643">
        <w:rPr>
          <w:rFonts w:cs="Arial"/>
          <w:szCs w:val="21"/>
        </w:rPr>
        <w:fldChar w:fldCharType="separate"/>
      </w:r>
      <w:r w:rsidR="00B8388A" w:rsidRPr="00B8388A">
        <w:rPr>
          <w:rFonts w:cs="Arial"/>
        </w:rPr>
        <w:t>(Mead (2015) in Lantos et al., 2020)</w:t>
      </w:r>
      <w:r w:rsidR="009B22E1" w:rsidRPr="005F0643">
        <w:rPr>
          <w:rFonts w:cs="Arial"/>
          <w:szCs w:val="21"/>
        </w:rPr>
        <w:fldChar w:fldCharType="end"/>
      </w:r>
      <w:r w:rsidR="00445558" w:rsidRPr="005F0643">
        <w:rPr>
          <w:rFonts w:cs="Arial"/>
          <w:szCs w:val="21"/>
        </w:rPr>
        <w:t xml:space="preserve">. </w:t>
      </w:r>
      <w:r w:rsidR="001E09B2" w:rsidRPr="005F0643">
        <w:rPr>
          <w:rFonts w:cs="Arial"/>
          <w:szCs w:val="21"/>
        </w:rPr>
        <w:t>Most cases occur within its geographical range</w:t>
      </w:r>
      <w:r w:rsidR="0079793E" w:rsidRPr="005F0643">
        <w:rPr>
          <w:rFonts w:cs="Arial"/>
          <w:szCs w:val="21"/>
        </w:rPr>
        <w:t xml:space="preserve">, with this tick </w:t>
      </w:r>
      <w:r w:rsidR="0074044C" w:rsidRPr="005F0643">
        <w:rPr>
          <w:rFonts w:cs="Arial"/>
          <w:szCs w:val="21"/>
        </w:rPr>
        <w:t xml:space="preserve">being </w:t>
      </w:r>
      <w:r w:rsidR="000C1E74" w:rsidRPr="005F0643">
        <w:rPr>
          <w:rFonts w:cs="Arial"/>
          <w:szCs w:val="21"/>
        </w:rPr>
        <w:t xml:space="preserve">widely distributed across the eastern US </w:t>
      </w:r>
      <w:r w:rsidR="000C1E74" w:rsidRPr="005F0643">
        <w:rPr>
          <w:rFonts w:cs="Arial"/>
          <w:szCs w:val="21"/>
        </w:rPr>
        <w:fldChar w:fldCharType="begin"/>
      </w:r>
      <w:r w:rsidR="00B8388A">
        <w:rPr>
          <w:rFonts w:cs="Arial"/>
          <w:szCs w:val="21"/>
        </w:rPr>
        <w:instrText xml:space="preserve"> ADDIN ZOTERO_ITEM CSL_CITATION {"citationID":"7ewfUhuQ","properties":{"formattedCitation":"(Centers for Disease Control and Prevention, 2020b; Lantos et al., 2020)","plainCitation":"(Centers for Disease Control and Prevention, 2020b; Lantos et al., 2020)","noteIndex":0},"citationItems":[{"id":2541,"uris":["http://zotero.org/groups/2576105/items/2RR2ZQHX"],"itemData":{"id":2541,"type":"webpage","abstract":"Where are ticks found in the United States?","container-title":"Centers for Disease Control and Prevention","title":"Regions where ticks live","URL":"https://www.cdc.gov/ticks/geographic_distribution.html","author":[{"family":"Centers for Disease Control and Prevention","given":""}],"issued":{"date-parts":[["2020",4,2]]}}},{"id":2543,"uris":["http://zotero.org/groups/2576105/items/RVSJZ2JX"],"itemData":{"id":2543,"type":"article-journal","container-title":"Clinical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000C1E74" w:rsidRPr="005F0643">
        <w:rPr>
          <w:rFonts w:cs="Arial"/>
          <w:szCs w:val="21"/>
        </w:rPr>
        <w:fldChar w:fldCharType="separate"/>
      </w:r>
      <w:r w:rsidR="00B8388A" w:rsidRPr="00B8388A">
        <w:rPr>
          <w:rFonts w:cs="Arial"/>
        </w:rPr>
        <w:t>(Centers for Disease Control and Prevention, 2020b; Lantos et al., 2020)</w:t>
      </w:r>
      <w:r w:rsidR="000C1E74" w:rsidRPr="005F0643">
        <w:rPr>
          <w:rFonts w:cs="Arial"/>
          <w:szCs w:val="21"/>
        </w:rPr>
        <w:fldChar w:fldCharType="end"/>
      </w:r>
      <w:r w:rsidR="000C1E74" w:rsidRPr="005F0643">
        <w:rPr>
          <w:rFonts w:cs="Arial"/>
          <w:szCs w:val="21"/>
        </w:rPr>
        <w:t>.</w:t>
      </w:r>
    </w:p>
    <w:p w14:paraId="2C38F56D" w14:textId="404482C4" w:rsidR="00EC482C" w:rsidRPr="004573FC" w:rsidRDefault="00EC482C" w:rsidP="004573FC">
      <w:r w:rsidRPr="00CE192C">
        <w:rPr>
          <w:rStyle w:val="Emphasis"/>
        </w:rPr>
        <w:t>I</w:t>
      </w:r>
      <w:r w:rsidR="005079CC" w:rsidRPr="00CE192C">
        <w:rPr>
          <w:rStyle w:val="Emphasis"/>
        </w:rPr>
        <w:t>.</w:t>
      </w:r>
      <w:r w:rsidRPr="00CE192C">
        <w:rPr>
          <w:rStyle w:val="Emphasis"/>
        </w:rPr>
        <w:t xml:space="preserve"> pacificus</w:t>
      </w:r>
      <w:r w:rsidRPr="005F0643">
        <w:t xml:space="preserve">, the </w:t>
      </w:r>
      <w:r w:rsidR="00655DFD" w:rsidRPr="005F0643">
        <w:t>w</w:t>
      </w:r>
      <w:r w:rsidRPr="005F0643">
        <w:t xml:space="preserve">estern </w:t>
      </w:r>
      <w:r w:rsidR="007F4994">
        <w:t>black-legged</w:t>
      </w:r>
      <w:r w:rsidRPr="005F0643">
        <w:t xml:space="preserve"> tick, transmits </w:t>
      </w:r>
      <w:r w:rsidRPr="00CE192C">
        <w:rPr>
          <w:rStyle w:val="Emphasis"/>
        </w:rPr>
        <w:t>B. burgdorferi</w:t>
      </w:r>
      <w:r w:rsidRPr="005F0643">
        <w:t xml:space="preserve"> and is found in the Pacific Coast states</w:t>
      </w:r>
      <w:r w:rsidR="008B34ED">
        <w:t xml:space="preserve"> in the US</w:t>
      </w:r>
      <w:r w:rsidRPr="005F0643">
        <w:t xml:space="preserve"> </w:t>
      </w:r>
      <w:r w:rsidRPr="005F0643">
        <w:fldChar w:fldCharType="begin"/>
      </w:r>
      <w:r w:rsidR="00D63138">
        <w:instrText xml:space="preserve"> ADDIN ZOTERO_ITEM CSL_CITATION {"citationID":"L73Q4SW6","properties":{"formattedCitation":"(Centers for Disease Control and Prevention, 2020d)","plainCitation":"(Centers for Disease Control and Prevention, 2020d)","noteIndex":0},"citationItems":[{"id":"nCZc1aV8/irHfyri4","uris":["http://zotero.org/groups/2576105/items/ZEX3IRDN"],"itemData":{"id":798,"type":"webpage","abstract":"Information on ticks and tickborne disease. Provided by the U.S. Centers for Disease Control and Prevention.","title":"Overview of tickborne diseases","URL":"https://www.cdc.gov/ticks/tickbornediseases/overview.html","author":[{"literal":"Centers for Disease Control and Prevention"}],"issued":{"date-parts":[["2020",9,22]]}}}],"schema":"https://github.com/citation-style-language/schema/raw/master/csl-citation.json"} </w:instrText>
      </w:r>
      <w:r w:rsidRPr="005F0643">
        <w:fldChar w:fldCharType="separate"/>
      </w:r>
      <w:r w:rsidR="00B8388A" w:rsidRPr="00B8388A">
        <w:t>(Centers for Disease Control and Prevention, 2020d)</w:t>
      </w:r>
      <w:r w:rsidRPr="005F0643">
        <w:fldChar w:fldCharType="end"/>
      </w:r>
      <w:r w:rsidRPr="005F0643">
        <w:t>. It is the vector of Lyme disease i</w:t>
      </w:r>
      <w:r w:rsidR="0012624D">
        <w:t>n</w:t>
      </w:r>
      <w:r w:rsidRPr="005F0643">
        <w:t xml:space="preserve"> California, and the west coast of the </w:t>
      </w:r>
      <w:r w:rsidR="00EE2327">
        <w:t>US</w:t>
      </w:r>
      <w:r w:rsidRPr="005F0643">
        <w:t xml:space="preserve"> and Canada</w:t>
      </w:r>
      <w:r w:rsidR="00EC7BB6" w:rsidRPr="005F0643">
        <w:t xml:space="preserve"> </w:t>
      </w:r>
      <w:r w:rsidR="00EC7BB6" w:rsidRPr="005F0643">
        <w:fldChar w:fldCharType="begin"/>
      </w:r>
      <w:r w:rsidR="00B8388A">
        <w:instrText xml:space="preserve"> ADDIN ZOTERO_ITEM CSL_CITATION {"citationID":"rP2H5KfC","properties":{"formattedCitation":"(Stone et al., 2017)","plainCitation":"(Stone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A."}],"issued":{"date-parts":[["2017"]]}}}],"schema":"https://github.com/citation-style-language/schema/raw/master/csl-citation.json"} </w:instrText>
      </w:r>
      <w:r w:rsidR="00EC7BB6" w:rsidRPr="005F0643">
        <w:fldChar w:fldCharType="separate"/>
      </w:r>
      <w:r w:rsidR="00B8388A" w:rsidRPr="00B8388A">
        <w:t>(Stone et al., 2017)</w:t>
      </w:r>
      <w:r w:rsidR="00EC7BB6" w:rsidRPr="005F0643">
        <w:fldChar w:fldCharType="end"/>
      </w:r>
      <w:r w:rsidR="002E2744">
        <w:t>,</w:t>
      </w:r>
      <w:r w:rsidRPr="005F0643">
        <w:t xml:space="preserve"> </w:t>
      </w:r>
      <w:r w:rsidR="00487A25" w:rsidRPr="005F0643">
        <w:t xml:space="preserve">and </w:t>
      </w:r>
      <w:r w:rsidR="00726E2A" w:rsidRPr="005F0643">
        <w:t>i</w:t>
      </w:r>
      <w:r w:rsidR="00487A25" w:rsidRPr="005F0643">
        <w:t>t is the main vector west of the Rocky Mountains</w:t>
      </w:r>
      <w:r w:rsidR="00EC7BB6" w:rsidRPr="005F0643">
        <w:t xml:space="preserve"> </w:t>
      </w:r>
      <w:r w:rsidR="00EC7BB6" w:rsidRPr="005F0643">
        <w:fldChar w:fldCharType="begin"/>
      </w:r>
      <w:r w:rsidR="00B8388A">
        <w:instrText xml:space="preserve"> ADDIN ZOTERO_ITEM CSL_CITATION {"citationID":"HSvkrDu0","properties":{"formattedCitation":"(Ogden et al., 2009)","plainCitation":"(Ogden et al., 2009)","noteIndex":0},"citationItems":[{"id":2587,"uris":["http://zotero.org/groups/2576105/items/WTJBI38R"],"itemData":{"id":2587,"type":"article-journal","container-title":"Canadian Medical Association Journal","DOI":"10.1503/cmaj.080148","issue":"12","page":"1221-1222","title":"The emergence of Lyme disease in Canada","volume":"180","author":[{"family":"Ogden","given":"Nicholas H."},{"family":"Lindsay","given":"L. Robbin"},{"family":"Morshed","given":"Muhammad"},{"family":"Sockett","given":"Paul N."},{"family":"Artsob","given":"Harvey"}],"issued":{"date-parts":[["2009"]]}}}],"schema":"https://github.com/citation-style-language/schema/raw/master/csl-citation.json"} </w:instrText>
      </w:r>
      <w:r w:rsidR="00EC7BB6" w:rsidRPr="005F0643">
        <w:fldChar w:fldCharType="separate"/>
      </w:r>
      <w:r w:rsidR="00B8388A" w:rsidRPr="00B8388A">
        <w:t>(Ogden et al., 2009)</w:t>
      </w:r>
      <w:r w:rsidR="00EC7BB6" w:rsidRPr="005F0643">
        <w:fldChar w:fldCharType="end"/>
      </w:r>
      <w:r w:rsidR="00DF5952" w:rsidRPr="005F0643">
        <w:t>.</w:t>
      </w:r>
    </w:p>
    <w:p w14:paraId="6B3004E7" w14:textId="66332788" w:rsidR="00CE269A" w:rsidRDefault="00553758" w:rsidP="004573FC">
      <w:r w:rsidRPr="004573FC">
        <w:t>Both I. scapularis and I. pacificus ticks have the three post</w:t>
      </w:r>
      <w:r w:rsidR="00BF30E3" w:rsidRPr="004573FC">
        <w:t>-</w:t>
      </w:r>
      <w:r w:rsidRPr="004573FC">
        <w:t>egg host-seek</w:t>
      </w:r>
      <w:r w:rsidRPr="005F0643">
        <w:t xml:space="preserve">ing life stages: the larvae, nymph, and adult. For Lyme disease risk assessment, not all life stages can transmit infection to people. Larvae hatch free of </w:t>
      </w:r>
      <w:r w:rsidRPr="00CE192C">
        <w:rPr>
          <w:rStyle w:val="Emphasis"/>
        </w:rPr>
        <w:t xml:space="preserve">B. burgdorferi </w:t>
      </w:r>
      <w:r w:rsidRPr="005F0643">
        <w:t xml:space="preserve">infection and are therefore not considered vectors of that pathogen </w:t>
      </w:r>
      <w:r w:rsidRPr="005F0643">
        <w:fldChar w:fldCharType="begin"/>
      </w:r>
      <w:r w:rsidR="00B8388A">
        <w:instrText xml:space="preserve"> ADDIN ZOTERO_ITEM CSL_CITATION {"citationID":"DddZ1fRF","properties":{"formattedCitation":"(Rollend et al. (2013) in Lantos et al., 2020)","plainCitation":"(Rollend et al. (2013)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S."}],"issued":{"date-parts":[["2020"]]}},"prefix":"Rollend et al. (2013) in "}],"schema":"https://github.com/citation-style-language/schema/raw/master/csl-citation.json"} </w:instrText>
      </w:r>
      <w:r w:rsidRPr="005F0643">
        <w:fldChar w:fldCharType="separate"/>
      </w:r>
      <w:r w:rsidR="00B8388A" w:rsidRPr="00B8388A">
        <w:t>(Rollend et al. (2013) in Lantos et al., 2020)</w:t>
      </w:r>
      <w:r w:rsidRPr="005F0643">
        <w:fldChar w:fldCharType="end"/>
      </w:r>
      <w:r w:rsidRPr="005F0643">
        <w:t xml:space="preserve">. </w:t>
      </w:r>
      <w:r w:rsidRPr="0003727D">
        <w:t xml:space="preserve">However if larvae acquire </w:t>
      </w:r>
      <w:r w:rsidRPr="00CE192C">
        <w:rPr>
          <w:rStyle w:val="Emphasis"/>
        </w:rPr>
        <w:t>B. bur</w:t>
      </w:r>
      <w:r w:rsidR="00043F99" w:rsidRPr="00CE192C">
        <w:rPr>
          <w:rStyle w:val="Emphasis"/>
        </w:rPr>
        <w:t>g</w:t>
      </w:r>
      <w:r w:rsidRPr="00CE192C">
        <w:rPr>
          <w:rStyle w:val="Emphasis"/>
        </w:rPr>
        <w:t xml:space="preserve">doferi </w:t>
      </w:r>
      <w:r w:rsidRPr="0003727D">
        <w:t xml:space="preserve">while feeding on infected reservoir hosts, such as the white-footed mouse in </w:t>
      </w:r>
      <w:r w:rsidR="00327C47">
        <w:t xml:space="preserve">the </w:t>
      </w:r>
      <w:r w:rsidRPr="0003727D">
        <w:t xml:space="preserve">eastern U S, they can transmit the spirochaete as nymphs and adults </w:t>
      </w:r>
      <w:r w:rsidRPr="0003727D">
        <w:fldChar w:fldCharType="begin"/>
      </w:r>
      <w:r w:rsidR="00B8388A">
        <w:instrText xml:space="preserve"> ADDIN ZOTERO_ITEM CSL_CITATION {"citationID":"5pGthAOp","properties":{"formattedCitation":"(Lantos et al., 2020)","plainCitation":"(Lantos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Pr="0003727D">
        <w:fldChar w:fldCharType="separate"/>
      </w:r>
      <w:r w:rsidR="00B8388A" w:rsidRPr="00B8388A">
        <w:t>(Lantos et al., 2020)</w:t>
      </w:r>
      <w:r w:rsidRPr="0003727D">
        <w:fldChar w:fldCharType="end"/>
      </w:r>
      <w:r w:rsidRPr="0003727D">
        <w:t>.</w:t>
      </w:r>
    </w:p>
    <w:p w14:paraId="65E7F392" w14:textId="31A611D1" w:rsidR="004573FC" w:rsidRDefault="004573FC" w:rsidP="004573FC">
      <w:pPr>
        <w:pStyle w:val="Caption"/>
      </w:pPr>
      <w:bookmarkStart w:id="103" w:name="_Toc124868698"/>
      <w:r>
        <w:lastRenderedPageBreak/>
        <w:t xml:space="preserve">Figure </w:t>
      </w:r>
      <w:fldSimple w:instr=" SEQ Figure \* ARABIC ">
        <w:r w:rsidR="00FC4C6B">
          <w:rPr>
            <w:noProof/>
          </w:rPr>
          <w:t>2</w:t>
        </w:r>
      </w:fldSimple>
      <w:r w:rsidR="000F2513">
        <w:t xml:space="preserve">: </w:t>
      </w:r>
      <w:r w:rsidR="000F2513" w:rsidRPr="004A3454">
        <w:t>Starved, female castor bean tick (</w:t>
      </w:r>
      <w:r w:rsidR="000F2513" w:rsidRPr="00CE192C">
        <w:rPr>
          <w:rStyle w:val="Emphasis"/>
        </w:rPr>
        <w:t>Ixodes ricinus</w:t>
      </w:r>
      <w:r w:rsidR="000F2513" w:rsidRPr="004A3454">
        <w:t>)</w:t>
      </w:r>
      <w:bookmarkEnd w:id="103"/>
    </w:p>
    <w:p w14:paraId="2BE0E760" w14:textId="31A91BA4" w:rsidR="004573FC" w:rsidRPr="004573FC" w:rsidRDefault="004573FC" w:rsidP="004573FC">
      <w:r>
        <w:rPr>
          <w:noProof/>
        </w:rPr>
        <w:drawing>
          <wp:inline distT="0" distB="0" distL="0" distR="0" wp14:anchorId="3F963B12" wp14:editId="7ADB575F">
            <wp:extent cx="3291840" cy="3277144"/>
            <wp:effectExtent l="0" t="0" r="3810" b="0"/>
            <wp:docPr id="6" name="Picture 6" descr="Figure 2 is an image of a starved, female castor bean tick (Ixodes ric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2 is an image of a starved, female castor bean tick (Ixodes ricinus)"/>
                    <pic:cNvPicPr/>
                  </pic:nvPicPr>
                  <pic:blipFill>
                    <a:blip r:embed="rId19"/>
                    <a:stretch>
                      <a:fillRect/>
                    </a:stretch>
                  </pic:blipFill>
                  <pic:spPr>
                    <a:xfrm>
                      <a:off x="0" y="0"/>
                      <a:ext cx="3302794" cy="3288049"/>
                    </a:xfrm>
                    <a:prstGeom prst="rect">
                      <a:avLst/>
                    </a:prstGeom>
                  </pic:spPr>
                </pic:pic>
              </a:graphicData>
            </a:graphic>
          </wp:inline>
        </w:drawing>
      </w:r>
    </w:p>
    <w:p w14:paraId="2FF5037E" w14:textId="619FE459" w:rsidR="004573FC" w:rsidRDefault="002C719F" w:rsidP="002C719F">
      <w:pPr>
        <w:pStyle w:val="Caption"/>
      </w:pPr>
      <w:bookmarkStart w:id="104" w:name="_Toc124868699"/>
      <w:r>
        <w:t xml:space="preserve">Figure </w:t>
      </w:r>
      <w:fldSimple w:instr=" SEQ Figure \* ARABIC ">
        <w:r w:rsidR="00FC4C6B">
          <w:rPr>
            <w:noProof/>
          </w:rPr>
          <w:t>3</w:t>
        </w:r>
      </w:fldSimple>
      <w:r w:rsidR="004573FC" w:rsidRPr="004573FC">
        <w:t>: Taiga tick (Ixodes persulcatus) (Public domain)</w:t>
      </w:r>
      <w:bookmarkEnd w:id="104"/>
    </w:p>
    <w:p w14:paraId="01F51311" w14:textId="55D0851F" w:rsidR="004573FC" w:rsidRPr="004573FC" w:rsidRDefault="004573FC" w:rsidP="004573FC">
      <w:r>
        <w:rPr>
          <w:noProof/>
        </w:rPr>
        <w:drawing>
          <wp:inline distT="0" distB="0" distL="0" distR="0" wp14:anchorId="3B8FD605" wp14:editId="13A003F9">
            <wp:extent cx="2433100" cy="3175761"/>
            <wp:effectExtent l="0" t="0" r="5715" b="5715"/>
            <wp:docPr id="7" name="Picture 7" descr="Figure 3 is an image of Taiga tick (Ixodes persulcatus)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3 is an image of Taiga tick (Ixodes persulcatus) (Public domain)."/>
                    <pic:cNvPicPr/>
                  </pic:nvPicPr>
                  <pic:blipFill>
                    <a:blip r:embed="rId20">
                      <a:extLst>
                        <a:ext uri="{28A0092B-C50C-407E-A947-70E740481C1C}">
                          <a14:useLocalDpi xmlns:a14="http://schemas.microsoft.com/office/drawing/2010/main" val="0"/>
                        </a:ext>
                      </a:extLst>
                    </a:blip>
                    <a:stretch>
                      <a:fillRect/>
                    </a:stretch>
                  </pic:blipFill>
                  <pic:spPr>
                    <a:xfrm>
                      <a:off x="0" y="0"/>
                      <a:ext cx="2442482" cy="3188006"/>
                    </a:xfrm>
                    <a:prstGeom prst="rect">
                      <a:avLst/>
                    </a:prstGeom>
                  </pic:spPr>
                </pic:pic>
              </a:graphicData>
            </a:graphic>
          </wp:inline>
        </w:drawing>
      </w:r>
    </w:p>
    <w:p w14:paraId="6FB7E33F" w14:textId="7CC52B1D" w:rsidR="00A9115A" w:rsidRPr="004573FC" w:rsidRDefault="00A3744B" w:rsidP="004573FC">
      <w:r w:rsidRPr="004573FC">
        <w:t xml:space="preserve">In Europe the main vectors of Lyme disease are I. ricinus </w:t>
      </w:r>
      <w:r w:rsidR="001B208A" w:rsidRPr="004573FC">
        <w:t xml:space="preserve">(the castor bean tick) </w:t>
      </w:r>
      <w:r w:rsidR="003D0B7F" w:rsidRPr="004573FC">
        <w:t>(</w:t>
      </w:r>
      <w:r w:rsidR="00FE7F49" w:rsidRPr="004573FC">
        <w:t xml:space="preserve">see </w:t>
      </w:r>
      <w:r w:rsidR="003D0B7F" w:rsidRPr="004573FC">
        <w:t>Figure</w:t>
      </w:r>
      <w:r w:rsidR="00ED6509" w:rsidRPr="004573FC">
        <w:t>s</w:t>
      </w:r>
      <w:r w:rsidR="003D0B7F" w:rsidRPr="004573FC">
        <w:t xml:space="preserve"> </w:t>
      </w:r>
      <w:r w:rsidR="005950BC" w:rsidRPr="004573FC">
        <w:t>2</w:t>
      </w:r>
      <w:r w:rsidR="00D914A2" w:rsidRPr="004573FC">
        <w:t xml:space="preserve"> and </w:t>
      </w:r>
      <w:r w:rsidR="00ED6509" w:rsidRPr="004573FC">
        <w:t>4</w:t>
      </w:r>
      <w:r w:rsidR="003D0B7F" w:rsidRPr="004573FC">
        <w:t xml:space="preserve">) </w:t>
      </w:r>
      <w:r w:rsidRPr="004573FC">
        <w:t>and I. persulcatus</w:t>
      </w:r>
      <w:r w:rsidR="00520861" w:rsidRPr="004573FC">
        <w:t xml:space="preserve"> (the taiga tick)</w:t>
      </w:r>
      <w:r w:rsidR="003D0B7F" w:rsidRPr="004573FC">
        <w:t xml:space="preserve"> (</w:t>
      </w:r>
      <w:r w:rsidR="00FE7F49" w:rsidRPr="004573FC">
        <w:t xml:space="preserve">see </w:t>
      </w:r>
      <w:r w:rsidR="003D0B7F" w:rsidRPr="004573FC">
        <w:t xml:space="preserve">Figure </w:t>
      </w:r>
      <w:r w:rsidR="00ED6509" w:rsidRPr="004573FC">
        <w:t>3</w:t>
      </w:r>
      <w:r w:rsidR="003D0B7F" w:rsidRPr="004573FC">
        <w:t>)</w:t>
      </w:r>
      <w:r w:rsidRPr="004573FC">
        <w:t xml:space="preserve">. </w:t>
      </w:r>
      <w:r w:rsidR="00A9115A" w:rsidRPr="004573FC">
        <w:t xml:space="preserve">In Russia, Borrelia spp. are transmitted almost exclusively by adult I. persulcatus ticks </w:t>
      </w:r>
      <w:r w:rsidR="00A9115A" w:rsidRPr="004573FC">
        <w:fldChar w:fldCharType="begin"/>
      </w:r>
      <w:r w:rsidR="00B8388A" w:rsidRPr="004573FC">
        <w:instrText xml:space="preserve"> ADDIN ZOTERO_ITEM CSL_CITATION {"citationID":"WIXBozuL","properties":{"formattedCitation":"(Korenberg et al. (1996) in Borchers et al., 2015)","plainCitation":"(Korenberg et al. (1996)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Eric"}],"issued":{"date-parts":[["2015"]]}},"prefix":"Korenberg et al. (1996) in "}],"schema":"https://github.com/citation-style-language/schema/raw/master/csl-citation.json"} </w:instrText>
      </w:r>
      <w:r w:rsidR="00A9115A" w:rsidRPr="004573FC">
        <w:fldChar w:fldCharType="separate"/>
      </w:r>
      <w:r w:rsidR="00B8388A" w:rsidRPr="004573FC">
        <w:t>(Korenberg et al. (1996) in Borchers et al., 2015)</w:t>
      </w:r>
      <w:r w:rsidR="00A9115A" w:rsidRPr="004573FC">
        <w:fldChar w:fldCharType="end"/>
      </w:r>
      <w:r w:rsidR="00A9115A" w:rsidRPr="004573FC">
        <w:t xml:space="preserve">. </w:t>
      </w:r>
      <w:r w:rsidR="00BF0690" w:rsidRPr="004573FC">
        <w:t>In the United Kingdom</w:t>
      </w:r>
      <w:r w:rsidR="00A93860" w:rsidRPr="004573FC">
        <w:t xml:space="preserve"> (UK)</w:t>
      </w:r>
      <w:r w:rsidR="00BF0690" w:rsidRPr="004573FC">
        <w:t xml:space="preserve">, </w:t>
      </w:r>
      <w:r w:rsidR="00971DFC" w:rsidRPr="004573FC">
        <w:t>I. ricinus</w:t>
      </w:r>
      <w:r w:rsidR="00870DDB" w:rsidRPr="004573FC">
        <w:t xml:space="preserve">, commonly known as the sheep, castor bean or deer tick, is </w:t>
      </w:r>
      <w:r w:rsidR="00A971EB" w:rsidRPr="004573FC">
        <w:t xml:space="preserve">the </w:t>
      </w:r>
      <w:r w:rsidR="00971DFC" w:rsidRPr="004573FC">
        <w:t>princi</w:t>
      </w:r>
      <w:r w:rsidR="00870DDB" w:rsidRPr="004573FC">
        <w:t>p</w:t>
      </w:r>
      <w:r w:rsidR="00F20DB8" w:rsidRPr="004573FC">
        <w:t>a</w:t>
      </w:r>
      <w:r w:rsidR="00870DDB" w:rsidRPr="004573FC">
        <w:t>l vector of Lyme disease</w:t>
      </w:r>
      <w:r w:rsidR="006247CC" w:rsidRPr="004573FC">
        <w:t xml:space="preserve"> </w:t>
      </w:r>
      <w:r w:rsidR="009668F9" w:rsidRPr="004573FC">
        <w:t xml:space="preserve">and </w:t>
      </w:r>
      <w:r w:rsidR="00971DFC" w:rsidRPr="004573FC">
        <w:t>can be found feeding on humans</w:t>
      </w:r>
      <w:r w:rsidR="006247CC" w:rsidRPr="004573FC">
        <w:t xml:space="preserve"> </w:t>
      </w:r>
      <w:r w:rsidR="006247CC" w:rsidRPr="004573FC">
        <w:fldChar w:fldCharType="begin"/>
      </w:r>
      <w:r w:rsidR="00B8388A" w:rsidRPr="004573FC">
        <w:instrText xml:space="preserve"> ADDIN ZOTERO_ITEM CSL_CITATION {"citationID":"7dDXpMQG","properties":{"formattedCitation":"(Public Health England, 2018a)","plainCitation":"(Public Health England, 2018a)","noteIndex":0},"citationItems":[{"id":2612,"uris":["http://zotero.org/groups/2576105/items/INDF2IER"],"itemData":{"id":2612,"type":"document","publisher":"Public Health England","title":"Toolkit for raising awareness of the potential risk posed by ticks and tick-borne disease","URL":"https://assets.publishing.service.gov.uk/government/uploads/system/uploads/attachment_data/file/694157/PHE_Tick_Awareness_Toolkit.PDF","author":[{"literal":"Public Health England"}],"issued":{"date-parts":[["2018"]]}}}],"schema":"https://github.com/citation-style-language/schema/raw/master/csl-citation.json"} </w:instrText>
      </w:r>
      <w:r w:rsidR="006247CC" w:rsidRPr="004573FC">
        <w:fldChar w:fldCharType="separate"/>
      </w:r>
      <w:r w:rsidR="00B8388A" w:rsidRPr="004573FC">
        <w:t>(Public Health England, 2018a)</w:t>
      </w:r>
      <w:r w:rsidR="006247CC" w:rsidRPr="004573FC">
        <w:fldChar w:fldCharType="end"/>
      </w:r>
      <w:r w:rsidR="000B24B9" w:rsidRPr="004573FC">
        <w:t>.</w:t>
      </w:r>
    </w:p>
    <w:p w14:paraId="69C390DD" w14:textId="068E65FE" w:rsidR="00CE192C" w:rsidRDefault="002C719F" w:rsidP="002C719F">
      <w:pPr>
        <w:pStyle w:val="Caption"/>
        <w:rPr>
          <w:noProof/>
        </w:rPr>
      </w:pPr>
      <w:bookmarkStart w:id="105" w:name="_Toc124868700"/>
      <w:r>
        <w:t xml:space="preserve">Figure </w:t>
      </w:r>
      <w:fldSimple w:instr=" SEQ Figure \* ARABIC ">
        <w:r w:rsidR="00FC4C6B">
          <w:rPr>
            <w:noProof/>
          </w:rPr>
          <w:t>4</w:t>
        </w:r>
      </w:fldSimple>
      <w:r w:rsidR="00CE192C" w:rsidRPr="00CE192C">
        <w:rPr>
          <w:noProof/>
        </w:rPr>
        <w:t>: Castor bean tick (Ixodes ricinus) – Male Female (Public domain)</w:t>
      </w:r>
      <w:bookmarkEnd w:id="105"/>
    </w:p>
    <w:p w14:paraId="18119CC9" w14:textId="4A157FA2" w:rsidR="00E83946" w:rsidRDefault="00CE192C" w:rsidP="005F0643">
      <w:pPr>
        <w:pStyle w:val="Heading1Char"/>
        <w:rPr>
          <w:rFonts w:cs="Arial"/>
          <w:szCs w:val="21"/>
        </w:rPr>
      </w:pPr>
      <w:r w:rsidRPr="00CE192C">
        <w:drawing>
          <wp:inline distT="0" distB="0" distL="0" distR="0" wp14:anchorId="7D086863" wp14:editId="7277E5CE">
            <wp:extent cx="5734050" cy="2600325"/>
            <wp:effectExtent l="0" t="0" r="0" b="0"/>
            <wp:docPr id="1" name="Picture 1" descr="Figure 4 is an image of a Castor bean tick (Ixodes ricinus) – Male Female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4 is an image of a Castor bean tick (Ixodes ricinus) – Male Female (Public domai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4050" cy="2600325"/>
                    </a:xfrm>
                    <a:prstGeom prst="rect">
                      <a:avLst/>
                    </a:prstGeom>
                    <a:noFill/>
                    <a:ln>
                      <a:noFill/>
                    </a:ln>
                  </pic:spPr>
                </pic:pic>
              </a:graphicData>
            </a:graphic>
          </wp:inline>
        </w:drawing>
      </w:r>
    </w:p>
    <w:p w14:paraId="62A407E9" w14:textId="649A8C9F" w:rsidR="009B29B1" w:rsidRDefault="006A613E" w:rsidP="004573FC">
      <w:r>
        <w:t xml:space="preserve">Sensitive to climatic conditions, </w:t>
      </w:r>
      <w:r w:rsidRPr="00CE192C">
        <w:rPr>
          <w:rStyle w:val="Emphasis"/>
        </w:rPr>
        <w:t xml:space="preserve">I. ricinus </w:t>
      </w:r>
      <w:r>
        <w:t>requires a relative humidity of 80</w:t>
      </w:r>
      <w:r w:rsidR="005006FF">
        <w:t>%</w:t>
      </w:r>
      <w:r>
        <w:t xml:space="preserve"> to survive during its off-host periods</w:t>
      </w:r>
      <w:r w:rsidR="00266BD2">
        <w:t xml:space="preserve">. As such it is restricted to areas of moderate to high rainfall with vegetation </w:t>
      </w:r>
      <w:r w:rsidR="00E70584">
        <w:lastRenderedPageBreak/>
        <w:t>that retains high humidity</w:t>
      </w:r>
      <w:r w:rsidR="00F50EA0">
        <w:t xml:space="preserve"> </w:t>
      </w:r>
      <w:r w:rsidR="00F50EA0">
        <w:fldChar w:fldCharType="begin"/>
      </w:r>
      <w:r w:rsidR="00D63138">
        <w:instrText xml:space="preserve"> ADDIN ZOTERO_ITEM CSL_CITATION {"citationID":"ZDq33MlB","properties":{"formattedCitation":"(Medlock et al., 2013)","plainCitation":"(Medlock et al., 2013)","noteIndex":0},"citationItems":[{"id":"nCZc1aV8/9uMQaKUb","uris":["http://zotero.org/groups/2576105/items/XTJZWXNF"],"itemData":{"id":802,"type":"article-journal","container-title":"Parasites and Vectors","DOI":"10.1186/1756-3305-6-1","issue":"1","page":"1-11","title":"Driving forces for changes in geographical distribution of Ixodes ricinus ticks in Europe","volume":"6","author":[{"family":"Medlock","given":"Jolyon M."},{"family":"Hansford","given":"Kayleigh M."},{"family":"Bormane","given":"Antra"},{"family":"Derdakova","given":"Marketa"},{"family":"Estrada-Peña","given":"Agustín"},{"family":"George","given":"Jean-Claude"},{"family":"Golovljova","given":"Irina"},{"family":"Jaenson","given":"Thomas G. T."},{"family":"Jensen","given":"Jens-Kjeld"},{"family":"Jensen","given":"Per M."},{"family":"Kazimirova","given":"Maria"},{"family":"Oteo","given":"José A."},{"family":"Papa","given":"Anna"},{"family":"Pfister","given":"Kurt"},{"family":"Plantard","given":"Olivier"},{"family":"Randolph","given":"Sarah E."},{"family":"Rizzoli","given":"Annapaola"},{"family":"Santos-Silva","given":"Maria Margarida"},{"family":"Sprong","given":"Hein"},{"family":"Vial","given":"Laurence"},{"family":"Hendrickx","given":"Guy"},{"family":"Zeller","given":"Herve"},{"family":"Van Bortel","given":"Wim"}],"issued":{"date-parts":[["2013"]]}}}],"schema":"https://github.com/citation-style-language/schema/raw/master/csl-citation.json"} </w:instrText>
      </w:r>
      <w:r w:rsidR="00F50EA0">
        <w:fldChar w:fldCharType="separate"/>
      </w:r>
      <w:r w:rsidR="00B8388A" w:rsidRPr="00B8388A">
        <w:t>(Medlock et al., 2013)</w:t>
      </w:r>
      <w:r w:rsidR="00F50EA0">
        <w:fldChar w:fldCharType="end"/>
      </w:r>
      <w:r w:rsidR="00E70584">
        <w:t>.</w:t>
      </w:r>
      <w:r w:rsidR="002067B5">
        <w:t xml:space="preserve"> </w:t>
      </w:r>
      <w:r w:rsidR="00E70584">
        <w:t xml:space="preserve">Typical habitats </w:t>
      </w:r>
      <w:r w:rsidR="00330CA1">
        <w:t>vary across Europe</w:t>
      </w:r>
      <w:r w:rsidR="005B315E">
        <w:t xml:space="preserve">, </w:t>
      </w:r>
      <w:r w:rsidR="002067B5">
        <w:t xml:space="preserve">with </w:t>
      </w:r>
      <w:r w:rsidR="000C4F08">
        <w:t xml:space="preserve">optimal habitats </w:t>
      </w:r>
      <w:r w:rsidR="002067B5">
        <w:t xml:space="preserve">being </w:t>
      </w:r>
      <w:r w:rsidR="00330CA1">
        <w:t>deciduous and coniferous woodland,</w:t>
      </w:r>
      <w:r w:rsidR="008C58BA">
        <w:t xml:space="preserve"> </w:t>
      </w:r>
      <w:r w:rsidR="003F178E">
        <w:t>b</w:t>
      </w:r>
      <w:r w:rsidR="008C58BA">
        <w:t>u</w:t>
      </w:r>
      <w:r w:rsidR="003F178E">
        <w:t xml:space="preserve">t </w:t>
      </w:r>
      <w:r w:rsidR="003F178E" w:rsidRPr="00CE192C">
        <w:rPr>
          <w:rStyle w:val="Emphasis"/>
        </w:rPr>
        <w:t xml:space="preserve">I. ricinus </w:t>
      </w:r>
      <w:r w:rsidR="00BA64C6">
        <w:t>t</w:t>
      </w:r>
      <w:r w:rsidR="003F178E">
        <w:t xml:space="preserve">icks </w:t>
      </w:r>
      <w:r w:rsidR="008C58BA">
        <w:t xml:space="preserve">can also be found in </w:t>
      </w:r>
      <w:r w:rsidR="00330CA1">
        <w:t xml:space="preserve">heathland, moorland, rough pasture, forests and </w:t>
      </w:r>
      <w:r w:rsidR="008C58BA">
        <w:t xml:space="preserve">in suburban and </w:t>
      </w:r>
      <w:r w:rsidR="00330CA1">
        <w:t>ur</w:t>
      </w:r>
      <w:r w:rsidR="00F50EA0">
        <w:t>ban parks</w:t>
      </w:r>
      <w:r w:rsidR="001B2F17">
        <w:t xml:space="preserve"> and gardens</w:t>
      </w:r>
      <w:r w:rsidR="00F50EA0">
        <w:t xml:space="preserve"> </w:t>
      </w:r>
      <w:r w:rsidR="00F50EA0">
        <w:fldChar w:fldCharType="begin"/>
      </w:r>
      <w:r w:rsidR="00D63138">
        <w:instrText xml:space="preserve"> ADDIN ZOTERO_ITEM CSL_CITATION {"citationID":"Mag4bij8","properties":{"formattedCitation":"(European Centre for Disease Prevention and Control, 2015a; Medlock et al., 2013)","plainCitation":"(European Centre for Disease Prevention and Control, 2015a; Medlock et al., 2013)","noteIndex":0},"citationItems":[{"id":2607,"uris":["http://zotero.org/groups/2576105/items/DF8BN72S"],"itemData":{"id":2607,"type":"document","title":"Factsheet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Control"}],"issued":{"date-parts":[["2015"]]}}},{"id":"nCZc1aV8/9uMQaKUb","uris":["http://zotero.org/groups/2576105/items/XTJZWXNF"],"itemData":{"id":802,"type":"article-journal","container-title":"Parasites and Vectors","DOI":"10.1186/1756-3305-6-1","issue":"1","page":"1-11","title":"Driving forces for changes in geographical distribution of Ixodes ricinus ticks in Europe","volume":"6","author":[{"family":"Medlock","given":"Jolyon M."},{"family":"Hansford","given":"Kayleigh M."},{"family":"Bormane","given":"Antra"},{"family":"Derdakova","given":"Marketa"},{"family":"Estrada-Peña","given":"Agustín"},{"family":"George","given":"Jean-Claude"},{"family":"Golovljova","given":"Irina"},{"family":"Jaenson","given":"Thomas G. T."},{"family":"Jensen","given":"Jens-Kjeld"},{"family":"Jensen","given":"Per M."},{"family":"Kazimirova","given":"Maria"},{"family":"Oteo","given":"José A."},{"family":"Papa","given":"Anna"},{"family":"Pfister","given":"Kurt"},{"family":"Plantard","given":"Olivier"},{"family":"Randolph","given":"Sarah E."},{"family":"Rizzoli","given":"Annapaola"},{"family":"Santos-Silva","given":"Maria Margarida"},{"family":"Sprong","given":"Hein"},{"family":"Vial","given":"Laurence"},{"family":"Hendrickx","given":"Guy"},{"family":"Zeller","given":"Herve"},{"family":"Van Bortel","given":"Wim"}],"issued":{"date-parts":[["2013"]]}}}],"schema":"https://github.com/citation-style-language/schema/raw/master/csl-citation.json"} </w:instrText>
      </w:r>
      <w:r w:rsidR="00F50EA0">
        <w:fldChar w:fldCharType="separate"/>
      </w:r>
      <w:r w:rsidR="00B8388A" w:rsidRPr="00B8388A">
        <w:t>(European Centre for Disease Prevention and Control, 2015a; Medlock et al., 2013)</w:t>
      </w:r>
      <w:r w:rsidR="00F50EA0">
        <w:fldChar w:fldCharType="end"/>
      </w:r>
      <w:r w:rsidR="00D101E5">
        <w:t>.</w:t>
      </w:r>
    </w:p>
    <w:p w14:paraId="16B166E4" w14:textId="027E0F71" w:rsidR="004F4EF7" w:rsidRPr="00DF00E9" w:rsidRDefault="00DF00E9" w:rsidP="005F0643">
      <w:pPr>
        <w:pStyle w:val="Heading3"/>
      </w:pPr>
      <w:bookmarkStart w:id="106" w:name="_Toc63415860"/>
      <w:bookmarkStart w:id="107" w:name="_Toc80798928"/>
      <w:bookmarkStart w:id="108" w:name="_Toc80948763"/>
      <w:bookmarkStart w:id="109" w:name="_Toc110870140"/>
      <w:bookmarkStart w:id="110" w:name="_Toc110955781"/>
      <w:bookmarkStart w:id="111" w:name="_Toc124866715"/>
      <w:bookmarkStart w:id="112" w:name="_Toc124868649"/>
      <w:r w:rsidRPr="00DF00E9">
        <w:t>Asia</w:t>
      </w:r>
      <w:bookmarkEnd w:id="106"/>
      <w:bookmarkEnd w:id="107"/>
      <w:bookmarkEnd w:id="108"/>
      <w:bookmarkEnd w:id="109"/>
      <w:bookmarkEnd w:id="110"/>
      <w:bookmarkEnd w:id="111"/>
      <w:bookmarkEnd w:id="112"/>
    </w:p>
    <w:p w14:paraId="229520C2" w14:textId="073A7FDD" w:rsidR="004C3AA7" w:rsidRDefault="00107773" w:rsidP="004573FC">
      <w:pPr>
        <w:rPr>
          <w:rFonts w:cs="Arial"/>
          <w:szCs w:val="21"/>
        </w:rPr>
      </w:pPr>
      <w:r>
        <w:t>In China</w:t>
      </w:r>
      <w:r w:rsidR="00C4664D">
        <w:t xml:space="preserve">, the main vectors of </w:t>
      </w:r>
      <w:r w:rsidR="00F73134">
        <w:t xml:space="preserve">Lyme disease are </w:t>
      </w:r>
      <w:r w:rsidR="00F73134" w:rsidRPr="00CE192C">
        <w:rPr>
          <w:rStyle w:val="Emphasis"/>
        </w:rPr>
        <w:t>I</w:t>
      </w:r>
      <w:r w:rsidR="00C53CF5" w:rsidRPr="00CE192C">
        <w:rPr>
          <w:rStyle w:val="Emphasis"/>
        </w:rPr>
        <w:t>.</w:t>
      </w:r>
      <w:r w:rsidR="00F73134" w:rsidRPr="00CE192C">
        <w:rPr>
          <w:rStyle w:val="Emphasis"/>
        </w:rPr>
        <w:t xml:space="preserve"> per</w:t>
      </w:r>
      <w:r w:rsidR="00A3368C" w:rsidRPr="00CE192C">
        <w:rPr>
          <w:rStyle w:val="Emphasis"/>
        </w:rPr>
        <w:t>s</w:t>
      </w:r>
      <w:r w:rsidR="00F73134" w:rsidRPr="00CE192C">
        <w:rPr>
          <w:rStyle w:val="Emphasis"/>
        </w:rPr>
        <w:t xml:space="preserve">ulcatus </w:t>
      </w:r>
      <w:r w:rsidR="00F73134">
        <w:t xml:space="preserve">in Northern China, </w:t>
      </w:r>
      <w:r w:rsidR="00F73134" w:rsidRPr="00CE192C">
        <w:rPr>
          <w:rStyle w:val="Emphasis"/>
        </w:rPr>
        <w:t>I. gran</w:t>
      </w:r>
      <w:r w:rsidR="00950944" w:rsidRPr="00CE192C">
        <w:rPr>
          <w:rStyle w:val="Emphasis"/>
        </w:rPr>
        <w:t>u</w:t>
      </w:r>
      <w:r w:rsidR="00F73134" w:rsidRPr="00CE192C">
        <w:rPr>
          <w:rStyle w:val="Emphasis"/>
        </w:rPr>
        <w:t xml:space="preserve">latus </w:t>
      </w:r>
      <w:r w:rsidR="00F73134">
        <w:t xml:space="preserve">and </w:t>
      </w:r>
      <w:r w:rsidR="0099607E" w:rsidRPr="00CE192C">
        <w:rPr>
          <w:rStyle w:val="Emphasis"/>
        </w:rPr>
        <w:t>I. sinensis</w:t>
      </w:r>
      <w:r w:rsidR="0099607E">
        <w:t xml:space="preserve"> in So</w:t>
      </w:r>
      <w:r w:rsidR="00763B8E">
        <w:t>u</w:t>
      </w:r>
      <w:r w:rsidR="0099607E">
        <w:t xml:space="preserve">thern China, </w:t>
      </w:r>
      <w:r w:rsidR="00763B8E">
        <w:t xml:space="preserve">while </w:t>
      </w:r>
      <w:r w:rsidR="0099607E" w:rsidRPr="00CE192C">
        <w:rPr>
          <w:rStyle w:val="Emphasis"/>
        </w:rPr>
        <w:t>Haemphysalis bisp</w:t>
      </w:r>
      <w:r w:rsidR="00763B8E" w:rsidRPr="00CE192C">
        <w:rPr>
          <w:rStyle w:val="Emphasis"/>
        </w:rPr>
        <w:t xml:space="preserve">inosa </w:t>
      </w:r>
      <w:r w:rsidR="00763B8E">
        <w:t>ticks may act as the vector in Southern China</w:t>
      </w:r>
      <w:r w:rsidR="00E60391">
        <w:t xml:space="preserve"> </w:t>
      </w:r>
      <w:r w:rsidR="00E60391">
        <w:fldChar w:fldCharType="begin"/>
      </w:r>
      <w:r w:rsidR="00D63138">
        <w:instrText xml:space="preserve"> ADDIN ZOTERO_ITEM CSL_CITATION {"citationID":"m7POO5Ub","properties":{"formattedCitation":"(Niu et al. (2009) and Sun et al. (2003) in Wu et al., 2013)","plainCitation":"(Niu et al. (2009) and Sun et al. (2003) in Wu et al., 2013)","noteIndex":0},"citationItems":[{"id":"nCZc1aV8/N3sp5r9n","uris":["http://zotero.org/groups/2576105/items/CD9VTGML"],"itemData":{"id":789,"type":"article-journal","container-title":"Parasites and Vectors","DOI":"10.1186/1756-3305-6-119","issue":"1","page":"1-8","title":"Distribution of tick-borne diseases in China","volume":"6","author":[{"family":"Wu","given":"Xian-Bo"},{"family":"Na","given":"Ren-Hua"},{"family":"Wei","given":"Shan-Shan"},{"family":"Zhu","given":"Jin-Song"},{"family":"Peng","given":"Hong-Juan"}],"issued":{"date-parts":[["2013"]]}},"prefix":"Niu et al. (2009) and Sun et al. (2003) in "}],"schema":"https://github.com/citation-style-language/schema/raw/master/csl-citation.json"} </w:instrText>
      </w:r>
      <w:r w:rsidR="00E60391">
        <w:fldChar w:fldCharType="separate"/>
      </w:r>
      <w:r w:rsidR="00B8388A" w:rsidRPr="00B8388A">
        <w:rPr>
          <w:rFonts w:cs="Arial"/>
        </w:rPr>
        <w:t>(Niu et al. (2009) and Sun et al. (2003) in Wu et al., 2013)</w:t>
      </w:r>
      <w:r w:rsidR="00E60391">
        <w:fldChar w:fldCharType="end"/>
      </w:r>
      <w:r w:rsidR="008C3CEB">
        <w:t>.</w:t>
      </w:r>
    </w:p>
    <w:p w14:paraId="29852D5E" w14:textId="07323B6D" w:rsidR="00412043" w:rsidRDefault="00412043" w:rsidP="00FA5CDA">
      <w:pPr>
        <w:pStyle w:val="Heading3"/>
        <w:rPr>
          <w:lang w:eastAsia="en-AU" w:bidi="en-AU"/>
        </w:rPr>
      </w:pPr>
      <w:bookmarkStart w:id="113" w:name="_Toc63415861"/>
      <w:bookmarkStart w:id="114" w:name="_Toc80798929"/>
      <w:bookmarkStart w:id="115" w:name="_Toc80948764"/>
      <w:bookmarkStart w:id="116" w:name="_Toc110870141"/>
      <w:bookmarkStart w:id="117" w:name="_Toc110955782"/>
      <w:bookmarkStart w:id="118" w:name="_Toc124866716"/>
      <w:bookmarkStart w:id="119" w:name="_Toc124868650"/>
      <w:r>
        <w:rPr>
          <w:lang w:eastAsia="en-AU" w:bidi="en-AU"/>
        </w:rPr>
        <w:t>Australia</w:t>
      </w:r>
      <w:bookmarkEnd w:id="113"/>
      <w:bookmarkEnd w:id="114"/>
      <w:bookmarkEnd w:id="115"/>
      <w:bookmarkEnd w:id="116"/>
      <w:bookmarkEnd w:id="117"/>
      <w:bookmarkEnd w:id="118"/>
      <w:bookmarkEnd w:id="119"/>
    </w:p>
    <w:p w14:paraId="752A42D7" w14:textId="6E924806" w:rsidR="00412043" w:rsidRPr="004573FC" w:rsidRDefault="001B431B" w:rsidP="004573FC">
      <w:r>
        <w:rPr>
          <w:lang w:eastAsia="en-AU" w:bidi="en-AU"/>
        </w:rPr>
        <w:t xml:space="preserve">While </w:t>
      </w:r>
      <w:r w:rsidR="00811036">
        <w:rPr>
          <w:lang w:eastAsia="en-AU" w:bidi="en-AU"/>
        </w:rPr>
        <w:t xml:space="preserve">there are species of </w:t>
      </w:r>
      <w:r w:rsidR="00811036" w:rsidRPr="00CE192C">
        <w:rPr>
          <w:rStyle w:val="Emphasis"/>
        </w:rPr>
        <w:t xml:space="preserve">Ixodes </w:t>
      </w:r>
      <w:r w:rsidR="00811036">
        <w:rPr>
          <w:lang w:eastAsia="en-AU" w:bidi="en-AU"/>
        </w:rPr>
        <w:t xml:space="preserve">ticks in Australia, the ticks that </w:t>
      </w:r>
      <w:r w:rsidR="00D06C1E">
        <w:rPr>
          <w:lang w:eastAsia="en-AU" w:bidi="en-AU"/>
        </w:rPr>
        <w:t xml:space="preserve">are the vectors for </w:t>
      </w:r>
      <w:r w:rsidR="00D06C1E" w:rsidRPr="00CE192C">
        <w:rPr>
          <w:rStyle w:val="Emphasis"/>
        </w:rPr>
        <w:t xml:space="preserve">B. burgdorferi </w:t>
      </w:r>
      <w:r w:rsidR="00D06C1E" w:rsidRPr="0009423C">
        <w:rPr>
          <w:iCs/>
          <w:lang w:eastAsia="en-AU" w:bidi="en-AU"/>
        </w:rPr>
        <w:t>s.l</w:t>
      </w:r>
      <w:r w:rsidR="00510A98" w:rsidRPr="0009423C">
        <w:rPr>
          <w:iCs/>
          <w:lang w:eastAsia="en-AU" w:bidi="en-AU"/>
        </w:rPr>
        <w:t>.</w:t>
      </w:r>
      <w:r w:rsidR="00D06C1E" w:rsidRPr="00CE192C">
        <w:rPr>
          <w:rStyle w:val="Emphasis"/>
        </w:rPr>
        <w:t xml:space="preserve"> </w:t>
      </w:r>
      <w:r w:rsidR="00F66EFC">
        <w:rPr>
          <w:lang w:eastAsia="en-AU" w:bidi="en-AU"/>
        </w:rPr>
        <w:t>are not present in Australia, and as above, studies to date have not identified the organisms that cause Lyme disease in Australian ticks.</w:t>
      </w:r>
    </w:p>
    <w:p w14:paraId="1677F139" w14:textId="072D025C" w:rsidR="00FD5A21" w:rsidRDefault="00FD5A21" w:rsidP="00303330">
      <w:pPr>
        <w:pStyle w:val="Heading2"/>
        <w:rPr>
          <w:lang w:eastAsia="en-AU" w:bidi="en-AU"/>
        </w:rPr>
      </w:pPr>
      <w:bookmarkStart w:id="120" w:name="_Toc110870142"/>
      <w:bookmarkStart w:id="121" w:name="_Toc110955783"/>
      <w:bookmarkStart w:id="122" w:name="_Toc124866717"/>
      <w:bookmarkStart w:id="123" w:name="_Toc124868651"/>
      <w:r>
        <w:rPr>
          <w:lang w:eastAsia="en-AU" w:bidi="en-AU"/>
        </w:rPr>
        <w:t>Reservoir</w:t>
      </w:r>
      <w:bookmarkEnd w:id="120"/>
      <w:bookmarkEnd w:id="121"/>
      <w:bookmarkEnd w:id="122"/>
      <w:bookmarkEnd w:id="123"/>
    </w:p>
    <w:p w14:paraId="7BA4C869" w14:textId="7B5B3ADF" w:rsidR="007D3DEC" w:rsidRDefault="007D3DEC" w:rsidP="004928D1">
      <w:pPr>
        <w:pStyle w:val="Heading3"/>
        <w:rPr>
          <w:lang w:eastAsia="en-AU" w:bidi="en-AU"/>
        </w:rPr>
      </w:pPr>
      <w:bookmarkStart w:id="124" w:name="_Toc110870143"/>
      <w:bookmarkStart w:id="125" w:name="_Toc110955784"/>
      <w:bookmarkStart w:id="126" w:name="_Toc124866718"/>
      <w:bookmarkStart w:id="127" w:name="_Toc124868652"/>
      <w:r>
        <w:rPr>
          <w:lang w:eastAsia="en-AU" w:bidi="en-AU"/>
        </w:rPr>
        <w:t>International</w:t>
      </w:r>
      <w:bookmarkEnd w:id="124"/>
      <w:bookmarkEnd w:id="125"/>
      <w:bookmarkEnd w:id="126"/>
      <w:bookmarkEnd w:id="127"/>
    </w:p>
    <w:p w14:paraId="6589E990" w14:textId="5E277BCE" w:rsidR="00176F08" w:rsidRPr="004573FC" w:rsidRDefault="00176F08" w:rsidP="004573FC">
      <w:r w:rsidRPr="00176F08">
        <w:rPr>
          <w:lang w:eastAsia="en-AU" w:bidi="en-AU"/>
        </w:rPr>
        <w:t xml:space="preserve">While </w:t>
      </w:r>
      <w:r w:rsidRPr="00CE192C">
        <w:rPr>
          <w:rStyle w:val="Emphasis"/>
        </w:rPr>
        <w:t xml:space="preserve">Ixodes </w:t>
      </w:r>
      <w:r w:rsidRPr="00176F08">
        <w:rPr>
          <w:lang w:eastAsia="en-AU" w:bidi="en-AU"/>
        </w:rPr>
        <w:t xml:space="preserve">spp. are generalists when seeking a blood meal, they often like to feed on particular species at particular life stages; for example, adult ticks in both Europe and the northeastern US prefer deer as their feeding source </w:t>
      </w:r>
      <w:r w:rsidRPr="00176F08">
        <w:rPr>
          <w:lang w:eastAsia="en-AU" w:bidi="en-AU"/>
        </w:rPr>
        <w:fldChar w:fldCharType="begin"/>
      </w:r>
      <w:r w:rsidR="00B8388A">
        <w:rPr>
          <w:lang w:eastAsia="en-AU" w:bidi="en-AU"/>
        </w:rPr>
        <w:instrText xml:space="preserve"> ADDIN ZOTERO_ITEM CSL_CITATION {"citationID":"iqhkkfRf","properties":{"formattedCitation":"(Ostfeld et al. (2006), Gilbert et al. (2012), Levi et al. (2012), and Pacilly et al. (2014) in Stone et al., 2017)","plainCitation":"(Ostfeld et al. (2006), Gilbert et al. (2012), Levi et al. (2012), and Pacilly et al. (2014)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A."}],"issued":{"date-parts":[["2017"]]}},"prefix":"Ostfeld et al. (2006), Gilbert et al. (2012), Levi et al. (2012), and Pacilly et al. (2014) in "}],"schema":"https://github.com/citation-style-language/schema/raw/master/csl-citation.json"} </w:instrText>
      </w:r>
      <w:r w:rsidRPr="00176F08">
        <w:rPr>
          <w:lang w:eastAsia="en-AU" w:bidi="en-AU"/>
        </w:rPr>
        <w:fldChar w:fldCharType="separate"/>
      </w:r>
      <w:r w:rsidR="00B8388A" w:rsidRPr="00B8388A">
        <w:t>(Ostfeld et al. (2006), Gilbert et al. (2012), Levi et al. (2012), and Pacilly et al. (2014) in Stone et al., 2017)</w:t>
      </w:r>
      <w:r w:rsidRPr="00176F08">
        <w:rPr>
          <w:lang w:eastAsia="en-AU" w:bidi="en-AU"/>
        </w:rPr>
        <w:fldChar w:fldCharType="end"/>
      </w:r>
      <w:r w:rsidRPr="00176F08">
        <w:rPr>
          <w:lang w:eastAsia="en-AU" w:bidi="en-AU"/>
        </w:rPr>
        <w:t xml:space="preserve">. </w:t>
      </w:r>
      <w:r w:rsidR="00212FE0" w:rsidRPr="005F0643">
        <w:t>In Eurasian areas</w:t>
      </w:r>
      <w:r w:rsidR="00EA6A90">
        <w:t xml:space="preserve"> </w:t>
      </w:r>
      <w:r w:rsidR="00203124">
        <w:t xml:space="preserve">endemic </w:t>
      </w:r>
      <w:r w:rsidR="00EA6A90">
        <w:t>for Lyme disease</w:t>
      </w:r>
      <w:r w:rsidR="00243DE5">
        <w:t>,</w:t>
      </w:r>
      <w:r w:rsidR="00212FE0" w:rsidRPr="005F0643">
        <w:t xml:space="preserve"> </w:t>
      </w:r>
      <w:r w:rsidR="00212FE0" w:rsidRPr="00CE192C">
        <w:rPr>
          <w:rStyle w:val="Emphasis"/>
        </w:rPr>
        <w:t>B.</w:t>
      </w:r>
      <w:r w:rsidR="000700F2" w:rsidRPr="00CE192C">
        <w:rPr>
          <w:rStyle w:val="Emphasis"/>
        </w:rPr>
        <w:t> </w:t>
      </w:r>
      <w:r w:rsidR="00212FE0" w:rsidRPr="00CE192C">
        <w:rPr>
          <w:rStyle w:val="Emphasis"/>
        </w:rPr>
        <w:t>burgdorferi</w:t>
      </w:r>
      <w:r w:rsidR="00212FE0" w:rsidRPr="005F0643">
        <w:t xml:space="preserve"> genospecies circulate between hard ticks of the </w:t>
      </w:r>
      <w:r w:rsidR="00212FE0" w:rsidRPr="00CE192C">
        <w:rPr>
          <w:rStyle w:val="Emphasis"/>
        </w:rPr>
        <w:t>I. ricinus</w:t>
      </w:r>
      <w:r w:rsidR="00212FE0" w:rsidRPr="005F0643">
        <w:t xml:space="preserve"> complex and vertebrate hosts </w:t>
      </w:r>
      <w:r w:rsidR="00212FE0" w:rsidRPr="005F0643">
        <w:fldChar w:fldCharType="begin"/>
      </w:r>
      <w:r w:rsidR="00212FE0">
        <w:instrText xml:space="preserve"> ADDIN ZOTERO_ITEM CSL_CITATION {"citationID":"6ELsaeUq","properties":{"formattedCitation":"(European Centre for Disease Prevention and Control, 2015a)","plainCitation":"(European Centre for Disease Prevention and Control, 2015a)","noteIndex":0},"citationItems":[{"id":2607,"uris":["http://zotero.org/groups/2576105/items/DF8BN72S"],"itemData":{"id":2607,"type":"document","title":"Factsheet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Control"}],"issued":{"date-parts":[["2015"]]}}}],"schema":"https://github.com/citation-style-language/schema/raw/master/csl-citation.json"} </w:instrText>
      </w:r>
      <w:r w:rsidR="00212FE0" w:rsidRPr="005F0643">
        <w:fldChar w:fldCharType="separate"/>
      </w:r>
      <w:r w:rsidR="00212FE0" w:rsidRPr="00B8388A">
        <w:t>(European Centre for Disease Prevention and Control, 2015a)</w:t>
      </w:r>
      <w:r w:rsidR="00212FE0" w:rsidRPr="005F0643">
        <w:fldChar w:fldCharType="end"/>
      </w:r>
      <w:r w:rsidR="00610B50">
        <w:t xml:space="preserve">, with </w:t>
      </w:r>
      <w:r w:rsidRPr="00176F08">
        <w:rPr>
          <w:lang w:eastAsia="en-AU" w:bidi="en-AU"/>
        </w:rPr>
        <w:t>research indicat</w:t>
      </w:r>
      <w:r w:rsidR="00610B50">
        <w:rPr>
          <w:lang w:eastAsia="en-AU" w:bidi="en-AU"/>
        </w:rPr>
        <w:t>ing</w:t>
      </w:r>
      <w:r w:rsidRPr="00176F08">
        <w:rPr>
          <w:lang w:eastAsia="en-AU" w:bidi="en-AU"/>
        </w:rPr>
        <w:t xml:space="preserve"> there does not appear to be a single, predominant reservoir as a diverse population of rodents, small and medium mammals and birds serve as adequate reservoirs </w:t>
      </w:r>
      <w:r w:rsidRPr="00176F08">
        <w:rPr>
          <w:lang w:eastAsia="en-AU" w:bidi="en-AU"/>
        </w:rPr>
        <w:fldChar w:fldCharType="begin"/>
      </w:r>
      <w:r w:rsidR="00B8388A">
        <w:rPr>
          <w:lang w:eastAsia="en-AU" w:bidi="en-AU"/>
        </w:rPr>
        <w:instrText xml:space="preserve"> ADDIN ZOTERO_ITEM CSL_CITATION {"citationID":"yfW8rFNE","properties":{"formattedCitation":"(Ger et al. (1998) in Stone et al., 2017)","plainCitation":"(Ger et al. (1998)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A."}],"issued":{"date-parts":[["2017"]]}},"prefix":"Ger et al. (1998) in "}],"schema":"https://github.com/citation-style-language/schema/raw/master/csl-citation.json"} </w:instrText>
      </w:r>
      <w:r w:rsidRPr="00176F08">
        <w:rPr>
          <w:lang w:eastAsia="en-AU" w:bidi="en-AU"/>
        </w:rPr>
        <w:fldChar w:fldCharType="separate"/>
      </w:r>
      <w:r w:rsidR="00B8388A" w:rsidRPr="00B8388A">
        <w:t>(Ger et al. (1998) in Stone et al., 2017)</w:t>
      </w:r>
      <w:r w:rsidRPr="00176F08">
        <w:rPr>
          <w:lang w:eastAsia="en-AU" w:bidi="en-AU"/>
        </w:rPr>
        <w:fldChar w:fldCharType="end"/>
      </w:r>
      <w:r w:rsidRPr="00176F08">
        <w:rPr>
          <w:lang w:eastAsia="en-AU" w:bidi="en-AU"/>
        </w:rPr>
        <w:t>.</w:t>
      </w:r>
    </w:p>
    <w:p w14:paraId="3C7B1A07" w14:textId="0D7FD1EA" w:rsidR="004928D1" w:rsidRDefault="004928D1" w:rsidP="004928D1">
      <w:pPr>
        <w:pStyle w:val="Heading3"/>
        <w:rPr>
          <w:lang w:eastAsia="en-AU" w:bidi="en-AU"/>
        </w:rPr>
      </w:pPr>
      <w:bookmarkStart w:id="128" w:name="_Toc110870144"/>
      <w:bookmarkStart w:id="129" w:name="_Toc110955785"/>
      <w:bookmarkStart w:id="130" w:name="_Toc124866719"/>
      <w:bookmarkStart w:id="131" w:name="_Toc124868653"/>
      <w:r>
        <w:rPr>
          <w:lang w:eastAsia="en-AU" w:bidi="en-AU"/>
        </w:rPr>
        <w:t>United States and North America</w:t>
      </w:r>
      <w:bookmarkEnd w:id="128"/>
      <w:bookmarkEnd w:id="129"/>
      <w:bookmarkEnd w:id="130"/>
      <w:bookmarkEnd w:id="131"/>
    </w:p>
    <w:p w14:paraId="3EE83083" w14:textId="6B57375E" w:rsidR="004928D1" w:rsidRPr="004573FC" w:rsidRDefault="00720CB8" w:rsidP="004573FC">
      <w:r w:rsidRPr="00CE192C">
        <w:rPr>
          <w:rStyle w:val="Emphasis"/>
        </w:rPr>
        <w:t xml:space="preserve">I. </w:t>
      </w:r>
      <w:r w:rsidR="004928D1" w:rsidRPr="00CE192C">
        <w:rPr>
          <w:rStyle w:val="Emphasis"/>
        </w:rPr>
        <w:t>scapularis</w:t>
      </w:r>
      <w:r w:rsidR="004928D1" w:rsidRPr="00DE516A">
        <w:t xml:space="preserve"> has largely spread throughout most of the eastern US and into southern Canada during the 20</w:t>
      </w:r>
      <w:r w:rsidR="004928D1" w:rsidRPr="00CE192C">
        <w:t>th</w:t>
      </w:r>
      <w:r w:rsidR="004928D1" w:rsidRPr="00DE516A">
        <w:t xml:space="preserve"> century</w:t>
      </w:r>
      <w:r w:rsidR="004D62B9">
        <w:t>,</w:t>
      </w:r>
      <w:r w:rsidR="004928D1" w:rsidRPr="00DE516A">
        <w:t xml:space="preserve"> following the reforestation and reintroduction and proliferation of white-tailed deer </w:t>
      </w:r>
      <w:r w:rsidR="004928D1" w:rsidRPr="00DE516A">
        <w:fldChar w:fldCharType="begin"/>
      </w:r>
      <w:r w:rsidR="0010028B">
        <w:instrText xml:space="preserve"> ADDIN ZOTERO_ITEM CSL_CITATION {"citationID":"f2BgW92Y","properties":{"formattedCitation":"(Randolph (2014) in Sonenshine, 2018)","plainCitation":"(Randolph (2014) in Sonenshine, 2018)","noteIndex":0},"citationItems":[{"id":2512,"uris":["http://zotero.org/groups/2576105/items/DZK3LAVM"],"itemData":{"id":2512,"type":"article-journal","container-title":"International Journal of Environmental Research and Public Health","DOI":"10.3390/ijerph15030478","issue":"3","page":"1-9","title":"Range expansion of tick disease vectors in North America: Implications for spread of tick-borne disease","volume":"15","author":[{"family":"Sonenshine","given":"D."}],"issued":{"date-parts":[["2018"]]}},"prefix":"Randolph (2014) in "}],"schema":"https://github.com/citation-style-language/schema/raw/master/csl-citation.json"} </w:instrText>
      </w:r>
      <w:r w:rsidR="004928D1" w:rsidRPr="00DE516A">
        <w:fldChar w:fldCharType="separate"/>
      </w:r>
      <w:r w:rsidR="00B8388A" w:rsidRPr="00B8388A">
        <w:t>(Randolph (2014) in Sonenshine, 2018)</w:t>
      </w:r>
      <w:r w:rsidR="004928D1" w:rsidRPr="00DE516A">
        <w:fldChar w:fldCharType="end"/>
      </w:r>
      <w:r w:rsidR="004928D1" w:rsidRPr="00DE516A">
        <w:t xml:space="preserve">. There is broad consensus that the white-tailed deer has been the main driver for the substantial increase in </w:t>
      </w:r>
      <w:r w:rsidR="004928D1" w:rsidRPr="00CE192C">
        <w:rPr>
          <w:rStyle w:val="Emphasis"/>
        </w:rPr>
        <w:t xml:space="preserve">I. scapularis </w:t>
      </w:r>
      <w:r w:rsidR="004928D1" w:rsidRPr="00DE516A">
        <w:t>ticks in the northern</w:t>
      </w:r>
      <w:r w:rsidR="004928D1" w:rsidRPr="00A4672E">
        <w:t xml:space="preserve"> parts of the eastern US over the past 40 years </w:t>
      </w:r>
      <w:r w:rsidR="004928D1" w:rsidRPr="00A4672E">
        <w:fldChar w:fldCharType="begin"/>
      </w:r>
      <w:r w:rsidR="00B8388A">
        <w:instrText xml:space="preserve"> ADDIN ZOTERO_ITEM CSL_CITATION {"citationID":"F1Tz5aLd","properties":{"formattedCitation":"(Stafford (2007), Eisen &amp; Dolan (2016), Spielman (1994) and Telford (2017) in Eisen, 2020)","plainCitation":"(Stafford (2007), Eisen &amp; Dolan (2016), Spielman (1994) and Telford (2017) in Eisen, 2020)","noteIndex":0},"citationItems":[{"id":2516,"uris":["http://zotero.org/groups/2576105/items/7ZHCIBJS"],"itemData":{"id":2516,"type":"article-journal","container-title":"Emerging Infectious Diseases","DOI":"10.3201/eid2604.191629","issue":"4","page":"641-647","title":"Stemming the rising tide of human-biting ticks and tickborne diseases, United States","volume":"26","author":[{"family":"Eisen","given":"Lars"}],"issued":{"date-parts":[["2020"]]}},"prefix":"Stafford (2007), Eisen &amp; Dolan (2016), Spielman (1994) and Telford (2017) in "}],"schema":"https://github.com/citation-style-language/schema/raw/master/csl-citation.json"} </w:instrText>
      </w:r>
      <w:r w:rsidR="004928D1" w:rsidRPr="00A4672E">
        <w:fldChar w:fldCharType="separate"/>
      </w:r>
      <w:r w:rsidR="00B8388A" w:rsidRPr="00B8388A">
        <w:t>(Stafford (2007), Eisen &amp; Dolan (2016), Spielman (1994) and Telford (2017) in Eisen, 2020)</w:t>
      </w:r>
      <w:r w:rsidR="004928D1" w:rsidRPr="00A4672E">
        <w:fldChar w:fldCharType="end"/>
      </w:r>
      <w:r w:rsidR="004928D1" w:rsidRPr="00A4672E">
        <w:t xml:space="preserve">. The white-tailed deer are also extending their range throughout Canada, due to changes in climate and land use </w:t>
      </w:r>
      <w:r w:rsidR="004928D1" w:rsidRPr="00A4672E">
        <w:fldChar w:fldCharType="begin"/>
      </w:r>
      <w:r w:rsidR="00B8388A">
        <w:instrText xml:space="preserve"> ADDIN ZOTERO_ITEM CSL_CITATION {"citationID":"PvStdcDt","properties":{"formattedCitation":"(Dawe &amp; Boutin (2016) in Stone et al., 2017)","plainCitation":"(Dawe &amp; Boutin (2016)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A."}],"issued":{"date-parts":[["2017"]]}},"prefix":"Dawe &amp; Boutin (2016) in "}],"schema":"https://github.com/citation-style-language/schema/raw/master/csl-citation.json"} </w:instrText>
      </w:r>
      <w:r w:rsidR="004928D1" w:rsidRPr="00A4672E">
        <w:fldChar w:fldCharType="separate"/>
      </w:r>
      <w:r w:rsidR="00B8388A" w:rsidRPr="00B8388A">
        <w:t>(Dawe &amp; Boutin (2016) in Stone et al., 2017)</w:t>
      </w:r>
      <w:r w:rsidR="004928D1" w:rsidRPr="00A4672E">
        <w:fldChar w:fldCharType="end"/>
      </w:r>
      <w:r w:rsidR="004928D1" w:rsidRPr="00A4672E">
        <w:t xml:space="preserve">. Ambient temperature constrains the establishment of </w:t>
      </w:r>
      <w:r w:rsidR="004928D1" w:rsidRPr="00CE192C">
        <w:rPr>
          <w:rStyle w:val="Emphasis"/>
        </w:rPr>
        <w:t xml:space="preserve">I. scapularis </w:t>
      </w:r>
      <w:r w:rsidR="004928D1" w:rsidRPr="00A4672E">
        <w:t xml:space="preserve">in Canada to the warmer regions of southeastern Manitoba, southern Ontario and Quebec and some regions of the Maratimes </w:t>
      </w:r>
      <w:r w:rsidR="004928D1" w:rsidRPr="00A4672E">
        <w:fldChar w:fldCharType="begin"/>
      </w:r>
      <w:r w:rsidR="00B8388A">
        <w:instrText xml:space="preserve"> ADDIN ZOTERO_ITEM CSL_CITATION {"citationID":"wJxOKN20","properties":{"formattedCitation":"(Ogden et al., 2009)","plainCitation":"(Ogden et al., 2009)","noteIndex":0},"citationItems":[{"id":2587,"uris":["http://zotero.org/groups/2576105/items/WTJBI38R"],"itemData":{"id":2587,"type":"article-journal","container-title":"Canadian Medical Association Journal","DOI":"10.1503/cmaj.080148","issue":"12","page":"1221-1222","title":"The emergence of Lyme disease in Canada","volume":"180","author":[{"family":"Ogden","given":"Nicholas H."},{"family":"Lindsay","given":"L. Robbin"},{"family":"Morshed","given":"Muhammad"},{"family":"Sockett","given":"Paul N."},{"family":"Artsob","given":"Harvey"}],"issued":{"date-parts":[["2009"]]}}}],"schema":"https://github.com/citation-style-language/schema/raw/master/csl-citation.json"} </w:instrText>
      </w:r>
      <w:r w:rsidR="004928D1" w:rsidRPr="00A4672E">
        <w:fldChar w:fldCharType="separate"/>
      </w:r>
      <w:r w:rsidR="00B8388A" w:rsidRPr="00B8388A">
        <w:t>(Ogden et al., 2009)</w:t>
      </w:r>
      <w:r w:rsidR="004928D1" w:rsidRPr="00A4672E">
        <w:fldChar w:fldCharType="end"/>
      </w:r>
      <w:r w:rsidR="004928D1" w:rsidRPr="00A4672E">
        <w:t xml:space="preserve">, however, climate change is projected to permit and accelerate the expansion of </w:t>
      </w:r>
      <w:r w:rsidR="004928D1" w:rsidRPr="00CE192C">
        <w:rPr>
          <w:rStyle w:val="Emphasis"/>
        </w:rPr>
        <w:t xml:space="preserve">I. scapularis </w:t>
      </w:r>
      <w:r w:rsidR="004928D1" w:rsidRPr="00A4672E">
        <w:t xml:space="preserve">into Canada </w:t>
      </w:r>
      <w:r w:rsidR="004928D1" w:rsidRPr="00D173E5">
        <w:fldChar w:fldCharType="begin"/>
      </w:r>
      <w:r w:rsidR="00B8388A">
        <w:instrText xml:space="preserve"> ADDIN ZOTERO_ITEM CSL_CITATION {"citationID":"sxJACqjl","properties":{"formattedCitation":"(Ogden et al. (2005), and Ogden et al. (2006) in Ogden et al., 2009)","plainCitation":"(Ogden et al. (2005), and Ogden et al. (2006) in Ogden et al., 2009)","noteIndex":0},"citationItems":[{"id":2587,"uris":["http://zotero.org/groups/2576105/items/WTJBI38R"],"itemData":{"id":2587,"type":"article-journal","container-title":"Canadian Medical Association Journal","DOI":"10.1503/cmaj.080148","issue":"12","page":"1221-1222","title":"The emergence of Lyme disease in Canada","volume":"180","author":[{"family":"Ogden","given":"Nicholas H."},{"family":"Lindsay","given":"L. Robbin"},{"family":"Morshed","given":"Muhammad"},{"family":"Sockett","given":"Paul N."},{"family":"Artsob","given":"Harvey"}],"issued":{"date-parts":[["2009"]]}},"prefix":"Ogden et al. (2005), and Ogden et al. (2006) in"}],"schema":"https://github.com/citation-style-language/schema/raw/master/csl-citation.json"} </w:instrText>
      </w:r>
      <w:r w:rsidR="004928D1" w:rsidRPr="00D173E5">
        <w:fldChar w:fldCharType="separate"/>
      </w:r>
      <w:r w:rsidR="00B8388A" w:rsidRPr="00B8388A">
        <w:t>(Ogden et al. (2005), and Ogden et al. (2006) in Ogden et al., 2009)</w:t>
      </w:r>
      <w:r w:rsidR="004928D1" w:rsidRPr="00D173E5">
        <w:fldChar w:fldCharType="end"/>
      </w:r>
      <w:r w:rsidR="004928D1" w:rsidRPr="00A4672E">
        <w:t>.</w:t>
      </w:r>
    </w:p>
    <w:p w14:paraId="6C99E056" w14:textId="2305686D" w:rsidR="004928D1" w:rsidRPr="00312CD0" w:rsidRDefault="004928D1" w:rsidP="004573FC">
      <w:r w:rsidRPr="004573FC">
        <w:t>The black-legged tick</w:t>
      </w:r>
      <w:r w:rsidR="005B2877" w:rsidRPr="004573FC">
        <w:t>,</w:t>
      </w:r>
      <w:r w:rsidRPr="004573FC">
        <w:t xml:space="preserve"> I. scapularis</w:t>
      </w:r>
      <w:r w:rsidR="005B2877" w:rsidRPr="004573FC">
        <w:t>,</w:t>
      </w:r>
      <w:r w:rsidRPr="004573FC">
        <w:t xml:space="preserve"> can be found in a vari</w:t>
      </w:r>
      <w:r w:rsidRPr="00A4672E">
        <w:rPr>
          <w:rFonts w:cs="Arial"/>
          <w:szCs w:val="21"/>
        </w:rPr>
        <w:t>ety of landscapes (urban, suburban, and rural) in a variety of habitats, however they are most abundant in or near</w:t>
      </w:r>
      <w:r w:rsidR="003F0DD8">
        <w:rPr>
          <w:rFonts w:cs="Arial"/>
          <w:szCs w:val="21"/>
        </w:rPr>
        <w:t xml:space="preserve"> wooded areas</w:t>
      </w:r>
      <w:r w:rsidRPr="00A4672E">
        <w:rPr>
          <w:rFonts w:cs="Arial"/>
          <w:szCs w:val="21"/>
        </w:rPr>
        <w:t xml:space="preserve"> </w:t>
      </w:r>
      <w:r w:rsidRPr="00D173E5">
        <w:rPr>
          <w:rFonts w:cs="Arial"/>
          <w:szCs w:val="21"/>
        </w:rPr>
        <w:fldChar w:fldCharType="begin"/>
      </w:r>
      <w:r w:rsidR="00B8388A">
        <w:rPr>
          <w:rFonts w:cs="Arial"/>
          <w:szCs w:val="21"/>
        </w:rPr>
        <w:instrText xml:space="preserve"> ADDIN ZOTERO_ITEM CSL_CITATION {"citationID":"uvoYpVdU","properties":{"formattedCitation":"(Falco &amp; Fish (1998) in Lantos et al., 2020)","plainCitation":"(Falco &amp; Fish (1998)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S."}],"issued":{"date-parts":[["2020"]]}},"prefix":"Falco &amp; Fish (1998) in "}],"schema":"https://github.com/citation-style-language/schema/raw/master/csl-citation.json"} </w:instrText>
      </w:r>
      <w:r w:rsidRPr="00D173E5">
        <w:rPr>
          <w:rFonts w:cs="Arial"/>
          <w:szCs w:val="21"/>
        </w:rPr>
        <w:fldChar w:fldCharType="separate"/>
      </w:r>
      <w:r w:rsidR="00B8388A" w:rsidRPr="00B8388A">
        <w:rPr>
          <w:rFonts w:cs="Arial"/>
        </w:rPr>
        <w:t>(Falco &amp; Fish (1998) in Lantos et al., 2020)</w:t>
      </w:r>
      <w:r w:rsidRPr="00D173E5">
        <w:rPr>
          <w:rFonts w:cs="Arial"/>
          <w:szCs w:val="21"/>
        </w:rPr>
        <w:fldChar w:fldCharType="end"/>
      </w:r>
      <w:r w:rsidR="003F0DD8">
        <w:rPr>
          <w:rFonts w:cs="Arial"/>
          <w:szCs w:val="21"/>
        </w:rPr>
        <w:t>,</w:t>
      </w:r>
      <w:r w:rsidRPr="00A4672E">
        <w:rPr>
          <w:rFonts w:cs="Arial"/>
          <w:szCs w:val="21"/>
        </w:rPr>
        <w:t xml:space="preserve"> where wildlife hosts are ample and a sufficient layer of leaf litter reduces the risk of dessication and promotes their survival </w:t>
      </w:r>
      <w:r w:rsidRPr="00D173E5">
        <w:rPr>
          <w:rFonts w:cs="Arial"/>
          <w:szCs w:val="21"/>
        </w:rPr>
        <w:fldChar w:fldCharType="begin"/>
      </w:r>
      <w:r w:rsidR="00B8388A">
        <w:rPr>
          <w:rFonts w:cs="Arial"/>
          <w:szCs w:val="21"/>
        </w:rPr>
        <w:instrText xml:space="preserve"> ADDIN ZOTERO_ITEM CSL_CITATION {"citationID":"EyUWStnK","properties":{"formattedCitation":"(Schulze (2002) in Lantos et al., 2020)","plainCitation":"(Schulze (2002)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S."}],"issued":{"date-parts":[["2020"]]}},"prefix":"Schulze (2002) in "}],"schema":"https://github.com/citation-style-language/schema/raw/master/csl-citation.json"} </w:instrText>
      </w:r>
      <w:r w:rsidRPr="00D173E5">
        <w:rPr>
          <w:rFonts w:cs="Arial"/>
          <w:szCs w:val="21"/>
        </w:rPr>
        <w:fldChar w:fldCharType="separate"/>
      </w:r>
      <w:r w:rsidR="00B8388A" w:rsidRPr="00B8388A">
        <w:rPr>
          <w:rFonts w:cs="Arial"/>
        </w:rPr>
        <w:t>(Schulze (2002) in Lantos et al., 2020)</w:t>
      </w:r>
      <w:r w:rsidRPr="00D173E5">
        <w:rPr>
          <w:rFonts w:cs="Arial"/>
          <w:szCs w:val="21"/>
        </w:rPr>
        <w:fldChar w:fldCharType="end"/>
      </w:r>
      <w:r w:rsidRPr="00A4672E">
        <w:rPr>
          <w:rFonts w:cs="Arial"/>
          <w:szCs w:val="21"/>
        </w:rPr>
        <w:t xml:space="preserve">. </w:t>
      </w:r>
      <w:r w:rsidRPr="00312CD0">
        <w:t>While off-host I. scapularis have been shown in laboratory experiments to be highly susceptible to low temperature and dessication, established populations have been found in regions that experience frigid and dry winters, suggesting that microclimates are invaluable for I.</w:t>
      </w:r>
      <w:r w:rsidR="005F5065" w:rsidRPr="00312CD0">
        <w:t> </w:t>
      </w:r>
      <w:r w:rsidRPr="00312CD0">
        <w:t xml:space="preserve">scapularis survival </w:t>
      </w:r>
      <w:r w:rsidRPr="00D173E5">
        <w:rPr>
          <w:rFonts w:cs="Arial"/>
          <w:sz w:val="21"/>
          <w:szCs w:val="21"/>
        </w:rPr>
        <w:fldChar w:fldCharType="begin"/>
      </w:r>
      <w:r w:rsidR="00B8388A">
        <w:rPr>
          <w:rFonts w:cs="Arial"/>
          <w:sz w:val="21"/>
          <w:szCs w:val="21"/>
        </w:rPr>
        <w:instrText xml:space="preserve"> ADDIN ZOTERO_ITEM CSL_CITATION {"citationID":"j31lHUeM","properties":{"formattedCitation":"(Stone et al., 2017)","plainCitation":"(Stone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A."}],"issued":{"date-parts":[["2017"]]}}}],"schema":"https://github.com/citation-style-language/schema/raw/master/csl-citation.json"} </w:instrText>
      </w:r>
      <w:r w:rsidRPr="00D173E5">
        <w:rPr>
          <w:rFonts w:cs="Arial"/>
          <w:sz w:val="21"/>
          <w:szCs w:val="21"/>
        </w:rPr>
        <w:fldChar w:fldCharType="separate"/>
      </w:r>
      <w:r w:rsidR="00B8388A" w:rsidRPr="00B8388A">
        <w:rPr>
          <w:rFonts w:eastAsiaTheme="minorHAnsi" w:cs="Arial"/>
        </w:rPr>
        <w:t>(Stone et al., 2017)</w:t>
      </w:r>
      <w:r w:rsidRPr="00D173E5">
        <w:rPr>
          <w:rFonts w:cs="Arial"/>
          <w:sz w:val="21"/>
          <w:szCs w:val="21"/>
        </w:rPr>
        <w:fldChar w:fldCharType="end"/>
      </w:r>
      <w:r w:rsidRPr="00312CD0">
        <w:t>.</w:t>
      </w:r>
    </w:p>
    <w:p w14:paraId="66403FC5" w14:textId="523C8929" w:rsidR="004928D1" w:rsidRPr="00075822" w:rsidRDefault="004928D1" w:rsidP="004573FC">
      <w:r w:rsidRPr="00A4672E">
        <w:lastRenderedPageBreak/>
        <w:t xml:space="preserve">The habitat in California, in particular, is different to that observed in the northeastern US, with mainly coastal oak forests and semi-desert scrub </w:t>
      </w:r>
      <w:r w:rsidRPr="00D173E5">
        <w:fldChar w:fldCharType="begin"/>
      </w:r>
      <w:r w:rsidR="00B8388A">
        <w:instrText xml:space="preserve"> ADDIN ZOTERO_ITEM CSL_CITATION {"citationID":"WoEWPRwy","properties":{"formattedCitation":"(Salkeld et al. (2014), and Salkeld et al. (2015) in Stone et al., 2017)","plainCitation":"(Salkeld et al. (2014), and Salkeld et al. (2015)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A."}],"issued":{"date-parts":[["2017"]]}},"prefix":"Salkeld et al. (2014), and Salkeld et al. (2015) in "}],"schema":"https://github.com/citation-style-language/schema/raw/master/csl-citation.json"} </w:instrText>
      </w:r>
      <w:r w:rsidRPr="00D173E5">
        <w:fldChar w:fldCharType="separate"/>
      </w:r>
      <w:r w:rsidR="00B8388A" w:rsidRPr="00B8388A">
        <w:t>(Salkeld et al. (2014), and Salkeld et al. (2015) in Stone et al., 2017)</w:t>
      </w:r>
      <w:r w:rsidRPr="00D173E5">
        <w:fldChar w:fldCharType="end"/>
      </w:r>
      <w:r w:rsidRPr="00A4672E">
        <w:t xml:space="preserve">, with the mild climate allowing infected ticks to be active year-round </w:t>
      </w:r>
      <w:r w:rsidRPr="00D173E5">
        <w:fldChar w:fldCharType="begin"/>
      </w:r>
      <w:r w:rsidR="00B8388A">
        <w:instrText xml:space="preserve"> ADDIN ZOTERO_ITEM CSL_CITATION {"citationID":"Lrj6sVnb","properties":{"formattedCitation":"(Salkeld et al. (2014) in Stone et al., 2017)","plainCitation":"(Salkeld et al. (2014)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A."}],"issued":{"date-parts":[["2017"]]}},"prefix":"Salkeld et al. (2014) in "}],"schema":"https://github.com/citation-style-language/schema/raw/master/csl-citation.json"} </w:instrText>
      </w:r>
      <w:r w:rsidRPr="00D173E5">
        <w:fldChar w:fldCharType="separate"/>
      </w:r>
      <w:r w:rsidR="00B8388A" w:rsidRPr="00B8388A">
        <w:t>(Salkeld et al. (2014) in Stone et al., 2017)</w:t>
      </w:r>
      <w:r w:rsidRPr="00D173E5">
        <w:fldChar w:fldCharType="end"/>
      </w:r>
      <w:r w:rsidRPr="00A4672E">
        <w:t>. Larvae and nymphs of the western black-legged tick</w:t>
      </w:r>
      <w:r w:rsidR="0038603A">
        <w:t xml:space="preserve">, </w:t>
      </w:r>
      <w:r w:rsidR="0038603A" w:rsidRPr="00CE192C">
        <w:rPr>
          <w:rStyle w:val="Emphasis"/>
        </w:rPr>
        <w:t>I.</w:t>
      </w:r>
      <w:r w:rsidR="00CB7BC5" w:rsidRPr="00CE192C">
        <w:rPr>
          <w:rStyle w:val="Emphasis"/>
        </w:rPr>
        <w:t xml:space="preserve"> pacificus,</w:t>
      </w:r>
      <w:r w:rsidRPr="00A4672E">
        <w:t xml:space="preserve"> often feed on lizards, birds, and rodents, and adults more commonly feed on deer </w:t>
      </w:r>
      <w:r w:rsidRPr="00D173E5">
        <w:fldChar w:fldCharType="begin"/>
      </w:r>
      <w:r w:rsidR="00D63138">
        <w:instrText xml:space="preserve"> ADDIN ZOTERO_ITEM CSL_CITATION {"citationID":"k52Vc075","properties":{"formattedCitation":"(Centers for Disease Control and Prevention, 2020d)","plainCitation":"(Centers for Disease Control and Prevention, 2020d)","noteIndex":0},"citationItems":[{"id":"nCZc1aV8/irHfyri4","uris":["http://zotero.org/groups/2576105/items/ZEX3IRDN"],"itemData":{"id":798,"type":"webpage","abstract":"Information on ticks and tickborne disease. Provided by the U.S. Centers for Disease Control and Prevention.","title":"Overview of tickborne diseases","URL":"https://www.cdc.gov/ticks/tickbornediseases/overview.html","author":[{"literal":"Centers for Disease Control and Prevention"}],"issued":{"date-parts":[["2020",9,22]]}}}],"schema":"https://github.com/citation-style-language/schema/raw/master/csl-citation.json"} </w:instrText>
      </w:r>
      <w:r w:rsidRPr="00D173E5">
        <w:fldChar w:fldCharType="separate"/>
      </w:r>
      <w:r w:rsidR="00B8388A" w:rsidRPr="00B8388A">
        <w:t>(Centers for Disease Control and Prevention, 2020d)</w:t>
      </w:r>
      <w:r w:rsidRPr="00D173E5">
        <w:fldChar w:fldCharType="end"/>
      </w:r>
      <w:r w:rsidRPr="00A4672E">
        <w:t xml:space="preserve">. Stone et al. noted that while </w:t>
      </w:r>
      <w:r w:rsidRPr="00CE192C">
        <w:rPr>
          <w:rStyle w:val="Emphasis"/>
        </w:rPr>
        <w:t xml:space="preserve">I. pacificus </w:t>
      </w:r>
      <w:r w:rsidRPr="00A4672E">
        <w:t xml:space="preserve">primarily feeds on lizards in California, (the western fence lizard and the southern alligator lizard), in addition to rodents, birds and mammals, </w:t>
      </w:r>
      <w:r w:rsidRPr="00D173E5">
        <w:fldChar w:fldCharType="begin"/>
      </w:r>
      <w:r w:rsidR="00B8388A">
        <w:instrText xml:space="preserve"> ADDIN ZOTERO_ITEM CSL_CITATION {"citationID":"51VV1uOj","properties":{"formattedCitation":"(Castro &amp; Wright (2007) in Stone et al., 2017)","plainCitation":"(Castro &amp; Wright (2007)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A."}],"issued":{"date-parts":[["2017"]]}},"prefix":"Castro &amp; Wright (2007) in "}],"schema":"https://github.com/citation-style-language/schema/raw/master/csl-citation.json"} </w:instrText>
      </w:r>
      <w:r w:rsidRPr="00D173E5">
        <w:fldChar w:fldCharType="separate"/>
      </w:r>
      <w:r w:rsidR="00B8388A" w:rsidRPr="00B8388A">
        <w:t>(Castro &amp; Wright (2007) in Stone et al., 2017)</w:t>
      </w:r>
      <w:r w:rsidRPr="00D173E5">
        <w:fldChar w:fldCharType="end"/>
      </w:r>
      <w:r w:rsidRPr="00A4672E">
        <w:t xml:space="preserve">, both lizards are refractory hosts for </w:t>
      </w:r>
      <w:r w:rsidRPr="00CE192C">
        <w:rPr>
          <w:rStyle w:val="Emphasis"/>
        </w:rPr>
        <w:t xml:space="preserve">B. burgdorferi </w:t>
      </w:r>
      <w:r w:rsidRPr="00A4672E">
        <w:t xml:space="preserve">s.l. </w:t>
      </w:r>
      <w:r w:rsidRPr="00D173E5">
        <w:fldChar w:fldCharType="begin"/>
      </w:r>
      <w:r w:rsidR="00B8388A">
        <w:instrText xml:space="preserve"> ADDIN ZOTERO_ITEM CSL_CITATION {"citationID":"hwOPVYqD","properties":{"formattedCitation":"(Lane &amp; Llye (1989), Lane &amp; Quistad (1998), and Lane et al. (2013) in Stone et al., 2017)","plainCitation":"(Lane &amp; Llye (1989), Lane &amp; Quistad (1998), and Lane et al. (2013)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A."}],"issued":{"date-parts":[["2017"]]}},"prefix":"Lane &amp; Llye (1989), Lane &amp; Quistad (1998), and Lane et al. (2013) in "}],"schema":"https://github.com/citation-style-language/schema/raw/master/csl-citation.json"} </w:instrText>
      </w:r>
      <w:r w:rsidRPr="00D173E5">
        <w:fldChar w:fldCharType="separate"/>
      </w:r>
      <w:r w:rsidR="00B8388A" w:rsidRPr="00B8388A">
        <w:t>(Lane &amp; Llye (1989), Lane &amp; Quistad (1998), and Lane et al. (2013) in Stone et al., 2017)</w:t>
      </w:r>
      <w:r w:rsidRPr="00D173E5">
        <w:fldChar w:fldCharType="end"/>
      </w:r>
      <w:r w:rsidRPr="00A4672E">
        <w:t xml:space="preserve">. The presence of such refractory hosts decreases the prevalence of infected ticks and therefore the prevalence of Lyme disease </w:t>
      </w:r>
      <w:r w:rsidRPr="00D173E5">
        <w:fldChar w:fldCharType="begin"/>
      </w:r>
      <w:r w:rsidR="00B8388A">
        <w:instrText xml:space="preserve"> ADDIN ZOTERO_ITEM CSL_CITATION {"citationID":"UnPKBEkf","properties":{"formattedCitation":"(Stone et al., 2017)","plainCitation":"(Stone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A."}],"issued":{"date-parts":[["2017"]]}}}],"schema":"https://github.com/citation-style-language/schema/raw/master/csl-citation.json"} </w:instrText>
      </w:r>
      <w:r w:rsidRPr="00D173E5">
        <w:fldChar w:fldCharType="separate"/>
      </w:r>
      <w:r w:rsidR="00B8388A" w:rsidRPr="00B8388A">
        <w:t>(Stone et al., 2017)</w:t>
      </w:r>
      <w:r w:rsidRPr="00D173E5">
        <w:fldChar w:fldCharType="end"/>
      </w:r>
      <w:r w:rsidRPr="00A4672E">
        <w:t>.</w:t>
      </w:r>
    </w:p>
    <w:p w14:paraId="49DB6493" w14:textId="77777777" w:rsidR="004928D1" w:rsidRDefault="004928D1" w:rsidP="004928D1">
      <w:pPr>
        <w:pStyle w:val="Heading3"/>
      </w:pPr>
      <w:bookmarkStart w:id="132" w:name="_Toc110870145"/>
      <w:bookmarkStart w:id="133" w:name="_Toc110955786"/>
      <w:bookmarkStart w:id="134" w:name="_Toc124866720"/>
      <w:bookmarkStart w:id="135" w:name="_Toc124868654"/>
      <w:r w:rsidRPr="00DF00E9">
        <w:t>Europe</w:t>
      </w:r>
      <w:bookmarkEnd w:id="132"/>
      <w:bookmarkEnd w:id="133"/>
      <w:bookmarkEnd w:id="134"/>
      <w:bookmarkEnd w:id="135"/>
    </w:p>
    <w:p w14:paraId="6AF9CA45" w14:textId="20B98978" w:rsidR="006407B2" w:rsidRPr="004573FC" w:rsidRDefault="006407B2" w:rsidP="004573FC">
      <w:r w:rsidRPr="00CE192C">
        <w:rPr>
          <w:rStyle w:val="Emphasis"/>
        </w:rPr>
        <w:t xml:space="preserve">I. ricinus </w:t>
      </w:r>
      <w:r>
        <w:rPr>
          <w:szCs w:val="21"/>
        </w:rPr>
        <w:t xml:space="preserve">is opportunistic and will feed on humans given the chance </w:t>
      </w:r>
      <w:r>
        <w:rPr>
          <w:szCs w:val="21"/>
        </w:rPr>
        <w:fldChar w:fldCharType="begin"/>
      </w:r>
      <w:r w:rsidR="00D63138">
        <w:rPr>
          <w:szCs w:val="21"/>
        </w:rPr>
        <w:instrText xml:space="preserve"> ADDIN ZOTERO_ITEM CSL_CITATION {"citationID":"Chp0fHUS","properties":{"formattedCitation":"(Parola &amp; Raoult (2001) in Medlock et al., 2013)","plainCitation":"(Parola &amp; Raoult (2001) in Medlock et al., 2013)","noteIndex":0},"citationItems":[{"id":"nCZc1aV8/9uMQaKUb","uris":["http://zotero.org/groups/2576105/items/XTJZWXNF"],"itemData":{"id":802,"type":"article-journal","container-title":"Parasites and Vectors","DOI":"10.1186/1756-3305-6-1","issue":"1","page":"1-11","title":"Driving forces for changes in geographical distribution of Ixodes ricinus ticks in Europe","volume":"6","author":[{"family":"Medlock","given":"Jolyon M."},{"family":"Hansford","given":"Kayleigh M."},{"family":"Bormane","given":"Antra"},{"family":"Derdakova","given":"Marketa"},{"family":"Estrada-Peña","given":"Agustín"},{"family":"George","given":"Jean-Claude"},{"family":"Golovljova","given":"Irina"},{"family":"Jaenson","given":"Thomas G. T."},{"family":"Jensen","given":"Jens-Kjeld"},{"family":"Jensen","given":"Per M."},{"family":"Kazimirova","given":"Maria"},{"family":"Oteo","given":"José A."},{"family":"Papa","given":"Anna"},{"family":"Pfister","given":"Kurt"},{"family":"Plantard","given":"Olivier"},{"family":"Randolph","given":"Sarah E."},{"family":"Rizzoli","given":"Annapaola"},{"family":"Santos-Silva","given":"Maria Margarida"},{"family":"Sprong","given":"Hein"},{"family":"Vial","given":"Laurence"},{"family":"Hendrickx","given":"Guy"},{"family":"Zeller","given":"Herve"},{"family":"Van Bortel","given":"Wim"}],"issued":{"date-parts":[["2013"]]}},"prefix":"Parola &amp; Raoult (2001) in "}],"schema":"https://github.com/citation-style-language/schema/raw/master/csl-citation.json"} </w:instrText>
      </w:r>
      <w:r>
        <w:rPr>
          <w:szCs w:val="21"/>
        </w:rPr>
        <w:fldChar w:fldCharType="separate"/>
      </w:r>
      <w:r w:rsidR="00B8388A" w:rsidRPr="00B8388A">
        <w:t>(Parola &amp; Raoult (2001) in Medlock et al., 2013)</w:t>
      </w:r>
      <w:r>
        <w:rPr>
          <w:szCs w:val="21"/>
        </w:rPr>
        <w:fldChar w:fldCharType="end"/>
      </w:r>
      <w:r>
        <w:rPr>
          <w:szCs w:val="21"/>
        </w:rPr>
        <w:t xml:space="preserve">, making these ticks very efficient vectors of tick-borne human diseases </w:t>
      </w:r>
      <w:r>
        <w:rPr>
          <w:szCs w:val="21"/>
        </w:rPr>
        <w:fldChar w:fldCharType="begin"/>
      </w:r>
      <w:r w:rsidR="00D63138">
        <w:rPr>
          <w:szCs w:val="21"/>
        </w:rPr>
        <w:instrText xml:space="preserve"> ADDIN ZOTERO_ITEM CSL_CITATION {"citationID":"2SToU8Qe","properties":{"formattedCitation":"(Medlock et al., 2013)","plainCitation":"(Medlock et al., 2013)","noteIndex":0},"citationItems":[{"id":"nCZc1aV8/9uMQaKUb","uris":["http://zotero.org/groups/2576105/items/XTJZWXNF"],"itemData":{"id":802,"type":"article-journal","container-title":"Parasites and Vectors","DOI":"10.1186/1756-3305-6-1","issue":"1","page":"1-11","title":"Driving forces for changes in geographical distribution of Ixodes ricinus ticks in Europe","volume":"6","author":[{"family":"Medlock","given":"Jolyon M."},{"family":"Hansford","given":"Kayleigh M."},{"family":"Bormane","given":"Antra"},{"family":"Derdakova","given":"Marketa"},{"family":"Estrada-Peña","given":"Agustín"},{"family":"George","given":"Jean-Claude"},{"family":"Golovljova","given":"Irina"},{"family":"Jaenson","given":"Thomas G. T."},{"family":"Jensen","given":"Jens-Kjeld"},{"family":"Jensen","given":"Per M."},{"family":"Kazimirova","given":"Maria"},{"family":"Oteo","given":"José A."},{"family":"Papa","given":"Anna"},{"family":"Pfister","given":"Kurt"},{"family":"Plantard","given":"Olivier"},{"family":"Randolph","given":"Sarah E."},{"family":"Rizzoli","given":"Annapaola"},{"family":"Santos-Silva","given":"Maria Margarida"},{"family":"Sprong","given":"Hein"},{"family":"Vial","given":"Laurence"},{"family":"Hendrickx","given":"Guy"},{"family":"Zeller","given":"Herve"},{"family":"Van Bortel","given":"Wim"}],"issued":{"date-parts":[["2013"]]}}}],"schema":"https://github.com/citation-style-language/schema/raw/master/csl-citation.json"} </w:instrText>
      </w:r>
      <w:r>
        <w:rPr>
          <w:szCs w:val="21"/>
        </w:rPr>
        <w:fldChar w:fldCharType="separate"/>
      </w:r>
      <w:r w:rsidR="00B8388A" w:rsidRPr="00B8388A">
        <w:t>(Medlock et al., 2013)</w:t>
      </w:r>
      <w:r>
        <w:rPr>
          <w:szCs w:val="21"/>
        </w:rPr>
        <w:fldChar w:fldCharType="end"/>
      </w:r>
      <w:r>
        <w:rPr>
          <w:szCs w:val="21"/>
        </w:rPr>
        <w:t xml:space="preserve">. </w:t>
      </w:r>
      <w:r w:rsidRPr="00382893">
        <w:t xml:space="preserve">All stages of </w:t>
      </w:r>
      <w:r w:rsidRPr="00CE192C">
        <w:rPr>
          <w:rStyle w:val="Emphasis"/>
        </w:rPr>
        <w:t xml:space="preserve">I. ricinus </w:t>
      </w:r>
      <w:r w:rsidRPr="00382893">
        <w:t xml:space="preserve">quest for hosts using an ‘ambush’ technique </w:t>
      </w:r>
      <w:r w:rsidR="001E497B">
        <w:t>(</w:t>
      </w:r>
      <w:r w:rsidR="00BA4382">
        <w:t>questing</w:t>
      </w:r>
      <w:r w:rsidR="001E497B">
        <w:t>)</w:t>
      </w:r>
      <w:r w:rsidR="004124CA">
        <w:t xml:space="preserve"> </w:t>
      </w:r>
      <w:r w:rsidRPr="00382893">
        <w:t xml:space="preserve">in which they climb up vegetation and wait for a host to brush past </w:t>
      </w:r>
      <w:r w:rsidRPr="00382893">
        <w:fldChar w:fldCharType="begin"/>
      </w:r>
      <w:r w:rsidR="00D63138">
        <w:instrText xml:space="preserve"> ADDIN ZOTERO_ITEM CSL_CITATION {"citationID":"LKE0DqXj","properties":{"formattedCitation":"(Medlock et al., 2013)","plainCitation":"(Medlock et al., 2013)","noteIndex":0},"citationItems":[{"id":"nCZc1aV8/9uMQaKUb","uris":["http://zotero.org/groups/2576105/items/XTJZWXNF"],"itemData":{"id":802,"type":"article-journal","container-title":"Parasites and Vectors","DOI":"10.1186/1756-3305-6-1","issue":"1","page":"1-11","title":"Driving forces for changes in geographical distribution of Ixodes ricinus ticks in Europe","volume":"6","author":[{"family":"Medlock","given":"Jolyon M."},{"family":"Hansford","given":"Kayleigh M."},{"family":"Bormane","given":"Antra"},{"family":"Derdakova","given":"Marketa"},{"family":"Estrada-Peña","given":"Agustín"},{"family":"George","given":"Jean-Claude"},{"family":"Golovljova","given":"Irina"},{"family":"Jaenson","given":"Thomas G. T."},{"family":"Jensen","given":"Jens-Kjeld"},{"family":"Jensen","given":"Per M."},{"family":"Kazimirova","given":"Maria"},{"family":"Oteo","given":"José A."},{"family":"Papa","given":"Anna"},{"family":"Pfister","given":"Kurt"},{"family":"Plantard","given":"Olivier"},{"family":"Randolph","given":"Sarah E."},{"family":"Rizzoli","given":"Annapaola"},{"family":"Santos-Silva","given":"Maria Margarida"},{"family":"Sprong","given":"Hein"},{"family":"Vial","given":"Laurence"},{"family":"Hendrickx","given":"Guy"},{"family":"Zeller","given":"Herve"},{"family":"Van Bortel","given":"Wim"}],"issued":{"date-parts":[["2013"]]}}}],"schema":"https://github.com/citation-style-language/schema/raw/master/csl-citation.json"} </w:instrText>
      </w:r>
      <w:r w:rsidRPr="00382893">
        <w:fldChar w:fldCharType="separate"/>
      </w:r>
      <w:r w:rsidR="00B8388A" w:rsidRPr="00B8388A">
        <w:t>(Medlock et al., 2013)</w:t>
      </w:r>
      <w:r w:rsidRPr="00382893">
        <w:fldChar w:fldCharType="end"/>
      </w:r>
      <w:r w:rsidRPr="00382893">
        <w:t>. This tick possesses light-sensitive cells on the dorsum and also sensory organs (Haller’s organs) at the tip of its appendages which enable it to detect changes in the environment including light levels, temperature, carbon dioxide, humidity and vibrations</w:t>
      </w:r>
      <w:r w:rsidR="009565B8">
        <w:t>,</w:t>
      </w:r>
      <w:r w:rsidRPr="00382893">
        <w:t xml:space="preserve"> which indicates the best time to quest and the presence of a host </w:t>
      </w:r>
      <w:r w:rsidRPr="00382893">
        <w:fldChar w:fldCharType="begin"/>
      </w:r>
      <w:r w:rsidR="00D63138">
        <w:instrText xml:space="preserve"> ADDIN ZOTERO_ITEM CSL_CITATION {"citationID":"ZUWSjU4I","properties":{"formattedCitation":"(Medlock et al., 2013)","plainCitation":"(Medlock et al., 2013)","noteIndex":0},"citationItems":[{"id":"nCZc1aV8/9uMQaKUb","uris":["http://zotero.org/groups/2576105/items/XTJZWXNF"],"itemData":{"id":802,"type":"article-journal","container-title":"Parasites and Vectors","DOI":"10.1186/1756-3305-6-1","issue":"1","page":"1-11","title":"Driving forces for changes in geographical distribution of Ixodes ricinus ticks in Europe","volume":"6","author":[{"family":"Medlock","given":"Jolyon M."},{"family":"Hansford","given":"Kayleigh M."},{"family":"Bormane","given":"Antra"},{"family":"Derdakova","given":"Marketa"},{"family":"Estrada-Peña","given":"Agustín"},{"family":"George","given":"Jean-Claude"},{"family":"Golovljova","given":"Irina"},{"family":"Jaenson","given":"Thomas G. T."},{"family":"Jensen","given":"Jens-Kjeld"},{"family":"Jensen","given":"Per M."},{"family":"Kazimirova","given":"Maria"},{"family":"Oteo","given":"José A."},{"family":"Papa","given":"Anna"},{"family":"Pfister","given":"Kurt"},{"family":"Plantard","given":"Olivier"},{"family":"Randolph","given":"Sarah E."},{"family":"Rizzoli","given":"Annapaola"},{"family":"Santos-Silva","given":"Maria Margarida"},{"family":"Sprong","given":"Hein"},{"family":"Vial","given":"Laurence"},{"family":"Hendrickx","given":"Guy"},{"family":"Zeller","given":"Herve"},{"family":"Van Bortel","given":"Wim"}],"issued":{"date-parts":[["2013"]]}}}],"schema":"https://github.com/citation-style-language/schema/raw/master/csl-citation.json"} </w:instrText>
      </w:r>
      <w:r w:rsidRPr="00382893">
        <w:fldChar w:fldCharType="separate"/>
      </w:r>
      <w:r w:rsidR="00B8388A" w:rsidRPr="00B8388A">
        <w:t>(Medlock et al., 2013)</w:t>
      </w:r>
      <w:r w:rsidRPr="00382893">
        <w:fldChar w:fldCharType="end"/>
      </w:r>
      <w:r w:rsidRPr="00382893">
        <w:t>.</w:t>
      </w:r>
    </w:p>
    <w:p w14:paraId="1D0B4BAF" w14:textId="175CC94F" w:rsidR="00DF6D9A" w:rsidRDefault="00DF6D9A" w:rsidP="004573FC">
      <w:pPr>
        <w:rPr>
          <w:szCs w:val="21"/>
        </w:rPr>
      </w:pPr>
      <w:r w:rsidRPr="004573FC">
        <w:t>I. ricinus feed on a wide range of warm- and cold-blooded vertebrate hosts includin</w:t>
      </w:r>
      <w:r>
        <w:rPr>
          <w:szCs w:val="21"/>
        </w:rPr>
        <w:t xml:space="preserve">g small rodents, lizards, passerines, and mammals such as hedgehogs, hares, squirrels, wild boar, deer and livestock </w:t>
      </w:r>
      <w:r>
        <w:rPr>
          <w:szCs w:val="21"/>
        </w:rPr>
        <w:fldChar w:fldCharType="begin"/>
      </w:r>
      <w:r w:rsidR="00D63138">
        <w:rPr>
          <w:szCs w:val="21"/>
        </w:rPr>
        <w:instrText xml:space="preserve"> ADDIN ZOTERO_ITEM CSL_CITATION {"citationID":"zAJ1W8aQ","properties":{"formattedCitation":"(Medlock et al., 2013)","plainCitation":"(Medlock et al., 2013)","noteIndex":0},"citationItems":[{"id":"nCZc1aV8/9uMQaKUb","uris":["http://zotero.org/groups/2576105/items/XTJZWXNF"],"itemData":{"id":802,"type":"article-journal","container-title":"Parasites and Vectors","DOI":"10.1186/1756-3305-6-1","issue":"1","page":"1-11","title":"Driving forces for changes in geographical distribution of Ixodes ricinus ticks in Europe","volume":"6","author":[{"family":"Medlock","given":"Jolyon M."},{"family":"Hansford","given":"Kayleigh M."},{"family":"Bormane","given":"Antra"},{"family":"Derdakova","given":"Marketa"},{"family":"Estrada-Peña","given":"Agustín"},{"family":"George","given":"Jean-Claude"},{"family":"Golovljova","given":"Irina"},{"family":"Jaenson","given":"Thomas G. T."},{"family":"Jensen","given":"Jens-Kjeld"},{"family":"Jensen","given":"Per M."},{"family":"Kazimirova","given":"Maria"},{"family":"Oteo","given":"José A."},{"family":"Papa","given":"Anna"},{"family":"Pfister","given":"Kurt"},{"family":"Plantard","given":"Olivier"},{"family":"Randolph","given":"Sarah E."},{"family":"Rizzoli","given":"Annapaola"},{"family":"Santos-Silva","given":"Maria Margarida"},{"family":"Sprong","given":"Hein"},{"family":"Vial","given":"Laurence"},{"family":"Hendrickx","given":"Guy"},{"family":"Zeller","given":"Herve"},{"family":"Van Bortel","given":"Wim"}],"issued":{"date-parts":[["2013"]]}}}],"schema":"https://github.com/citation-style-language/schema/raw/master/csl-citation.json"} </w:instrText>
      </w:r>
      <w:r>
        <w:rPr>
          <w:szCs w:val="21"/>
        </w:rPr>
        <w:fldChar w:fldCharType="separate"/>
      </w:r>
      <w:r w:rsidR="00B8388A" w:rsidRPr="00B8388A">
        <w:t>(Medlock et al., 2013)</w:t>
      </w:r>
      <w:r>
        <w:rPr>
          <w:szCs w:val="21"/>
        </w:rPr>
        <w:fldChar w:fldCharType="end"/>
      </w:r>
      <w:r>
        <w:rPr>
          <w:szCs w:val="21"/>
        </w:rPr>
        <w:t xml:space="preserve">. Common hosts of </w:t>
      </w:r>
      <w:r w:rsidRPr="00CE192C">
        <w:rPr>
          <w:rStyle w:val="Emphasis"/>
        </w:rPr>
        <w:t>I.</w:t>
      </w:r>
      <w:r w:rsidR="00F84C72" w:rsidRPr="00CE192C">
        <w:rPr>
          <w:rStyle w:val="Emphasis"/>
        </w:rPr>
        <w:t xml:space="preserve"> </w:t>
      </w:r>
      <w:r w:rsidRPr="00CE192C">
        <w:rPr>
          <w:rStyle w:val="Emphasis"/>
        </w:rPr>
        <w:t xml:space="preserve">ricinus </w:t>
      </w:r>
      <w:r>
        <w:rPr>
          <w:szCs w:val="21"/>
        </w:rPr>
        <w:t xml:space="preserve">vary in different geographical regions and habitats and infestation rates vary according to the seasonal pattern of questing activity and host availability </w:t>
      </w:r>
      <w:r>
        <w:rPr>
          <w:szCs w:val="21"/>
        </w:rPr>
        <w:fldChar w:fldCharType="begin"/>
      </w:r>
      <w:r w:rsidR="00D63138">
        <w:rPr>
          <w:szCs w:val="21"/>
        </w:rPr>
        <w:instrText xml:space="preserve"> ADDIN ZOTERO_ITEM CSL_CITATION {"citationID":"UJ2fjh13","properties":{"formattedCitation":"(Medlock et al., 2013)","plainCitation":"(Medlock et al., 2013)","noteIndex":0},"citationItems":[{"id":"nCZc1aV8/9uMQaKUb","uris":["http://zotero.org/groups/2576105/items/XTJZWXNF"],"itemData":{"id":802,"type":"article-journal","container-title":"Parasites and Vectors","DOI":"10.1186/1756-3305-6-1","issue":"1","page":"1-11","title":"Driving forces for changes in geographical distribution of Ixodes ricinus ticks in Europe","volume":"6","author":[{"family":"Medlock","given":"Jolyon M."},{"family":"Hansford","given":"Kayleigh M."},{"family":"Bormane","given":"Antra"},{"family":"Derdakova","given":"Marketa"},{"family":"Estrada-Peña","given":"Agustín"},{"family":"George","given":"Jean-Claude"},{"family":"Golovljova","given":"Irina"},{"family":"Jaenson","given":"Thomas G. T."},{"family":"Jensen","given":"Jens-Kjeld"},{"family":"Jensen","given":"Per M."},{"family":"Kazimirova","given":"Maria"},{"family":"Oteo","given":"José A."},{"family":"Papa","given":"Anna"},{"family":"Pfister","given":"Kurt"},{"family":"Plantard","given":"Olivier"},{"family":"Randolph","given":"Sarah E."},{"family":"Rizzoli","given":"Annapaola"},{"family":"Santos-Silva","given":"Maria Margarida"},{"family":"Sprong","given":"Hein"},{"family":"Vial","given":"Laurence"},{"family":"Hendrickx","given":"Guy"},{"family":"Zeller","given":"Herve"},{"family":"Van Bortel","given":"Wim"}],"issued":{"date-parts":[["2013"]]}}}],"schema":"https://github.com/citation-style-language/schema/raw/master/csl-citation.json"} </w:instrText>
      </w:r>
      <w:r>
        <w:rPr>
          <w:szCs w:val="21"/>
        </w:rPr>
        <w:fldChar w:fldCharType="separate"/>
      </w:r>
      <w:r w:rsidR="00B8388A" w:rsidRPr="00B8388A">
        <w:t>(Medlock et al., 2013)</w:t>
      </w:r>
      <w:r>
        <w:rPr>
          <w:szCs w:val="21"/>
        </w:rPr>
        <w:fldChar w:fldCharType="end"/>
      </w:r>
      <w:r>
        <w:rPr>
          <w:szCs w:val="21"/>
        </w:rPr>
        <w:t>.</w:t>
      </w:r>
    </w:p>
    <w:p w14:paraId="55634274" w14:textId="5AFF0E97" w:rsidR="00DF6D9A" w:rsidRDefault="00DF6D9A" w:rsidP="00DF6D9A">
      <w:pPr>
        <w:pStyle w:val="Heading1Char"/>
        <w:rPr>
          <w:rFonts w:cs="Arial"/>
          <w:szCs w:val="21"/>
        </w:rPr>
      </w:pPr>
      <w:r>
        <w:rPr>
          <w:rFonts w:cs="Arial"/>
          <w:szCs w:val="21"/>
        </w:rPr>
        <w:t xml:space="preserve">The immature stages of </w:t>
      </w:r>
      <w:r w:rsidRPr="00CE192C">
        <w:rPr>
          <w:rStyle w:val="Emphasis"/>
        </w:rPr>
        <w:t xml:space="preserve">I. ricinus </w:t>
      </w:r>
      <w:r>
        <w:rPr>
          <w:rFonts w:cs="Arial"/>
          <w:szCs w:val="21"/>
        </w:rPr>
        <w:t xml:space="preserve">are found on hosts of all sizes, from birds, including ground feeding birds, and small mammals to ungulates </w:t>
      </w:r>
      <w:r>
        <w:rPr>
          <w:rFonts w:cs="Arial"/>
          <w:szCs w:val="21"/>
        </w:rPr>
        <w:fldChar w:fldCharType="begin"/>
      </w:r>
      <w:r w:rsidR="00D63138">
        <w:rPr>
          <w:rFonts w:cs="Arial"/>
          <w:szCs w:val="21"/>
        </w:rPr>
        <w:instrText xml:space="preserve"> ADDIN ZOTERO_ITEM CSL_CITATION {"citationID":"iOO1ebLR","properties":{"formattedCitation":"(European Centre for Disease Prevention and Control, 2015a; Medlock et al., 2013)","plainCitation":"(European Centre for Disease Prevention and Control, 2015a; Medlock et al., 2013)","noteIndex":0},"citationItems":[{"id":2607,"uris":["http://zotero.org/groups/2576105/items/DF8BN72S"],"itemData":{"id":2607,"type":"document","title":"Factsheet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Control"}],"issued":{"date-parts":[["2015"]]}}},{"id":"nCZc1aV8/9uMQaKUb","uris":["http://zotero.org/groups/2576105/items/XTJZWXNF"],"itemData":{"id":802,"type":"article-journal","container-title":"Parasites and Vectors","DOI":"10.1186/1756-3305-6-1","issue":"1","page":"1-11","title":"Driving forces for changes in geographical distribution of Ixodes ricinus ticks in Europe","volume":"6","author":[{"family":"Medlock","given":"Jolyon M."},{"family":"Hansford","given":"Kayleigh M."},{"family":"Bormane","given":"Antra"},{"family":"Derdakova","given":"Marketa"},{"family":"Estrada-Peña","given":"Agustín"},{"family":"George","given":"Jean-Claude"},{"family":"Golovljova","given":"Irina"},{"family":"Jaenson","given":"Thomas G. T."},{"family":"Jensen","given":"Jens-Kjeld"},{"family":"Jensen","given":"Per M."},{"family":"Kazimirova","given":"Maria"},{"family":"Oteo","given":"José A."},{"family":"Papa","given":"Anna"},{"family":"Pfister","given":"Kurt"},{"family":"Plantard","given":"Olivier"},{"family":"Randolph","given":"Sarah E."},{"family":"Rizzoli","given":"Annapaola"},{"family":"Santos-Silva","given":"Maria Margarida"},{"family":"Sprong","given":"Hein"},{"family":"Vial","given":"Laurence"},{"family":"Hendrickx","given":"Guy"},{"family":"Zeller","given":"Herve"},{"family":"Van Bortel","given":"Wim"}],"issued":{"date-parts":[["2013"]]}}}],"schema":"https://github.com/citation-style-language/schema/raw/master/csl-citation.json"} </w:instrText>
      </w:r>
      <w:r>
        <w:rPr>
          <w:rFonts w:cs="Arial"/>
          <w:szCs w:val="21"/>
        </w:rPr>
        <w:fldChar w:fldCharType="separate"/>
      </w:r>
      <w:r w:rsidR="00B8388A" w:rsidRPr="00B8388A">
        <w:rPr>
          <w:rFonts w:cs="Arial"/>
        </w:rPr>
        <w:t>(European Centre for Disease Prevention and Control, 2015a; Medlock et al., 2013)</w:t>
      </w:r>
      <w:r>
        <w:rPr>
          <w:rFonts w:cs="Arial"/>
          <w:szCs w:val="21"/>
        </w:rPr>
        <w:fldChar w:fldCharType="end"/>
      </w:r>
      <w:r>
        <w:rPr>
          <w:rFonts w:cs="Arial"/>
          <w:szCs w:val="21"/>
        </w:rPr>
        <w:t xml:space="preserve">. Adult stages feed more exclusively on larger hosts such as cattle and deer </w:t>
      </w:r>
      <w:r>
        <w:rPr>
          <w:rFonts w:cs="Arial"/>
          <w:szCs w:val="21"/>
        </w:rPr>
        <w:fldChar w:fldCharType="begin"/>
      </w:r>
      <w:r w:rsidR="00D63138">
        <w:rPr>
          <w:rFonts w:cs="Arial"/>
          <w:szCs w:val="21"/>
        </w:rPr>
        <w:instrText xml:space="preserve"> ADDIN ZOTERO_ITEM CSL_CITATION {"citationID":"SRWI87oA","properties":{"formattedCitation":"(Medlock et al., 2013)","plainCitation":"(Medlock et al., 2013)","noteIndex":0},"citationItems":[{"id":"nCZc1aV8/9uMQaKUb","uris":["http://zotero.org/groups/2576105/items/XTJZWXNF"],"itemData":{"id":802,"type":"article-journal","container-title":"Parasites and Vectors","DOI":"10.1186/1756-3305-6-1","issue":"1","page":"1-11","title":"Driving forces for changes in geographical distribution of Ixodes ricinus ticks in Europe","volume":"6","author":[{"family":"Medlock","given":"Jolyon M."},{"family":"Hansford","given":"Kayleigh M."},{"family":"Bormane","given":"Antra"},{"family":"Derdakova","given":"Marketa"},{"family":"Estrada-Peña","given":"Agustín"},{"family":"George","given":"Jean-Claude"},{"family":"Golovljova","given":"Irina"},{"family":"Jaenson","given":"Thomas G. T."},{"family":"Jensen","given":"Jens-Kjeld"},{"family":"Jensen","given":"Per M."},{"family":"Kazimirova","given":"Maria"},{"family":"Oteo","given":"José A."},{"family":"Papa","given":"Anna"},{"family":"Pfister","given":"Kurt"},{"family":"Plantard","given":"Olivier"},{"family":"Randolph","given":"Sarah E."},{"family":"Rizzoli","given":"Annapaola"},{"family":"Santos-Silva","given":"Maria Margarida"},{"family":"Sprong","given":"Hein"},{"family":"Vial","given":"Laurence"},{"family":"Hendrickx","given":"Guy"},{"family":"Zeller","given":"Herve"},{"family":"Van Bortel","given":"Wim"}],"issued":{"date-parts":[["2013"]]}}}],"schema":"https://github.com/citation-style-language/schema/raw/master/csl-citation.json"} </w:instrText>
      </w:r>
      <w:r>
        <w:rPr>
          <w:rFonts w:cs="Arial"/>
          <w:szCs w:val="21"/>
        </w:rPr>
        <w:fldChar w:fldCharType="separate"/>
      </w:r>
      <w:r w:rsidR="00B8388A" w:rsidRPr="00B8388A">
        <w:rPr>
          <w:rFonts w:cs="Arial"/>
        </w:rPr>
        <w:t>(Medlock et al., 2013)</w:t>
      </w:r>
      <w:r>
        <w:rPr>
          <w:rFonts w:cs="Arial"/>
          <w:szCs w:val="21"/>
        </w:rPr>
        <w:fldChar w:fldCharType="end"/>
      </w:r>
      <w:r>
        <w:rPr>
          <w:rFonts w:cs="Arial"/>
          <w:szCs w:val="21"/>
        </w:rPr>
        <w:t xml:space="preserve">, but also feed on </w:t>
      </w:r>
      <w:r w:rsidRPr="005F0643">
        <w:rPr>
          <w:rFonts w:cs="Arial"/>
        </w:rPr>
        <w:t xml:space="preserve">sheep and other large ungulates, which are not reservoir-competent for </w:t>
      </w:r>
      <w:r w:rsidRPr="00CE192C">
        <w:rPr>
          <w:rStyle w:val="Emphasis"/>
        </w:rPr>
        <w:t>Borrelia</w:t>
      </w:r>
      <w:r w:rsidRPr="005F0643">
        <w:rPr>
          <w:rFonts w:cs="Arial"/>
        </w:rPr>
        <w:t>, but help to maintain the tick</w:t>
      </w:r>
      <w:r w:rsidR="0062579B">
        <w:rPr>
          <w:rFonts w:cs="Arial"/>
        </w:rPr>
        <w:t>’</w:t>
      </w:r>
      <w:r w:rsidRPr="005F0643">
        <w:rPr>
          <w:rFonts w:cs="Arial"/>
        </w:rPr>
        <w:t xml:space="preserve">s reproductive stage </w:t>
      </w:r>
      <w:r w:rsidRPr="005F0643">
        <w:rPr>
          <w:rFonts w:cs="Arial"/>
        </w:rPr>
        <w:fldChar w:fldCharType="begin"/>
      </w:r>
      <w:r w:rsidR="00B8388A">
        <w:rPr>
          <w:rFonts w:cs="Arial"/>
        </w:rPr>
        <w:instrText xml:space="preserve"> ADDIN ZOTERO_ITEM CSL_CITATION {"citationID":"x2CCWt5L","properties":{"formattedCitation":"(European Centre for Disease Prevention and Control, 2015a)","plainCitation":"(European Centre for Disease Prevention and Control, 2015a)","noteIndex":0},"citationItems":[{"id":2607,"uris":["http://zotero.org/groups/2576105/items/DF8BN72S"],"itemData":{"id":2607,"type":"document","title":"Factsheet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Control"}],"issued":{"date-parts":[["2015"]]}}}],"schema":"https://github.com/citation-style-language/schema/raw/master/csl-citation.json"} </w:instrText>
      </w:r>
      <w:r w:rsidRPr="005F0643">
        <w:rPr>
          <w:rFonts w:cs="Arial"/>
        </w:rPr>
        <w:fldChar w:fldCharType="separate"/>
      </w:r>
      <w:r w:rsidR="00B8388A" w:rsidRPr="00B8388A">
        <w:rPr>
          <w:rFonts w:cs="Arial"/>
        </w:rPr>
        <w:t>(European Centre for Disease Prevention and Control, 2015a)</w:t>
      </w:r>
      <w:r w:rsidRPr="005F0643">
        <w:rPr>
          <w:rFonts w:cs="Arial"/>
        </w:rPr>
        <w:fldChar w:fldCharType="end"/>
      </w:r>
      <w:r w:rsidRPr="005F0643">
        <w:rPr>
          <w:rFonts w:cs="Arial"/>
        </w:rPr>
        <w:t xml:space="preserve">. </w:t>
      </w:r>
      <w:r>
        <w:rPr>
          <w:rFonts w:cs="Arial"/>
          <w:szCs w:val="21"/>
        </w:rPr>
        <w:t xml:space="preserve">Larger hosts are essential to maintain </w:t>
      </w:r>
      <w:r w:rsidRPr="00CE192C">
        <w:rPr>
          <w:rStyle w:val="Emphasis"/>
        </w:rPr>
        <w:t xml:space="preserve">I. ricinus </w:t>
      </w:r>
      <w:r>
        <w:rPr>
          <w:rFonts w:cs="Arial"/>
          <w:szCs w:val="21"/>
        </w:rPr>
        <w:t xml:space="preserve">tick populations and where there is an absence of these animals, tick populations tend to be lower </w:t>
      </w:r>
      <w:r>
        <w:rPr>
          <w:rFonts w:cs="Arial"/>
          <w:szCs w:val="21"/>
        </w:rPr>
        <w:fldChar w:fldCharType="begin"/>
      </w:r>
      <w:r w:rsidR="00D63138">
        <w:rPr>
          <w:rFonts w:cs="Arial"/>
          <w:szCs w:val="21"/>
        </w:rPr>
        <w:instrText xml:space="preserve"> ADDIN ZOTERO_ITEM CSL_CITATION {"citationID":"iwHu1Pp8","properties":{"formattedCitation":"(Hoodless et al. (1998), Gray et al. (1992), and Medlock et al. (2008) in Medlock et al., 2013)","plainCitation":"(Hoodless et al. (1998), Gray et al. (1992), and Medlock et al. (2008) in Medlock et al., 2013)","noteIndex":0},"citationItems":[{"id":"nCZc1aV8/9uMQaKUb","uris":["http://zotero.org/groups/2576105/items/XTJZWXNF"],"itemData":{"id":802,"type":"article-journal","container-title":"Parasites and Vectors","DOI":"10.1186/1756-3305-6-1","issue":"1","page":"1-11","title":"Driving forces for changes in geographical distribution of Ixodes ricinus ticks in Europe","volume":"6","author":[{"family":"Medlock","given":"Jolyon M."},{"family":"Hansford","given":"Kayleigh M."},{"family":"Bormane","given":"Antra"},{"family":"Derdakova","given":"Marketa"},{"family":"Estrada-Peña","given":"Agustín"},{"family":"George","given":"Jean-Claude"},{"family":"Golovljova","given":"Irina"},{"family":"Jaenson","given":"Thomas G. T."},{"family":"Jensen","given":"Jens-Kjeld"},{"family":"Jensen","given":"Per M."},{"family":"Kazimirova","given":"Maria"},{"family":"Oteo","given":"José A."},{"family":"Papa","given":"Anna"},{"family":"Pfister","given":"Kurt"},{"family":"Plantard","given":"Olivier"},{"family":"Randolph","given":"Sarah E."},{"family":"Rizzoli","given":"Annapaola"},{"family":"Santos-Silva","given":"Maria Margarida"},{"family":"Sprong","given":"Hein"},{"family":"Vial","given":"Laurence"},{"family":"Hendrickx","given":"Guy"},{"family":"Zeller","given":"Herve"},{"family":"Van Bortel","given":"Wim"}],"issued":{"date-parts":[["2013"]]}},"prefix":"Hoodless et al. (1998), Gray et al. (1992), and Medlock et al. (2008) in "}],"schema":"https://github.com/citation-style-language/schema/raw/master/csl-citation.json"} </w:instrText>
      </w:r>
      <w:r>
        <w:rPr>
          <w:rFonts w:cs="Arial"/>
          <w:szCs w:val="21"/>
        </w:rPr>
        <w:fldChar w:fldCharType="separate"/>
      </w:r>
      <w:r w:rsidR="00B8388A" w:rsidRPr="00B8388A">
        <w:rPr>
          <w:rFonts w:cs="Arial"/>
        </w:rPr>
        <w:t>(Hoodless et al. (1998), Gray et al. (1992), and Medlock et al. (2008) in Medlock et al., 2013)</w:t>
      </w:r>
      <w:r>
        <w:rPr>
          <w:rFonts w:cs="Arial"/>
          <w:szCs w:val="21"/>
        </w:rPr>
        <w:fldChar w:fldCharType="end"/>
      </w:r>
      <w:r>
        <w:rPr>
          <w:rFonts w:cs="Arial"/>
          <w:szCs w:val="21"/>
        </w:rPr>
        <w:t xml:space="preserve"> as the local composition of fauna, and their abundance heavily affects the numbers of ticks being fed </w:t>
      </w:r>
      <w:r>
        <w:rPr>
          <w:rFonts w:cs="Arial"/>
          <w:szCs w:val="21"/>
        </w:rPr>
        <w:fldChar w:fldCharType="begin"/>
      </w:r>
      <w:r w:rsidR="00D63138">
        <w:rPr>
          <w:rFonts w:cs="Arial"/>
          <w:szCs w:val="21"/>
        </w:rPr>
        <w:instrText xml:space="preserve"> ADDIN ZOTERO_ITEM CSL_CITATION {"citationID":"Ixs7C6RO","properties":{"formattedCitation":"(Medlock et al., 2013)","plainCitation":"(Medlock et al., 2013)","noteIndex":0},"citationItems":[{"id":"nCZc1aV8/9uMQaKUb","uris":["http://zotero.org/groups/2576105/items/XTJZWXNF"],"itemData":{"id":802,"type":"article-journal","container-title":"Parasites and Vectors","DOI":"10.1186/1756-3305-6-1","issue":"1","page":"1-11","title":"Driving forces for changes in geographical distribution of Ixodes ricinus ticks in Europe","volume":"6","author":[{"family":"Medlock","given":"Jolyon M."},{"family":"Hansford","given":"Kayleigh M."},{"family":"Bormane","given":"Antra"},{"family":"Derdakova","given":"Marketa"},{"family":"Estrada-Peña","given":"Agustín"},{"family":"George","given":"Jean-Claude"},{"family":"Golovljova","given":"Irina"},{"family":"Jaenson","given":"Thomas G. T."},{"family":"Jensen","given":"Jens-Kjeld"},{"family":"Jensen","given":"Per M."},{"family":"Kazimirova","given":"Maria"},{"family":"Oteo","given":"José A."},{"family":"Papa","given":"Anna"},{"family":"Pfister","given":"Kurt"},{"family":"Plantard","given":"Olivier"},{"family":"Randolph","given":"Sarah E."},{"family":"Rizzoli","given":"Annapaola"},{"family":"Santos-Silva","given":"Maria Margarida"},{"family":"Sprong","given":"Hein"},{"family":"Vial","given":"Laurence"},{"family":"Hendrickx","given":"Guy"},{"family":"Zeller","given":"Herve"},{"family":"Van Bortel","given":"Wim"}],"issued":{"date-parts":[["2013"]]}}}],"schema":"https://github.com/citation-style-language/schema/raw/master/csl-citation.json"} </w:instrText>
      </w:r>
      <w:r>
        <w:rPr>
          <w:rFonts w:cs="Arial"/>
          <w:szCs w:val="21"/>
        </w:rPr>
        <w:fldChar w:fldCharType="separate"/>
      </w:r>
      <w:r w:rsidR="00B8388A" w:rsidRPr="00B8388A">
        <w:rPr>
          <w:rFonts w:cs="Arial"/>
        </w:rPr>
        <w:t>(Medlock et al., 2013)</w:t>
      </w:r>
      <w:r>
        <w:rPr>
          <w:rFonts w:cs="Arial"/>
          <w:szCs w:val="21"/>
        </w:rPr>
        <w:fldChar w:fldCharType="end"/>
      </w:r>
      <w:r>
        <w:rPr>
          <w:rFonts w:cs="Arial"/>
          <w:szCs w:val="21"/>
        </w:rPr>
        <w:t>.</w:t>
      </w:r>
    </w:p>
    <w:p w14:paraId="1A5C873D" w14:textId="164D230E" w:rsidR="00A4672E" w:rsidRPr="004573FC" w:rsidRDefault="002C2B7A" w:rsidP="004573FC">
      <w:r>
        <w:t xml:space="preserve">In Europe there does not appear to be a single, predominant reservoir, as a diverse population of rodents, small and medium mammals, and birds all serve as adequate reservoirs </w:t>
      </w:r>
      <w:r>
        <w:fldChar w:fldCharType="begin"/>
      </w:r>
      <w:r w:rsidR="00B8388A">
        <w:instrText xml:space="preserve"> ADDIN ZOTERO_ITEM CSL_CITATION {"citationID":"22oQjKff","properties":{"formattedCitation":"(Gern et al. (1998) in Stone et al., 2017)","plainCitation":"(Gern et al. (1998)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A."}],"issued":{"date-parts":[["2017"]]}},"prefix":"Gern et al. (1998) in "}],"schema":"https://github.com/citation-style-language/schema/raw/master/csl-citation.json"} </w:instrText>
      </w:r>
      <w:r>
        <w:fldChar w:fldCharType="separate"/>
      </w:r>
      <w:r w:rsidR="00B8388A" w:rsidRPr="00B8388A">
        <w:t>(Gern et al. (1998) in Stone et al., 2017)</w:t>
      </w:r>
      <w:r>
        <w:fldChar w:fldCharType="end"/>
      </w:r>
      <w:r>
        <w:t>.</w:t>
      </w:r>
    </w:p>
    <w:p w14:paraId="4823FCA2" w14:textId="09918FA6" w:rsidR="00A4672E" w:rsidRPr="00A4672E" w:rsidRDefault="00A4672E" w:rsidP="00A4672E">
      <w:pPr>
        <w:pStyle w:val="Heading3"/>
      </w:pPr>
      <w:bookmarkStart w:id="136" w:name="_Toc110870146"/>
      <w:bookmarkStart w:id="137" w:name="_Toc110955787"/>
      <w:bookmarkStart w:id="138" w:name="_Toc124866721"/>
      <w:bookmarkStart w:id="139" w:name="_Toc124868655"/>
      <w:r>
        <w:t>Asia</w:t>
      </w:r>
      <w:bookmarkEnd w:id="136"/>
      <w:bookmarkEnd w:id="137"/>
      <w:bookmarkEnd w:id="138"/>
      <w:bookmarkEnd w:id="139"/>
    </w:p>
    <w:p w14:paraId="1C5FEEA7" w14:textId="56C23BAC" w:rsidR="004928D1" w:rsidRPr="004928D1" w:rsidRDefault="00501F63" w:rsidP="004573FC">
      <w:pPr>
        <w:rPr>
          <w:lang w:eastAsia="en-AU" w:bidi="en-AU"/>
        </w:rPr>
      </w:pPr>
      <w:r>
        <w:t xml:space="preserve">In Asia there does not appear to be a single, predominant reservoir as a diverse population of rodents, small and medium mammals, and birds all serve as adequate reservoirs </w:t>
      </w:r>
      <w:r>
        <w:fldChar w:fldCharType="begin"/>
      </w:r>
      <w:r w:rsidR="00B8388A">
        <w:instrText xml:space="preserve"> ADDIN ZOTERO_ITEM CSL_CITATION {"citationID":"SZJZuqia","properties":{"formattedCitation":"(Gern et al. (1998) in Stone et al., 2017)","plainCitation":"(Gern et al. (1998)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A."}],"issued":{"date-parts":[["2017"]]}},"prefix":"Gern et al. (1998) in "}],"schema":"https://github.com/citation-style-language/schema/raw/master/csl-citation.json"} </w:instrText>
      </w:r>
      <w:r>
        <w:fldChar w:fldCharType="separate"/>
      </w:r>
      <w:r w:rsidR="00B8388A" w:rsidRPr="00B8388A">
        <w:rPr>
          <w:rFonts w:cs="Arial"/>
        </w:rPr>
        <w:t>(Gern et al. (1998) in Stone et al., 2017)</w:t>
      </w:r>
      <w:r>
        <w:fldChar w:fldCharType="end"/>
      </w:r>
      <w:r w:rsidR="00DD25A8">
        <w:t>.</w:t>
      </w:r>
    </w:p>
    <w:p w14:paraId="71532E2F" w14:textId="474BEB31" w:rsidR="00412043" w:rsidRDefault="00412043" w:rsidP="00EE5849">
      <w:pPr>
        <w:pStyle w:val="Heading2"/>
        <w:rPr>
          <w:lang w:eastAsia="en-AU" w:bidi="en-AU"/>
        </w:rPr>
      </w:pPr>
      <w:bookmarkStart w:id="140" w:name="_Toc57112925"/>
      <w:bookmarkStart w:id="141" w:name="_Toc57113239"/>
      <w:bookmarkStart w:id="142" w:name="_Toc57125411"/>
      <w:bookmarkStart w:id="143" w:name="_Toc110870147"/>
      <w:bookmarkStart w:id="144" w:name="_Toc110955788"/>
      <w:bookmarkStart w:id="145" w:name="_Toc124866722"/>
      <w:bookmarkStart w:id="146" w:name="_Toc124868656"/>
      <w:r w:rsidRPr="00AB19D0">
        <w:rPr>
          <w:lang w:eastAsia="en-AU" w:bidi="en-AU"/>
        </w:rPr>
        <w:lastRenderedPageBreak/>
        <w:t xml:space="preserve">Mode </w:t>
      </w:r>
      <w:r w:rsidRPr="005F0643">
        <w:t>of</w:t>
      </w:r>
      <w:r w:rsidRPr="00AB19D0">
        <w:rPr>
          <w:lang w:eastAsia="en-AU" w:bidi="en-AU"/>
        </w:rPr>
        <w:t xml:space="preserve"> transmission</w:t>
      </w:r>
      <w:bookmarkEnd w:id="140"/>
      <w:bookmarkEnd w:id="141"/>
      <w:bookmarkEnd w:id="142"/>
      <w:bookmarkEnd w:id="143"/>
      <w:bookmarkEnd w:id="144"/>
      <w:bookmarkEnd w:id="145"/>
      <w:bookmarkEnd w:id="146"/>
    </w:p>
    <w:p w14:paraId="3BADFDCF" w14:textId="468A809B" w:rsidR="0089089A" w:rsidRPr="002875CA" w:rsidRDefault="002875CA" w:rsidP="00494B77">
      <w:pPr>
        <w:pStyle w:val="Heading3"/>
        <w:rPr>
          <w:rFonts w:eastAsia="Calibri"/>
          <w:lang w:bidi="en-AU"/>
        </w:rPr>
      </w:pPr>
      <w:bookmarkStart w:id="147" w:name="_Toc63415863"/>
      <w:bookmarkStart w:id="148" w:name="_Toc80798931"/>
      <w:bookmarkStart w:id="149" w:name="_Toc80948766"/>
      <w:bookmarkStart w:id="150" w:name="_Toc110870148"/>
      <w:bookmarkStart w:id="151" w:name="_Toc110955789"/>
      <w:bookmarkStart w:id="152" w:name="_Toc124866723"/>
      <w:bookmarkStart w:id="153" w:name="_Toc124868657"/>
      <w:r w:rsidRPr="002875CA">
        <w:rPr>
          <w:rFonts w:eastAsia="Calibri"/>
        </w:rPr>
        <w:t>Transmission via ticks</w:t>
      </w:r>
      <w:bookmarkEnd w:id="147"/>
      <w:bookmarkEnd w:id="148"/>
      <w:bookmarkEnd w:id="149"/>
      <w:bookmarkEnd w:id="150"/>
      <w:bookmarkEnd w:id="151"/>
      <w:bookmarkEnd w:id="152"/>
      <w:bookmarkEnd w:id="153"/>
    </w:p>
    <w:p w14:paraId="206F85DC" w14:textId="268F217F" w:rsidR="00CC0AA7" w:rsidRPr="004573FC" w:rsidRDefault="00CC0AA7" w:rsidP="004573FC">
      <w:bookmarkStart w:id="154" w:name="_Hlk61862503"/>
      <w:bookmarkStart w:id="155" w:name="_Toc57112926"/>
      <w:bookmarkStart w:id="156" w:name="_Toc57113240"/>
      <w:bookmarkStart w:id="157" w:name="_Toc57125412"/>
      <w:r w:rsidRPr="005F0643">
        <w:t>The Lyme disease bacterium</w:t>
      </w:r>
      <w:r w:rsidR="00FC0964">
        <w:t xml:space="preserve"> </w:t>
      </w:r>
      <w:r w:rsidRPr="00CE192C">
        <w:rPr>
          <w:rStyle w:val="Emphasis"/>
        </w:rPr>
        <w:t>B</w:t>
      </w:r>
      <w:r w:rsidR="00C53CF5" w:rsidRPr="00CE192C">
        <w:rPr>
          <w:rStyle w:val="Emphasis"/>
        </w:rPr>
        <w:t>.</w:t>
      </w:r>
      <w:r w:rsidRPr="00CE192C">
        <w:rPr>
          <w:rStyle w:val="Emphasis"/>
        </w:rPr>
        <w:t xml:space="preserve"> burgdorferi</w:t>
      </w:r>
      <w:r w:rsidRPr="005F0643">
        <w:t xml:space="preserve"> is spread through the bite of infected ticks</w:t>
      </w:r>
      <w:r w:rsidR="006F3081" w:rsidRPr="005F0643">
        <w:t xml:space="preserve">, both adults and nymphs, of the genus </w:t>
      </w:r>
      <w:r w:rsidR="0058674E" w:rsidRPr="00CE192C">
        <w:rPr>
          <w:rStyle w:val="Emphasis"/>
        </w:rPr>
        <w:t>Ixodes</w:t>
      </w:r>
      <w:r w:rsidRPr="005F0643">
        <w:t xml:space="preserve"> </w:t>
      </w:r>
      <w:r w:rsidR="00FA2B50" w:rsidRPr="005F0643">
        <w:fldChar w:fldCharType="begin"/>
      </w:r>
      <w:r w:rsidR="00B8388A">
        <w:instrText xml:space="preserve"> ADDIN ZOTERO_ITEM CSL_CITATION {"citationID":"cHeEi0j5","properties":{"formattedCitation":"(Centers for Disease Control and Prevention, 2020a; World Health Organization, n.d., 2014)","plainCitation":"(Centers for Disease Control and Prevention, 2020a; World Health Organization, n.d., 2014)","noteIndex":0},"citationItems":[{"id":2547,"uris":["http://zotero.org/groups/2576105/items/8AEQZSSH"],"itemData":{"id":2547,"type":"webpage","container-title":"Centers for Disease Control and Prevention","title":"Transmission of Lyme disease","URL":"https://www.cdc.gov/lyme/transmission/index.html","author":[{"literal":"Centers for Disease Control and Prevention"}],"issued":{"date-parts":[["2020",1,29]]}}},{"id":2566,"uris":["http://zotero.org/groups/2576105/items/PQ4586LI"],"itemData":{"id":2566,"type":"webpage","container-title":"World Health Organization","title":"Lyme borreliosis (Lyme disease)","URL":"https://www.who.int/ith/diseases/lyme/en/","author":[{"literal":"World Health Organization"}]}},{"id":2583,"uris":["http://zotero.org/groups/2576105/items/S4BDJ6F2"],"itemData":{"id":2583,"type":"document","publisher":"World Health Organization","title":"Lyme borreliosis in Europe","URL":"https://www.ecdc.europa.eu/sites/portal/files/media/en/healthtopics/vectors/world-health-day-2014/Documents/factsheet-lyme-borreliosis.pdf","author":[{"literal":"World Health Organization"}],"issued":{"date-parts":[["2014"]]}}}],"schema":"https://github.com/citation-style-language/schema/raw/master/csl-citation.json"} </w:instrText>
      </w:r>
      <w:r w:rsidR="00FA2B50" w:rsidRPr="005F0643">
        <w:fldChar w:fldCharType="separate"/>
      </w:r>
      <w:r w:rsidR="00B8388A" w:rsidRPr="00B8388A">
        <w:t>(Centers for Disease Control and Prevention, 2020a; World Health Organization, n.d., 2014)</w:t>
      </w:r>
      <w:r w:rsidR="00FA2B50" w:rsidRPr="005F0643">
        <w:fldChar w:fldCharType="end"/>
      </w:r>
      <w:r w:rsidR="0058674E" w:rsidRPr="005F0643">
        <w:t>.</w:t>
      </w:r>
    </w:p>
    <w:p w14:paraId="429A6660" w14:textId="53807801" w:rsidR="00310801" w:rsidRDefault="00C50AF9" w:rsidP="004573FC">
      <w:r w:rsidRPr="004573FC">
        <w:t xml:space="preserve">In nature, the bacteria that cause </w:t>
      </w:r>
      <w:r w:rsidR="00EE780B" w:rsidRPr="004573FC">
        <w:t>Lyme disease</w:t>
      </w:r>
      <w:r w:rsidRPr="004573FC">
        <w:t xml:space="preserve"> are carried in the blood of</w:t>
      </w:r>
      <w:r w:rsidR="00EE780B" w:rsidRPr="004573FC">
        <w:t xml:space="preserve"> </w:t>
      </w:r>
      <w:r w:rsidRPr="004573FC">
        <w:t>wild animals, primarily small mammals and birds</w:t>
      </w:r>
      <w:r w:rsidR="009C6528" w:rsidRPr="004573FC">
        <w:t xml:space="preserve"> </w:t>
      </w:r>
      <w:r w:rsidR="00654E8D" w:rsidRPr="004573FC">
        <w:fldChar w:fldCharType="begin"/>
      </w:r>
      <w:r w:rsidR="00B8388A" w:rsidRPr="004573FC">
        <w:instrText xml:space="preserve"> ADDIN ZOTERO_ITEM CSL_CITATION {"citationID":"CoFAiSsq","properties":{"formattedCitation":"(Public Health England, 2018a)","plainCitation":"(Public Health England, 2018a)","noteIndex":0},"citationItems":[{"id":2612,"uris":["http://zotero.org/groups/2576105/items/INDF2IER"],"itemData":{"id":2612,"type":"document","publisher":"Public Health England","title":"Toolkit for raising awareness of the potential risk posed by ticks and tick-borne disease","URL":"https://assets.publishing.service.gov.uk/government/uploads/system/uploads/attachment_data/file/694157/PHE_Tick_Awareness_Toolkit.PDF","author":[{"literal":"Public Health England"}],"issued":{"date-parts":[["2018"]]}}}],"schema":"https://github.com/citation-style-language/schema/raw/master/csl-citation.json"} </w:instrText>
      </w:r>
      <w:r w:rsidR="00654E8D" w:rsidRPr="004573FC">
        <w:fldChar w:fldCharType="separate"/>
      </w:r>
      <w:r w:rsidR="00B8388A" w:rsidRPr="004573FC">
        <w:t>(Public Health England, 2018a)</w:t>
      </w:r>
      <w:r w:rsidR="00654E8D" w:rsidRPr="004573FC">
        <w:fldChar w:fldCharType="end"/>
      </w:r>
      <w:r w:rsidRPr="004573FC">
        <w:t xml:space="preserve">. </w:t>
      </w:r>
      <w:r w:rsidR="00310801" w:rsidRPr="004573FC">
        <w:t>Ticks take one blood meal during each of the</w:t>
      </w:r>
      <w:r w:rsidR="00B83B22" w:rsidRPr="004573FC">
        <w:t xml:space="preserve"> </w:t>
      </w:r>
      <w:r w:rsidR="00310801" w:rsidRPr="004573FC">
        <w:t xml:space="preserve">three stages of their life cycle, </w:t>
      </w:r>
      <w:proofErr w:type="gramStart"/>
      <w:r w:rsidR="00310801" w:rsidRPr="004573FC">
        <w:t>i.e.</w:t>
      </w:r>
      <w:proofErr w:type="gramEnd"/>
      <w:r w:rsidR="00310801" w:rsidRPr="004573FC">
        <w:t xml:space="preserve"> as larvae, nymphs, and adults.</w:t>
      </w:r>
      <w:r w:rsidR="002A25B3" w:rsidRPr="004573FC">
        <w:t xml:space="preserve"> </w:t>
      </w:r>
      <w:r w:rsidR="00310801" w:rsidRPr="004573FC">
        <w:t>There is little to no transovarial transmission of Borrelia spp.</w:t>
      </w:r>
      <w:r w:rsidR="00B83B22" w:rsidRPr="004573FC">
        <w:t xml:space="preserve"> </w:t>
      </w:r>
      <w:r w:rsidR="00310801" w:rsidRPr="004573FC">
        <w:t>infection</w:t>
      </w:r>
      <w:r w:rsidR="00EC362D" w:rsidRPr="004573FC">
        <w:t>.</w:t>
      </w:r>
      <w:r w:rsidR="00310801" w:rsidRPr="004573FC">
        <w:t xml:space="preserve"> </w:t>
      </w:r>
      <w:r w:rsidR="00EC362D" w:rsidRPr="004573FC">
        <w:t>T</w:t>
      </w:r>
      <w:r w:rsidR="00310801" w:rsidRPr="004573FC">
        <w:t>herefore ticks become infected when larvae or nymphs</w:t>
      </w:r>
      <w:r w:rsidR="002A25B3" w:rsidRPr="004573FC">
        <w:t xml:space="preserve"> </w:t>
      </w:r>
      <w:r w:rsidR="00310801" w:rsidRPr="004573FC">
        <w:t>feed on an infected host</w:t>
      </w:r>
      <w:r w:rsidR="007D7A29" w:rsidRPr="004573FC">
        <w:t>;</w:t>
      </w:r>
      <w:r w:rsidR="00310801" w:rsidRPr="004573FC">
        <w:t xml:space="preserve"> infection is then maintained transstadially</w:t>
      </w:r>
      <w:r w:rsidR="002A25B3" w:rsidRPr="004573FC">
        <w:t xml:space="preserve"> </w:t>
      </w:r>
      <w:r w:rsidR="00310801" w:rsidRPr="004573FC">
        <w:t>and can be passed on to the host providing the next blood meal,</w:t>
      </w:r>
      <w:r w:rsidR="002A25B3" w:rsidRPr="004573FC">
        <w:t xml:space="preserve"> </w:t>
      </w:r>
      <w:r w:rsidR="00310801" w:rsidRPr="004573FC">
        <w:t>including humans</w:t>
      </w:r>
      <w:r w:rsidR="00747D77" w:rsidRPr="004573FC">
        <w:t xml:space="preserve"> </w:t>
      </w:r>
      <w:r w:rsidR="00747D77" w:rsidRPr="004573FC">
        <w:fldChar w:fldCharType="begin"/>
      </w:r>
      <w:r w:rsidR="00B8388A" w:rsidRPr="004573FC">
        <w:instrText xml:space="preserve"> ADDIN ZOTERO_ITEM CSL_CITATION {"citationID":"YjwW9vB3","properties":{"formattedCitation":"(Borchers et al., 2015)","plainCitation":"(Borchers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Eric"}],"issued":{"date-parts":[["2015"]]}}}],"schema":"https://github.com/citation-style-language/schema/raw/master/csl-citation.json"} </w:instrText>
      </w:r>
      <w:r w:rsidR="00747D77" w:rsidRPr="004573FC">
        <w:fldChar w:fldCharType="separate"/>
      </w:r>
      <w:r w:rsidR="00B8388A" w:rsidRPr="004573FC">
        <w:t>(Borchers et al., 2015)</w:t>
      </w:r>
      <w:r w:rsidR="00747D77" w:rsidRPr="004573FC">
        <w:fldChar w:fldCharType="end"/>
      </w:r>
      <w:r w:rsidR="00310801" w:rsidRPr="004573FC">
        <w:t>.</w:t>
      </w:r>
      <w:r w:rsidR="001329EE" w:rsidRPr="004573FC">
        <w:t xml:space="preserve"> More simply, ticks feeding on an infected animal will take in the bacteria, which remain in the tick for the rest of its life. When an infected tick bites and feeds on a human, the bacteria can be passed on via the tick</w:t>
      </w:r>
      <w:r w:rsidR="00E7448F" w:rsidRPr="004573FC">
        <w:t>’</w:t>
      </w:r>
      <w:r w:rsidR="001329EE" w:rsidRPr="004573FC">
        <w:t xml:space="preserve">s saliva </w:t>
      </w:r>
      <w:r w:rsidR="001329EE" w:rsidRPr="004573FC">
        <w:fldChar w:fldCharType="begin"/>
      </w:r>
      <w:r w:rsidR="00B8388A" w:rsidRPr="004573FC">
        <w:instrText xml:space="preserve"> ADDIN ZOTERO_ITEM CSL_CITATION {"citationID":"AyRs2BoE","properties":{"formattedCitation":"(Public Health England, 2018a)","plainCitation":"(Public Health England, 2018a)","noteIndex":0},"citationItems":[{"id":2612,"uris":["http://zotero.org/groups/2576105/items/INDF2IER"],"itemData":{"id":2612,"type":"document","publisher":"Public Health England","title":"Toolkit for raising awareness of the potential risk posed by ticks and tick-borne disease","URL":"https://assets.publishing.service.gov.uk/government/uploads/system/uploads/attachment_data/file/694157/PHE_Tick_Awareness_Toolkit.PDF","author":[{"literal":"Public Health England"}],"issued":{"date-parts":[["2018"]]}}}],"schema":"https://github.com/citation-style-language/schema/raw/master/csl-citation.json"} </w:instrText>
      </w:r>
      <w:r w:rsidR="001329EE" w:rsidRPr="004573FC">
        <w:fldChar w:fldCharType="separate"/>
      </w:r>
      <w:r w:rsidR="00B8388A" w:rsidRPr="004573FC">
        <w:t>(Public Health England, 2018a)</w:t>
      </w:r>
      <w:r w:rsidR="001329EE" w:rsidRPr="004573FC">
        <w:fldChar w:fldCharType="end"/>
      </w:r>
      <w:r w:rsidR="006B69C2" w:rsidRPr="004573FC">
        <w:t xml:space="preserve">. </w:t>
      </w:r>
      <w:r w:rsidR="00CC400F" w:rsidRPr="004573FC">
        <w:t xml:space="preserve">In </w:t>
      </w:r>
      <w:r w:rsidR="003D08DE" w:rsidRPr="004573FC">
        <w:t>risk areas, as much as 5</w:t>
      </w:r>
      <w:r w:rsidR="009605A6" w:rsidRPr="004573FC">
        <w:t xml:space="preserve">% to </w:t>
      </w:r>
      <w:r w:rsidR="003D08DE" w:rsidRPr="004573FC">
        <w:t>40</w:t>
      </w:r>
      <w:r w:rsidR="001B49B9" w:rsidRPr="004573FC">
        <w:t>%</w:t>
      </w:r>
      <w:r w:rsidR="003D08DE" w:rsidRPr="004573FC">
        <w:t xml:space="preserve"> of ticks may be infected </w:t>
      </w:r>
      <w:r w:rsidR="003D08DE" w:rsidRPr="004573FC">
        <w:fldChar w:fldCharType="begin"/>
      </w:r>
      <w:r w:rsidR="00B8388A" w:rsidRPr="004573FC">
        <w:instrText xml:space="preserve"> ADDIN ZOTERO_ITEM CSL_CITATION {"citationID":"xdYUqmKM","properties":{"formattedCitation":"(World Health Organization, 2014)","plainCitation":"(World Health Organization, 2014)","noteIndex":0},"citationItems":[{"id":2583,"uris":["http://zotero.org/groups/2576105/items/S4BDJ6F2"],"itemData":{"id":2583,"type":"document","publisher":"World Health Organization","title":"Lyme borreliosis in Europe","URL":"https://www.ecdc.europa.eu/sites/portal/files/media/en/healthtopics/vectors/world-health-day-2014/Documents/factsheet-lyme-borreliosis.pdf","author":[{"literal":"World Health Organization"}],"issued":{"date-parts":[["2014"]]}}}],"schema":"https://github.com/citation-style-language/schema/raw/master/csl-citation.json"} </w:instrText>
      </w:r>
      <w:r w:rsidR="003D08DE" w:rsidRPr="004573FC">
        <w:fldChar w:fldCharType="separate"/>
      </w:r>
      <w:r w:rsidR="00B8388A" w:rsidRPr="004573FC">
        <w:t>(World Health Organization, 2014)</w:t>
      </w:r>
      <w:r w:rsidR="003D08DE" w:rsidRPr="004573FC">
        <w:fldChar w:fldCharType="end"/>
      </w:r>
      <w:r w:rsidR="003941B0" w:rsidRPr="004573FC">
        <w:t xml:space="preserve">. </w:t>
      </w:r>
      <w:r w:rsidR="006B69C2" w:rsidRPr="004573FC">
        <w:t xml:space="preserve">However, </w:t>
      </w:r>
      <w:r w:rsidR="003941B0" w:rsidRPr="004573FC">
        <w:t>not all ticks will carry the bacterium which causes L</w:t>
      </w:r>
      <w:r w:rsidR="006B69C2" w:rsidRPr="004573FC">
        <w:t>yme disease</w:t>
      </w:r>
      <w:r w:rsidR="003941B0" w:rsidRPr="004573FC">
        <w:t xml:space="preserve"> and not all bites from an infec</w:t>
      </w:r>
      <w:r w:rsidR="003941B0" w:rsidRPr="005F0643">
        <w:t>ted tick will result in human L</w:t>
      </w:r>
      <w:r w:rsidR="006B69C2" w:rsidRPr="005F0643">
        <w:t xml:space="preserve">yme disease </w:t>
      </w:r>
      <w:r w:rsidR="006B69C2" w:rsidRPr="005F0643">
        <w:fldChar w:fldCharType="begin"/>
      </w:r>
      <w:r w:rsidR="00B8388A">
        <w:instrText xml:space="preserve"> ADDIN ZOTERO_ITEM CSL_CITATION {"citationID":"CqZ3Vp3z","properties":{"formattedCitation":"(Public Health England, 2018a)","plainCitation":"(Public Health England, 2018a)","noteIndex":0},"citationItems":[{"id":2612,"uris":["http://zotero.org/groups/2576105/items/INDF2IER"],"itemData":{"id":2612,"type":"document","publisher":"Public Health England","title":"Toolkit for raising awareness of the potential risk posed by ticks and tick-borne disease","URL":"https://assets.publishing.service.gov.uk/government/uploads/system/uploads/attachment_data/file/694157/PHE_Tick_Awareness_Toolkit.PDF","author":[{"literal":"Public Health England"}],"issued":{"date-parts":[["2018"]]}}}],"schema":"https://github.com/citation-style-language/schema/raw/master/csl-citation.json"} </w:instrText>
      </w:r>
      <w:r w:rsidR="006B69C2" w:rsidRPr="005F0643">
        <w:fldChar w:fldCharType="separate"/>
      </w:r>
      <w:r w:rsidR="00B8388A" w:rsidRPr="00B8388A">
        <w:t>(Public Health England, 2018a)</w:t>
      </w:r>
      <w:r w:rsidR="006B69C2" w:rsidRPr="005F0643">
        <w:fldChar w:fldCharType="end"/>
      </w:r>
      <w:r w:rsidR="003941B0" w:rsidRPr="005F0643">
        <w:t>.</w:t>
      </w:r>
    </w:p>
    <w:p w14:paraId="02A019B9" w14:textId="27DC27C9" w:rsidR="006E0B54" w:rsidRPr="005F0643" w:rsidRDefault="006E0B54" w:rsidP="004573FC">
      <w:r>
        <w:t xml:space="preserve">See </w:t>
      </w:r>
      <w:r w:rsidR="00A35133">
        <w:t>Guidance Note</w:t>
      </w:r>
      <w:r w:rsidR="007710EC">
        <w:t>s</w:t>
      </w:r>
      <w:r w:rsidR="00CD6093">
        <w:t xml:space="preserve"> on</w:t>
      </w:r>
      <w:r w:rsidR="00A35133">
        <w:t xml:space="preserve"> </w:t>
      </w:r>
      <w:r w:rsidR="00C902CE" w:rsidRPr="00CE192C">
        <w:rPr>
          <w:rStyle w:val="Emphasis"/>
        </w:rPr>
        <w:t xml:space="preserve">Introduction to ticks, Australian ticks </w:t>
      </w:r>
      <w:r w:rsidR="002B3183" w:rsidRPr="00CE192C">
        <w:rPr>
          <w:rStyle w:val="Emphasis"/>
        </w:rPr>
        <w:t xml:space="preserve">and tick-borne diseases and illnesses </w:t>
      </w:r>
      <w:r w:rsidR="00A35133">
        <w:t xml:space="preserve">for more information on </w:t>
      </w:r>
      <w:r w:rsidR="004833BC">
        <w:t>the transmission of diseases via the tick feeding process.</w:t>
      </w:r>
    </w:p>
    <w:p w14:paraId="6B4D1433" w14:textId="2A181017" w:rsidR="00494B77" w:rsidRDefault="00196AF8" w:rsidP="006A78D0">
      <w:pPr>
        <w:pStyle w:val="Heading4"/>
      </w:pPr>
      <w:r>
        <w:t>Mechanism of transmission</w:t>
      </w:r>
    </w:p>
    <w:p w14:paraId="776716EA" w14:textId="271DC1DD" w:rsidR="00B9283E" w:rsidRPr="005F0643" w:rsidRDefault="00B9283E" w:rsidP="004573FC">
      <w:r w:rsidRPr="00CE192C">
        <w:rPr>
          <w:rStyle w:val="Emphasis"/>
        </w:rPr>
        <w:t xml:space="preserve">Ixodes </w:t>
      </w:r>
      <w:r w:rsidR="00FA06E5" w:rsidRPr="005F0643">
        <w:t xml:space="preserve">ticks live on the ground and climb 20-70 cm onto grasses and bushes where they wait for hosts </w:t>
      </w:r>
      <w:r w:rsidR="00FA06E5" w:rsidRPr="005F0643">
        <w:fldChar w:fldCharType="begin"/>
      </w:r>
      <w:r w:rsidR="00B8388A">
        <w:instrText xml:space="preserve"> ADDIN ZOTERO_ITEM CSL_CITATION {"citationID":"nktpMWjp","properties":{"formattedCitation":"(World Health Organization, 2014)","plainCitation":"(World Health Organization, 2014)","noteIndex":0},"citationItems":[{"id":2583,"uris":["http://zotero.org/groups/2576105/items/S4BDJ6F2"],"itemData":{"id":2583,"type":"document","publisher":"World Health Organization","title":"Lyme borreliosis in Europe","URL":"https://www.ecdc.europa.eu/sites/portal/files/media/en/healthtopics/vectors/world-health-day-2014/Documents/factsheet-lyme-borreliosis.pdf","author":[{"literal":"World Health Organization"}],"issued":{"date-parts":[["2014"]]}}}],"schema":"https://github.com/citation-style-language/schema/raw/master/csl-citation.json"} </w:instrText>
      </w:r>
      <w:r w:rsidR="00FA06E5" w:rsidRPr="005F0643">
        <w:fldChar w:fldCharType="separate"/>
      </w:r>
      <w:r w:rsidR="00B8388A" w:rsidRPr="00B8388A">
        <w:t>(World Health Organization, 2014)</w:t>
      </w:r>
      <w:r w:rsidR="00FA06E5" w:rsidRPr="005F0643">
        <w:fldChar w:fldCharType="end"/>
      </w:r>
      <w:r w:rsidR="004168A7" w:rsidRPr="005F0643">
        <w:t xml:space="preserve">. </w:t>
      </w:r>
    </w:p>
    <w:p w14:paraId="05A4464E" w14:textId="72594D6B" w:rsidR="00196AF8" w:rsidRPr="005F0643" w:rsidRDefault="00196AF8" w:rsidP="004573FC">
      <w:pPr>
        <w:rPr>
          <w:lang w:eastAsia="en-NZ"/>
        </w:rPr>
      </w:pPr>
      <w:r w:rsidRPr="005F0643">
        <w:t xml:space="preserve">Ticks can attach to any part of the human body but are often found in hard-to-see areas such as the groin, armpits, and scalp </w:t>
      </w:r>
      <w:r w:rsidRPr="005F0643">
        <w:fldChar w:fldCharType="begin"/>
      </w:r>
      <w:r w:rsidR="00B8388A">
        <w:instrText xml:space="preserve"> ADDIN ZOTERO_ITEM CSL_CITATION {"citationID":"ZepgRmT6","properties":{"formattedCitation":"(Centers for Disease Control and Prevention, 2020a)","plainCitation":"(Centers for Disease Control and Prevention, 2020a)","noteIndex":0},"citationItems":[{"id":2547,"uris":["http://zotero.org/groups/2576105/items/8AEQZSSH"],"itemData":{"id":2547,"type":"webpage","container-title":"Centers for Disease Control and Prevention","title":"Transmission of Lyme disease","URL":"https://www.cdc.gov/lyme/transmission/index.html","author":[{"literal":"Centers for Disease Control and Prevention"}],"issued":{"date-parts":[["2020",1,29]]}}}],"schema":"https://github.com/citation-style-language/schema/raw/master/csl-citation.json"} </w:instrText>
      </w:r>
      <w:r w:rsidRPr="005F0643">
        <w:fldChar w:fldCharType="separate"/>
      </w:r>
      <w:r w:rsidR="00B8388A" w:rsidRPr="00B8388A">
        <w:t>(Centers for Disease Control and Prevention, 2020a)</w:t>
      </w:r>
      <w:r w:rsidRPr="005F0643">
        <w:fldChar w:fldCharType="end"/>
      </w:r>
      <w:r w:rsidRPr="005F0643">
        <w:t xml:space="preserve">. </w:t>
      </w:r>
      <w:r w:rsidR="00047809" w:rsidRPr="005F0643">
        <w:t>As t</w:t>
      </w:r>
      <w:r w:rsidR="00B76DF5" w:rsidRPr="005F0643">
        <w:t xml:space="preserve">icks seek </w:t>
      </w:r>
      <w:r w:rsidR="0068002F" w:rsidRPr="005F0643">
        <w:t>the more humid parts of the body,</w:t>
      </w:r>
      <w:r w:rsidR="00047809" w:rsidRPr="005F0643">
        <w:t xml:space="preserve"> in addition to the groin and armpits, ticks may </w:t>
      </w:r>
      <w:r w:rsidR="006E361D" w:rsidRPr="005F0643">
        <w:t>be found in the waistband area,</w:t>
      </w:r>
      <w:r w:rsidR="00820798" w:rsidRPr="005F0643">
        <w:t xml:space="preserve"> </w:t>
      </w:r>
      <w:r w:rsidR="006E361D" w:rsidRPr="005F0643">
        <w:t xml:space="preserve">under the breasts and behind the knees </w:t>
      </w:r>
      <w:r w:rsidR="006E361D" w:rsidRPr="005F0643">
        <w:fldChar w:fldCharType="begin"/>
      </w:r>
      <w:r w:rsidR="00B8388A">
        <w:instrText xml:space="preserve"> ADDIN ZOTERO_ITEM CSL_CITATION {"citationID":"gk1OTK0W","properties":{"formattedCitation":"(World Health Organization, 2014)","plainCitation":"(World Health Organization, 2014)","noteIndex":0},"citationItems":[{"id":2583,"uris":["http://zotero.org/groups/2576105/items/S4BDJ6F2"],"itemData":{"id":2583,"type":"document","publisher":"World Health Organization","title":"Lyme borreliosis in Europe","URL":"https://www.ecdc.europa.eu/sites/portal/files/media/en/healthtopics/vectors/world-health-day-2014/Documents/factsheet-lyme-borreliosis.pdf","author":[{"literal":"World Health Organization"}],"issued":{"date-parts":[["2014"]]}}}],"schema":"https://github.com/citation-style-language/schema/raw/master/csl-citation.json"} </w:instrText>
      </w:r>
      <w:r w:rsidR="006E361D" w:rsidRPr="005F0643">
        <w:fldChar w:fldCharType="separate"/>
      </w:r>
      <w:r w:rsidR="00B8388A" w:rsidRPr="00B8388A">
        <w:t>(World Health Organization, 2014)</w:t>
      </w:r>
      <w:r w:rsidR="006E361D" w:rsidRPr="005F0643">
        <w:fldChar w:fldCharType="end"/>
      </w:r>
      <w:r w:rsidR="0045077A" w:rsidRPr="005F0643">
        <w:t xml:space="preserve">. </w:t>
      </w:r>
      <w:r w:rsidR="00820798" w:rsidRPr="005F0643">
        <w:t xml:space="preserve">In young children, tick bites are </w:t>
      </w:r>
      <w:r w:rsidR="00A67CAF" w:rsidRPr="005F0643">
        <w:t xml:space="preserve">more common on </w:t>
      </w:r>
      <w:r w:rsidR="00820798" w:rsidRPr="005F0643">
        <w:t>the head (including the scalp) and the neck</w:t>
      </w:r>
      <w:r w:rsidR="00A67CAF" w:rsidRPr="005F0643">
        <w:t xml:space="preserve"> </w:t>
      </w:r>
      <w:r w:rsidR="00A67CAF" w:rsidRPr="005F0643">
        <w:fldChar w:fldCharType="begin"/>
      </w:r>
      <w:r w:rsidR="00B8388A">
        <w:instrText xml:space="preserve"> ADDIN ZOTERO_ITEM CSL_CITATION {"citationID":"8dh2hnxt","properties":{"formattedCitation":"(World Health Organization, 2014)","plainCitation":"(World Health Organization, 2014)","noteIndex":0},"citationItems":[{"id":2583,"uris":["http://zotero.org/groups/2576105/items/S4BDJ6F2"],"itemData":{"id":2583,"type":"document","publisher":"World Health Organization","title":"Lyme borreliosis in Europe","URL":"https://www.ecdc.europa.eu/sites/portal/files/media/en/healthtopics/vectors/world-health-day-2014/Documents/factsheet-lyme-borreliosis.pdf","author":[{"literal":"World Health Organization"}],"issued":{"date-parts":[["2014"]]}}}],"schema":"https://github.com/citation-style-language/schema/raw/master/csl-citation.json"} </w:instrText>
      </w:r>
      <w:r w:rsidR="00A67CAF" w:rsidRPr="005F0643">
        <w:fldChar w:fldCharType="separate"/>
      </w:r>
      <w:r w:rsidR="00B8388A" w:rsidRPr="00B8388A">
        <w:t>(World Health Organization, 2014)</w:t>
      </w:r>
      <w:r w:rsidR="00A67CAF" w:rsidRPr="005F0643">
        <w:fldChar w:fldCharType="end"/>
      </w:r>
      <w:r w:rsidR="00FC52EB" w:rsidRPr="005F0643">
        <w:t>.</w:t>
      </w:r>
    </w:p>
    <w:p w14:paraId="01548AE3" w14:textId="02EEC1C8" w:rsidR="00196AF8" w:rsidRPr="005F0643" w:rsidRDefault="00196AF8" w:rsidP="004573FC">
      <w:r w:rsidRPr="005F0643">
        <w:t xml:space="preserve">Most humans are infected through the bites of immature </w:t>
      </w:r>
      <w:r w:rsidR="00EE780B" w:rsidRPr="005F0643">
        <w:t xml:space="preserve">nymph </w:t>
      </w:r>
      <w:r w:rsidRPr="005F0643">
        <w:t xml:space="preserve">ticks </w:t>
      </w:r>
      <w:r w:rsidR="00FC52EB" w:rsidRPr="005F0643">
        <w:fldChar w:fldCharType="begin"/>
      </w:r>
      <w:r w:rsidR="00B8388A">
        <w:instrText xml:space="preserve"> ADDIN ZOTERO_ITEM CSL_CITATION {"citationID":"D4goeVhX","properties":{"formattedCitation":"(Centers for Disease Control and Prevention, 2020a; Lantos et al., 2020; World Health Organization, n.d.)","plainCitation":"(Centers for Disease Control and Prevention, 2020a; Lantos et al., 2020; World Health Organization, n.d.)","noteIndex":0},"citationItems":[{"id":2547,"uris":["http://zotero.org/groups/2576105/items/8AEQZSSH"],"itemData":{"id":2547,"type":"webpage","container-title":"Centers for Disease Control and Prevention","title":"Transmission of Lyme disease","URL":"https://www.cdc.gov/lyme/transmission/index.html","author":[{"literal":"Centers for Disease Control and Prevention"}],"issued":{"date-parts":[["2020",1,29]]}}},{"id":2543,"uris":["http://zotero.org/groups/2576105/items/RVSJZ2JX"],"itemData":{"id":2543,"type":"article-journal","container-title":"Clinical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S."}],"issued":{"date-parts":[["2020"]]}}},{"id":2566,"uris":["http://zotero.org/groups/2576105/items/PQ4586LI"],"itemData":{"id":2566,"type":"webpage","container-title":"World Health Organization","title":"Lyme borreliosis (Lyme disease)","URL":"https://www.who.int/ith/diseases/lyme/en/","author":[{"literal":"World Health Organization"}]}}],"schema":"https://github.com/citation-style-language/schema/raw/master/csl-citation.json"} </w:instrText>
      </w:r>
      <w:r w:rsidR="00FC52EB" w:rsidRPr="005F0643">
        <w:fldChar w:fldCharType="separate"/>
      </w:r>
      <w:r w:rsidR="00B8388A" w:rsidRPr="00B8388A">
        <w:t>(Centers for Disease Control and Prevention, 2020a; Lantos et al., 2020; World Health Organization, n.d.)</w:t>
      </w:r>
      <w:r w:rsidR="00FC52EB" w:rsidRPr="005F0643">
        <w:fldChar w:fldCharType="end"/>
      </w:r>
      <w:r w:rsidRPr="005F0643">
        <w:t>.</w:t>
      </w:r>
    </w:p>
    <w:p w14:paraId="21D2FE18" w14:textId="1F607F4C" w:rsidR="008C5BD0" w:rsidRPr="00391941" w:rsidRDefault="00196AF8" w:rsidP="004573FC">
      <w:pPr>
        <w:rPr>
          <w:highlight w:val="green"/>
        </w:rPr>
      </w:pPr>
      <w:r w:rsidRPr="005F0643">
        <w:t>Nymphs are tiny (less than 2 mm) and difficult to see; they feed during the spring and summer months</w:t>
      </w:r>
      <w:r w:rsidR="00326030">
        <w:t xml:space="preserve"> </w:t>
      </w:r>
      <w:r w:rsidR="00326030" w:rsidRPr="00326030">
        <w:t xml:space="preserve">in the </w:t>
      </w:r>
      <w:r w:rsidR="00C903D7">
        <w:t>N</w:t>
      </w:r>
      <w:r w:rsidR="00326030" w:rsidRPr="00326030">
        <w:t xml:space="preserve">orthern </w:t>
      </w:r>
      <w:r w:rsidR="00C903D7">
        <w:t>H</w:t>
      </w:r>
      <w:r w:rsidR="00326030" w:rsidRPr="00326030">
        <w:t>emisphere</w:t>
      </w:r>
      <w:r w:rsidR="006D1EE2" w:rsidRPr="005F0643">
        <w:t xml:space="preserve"> </w:t>
      </w:r>
      <w:r w:rsidR="004168A7" w:rsidRPr="005F0643">
        <w:fldChar w:fldCharType="begin"/>
      </w:r>
      <w:r w:rsidR="00B8388A">
        <w:instrText xml:space="preserve"> ADDIN ZOTERO_ITEM CSL_CITATION {"citationID":"IiGl7sld","properties":{"formattedCitation":"(Centers for Disease Control and Prevention, 2020a)","plainCitation":"(Centers for Disease Control and Prevention, 2020a)","noteIndex":0},"citationItems":[{"id":2547,"uris":["http://zotero.org/groups/2576105/items/8AEQZSSH"],"itemData":{"id":2547,"type":"webpage","container-title":"Centers for Disease Control and Prevention","title":"Transmission of Lyme disease","URL":"https://www.cdc.gov/lyme/transmission/index.html","author":[{"literal":"Centers for Disease Control and Prevention"}],"issued":{"date-parts":[["2020",1,29]]}}}],"schema":"https://github.com/citation-style-language/schema/raw/master/csl-citation.json"} </w:instrText>
      </w:r>
      <w:r w:rsidR="004168A7" w:rsidRPr="005F0643">
        <w:fldChar w:fldCharType="separate"/>
      </w:r>
      <w:r w:rsidR="00B8388A" w:rsidRPr="00B8388A">
        <w:t>(Centers for Disease Control and Prevention, 2020a)</w:t>
      </w:r>
      <w:r w:rsidR="004168A7" w:rsidRPr="005F0643">
        <w:fldChar w:fldCharType="end"/>
      </w:r>
      <w:r w:rsidRPr="005F0643">
        <w:t>.</w:t>
      </w:r>
    </w:p>
    <w:p w14:paraId="657CEE17" w14:textId="1BB796AC" w:rsidR="005D6795" w:rsidRDefault="00196AF8" w:rsidP="004573FC">
      <w:r w:rsidRPr="005F0643">
        <w:t>Adult ticks can also transmit Lyme disease bacteria, but they are much larger and are more likely to be discovered and removed before they have had time to transmit the bacteria</w:t>
      </w:r>
      <w:r w:rsidR="000008FB" w:rsidRPr="005F0643">
        <w:t xml:space="preserve"> </w:t>
      </w:r>
      <w:r w:rsidR="000008FB" w:rsidRPr="005F0643">
        <w:fldChar w:fldCharType="begin"/>
      </w:r>
      <w:r w:rsidR="00B8388A">
        <w:instrText xml:space="preserve"> ADDIN ZOTERO_ITEM CSL_CITATION {"citationID":"dKptZc40","properties":{"formattedCitation":"(Centers for Disease Control and Prevention, 2020a)","plainCitation":"(Centers for Disease Control and Prevention, 2020a)","noteIndex":0},"citationItems":[{"id":2547,"uris":["http://zotero.org/groups/2576105/items/8AEQZSSH"],"itemData":{"id":2547,"type":"webpage","container-title":"Centers for Disease Control and Prevention","title":"Transmission of Lyme disease","URL":"https://www.cdc.gov/lyme/transmission/index.html","author":[{"literal":"Centers for Disease Control and Prevention"}],"issued":{"date-parts":[["2020",1,29]]}}}],"schema":"https://github.com/citation-style-language/schema/raw/master/csl-citation.json"} </w:instrText>
      </w:r>
      <w:r w:rsidR="000008FB" w:rsidRPr="005F0643">
        <w:fldChar w:fldCharType="separate"/>
      </w:r>
      <w:r w:rsidR="00B8388A" w:rsidRPr="00B8388A">
        <w:t>(Centers for Disease Control and Prevention, 2020a)</w:t>
      </w:r>
      <w:r w:rsidR="000008FB" w:rsidRPr="005F0643">
        <w:fldChar w:fldCharType="end"/>
      </w:r>
      <w:r w:rsidRPr="005F0643">
        <w:t>.</w:t>
      </w:r>
    </w:p>
    <w:p w14:paraId="2C8E3440" w14:textId="686D2599" w:rsidR="009B619D" w:rsidRPr="00E5772E" w:rsidRDefault="00FF2D64" w:rsidP="004573FC">
      <w:pPr>
        <w:rPr>
          <w:lang w:eastAsia="en-NZ"/>
        </w:rPr>
      </w:pPr>
      <w:r w:rsidRPr="00E5772E">
        <w:rPr>
          <w:lang w:eastAsia="en-NZ"/>
        </w:rPr>
        <w:lastRenderedPageBreak/>
        <w:t>T</w:t>
      </w:r>
      <w:r w:rsidR="00196AF8" w:rsidRPr="00E5772E">
        <w:rPr>
          <w:lang w:eastAsia="en-NZ"/>
        </w:rPr>
        <w:t xml:space="preserve">he </w:t>
      </w:r>
      <w:r w:rsidR="007C650A" w:rsidRPr="00E5772E">
        <w:rPr>
          <w:lang w:eastAsia="en-NZ"/>
        </w:rPr>
        <w:t xml:space="preserve">CDC </w:t>
      </w:r>
      <w:r w:rsidR="009B619D" w:rsidRPr="00E5772E">
        <w:rPr>
          <w:lang w:eastAsia="en-NZ"/>
        </w:rPr>
        <w:t xml:space="preserve">advises the </w:t>
      </w:r>
      <w:r w:rsidR="00196AF8" w:rsidRPr="00E5772E">
        <w:rPr>
          <w:lang w:eastAsia="en-NZ"/>
        </w:rPr>
        <w:t>tick feeding process makes ticks very good at transmitting infection</w:t>
      </w:r>
      <w:r w:rsidR="009A35A0" w:rsidRPr="00E5772E">
        <w:rPr>
          <w:lang w:eastAsia="en-NZ"/>
        </w:rPr>
        <w:t xml:space="preserve"> </w:t>
      </w:r>
      <w:r w:rsidR="009A35A0" w:rsidRPr="00E5772E">
        <w:rPr>
          <w:lang w:eastAsia="en-NZ"/>
        </w:rPr>
        <w:fldChar w:fldCharType="begin"/>
      </w:r>
      <w:r w:rsidR="00B8388A" w:rsidRPr="00E5772E">
        <w:rPr>
          <w:lang w:eastAsia="en-NZ"/>
        </w:rPr>
        <w:instrText xml:space="preserve"> ADDIN ZOTERO_ITEM CSL_CITATION {"citationID":"aPFuggwe","properties":{"formattedCitation":"(Centers for Disease Control and Prevention, 2020a)","plainCitation":"(Centers for Disease Control and Prevention, 2020a)","noteIndex":0},"citationItems":[{"id":2547,"uris":["http://zotero.org/groups/2576105/items/8AEQZSSH"],"itemData":{"id":2547,"type":"webpage","container-title":"Centers for Disease Control and Prevention","title":"Transmission of Lyme disease","URL":"https://www.cdc.gov/lyme/transmission/index.html","author":[{"literal":"Centers for Disease Control and Prevention"}],"issued":{"date-parts":[["2020",1,29]]}}}],"schema":"https://github.com/citation-style-language/schema/raw/master/csl-citation.json"} </w:instrText>
      </w:r>
      <w:r w:rsidR="009A35A0" w:rsidRPr="00E5772E">
        <w:rPr>
          <w:lang w:eastAsia="en-NZ"/>
        </w:rPr>
        <w:fldChar w:fldCharType="separate"/>
      </w:r>
      <w:r w:rsidR="00B8388A" w:rsidRPr="00E5772E">
        <w:t>(Centers for Disease Control and Prevention, 2020a)</w:t>
      </w:r>
      <w:r w:rsidR="009A35A0" w:rsidRPr="00E5772E">
        <w:rPr>
          <w:lang w:eastAsia="en-NZ"/>
        </w:rPr>
        <w:fldChar w:fldCharType="end"/>
      </w:r>
      <w:r w:rsidR="009A35A0" w:rsidRPr="00E5772E">
        <w:rPr>
          <w:lang w:eastAsia="en-NZ"/>
        </w:rPr>
        <w:t xml:space="preserve">. CDC </w:t>
      </w:r>
      <w:r w:rsidR="00D76E95" w:rsidRPr="00E5772E">
        <w:rPr>
          <w:lang w:eastAsia="en-NZ"/>
        </w:rPr>
        <w:t xml:space="preserve">has provided the following </w:t>
      </w:r>
      <w:r w:rsidR="009A35A0" w:rsidRPr="00E5772E">
        <w:rPr>
          <w:lang w:eastAsia="en-NZ"/>
        </w:rPr>
        <w:t>advice:</w:t>
      </w:r>
    </w:p>
    <w:p w14:paraId="7F41E024" w14:textId="028891EA" w:rsidR="00196AF8" w:rsidRPr="00E83946" w:rsidRDefault="00196AF8" w:rsidP="004573FC">
      <w:pPr>
        <w:pStyle w:val="ListBullet"/>
      </w:pPr>
      <w:r w:rsidRPr="00E83946">
        <w:t>Depending on the tick species and its stage of life, preparing to feed can take from 10</w:t>
      </w:r>
      <w:r w:rsidR="00E5772E" w:rsidRPr="00E83946">
        <w:t> </w:t>
      </w:r>
      <w:r w:rsidRPr="00E83946">
        <w:t xml:space="preserve">minutes to </w:t>
      </w:r>
      <w:r w:rsidR="00471B00" w:rsidRPr="00E83946">
        <w:t>two</w:t>
      </w:r>
      <w:r w:rsidRPr="00E83946">
        <w:t xml:space="preserve"> hours. When the tick finds a feeding spot, it grasps the skin and cuts into the surface. The tick then inserts its feeding tube. Many species also secrete a cement-like substance that keeps them firmly attached during the meal. The feeding tube can have barbs, which help keep the tick in place.</w:t>
      </w:r>
    </w:p>
    <w:p w14:paraId="1D40D312" w14:textId="5CDB1141" w:rsidR="00196AF8" w:rsidRPr="00E83946" w:rsidRDefault="00196AF8" w:rsidP="004573FC">
      <w:pPr>
        <w:pStyle w:val="ListBullet"/>
      </w:pPr>
      <w:r w:rsidRPr="00E83946">
        <w:t xml:space="preserve">Ticks can </w:t>
      </w:r>
      <w:r w:rsidR="006B6F1C" w:rsidRPr="00E83946">
        <w:t xml:space="preserve">also </w:t>
      </w:r>
      <w:r w:rsidRPr="00E83946">
        <w:t>secrete small amounts of saliva with an</w:t>
      </w:r>
      <w:r w:rsidR="00976FBB" w:rsidRPr="00E83946">
        <w:t>a</w:t>
      </w:r>
      <w:r w:rsidRPr="00E83946">
        <w:t>esthetic properties</w:t>
      </w:r>
      <w:r w:rsidR="00F478DD" w:rsidRPr="00E83946">
        <w:t>,</w:t>
      </w:r>
      <w:r w:rsidRPr="00E83946">
        <w:t xml:space="preserve"> so that the animal or person </w:t>
      </w:r>
      <w:r w:rsidR="00B27465" w:rsidRPr="00E83946">
        <w:t xml:space="preserve">(host) </w:t>
      </w:r>
      <w:r w:rsidRPr="00E83946">
        <w:t>can</w:t>
      </w:r>
      <w:r w:rsidR="00F478DD" w:rsidRPr="00E83946">
        <w:t>not</w:t>
      </w:r>
      <w:r w:rsidRPr="00E83946">
        <w:t xml:space="preserve"> feel that the tick has attached itself. If the tick is in a sheltered spot, it can go unnoticed.</w:t>
      </w:r>
    </w:p>
    <w:p w14:paraId="5AEE151B" w14:textId="6D769FED" w:rsidR="00196AF8" w:rsidRPr="00E83946" w:rsidRDefault="00196AF8" w:rsidP="004573FC">
      <w:pPr>
        <w:pStyle w:val="ListBullet"/>
      </w:pPr>
      <w:r w:rsidRPr="00E83946">
        <w:t>A tick</w:t>
      </w:r>
      <w:r w:rsidR="00C3685A" w:rsidRPr="00312CD0">
        <w:rPr/>
        <w:footnoteReference w:id="6"/>
      </w:r>
      <w:r w:rsidRPr="00E83946">
        <w:t xml:space="preserve"> will attach to its host and suck the blood slowly for several days. If the host animal has certain bloodborne infections, such as the bacteria that cause Lyme disease, the tick may ingest the pathogen and become infected. If the tick later feeds on a human, that human can become infected.</w:t>
      </w:r>
    </w:p>
    <w:p w14:paraId="7AAC9628" w14:textId="66E82322" w:rsidR="00196AF8" w:rsidRPr="00E83946" w:rsidRDefault="00196AF8" w:rsidP="004573FC">
      <w:pPr>
        <w:pStyle w:val="ListBullet"/>
      </w:pPr>
      <w:r w:rsidRPr="00E83946">
        <w:t>After feeding, the tick drops off and prepares for the next life stage. At its next feeding, it can then transmit the infection to the new host. Once infected, a tick can transmit infection throughout its life.</w:t>
      </w:r>
    </w:p>
    <w:p w14:paraId="49383884" w14:textId="1301B288" w:rsidR="00196AF8" w:rsidRPr="00E83946" w:rsidRDefault="00196AF8" w:rsidP="004573FC">
      <w:pPr>
        <w:pStyle w:val="ListBullet"/>
      </w:pPr>
      <w:r w:rsidRPr="00E83946">
        <w:t xml:space="preserve">If </w:t>
      </w:r>
      <w:r w:rsidR="00AE6B70" w:rsidRPr="00E83946">
        <w:t xml:space="preserve">a tick is </w:t>
      </w:r>
      <w:r w:rsidRPr="00E83946">
        <w:t>remove</w:t>
      </w:r>
      <w:r w:rsidR="00AE6B70" w:rsidRPr="00E83946">
        <w:t>d</w:t>
      </w:r>
      <w:r w:rsidRPr="00E83946">
        <w:t xml:space="preserve"> within 24 hours, </w:t>
      </w:r>
      <w:r w:rsidR="00F02BC8" w:rsidRPr="00E83946">
        <w:t>this</w:t>
      </w:r>
      <w:r w:rsidRPr="00E83946">
        <w:t xml:space="preserve"> can greatly reduce </w:t>
      </w:r>
      <w:r w:rsidR="00F02BC8" w:rsidRPr="00E83946">
        <w:t>the</w:t>
      </w:r>
      <w:r w:rsidRPr="00E83946">
        <w:t xml:space="preserve"> chances of </w:t>
      </w:r>
      <w:r w:rsidR="00E37107" w:rsidRPr="00E83946">
        <w:t xml:space="preserve">the host </w:t>
      </w:r>
      <w:r w:rsidRPr="00E83946">
        <w:t xml:space="preserve">getting Lyme disease. It takes some time for the Lyme disease-causing bacteria to move from the tick to the host. The longer the tick is attached, the greater the risk of acquiring disease from it </w:t>
      </w:r>
      <w:r w:rsidRPr="00E83946">
        <w:fldChar w:fldCharType="begin"/>
      </w:r>
      <w:r w:rsidR="00B8388A" w:rsidRPr="00E83946">
        <w:instrText xml:space="preserve"> ADDIN ZOTERO_ITEM CSL_CITATION {"citationID":"R4Ai5PWN","properties":{"formattedCitation":"(Centers for Disease Control and Prevention, 2020a)","plainCitation":"(Centers for Disease Control and Prevention, 2020a)","noteIndex":0},"citationItems":[{"id":2547,"uris":["http://zotero.org/groups/2576105/items/8AEQZSSH"],"itemData":{"id":2547,"type":"webpage","container-title":"Centers for Disease Control and Prevention","title":"Transmission of Lyme disease","URL":"https://www.cdc.gov/lyme/transmission/index.html","author":[{"literal":"Centers for Disease Control and Prevention"}],"issued":{"date-parts":[["2020",1,29]]}}}],"schema":"https://github.com/citation-style-language/schema/raw/master/csl-citation.json"} </w:instrText>
      </w:r>
      <w:r w:rsidRPr="00E83946">
        <w:fldChar w:fldCharType="separate"/>
      </w:r>
      <w:r w:rsidR="00B8388A" w:rsidRPr="00E83946">
        <w:t>(Centers for Disease Control and Prevention, 2020a)</w:t>
      </w:r>
      <w:r w:rsidRPr="00E83946">
        <w:fldChar w:fldCharType="end"/>
      </w:r>
      <w:r w:rsidR="003F7397" w:rsidRPr="00E83946">
        <w:t>.</w:t>
      </w:r>
    </w:p>
    <w:p w14:paraId="22931D27" w14:textId="77777777" w:rsidR="000D27D9" w:rsidRDefault="000D27D9" w:rsidP="0069554C">
      <w:pPr>
        <w:pStyle w:val="Heading4"/>
        <w:rPr>
          <w:lang w:eastAsia="en-AU"/>
        </w:rPr>
      </w:pPr>
      <w:r>
        <w:rPr>
          <w:lang w:eastAsia="en-AU"/>
        </w:rPr>
        <w:t>Duration of tick attachment and risk of infection</w:t>
      </w:r>
    </w:p>
    <w:p w14:paraId="00D227D4" w14:textId="4C525F6D" w:rsidR="000D27D9" w:rsidRPr="005F0643" w:rsidRDefault="00A90CBF" w:rsidP="004573FC">
      <w:r w:rsidRPr="005F0643">
        <w:t>Not all ticks will carry the Lyme disease bacterium and not all bites from an infected tick will result in human Lyme disease</w:t>
      </w:r>
      <w:r w:rsidR="005460B3" w:rsidRPr="005F0643">
        <w:t xml:space="preserve"> </w:t>
      </w:r>
      <w:r w:rsidR="005460B3" w:rsidRPr="005F0643">
        <w:fldChar w:fldCharType="begin"/>
      </w:r>
      <w:r w:rsidR="00B8388A">
        <w:instrText xml:space="preserve"> ADDIN ZOTERO_ITEM CSL_CITATION {"citationID":"23kryaON","properties":{"formattedCitation":"(Public Health England, 2018a)","plainCitation":"(Public Health England, 2018a)","noteIndex":0},"citationItems":[{"id":2612,"uris":["http://zotero.org/groups/2576105/items/INDF2IER"],"itemData":{"id":2612,"type":"document","publisher":"Public Health England","title":"Toolkit for raising awareness of the potential risk posed by ticks and tick-borne disease","URL":"https://assets.publishing.service.gov.uk/government/uploads/system/uploads/attachment_data/file/694157/PHE_Tick_Awareness_Toolkit.PDF","author":[{"literal":"Public Health England"}],"issued":{"date-parts":[["2018"]]}}}],"schema":"https://github.com/citation-style-language/schema/raw/master/csl-citation.json"} </w:instrText>
      </w:r>
      <w:r w:rsidR="005460B3" w:rsidRPr="005F0643">
        <w:fldChar w:fldCharType="separate"/>
      </w:r>
      <w:r w:rsidR="00B8388A" w:rsidRPr="00B8388A">
        <w:t>(Public Health England, 2018a)</w:t>
      </w:r>
      <w:r w:rsidR="005460B3" w:rsidRPr="005F0643">
        <w:fldChar w:fldCharType="end"/>
      </w:r>
      <w:r w:rsidRPr="005F0643">
        <w:t xml:space="preserve">. </w:t>
      </w:r>
      <w:r w:rsidR="000D27D9" w:rsidRPr="005F0643">
        <w:t xml:space="preserve">In Lyme disease endemic areas, the risk of </w:t>
      </w:r>
      <w:r w:rsidR="000D27D9" w:rsidRPr="00CE192C">
        <w:rPr>
          <w:rStyle w:val="Emphasis"/>
        </w:rPr>
        <w:t>Borrelia</w:t>
      </w:r>
      <w:r w:rsidR="000D27D9" w:rsidRPr="005F0643">
        <w:t xml:space="preserve"> infection after the bite of an infected tick is low at only 1</w:t>
      </w:r>
      <w:r w:rsidR="005006FF">
        <w:t>%</w:t>
      </w:r>
      <w:r w:rsidR="000D27D9" w:rsidRPr="005F0643">
        <w:t xml:space="preserve"> and 3</w:t>
      </w:r>
      <w:r w:rsidR="005006FF">
        <w:t>%</w:t>
      </w:r>
      <w:r w:rsidR="000D27D9" w:rsidRPr="005F0643">
        <w:t xml:space="preserve"> in the US </w:t>
      </w:r>
      <w:r w:rsidR="000D27D9" w:rsidRPr="005F0643">
        <w:fldChar w:fldCharType="begin"/>
      </w:r>
      <w:r w:rsidR="00B8388A">
        <w:instrText xml:space="preserve"> ADDIN ZOTERO_ITEM CSL_CITATION {"citationID":"BtP7FjpW","properties":{"formattedCitation":"(Sood et al. (1997), Shapiro et al. (1992) and Costello et al. (1989) in Borchers et al., 2015)","plainCitation":"(Sood et al. (1997), Shapiro et al. (1992) and Costello et al. (1989)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Eric"}],"issued":{"date-parts":[["2015"]]}},"prefix":"Sood et al. (1997), Shapiro et al. (1992) and Costello et al. (1989) in "}],"schema":"https://github.com/citation-style-language/schema/raw/master/csl-citation.json"} </w:instrText>
      </w:r>
      <w:r w:rsidR="000D27D9" w:rsidRPr="005F0643">
        <w:fldChar w:fldCharType="separate"/>
      </w:r>
      <w:r w:rsidR="00B8388A" w:rsidRPr="00B8388A">
        <w:t>(Sood et al. (1997), Shapiro et al. (1992) and Costello et al. (1989) in Borchers et al., 2015)</w:t>
      </w:r>
      <w:r w:rsidR="000D27D9" w:rsidRPr="005F0643">
        <w:fldChar w:fldCharType="end"/>
      </w:r>
      <w:r w:rsidR="000D27D9" w:rsidRPr="005F0643">
        <w:t>, and 3</w:t>
      </w:r>
      <w:r w:rsidR="009605A6">
        <w:t xml:space="preserve">% to </w:t>
      </w:r>
      <w:r w:rsidR="000D27D9" w:rsidRPr="005F0643">
        <w:t>12</w:t>
      </w:r>
      <w:r w:rsidR="005006FF">
        <w:t>%</w:t>
      </w:r>
      <w:r w:rsidR="000D27D9" w:rsidRPr="005F0643">
        <w:t xml:space="preserve"> in Europe </w:t>
      </w:r>
      <w:r w:rsidR="000D27D9" w:rsidRPr="005F0643">
        <w:fldChar w:fldCharType="begin"/>
      </w:r>
      <w:r w:rsidR="00B8388A">
        <w:instrText xml:space="preserve"> ADDIN ZOTERO_ITEM CSL_CITATION {"citationID":"CAyAlvHD","properties":{"formattedCitation":"(Maiwald &amp; Oehme (1998), Huegli et al. (2011), Fryland et al. (2011), Nahimana et al. (2004) and Korenberg et al. (1996) in Borchers et al., 2015)","plainCitation":"(Maiwald &amp; Oehme (1998), Huegli et al. (2011), Fryland et al. (2011), Nahimana et al. (2004) and Korenberg et al. (1996)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Eric"}],"issued":{"date-parts":[["2015"]]}},"prefix":"Maiwald &amp; Oehme (1998), Huegli et al. (2011), Fryland et al. (2011), Nahimana et al. (2004) and Korenberg et al. (1996) in "}],"schema":"https://github.com/citation-style-language/schema/raw/master/csl-citation.json"} </w:instrText>
      </w:r>
      <w:r w:rsidR="000D27D9" w:rsidRPr="005F0643">
        <w:fldChar w:fldCharType="separate"/>
      </w:r>
      <w:r w:rsidR="00B8388A" w:rsidRPr="00B8388A">
        <w:t>(Maiwald &amp; Oehme (1998), Huegli et al. (2011), Fryland et al. (2011), Nahimana et al. (2004) and Korenberg et al. (1996) in Borchers et al., 2015)</w:t>
      </w:r>
      <w:r w:rsidR="000D27D9" w:rsidRPr="005F0643">
        <w:fldChar w:fldCharType="end"/>
      </w:r>
      <w:r w:rsidR="000D27D9" w:rsidRPr="005F0643">
        <w:t>.</w:t>
      </w:r>
    </w:p>
    <w:p w14:paraId="194EAE82" w14:textId="2110B747" w:rsidR="000D27D9" w:rsidRPr="003D2B0F" w:rsidRDefault="000D27D9" w:rsidP="004573FC">
      <w:r w:rsidRPr="005F0643">
        <w:t xml:space="preserve">Infection rates are higher in adult </w:t>
      </w:r>
      <w:r w:rsidR="00595969">
        <w:t xml:space="preserve">ticks </w:t>
      </w:r>
      <w:r w:rsidRPr="005F0643">
        <w:t xml:space="preserve">than in nymph ticks </w:t>
      </w:r>
      <w:r w:rsidRPr="005F0643">
        <w:fldChar w:fldCharType="begin"/>
      </w:r>
      <w:r w:rsidR="00B8388A">
        <w:instrText xml:space="preserve"> ADDIN ZOTERO_ITEM CSL_CITATION {"citationID":"KMVoaLlO","properties":{"formattedCitation":"(Fingerle et al. (2008), Falco et al. (1999), and Rauter &amp; Hartung (2005) in Borchers et al., 2015)","plainCitation":"(Fingerle et al. (2008), Falco et al. (1999), and Rauter &amp; Hartung (2005)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Eric"}],"issued":{"date-parts":[["2015"]]}},"prefix":"Fingerle et al. (2008), Falco et al. (1999), and Rauter &amp; Hartung (2005) in "}],"schema":"https://github.com/citation-style-language/schema/raw/master/csl-citation.json"} </w:instrText>
      </w:r>
      <w:r w:rsidRPr="005F0643">
        <w:fldChar w:fldCharType="separate"/>
      </w:r>
      <w:r w:rsidR="00B8388A" w:rsidRPr="00B8388A">
        <w:t>(Fingerle et al. (2008), Falco et al. (1999), and Rauter &amp; Hartung (2005) in Borchers et al., 2015)</w:t>
      </w:r>
      <w:r w:rsidRPr="005F0643">
        <w:fldChar w:fldCharType="end"/>
      </w:r>
      <w:r w:rsidRPr="005F0643">
        <w:t xml:space="preserve">, but nymphs are more abundant, much smaller and more difficult to detect and therefore, are more likely to stay attached for longer </w:t>
      </w:r>
      <w:r w:rsidRPr="005F0643">
        <w:fldChar w:fldCharType="begin"/>
      </w:r>
      <w:r w:rsidR="00B8388A">
        <w:instrText xml:space="preserve"> ADDIN ZOTERO_ITEM CSL_CITATION {"citationID":"2R7Arnhh","properties":{"formattedCitation":"(Huegli et al. (2011) in Borchers et al., 2015)","plainCitation":"(Huegli et al. (2011)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Eric"}],"issued":{"date-parts":[["2015"]]}},"prefix":"Huegli et al. (2011) in "}],"schema":"https://github.com/citation-style-language/schema/raw/master/csl-citation.json"} </w:instrText>
      </w:r>
      <w:r w:rsidRPr="005F0643">
        <w:fldChar w:fldCharType="separate"/>
      </w:r>
      <w:r w:rsidR="00B8388A" w:rsidRPr="00B8388A">
        <w:t>(Huegli et al. (2011) in Borchers et al., 2015)</w:t>
      </w:r>
      <w:r w:rsidRPr="005F0643">
        <w:fldChar w:fldCharType="end"/>
      </w:r>
      <w:r w:rsidRPr="005F0643">
        <w:t>.</w:t>
      </w:r>
      <w:r w:rsidR="009A2DD7">
        <w:t xml:space="preserve"> </w:t>
      </w:r>
      <w:r w:rsidR="009A2DD7" w:rsidRPr="009654A0">
        <w:t>Hence the importance of thoroughly checking the body for ticks after being outside as described in th</w:t>
      </w:r>
      <w:r w:rsidR="009A2DD7" w:rsidRPr="007B0BD1">
        <w:t xml:space="preserve">e </w:t>
      </w:r>
      <w:r w:rsidR="009A2DD7" w:rsidRPr="003A7450">
        <w:t>section</w:t>
      </w:r>
      <w:r w:rsidR="009A2DD7" w:rsidRPr="009654A0">
        <w:t xml:space="preserve"> ‘</w:t>
      </w:r>
      <w:hyperlink w:anchor="CheckTheBodyForTicksAfterBeingOutdoors" w:history="1">
        <w:r w:rsidR="007B0BD1" w:rsidRPr="007B0BD1">
          <w:rPr>
            <w:rStyle w:val="FigureTitle"/>
          </w:rPr>
          <w:t>Check the body for ticks after being outdoors</w:t>
        </w:r>
      </w:hyperlink>
      <w:r w:rsidR="009654A0">
        <w:t>’.</w:t>
      </w:r>
    </w:p>
    <w:p w14:paraId="7A89776F" w14:textId="315A3F1C" w:rsidR="000D27D9" w:rsidRPr="005F0643" w:rsidRDefault="000D27D9" w:rsidP="004573FC">
      <w:r w:rsidRPr="005F0643">
        <w:t xml:space="preserve">The duration of tick attachment is one of the most important predictors of subsequent Lyme disease, with infection more likely the longer a tick is attached to the skin </w:t>
      </w:r>
      <w:r w:rsidRPr="005F0643">
        <w:fldChar w:fldCharType="begin"/>
      </w:r>
      <w:r w:rsidR="00B8388A">
        <w:instrText xml:space="preserve"> ADDIN ZOTERO_ITEM CSL_CITATION {"citationID":"AWEdzgS7","properties":{"unsorted":true,"formattedCitation":"(Borchers et al., 2015; Mackenzie, 2013; National Institute for Health and Care Excellence, 2018c; Lantos et al., 2020)","plainCitation":"(Borchers et al., 2015; Mackenzie, 2013; National Institute for Health and Care Excellence, 2018c; Lantos et al., 2020)","noteIndex":0},"citationItems":[{"id":2289,"uris":["http://zotero.org/groups/2576105/items/UYABXXCW"],"itemData":{"id":2289,"type":"article-journal","container-title":"Journal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Eric"}],"issued":{"date-parts":[["2015"]]}}},{"id":2248,"uris":["http://zotero.org/groups/2576105/items/TIQPC658"],"itemData":{"id":2248,"type":"report","event-place":"Australia","genre":"Final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S."}],"issued":{"date-parts":[["2013",9,30]]}}},{"id":2245,"uris":["http://zotero.org/groups/2576105/items/GAGFLAJF"],"itemData":{"id":2245,"type":"document","publisher":"National Institute for Health and Care Excellence","title":"Lyme disease – NICE guideline","URL":"https://www.nice.org.uk/guidance/ng95/resources/lyme-disease-pdf-1837756839877","author":[{"literal":"National Institute for Health and Care Excellence"}],"issued":{"date-parts":[["2018",10,17]]}}},{"id":2543,"uris":["http://zotero.org/groups/2576105/items/RVSJZ2JX"],"itemData":{"id":2543,"type":"article-journal","container-title":"Clinical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Pr="005F0643">
        <w:fldChar w:fldCharType="separate"/>
      </w:r>
      <w:r w:rsidR="00B8388A" w:rsidRPr="00B8388A">
        <w:t>(Borchers et al., 2015; Mackenzie, 2013; National Institute for Health and Care Excellence, 2018c; Lantos et al., 2020)</w:t>
      </w:r>
      <w:r w:rsidRPr="005F0643">
        <w:fldChar w:fldCharType="end"/>
      </w:r>
      <w:r w:rsidRPr="005F0643">
        <w:t xml:space="preserve">. Unfed (that is, flat) and recently attached ticks do not pose a significant risk for </w:t>
      </w:r>
      <w:r w:rsidRPr="00CE192C">
        <w:rPr>
          <w:rStyle w:val="Emphasis"/>
        </w:rPr>
        <w:t>B. burgdorferi</w:t>
      </w:r>
      <w:r w:rsidRPr="005F0643">
        <w:t xml:space="preserve"> infection </w:t>
      </w:r>
      <w:r w:rsidRPr="005F0643">
        <w:fldChar w:fldCharType="begin"/>
      </w:r>
      <w:r w:rsidR="00B8388A">
        <w:instrText xml:space="preserve"> ADDIN ZOTERO_ITEM CSL_CITATION {"citationID":"TP6EwiMh","properties":{"formattedCitation":"(Lantos et al., 2020)","plainCitation":"(Lantos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Pr="005F0643">
        <w:fldChar w:fldCharType="separate"/>
      </w:r>
      <w:r w:rsidR="00B8388A" w:rsidRPr="00B8388A">
        <w:t>(Lantos et al., 2020)</w:t>
      </w:r>
      <w:r w:rsidRPr="005F0643">
        <w:fldChar w:fldCharType="end"/>
      </w:r>
      <w:r w:rsidRPr="005F0643">
        <w:t>.</w:t>
      </w:r>
    </w:p>
    <w:p w14:paraId="06B7CA3C" w14:textId="2F28D3D2" w:rsidR="000D27D9" w:rsidRPr="005F0643" w:rsidRDefault="000D27D9" w:rsidP="004573FC">
      <w:r w:rsidRPr="00A66222">
        <w:lastRenderedPageBreak/>
        <w:t xml:space="preserve">Spirochaetes reside in the midgut of unfed ticks. When the blood meal reaches the midgut, the spirochaetes begin to replicate and then disseminate via the hemocoel </w:t>
      </w:r>
      <w:r w:rsidR="002E0EEE">
        <w:t xml:space="preserve">[feeding cavity] </w:t>
      </w:r>
      <w:r w:rsidRPr="00A66222">
        <w:t xml:space="preserve">to the salivary glands </w:t>
      </w:r>
      <w:r w:rsidRPr="00A66222">
        <w:fldChar w:fldCharType="begin"/>
      </w:r>
      <w:r w:rsidR="00B8388A">
        <w:instrText xml:space="preserve"> ADDIN ZOTERO_ITEM CSL_CITATION {"citationID":"UEUxF0Fj","properties":{"formattedCitation":"(Dunham-Ems et al. (2009) in Borchers et al., 2015)","plainCitation":"(Dunham-Ems et al. (2009)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Eric"}],"issued":{"date-parts":[["2015"]]}},"prefix":"Dunham-Ems et al. (2009) in "}],"schema":"https://github.com/citation-style-language/schema/raw/master/csl-citation.json"} </w:instrText>
      </w:r>
      <w:r w:rsidRPr="00A66222">
        <w:fldChar w:fldCharType="separate"/>
      </w:r>
      <w:r w:rsidR="00B8388A" w:rsidRPr="00B8388A">
        <w:t>(Dunham-Ems et al. (2009) in Borchers et al., 2015)</w:t>
      </w:r>
      <w:r w:rsidRPr="00A66222">
        <w:fldChar w:fldCharType="end"/>
      </w:r>
      <w:r w:rsidRPr="00A66222">
        <w:t>.</w:t>
      </w:r>
    </w:p>
    <w:p w14:paraId="53D6270E" w14:textId="0F23B2E4" w:rsidR="000D27D9" w:rsidRPr="005F0643" w:rsidRDefault="000D27D9" w:rsidP="004573FC">
      <w:r w:rsidRPr="005F0643">
        <w:t xml:space="preserve">In most cases, the tick must be attached for 36 to 48 hours or more before the Lyme disease bacterium can be transmitted </w:t>
      </w:r>
      <w:r w:rsidRPr="005F0643">
        <w:fldChar w:fldCharType="begin"/>
      </w:r>
      <w:r w:rsidR="00B8388A">
        <w:instrText xml:space="preserve"> ADDIN ZOTERO_ITEM CSL_CITATION {"citationID":"EEv9PLr3","properties":{"formattedCitation":"(Centers for Disease Control and Prevention, 2020a)","plainCitation":"(Centers for Disease Control and Prevention, 2020a)","noteIndex":0},"citationItems":[{"id":2547,"uris":["http://zotero.org/groups/2576105/items/8AEQZSSH"],"itemData":{"id":2547,"type":"webpage","container-title":"Centers for Disease Control and Prevention","title":"Transmission of Lyme disease","URL":"https://www.cdc.gov/lyme/transmission/index.html","author":[{"literal":"Centers for Disease Control and Prevention"}],"issued":{"date-parts":[["2020",1,29]]}}}],"schema":"https://github.com/citation-style-language/schema/raw/master/csl-citation.json"} </w:instrText>
      </w:r>
      <w:r w:rsidRPr="005F0643">
        <w:fldChar w:fldCharType="separate"/>
      </w:r>
      <w:r w:rsidR="00B8388A" w:rsidRPr="00B8388A">
        <w:t>(Centers for Disease Control and Prevention, 2020a)</w:t>
      </w:r>
      <w:r w:rsidRPr="005F0643">
        <w:fldChar w:fldCharType="end"/>
      </w:r>
      <w:r w:rsidRPr="005F0643">
        <w:t xml:space="preserve">. Experimental data have demonstrated that </w:t>
      </w:r>
      <w:r w:rsidRPr="00CE192C">
        <w:rPr>
          <w:rStyle w:val="Emphasis"/>
        </w:rPr>
        <w:t>B. burgdorferi–</w:t>
      </w:r>
      <w:r w:rsidRPr="005F0643">
        <w:t xml:space="preserve">infected </w:t>
      </w:r>
      <w:r w:rsidRPr="00CE192C">
        <w:rPr>
          <w:rStyle w:val="Emphasis"/>
        </w:rPr>
        <w:t xml:space="preserve">I. scapularis </w:t>
      </w:r>
      <w:r w:rsidRPr="005F0643">
        <w:t xml:space="preserve">nymphs transfer considerable numbers of spirochaetes as early as 24 hours after attachment </w:t>
      </w:r>
      <w:r w:rsidRPr="005F0643">
        <w:fldChar w:fldCharType="begin"/>
      </w:r>
      <w:r w:rsidR="00B8388A">
        <w:instrText xml:space="preserve"> ADDIN ZOTERO_ITEM CSL_CITATION {"citationID":"39BTkjVm","properties":{"formattedCitation":"(Hodzic et al. (2002) in Borchers et al., 2015)","plainCitation":"(Hodzic et al. (2002)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Eric"}],"issued":{"date-parts":[["2015"]]}},"prefix":"Hodzic et al. (2002) in "}],"schema":"https://github.com/citation-style-language/schema/raw/master/csl-citation.json"} </w:instrText>
      </w:r>
      <w:r w:rsidRPr="005F0643">
        <w:fldChar w:fldCharType="separate"/>
      </w:r>
      <w:r w:rsidR="00B8388A" w:rsidRPr="00B8388A">
        <w:t>(Hodzic et al. (2002) in Borchers et al., 2015)</w:t>
      </w:r>
      <w:r w:rsidRPr="005F0643">
        <w:fldChar w:fldCharType="end"/>
      </w:r>
      <w:r w:rsidRPr="005F0643">
        <w:t xml:space="preserve">; however, in </w:t>
      </w:r>
      <w:r w:rsidR="0041498A">
        <w:t xml:space="preserve">animal </w:t>
      </w:r>
      <w:r w:rsidRPr="005F0643">
        <w:t>experiment</w:t>
      </w:r>
      <w:r w:rsidR="0041498A">
        <w:t>s</w:t>
      </w:r>
      <w:r w:rsidR="00A75C92">
        <w:t xml:space="preserve">, </w:t>
      </w:r>
      <w:r w:rsidRPr="005F0643">
        <w:t>infection rarely occurs within 24 hours of tick attachment with peak infection rates not reached until 48</w:t>
      </w:r>
      <w:r w:rsidR="00471B00">
        <w:t xml:space="preserve"> to </w:t>
      </w:r>
      <w:r w:rsidRPr="005F0643">
        <w:t xml:space="preserve">72 hours of attachment </w:t>
      </w:r>
      <w:r w:rsidRPr="005F0643">
        <w:fldChar w:fldCharType="begin"/>
      </w:r>
      <w:r w:rsidR="00B8388A">
        <w:instrText xml:space="preserve"> ADDIN ZOTERO_ITEM CSL_CITATION {"citationID":"aaAJhesX","properties":{"formattedCitation":"(Piesman et al. (1987), Piesman et al. (1991), Piesman (1993), des Vignes et al. (2001), Ohnishi et al. 2001), and Hojgaard et al (2008) in Borchers et al., 2015)","plainCitation":"(Piesman et al. (1987), Piesman et al. (1991), Piesman (1993), des Vignes et al. (2001), Ohnishi et al. 2001), and Hojgaard et al (2008)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Eric"}],"issued":{"date-parts":[["2015"]]}},"prefix":"Piesman et al. (1987), Piesman et al. (1991), Piesman (1993), des Vignes et al. (2001), Ohnishi et al. 2001), and Hojgaard et al (2008) in "}],"schema":"https://github.com/citation-style-language/schema/raw/master/csl-citation.json"} </w:instrText>
      </w:r>
      <w:r w:rsidRPr="005F0643">
        <w:fldChar w:fldCharType="separate"/>
      </w:r>
      <w:r w:rsidR="00B8388A" w:rsidRPr="00B8388A">
        <w:t>(Piesman et al. (1987), Piesman et al. (1991), Piesman (1993), des Vignes et al. (2001), Ohnishi et al. 2001), and Hojgaard et al (2008) in Borchers et al., 2015)</w:t>
      </w:r>
      <w:r w:rsidRPr="005F0643">
        <w:fldChar w:fldCharType="end"/>
      </w:r>
      <w:r w:rsidR="00F930EB">
        <w:t>.</w:t>
      </w:r>
    </w:p>
    <w:p w14:paraId="59A513F5" w14:textId="165A5264" w:rsidR="000D27D9" w:rsidRPr="005F0643" w:rsidRDefault="000D27D9" w:rsidP="004573FC">
      <w:pPr>
        <w:rPr>
          <w:lang w:eastAsia="en-AU"/>
        </w:rPr>
      </w:pPr>
      <w:r w:rsidRPr="005F0643">
        <w:rPr>
          <w:lang w:eastAsia="en-AU"/>
        </w:rPr>
        <w:t>As studies indicated</w:t>
      </w:r>
      <w:r w:rsidR="00693C5A">
        <w:rPr>
          <w:lang w:eastAsia="en-AU"/>
        </w:rPr>
        <w:t>,</w:t>
      </w:r>
      <w:r w:rsidRPr="005F0643">
        <w:rPr>
          <w:lang w:eastAsia="en-AU"/>
        </w:rPr>
        <w:t xml:space="preserve"> the time required for infection to occur appears to depend on the target host species </w:t>
      </w:r>
      <w:r w:rsidRPr="005F0643">
        <w:rPr>
          <w:lang w:eastAsia="en-AU"/>
        </w:rPr>
        <w:fldChar w:fldCharType="begin"/>
      </w:r>
      <w:r w:rsidR="00B8388A">
        <w:rPr>
          <w:lang w:eastAsia="en-AU"/>
        </w:rPr>
        <w:instrText xml:space="preserve"> ADDIN ZOTERO_ITEM CSL_CITATION {"citationID":"9N0n1xDm","properties":{"formattedCitation":"(Piesman et al. (1987), and Piesman et al (1991) in Borchers et al., 2015)","plainCitation":"(Piesman et al. (1987), and Piesman et al (1991)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Eric"}],"issued":{"date-parts":[["2015"]]}},"prefix":"Piesman et al. (1987), and Piesman et al (1991) in "}],"schema":"https://github.com/citation-style-language/schema/raw/master/csl-citation.json"} </w:instrText>
      </w:r>
      <w:r w:rsidRPr="005F0643">
        <w:rPr>
          <w:lang w:eastAsia="en-AU"/>
        </w:rPr>
        <w:fldChar w:fldCharType="separate"/>
      </w:r>
      <w:r w:rsidR="00B8388A" w:rsidRPr="00B8388A">
        <w:t>(Piesman et al. (1987), and Piesman et al (1991) in Borchers et al., 2015)</w:t>
      </w:r>
      <w:r w:rsidRPr="005F0643">
        <w:rPr>
          <w:lang w:eastAsia="en-AU"/>
        </w:rPr>
        <w:fldChar w:fldCharType="end"/>
      </w:r>
      <w:r w:rsidRPr="005F0643">
        <w:rPr>
          <w:lang w:eastAsia="en-AU"/>
        </w:rPr>
        <w:t xml:space="preserve"> </w:t>
      </w:r>
      <w:r w:rsidR="00884DAB">
        <w:rPr>
          <w:lang w:eastAsia="en-AU"/>
        </w:rPr>
        <w:t>as well as</w:t>
      </w:r>
      <w:r w:rsidRPr="005F0643">
        <w:rPr>
          <w:lang w:eastAsia="en-AU"/>
        </w:rPr>
        <w:t xml:space="preserve"> the infecting strain of </w:t>
      </w:r>
      <w:r w:rsidRPr="00CE192C">
        <w:rPr>
          <w:rStyle w:val="Emphasis"/>
        </w:rPr>
        <w:t xml:space="preserve">B. burgdorferi </w:t>
      </w:r>
      <w:r w:rsidRPr="005F0643">
        <w:rPr>
          <w:lang w:eastAsia="en-AU"/>
        </w:rPr>
        <w:fldChar w:fldCharType="begin"/>
      </w:r>
      <w:r w:rsidR="00B8388A">
        <w:rPr>
          <w:lang w:eastAsia="en-AU"/>
        </w:rPr>
        <w:instrText xml:space="preserve"> ADDIN ZOTERO_ITEM CSL_CITATION {"citationID":"gTAc6zS8","properties":{"formattedCitation":"(des Vignes et al. (2001) in Borchers et al., 2015)","plainCitation":"(des Vignes et al. (2001)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Eric"}],"issued":{"date-parts":[["2015"]]}},"prefix":"des Vignes et al. (2001) in "}],"schema":"https://github.com/citation-style-language/schema/raw/master/csl-citation.json"} </w:instrText>
      </w:r>
      <w:r w:rsidRPr="005F0643">
        <w:rPr>
          <w:lang w:eastAsia="en-AU"/>
        </w:rPr>
        <w:fldChar w:fldCharType="separate"/>
      </w:r>
      <w:r w:rsidR="00B8388A" w:rsidRPr="00B8388A">
        <w:t>(des Vignes et al. (2001) in Borchers et al., 2015)</w:t>
      </w:r>
      <w:r w:rsidRPr="005F0643">
        <w:rPr>
          <w:lang w:eastAsia="en-AU"/>
        </w:rPr>
        <w:fldChar w:fldCharType="end"/>
      </w:r>
      <w:r w:rsidR="00884DAB">
        <w:rPr>
          <w:lang w:eastAsia="en-AU"/>
        </w:rPr>
        <w:t>. In</w:t>
      </w:r>
      <w:r w:rsidRPr="005F0643">
        <w:rPr>
          <w:lang w:eastAsia="en-AU"/>
        </w:rPr>
        <w:t xml:space="preserve"> accordance with these findings, the risk of infection for residents of endemic areas of the US was found to be minimal if ticks stayed attached for &lt;72 hours, but that risk increased significantly with longer attachment duration </w:t>
      </w:r>
      <w:r w:rsidRPr="005F0643">
        <w:rPr>
          <w:lang w:eastAsia="en-AU"/>
        </w:rPr>
        <w:fldChar w:fldCharType="begin"/>
      </w:r>
      <w:r w:rsidR="00B8388A">
        <w:rPr>
          <w:lang w:eastAsia="en-AU"/>
        </w:rPr>
        <w:instrText xml:space="preserve"> ADDIN ZOTERO_ITEM CSL_CITATION {"citationID":"zkFrM5BN","properties":{"formattedCitation":"(Sood et al. (1997), and Nadelman et al. (2001) in Borchers et al., 2015)","plainCitation":"(Sood et al. (1997), and Nadelman et al. (2001)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Eric"}],"issued":{"date-parts":[["2015"]]}},"prefix":"Sood et al. (1997), and Nadelman et al. (2001) in "}],"schema":"https://github.com/citation-style-language/schema/raw/master/csl-citation.json"} </w:instrText>
      </w:r>
      <w:r w:rsidRPr="005F0643">
        <w:rPr>
          <w:lang w:eastAsia="en-AU"/>
        </w:rPr>
        <w:fldChar w:fldCharType="separate"/>
      </w:r>
      <w:r w:rsidR="00B8388A" w:rsidRPr="00B8388A">
        <w:t>(Sood et al. (1997), and Nadelman et al. (2001) in Borchers et al., 2015)</w:t>
      </w:r>
      <w:r w:rsidRPr="005F0643">
        <w:rPr>
          <w:lang w:eastAsia="en-AU"/>
        </w:rPr>
        <w:fldChar w:fldCharType="end"/>
      </w:r>
      <w:r w:rsidRPr="005F0643">
        <w:rPr>
          <w:lang w:eastAsia="en-AU"/>
        </w:rPr>
        <w:t>.</w:t>
      </w:r>
    </w:p>
    <w:p w14:paraId="2CFB8FF9" w14:textId="59FF007A" w:rsidR="000D27D9" w:rsidRPr="005F0643" w:rsidRDefault="000D27D9" w:rsidP="004573FC">
      <w:pPr>
        <w:rPr>
          <w:lang w:eastAsia="en-AU"/>
        </w:rPr>
      </w:pPr>
      <w:r w:rsidRPr="005F0643">
        <w:rPr>
          <w:lang w:eastAsia="en-AU"/>
        </w:rPr>
        <w:t>The risk of subsequent Lyme disease may exceed 20</w:t>
      </w:r>
      <w:r w:rsidR="00CF4FE0">
        <w:rPr>
          <w:lang w:eastAsia="en-AU"/>
        </w:rPr>
        <w:t xml:space="preserve">% </w:t>
      </w:r>
      <w:r w:rsidRPr="005F0643">
        <w:rPr>
          <w:lang w:eastAsia="en-AU"/>
        </w:rPr>
        <w:t>when a tick has been attached for ≥72</w:t>
      </w:r>
      <w:r w:rsidR="00E5772E">
        <w:rPr>
          <w:lang w:eastAsia="en-AU"/>
        </w:rPr>
        <w:t> </w:t>
      </w:r>
      <w:r w:rsidRPr="005F0643">
        <w:rPr>
          <w:lang w:eastAsia="en-AU"/>
        </w:rPr>
        <w:t xml:space="preserve">hours </w:t>
      </w:r>
      <w:r w:rsidRPr="005F0643">
        <w:rPr>
          <w:lang w:eastAsia="en-AU"/>
        </w:rPr>
        <w:fldChar w:fldCharType="begin"/>
      </w:r>
      <w:r w:rsidR="00B8388A">
        <w:rPr>
          <w:lang w:eastAsia="en-AU"/>
        </w:rPr>
        <w:instrText xml:space="preserve"> ADDIN ZOTERO_ITEM CSL_CITATION {"citationID":"lJhoZz5M","properties":{"formattedCitation":"(Sood et al. (1997) in Lantos et al., 2020)","plainCitation":"(Sood et al. (1997)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S."}],"issued":{"date-parts":[["2020"]]}},"prefix":"Sood et al. (1997) in "}],"schema":"https://github.com/citation-style-language/schema/raw/master/csl-citation.json"} </w:instrText>
      </w:r>
      <w:r w:rsidRPr="005F0643">
        <w:rPr>
          <w:lang w:eastAsia="en-AU"/>
        </w:rPr>
        <w:fldChar w:fldCharType="separate"/>
      </w:r>
      <w:r w:rsidR="00B8388A" w:rsidRPr="00B8388A">
        <w:t>(Sood et al. (1997) in Lantos et al., 2020)</w:t>
      </w:r>
      <w:r w:rsidRPr="005F0643">
        <w:rPr>
          <w:lang w:eastAsia="en-AU"/>
        </w:rPr>
        <w:fldChar w:fldCharType="end"/>
      </w:r>
      <w:r w:rsidRPr="005F0643">
        <w:rPr>
          <w:lang w:eastAsia="en-AU"/>
        </w:rPr>
        <w:t>.</w:t>
      </w:r>
    </w:p>
    <w:p w14:paraId="15104272" w14:textId="7B45AA54" w:rsidR="000D27D9" w:rsidRPr="005F0643" w:rsidRDefault="000D27D9" w:rsidP="004573FC">
      <w:pPr>
        <w:rPr>
          <w:lang w:eastAsia="en-AU"/>
        </w:rPr>
      </w:pPr>
      <w:r w:rsidRPr="005F0643">
        <w:rPr>
          <w:lang w:eastAsia="en-AU"/>
        </w:rPr>
        <w:t>Research indicates the risk of infection following a tick bite in Europe is different than in the US. A</w:t>
      </w:r>
      <w:r w:rsidR="00E5772E">
        <w:rPr>
          <w:lang w:eastAsia="en-AU"/>
        </w:rPr>
        <w:t> </w:t>
      </w:r>
      <w:r w:rsidRPr="005F0643">
        <w:rPr>
          <w:lang w:eastAsia="en-AU"/>
        </w:rPr>
        <w:t xml:space="preserve">number of reports have shown people </w:t>
      </w:r>
      <w:r w:rsidR="005B5BD1">
        <w:rPr>
          <w:lang w:eastAsia="en-AU"/>
        </w:rPr>
        <w:t xml:space="preserve">in Europe </w:t>
      </w:r>
      <w:r w:rsidRPr="005F0643">
        <w:rPr>
          <w:lang w:eastAsia="en-AU"/>
        </w:rPr>
        <w:t>became infected after tick attachment of ≤24</w:t>
      </w:r>
      <w:r w:rsidR="00E5772E">
        <w:rPr>
          <w:lang w:eastAsia="en-AU"/>
        </w:rPr>
        <w:t> </w:t>
      </w:r>
      <w:r w:rsidRPr="005F0643">
        <w:rPr>
          <w:lang w:eastAsia="en-AU"/>
        </w:rPr>
        <w:t xml:space="preserve">hours </w:t>
      </w:r>
      <w:r w:rsidRPr="005F0643">
        <w:rPr>
          <w:lang w:eastAsia="en-AU"/>
        </w:rPr>
        <w:fldChar w:fldCharType="begin"/>
      </w:r>
      <w:r w:rsidR="00B8388A">
        <w:rPr>
          <w:lang w:eastAsia="en-AU"/>
        </w:rPr>
        <w:instrText xml:space="preserve"> ADDIN ZOTERO_ITEM CSL_CITATION {"citationID":"Xu8bm71L","properties":{"formattedCitation":"(Huegli et al. (2011), Fryland et al. (2011), and Strle et al. (1996) in Borchers et al., 2015)","plainCitation":"(Huegli et al. (2011), Fryland et al. (2011), and Strle et al. (1996)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Eric"}],"issued":{"date-parts":[["2015"]]}},"prefix":"Huegli et al. (2011), Fryland et al. (2011), and Strle et al. (1996) in "}],"schema":"https://github.com/citation-style-language/schema/raw/master/csl-citation.json"} </w:instrText>
      </w:r>
      <w:r w:rsidRPr="005F0643">
        <w:rPr>
          <w:lang w:eastAsia="en-AU"/>
        </w:rPr>
        <w:fldChar w:fldCharType="separate"/>
      </w:r>
      <w:r w:rsidR="00B8388A" w:rsidRPr="00B8388A">
        <w:t>(Huegli et al. (2011), Fryland et al. (2011), and Strle et al. (1996) in Borchers et al., 2015)</w:t>
      </w:r>
      <w:r w:rsidRPr="005F0643">
        <w:rPr>
          <w:lang w:eastAsia="en-AU"/>
        </w:rPr>
        <w:fldChar w:fldCharType="end"/>
      </w:r>
      <w:r w:rsidRPr="005F0643">
        <w:rPr>
          <w:lang w:eastAsia="en-AU"/>
        </w:rPr>
        <w:t xml:space="preserve">, particularly in Russia </w:t>
      </w:r>
      <w:r w:rsidRPr="005F0643">
        <w:rPr>
          <w:lang w:eastAsia="en-AU"/>
        </w:rPr>
        <w:fldChar w:fldCharType="begin"/>
      </w:r>
      <w:r w:rsidR="00B8388A">
        <w:rPr>
          <w:lang w:eastAsia="en-AU"/>
        </w:rPr>
        <w:instrText xml:space="preserve"> ADDIN ZOTERO_ITEM CSL_CITATION {"citationID":"rlePXNtR","properties":{"formattedCitation":"(Korenberg et al. (1996) in Borchers et al., 2015)","plainCitation":"(Korenberg et al. (1996)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Eric"}],"issued":{"date-parts":[["2015"]]}},"prefix":"Korenberg et al. (1996) in "}],"schema":"https://github.com/citation-style-language/schema/raw/master/csl-citation.json"} </w:instrText>
      </w:r>
      <w:r w:rsidRPr="005F0643">
        <w:rPr>
          <w:lang w:eastAsia="en-AU"/>
        </w:rPr>
        <w:fldChar w:fldCharType="separate"/>
      </w:r>
      <w:r w:rsidR="00B8388A" w:rsidRPr="00B8388A">
        <w:t>(Korenberg et al. (1996) in Borchers et al., 2015)</w:t>
      </w:r>
      <w:r w:rsidRPr="005F0643">
        <w:rPr>
          <w:lang w:eastAsia="en-AU"/>
        </w:rPr>
        <w:fldChar w:fldCharType="end"/>
      </w:r>
      <w:r w:rsidRPr="005F0643">
        <w:rPr>
          <w:lang w:eastAsia="en-AU"/>
        </w:rPr>
        <w:t>. IDSA/AAN/ACR also noted two European epidemiological studies, different to those cited by Borchers et al.</w:t>
      </w:r>
      <w:r w:rsidR="00212038">
        <w:rPr>
          <w:lang w:eastAsia="en-AU"/>
        </w:rPr>
        <w:t>,</w:t>
      </w:r>
      <w:r w:rsidRPr="005F0643">
        <w:rPr>
          <w:lang w:eastAsia="en-AU"/>
        </w:rPr>
        <w:t xml:space="preserve"> had suggested that transmission of </w:t>
      </w:r>
      <w:r w:rsidRPr="00CE192C">
        <w:rPr>
          <w:rStyle w:val="Emphasis"/>
        </w:rPr>
        <w:t xml:space="preserve">B. burgdorferi </w:t>
      </w:r>
      <w:r w:rsidRPr="00E97A3E">
        <w:rPr>
          <w:iCs/>
          <w:lang w:eastAsia="en-AU"/>
        </w:rPr>
        <w:t>s.l.</w:t>
      </w:r>
      <w:r w:rsidRPr="005F0643">
        <w:rPr>
          <w:lang w:eastAsia="en-AU"/>
        </w:rPr>
        <w:t xml:space="preserve"> may occur within 24 hours of attachment of </w:t>
      </w:r>
      <w:r w:rsidRPr="00CE192C">
        <w:rPr>
          <w:rStyle w:val="Emphasis"/>
        </w:rPr>
        <w:t>I.</w:t>
      </w:r>
      <w:r w:rsidR="00E5772E" w:rsidRPr="00CE192C">
        <w:rPr>
          <w:rStyle w:val="Emphasis"/>
        </w:rPr>
        <w:t> </w:t>
      </w:r>
      <w:r w:rsidRPr="00CE192C">
        <w:rPr>
          <w:rStyle w:val="Emphasis"/>
        </w:rPr>
        <w:t xml:space="preserve">ricinus </w:t>
      </w:r>
      <w:r w:rsidRPr="005F0643">
        <w:rPr>
          <w:lang w:eastAsia="en-AU"/>
        </w:rPr>
        <w:t xml:space="preserve">ticks </w:t>
      </w:r>
      <w:r w:rsidRPr="005F0643">
        <w:rPr>
          <w:lang w:eastAsia="en-AU"/>
        </w:rPr>
        <w:fldChar w:fldCharType="begin"/>
      </w:r>
      <w:r w:rsidR="00B8388A">
        <w:rPr>
          <w:lang w:eastAsia="en-AU"/>
        </w:rPr>
        <w:instrText xml:space="preserve"> ADDIN ZOTERO_ITEM CSL_CITATION {"citationID":"4KqaG12U","properties":{"formattedCitation":"(Hofhuis et al. (2013), and Wilhelmsson et al. (2016) in Lantos et al., 2020)","plainCitation":"(Hofhuis et al. (2013), and Wilhelmsson et al. (2016)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S."}],"issued":{"date-parts":[["2020"]]}},"prefix":"Hofhuis et al. (2013), and Wilhelmsson et al. (2016) in "}],"schema":"https://github.com/citation-style-language/schema/raw/master/csl-citation.json"} </w:instrText>
      </w:r>
      <w:r w:rsidRPr="005F0643">
        <w:rPr>
          <w:lang w:eastAsia="en-AU"/>
        </w:rPr>
        <w:fldChar w:fldCharType="separate"/>
      </w:r>
      <w:r w:rsidR="00B8388A" w:rsidRPr="00B8388A">
        <w:t>(Hofhuis et al. (2013), and Wilhelmsson et al. (2016) in Lantos et al., 2020)</w:t>
      </w:r>
      <w:r w:rsidRPr="005F0643">
        <w:rPr>
          <w:lang w:eastAsia="en-AU"/>
        </w:rPr>
        <w:fldChar w:fldCharType="end"/>
      </w:r>
      <w:r w:rsidRPr="005F0643">
        <w:rPr>
          <w:lang w:eastAsia="en-AU"/>
        </w:rPr>
        <w:t xml:space="preserve">. Lantos et al. commented it was unclear whether differences in the tick or </w:t>
      </w:r>
      <w:r w:rsidRPr="00CE192C">
        <w:rPr>
          <w:rStyle w:val="Emphasis"/>
        </w:rPr>
        <w:t>Borrelia</w:t>
      </w:r>
      <w:r w:rsidRPr="005F0643">
        <w:rPr>
          <w:lang w:eastAsia="en-AU"/>
        </w:rPr>
        <w:t xml:space="preserve"> species may be responsible for the faster transmission rate and that the travel history may therefore inform anticipatory guidance </w:t>
      </w:r>
      <w:r w:rsidRPr="005F0643">
        <w:rPr>
          <w:lang w:eastAsia="en-AU"/>
        </w:rPr>
        <w:fldChar w:fldCharType="begin"/>
      </w:r>
      <w:r w:rsidR="00B8388A">
        <w:rPr>
          <w:lang w:eastAsia="en-AU"/>
        </w:rPr>
        <w:instrText xml:space="preserve"> ADDIN ZOTERO_ITEM CSL_CITATION {"citationID":"aWqyXQ34","properties":{"formattedCitation":"(Lantos et al., 2020)","plainCitation":"(Lantos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Pr="005F0643">
        <w:rPr>
          <w:lang w:eastAsia="en-AU"/>
        </w:rPr>
        <w:fldChar w:fldCharType="separate"/>
      </w:r>
      <w:r w:rsidR="00B8388A" w:rsidRPr="00B8388A">
        <w:t>(Lantos et al., 2020)</w:t>
      </w:r>
      <w:r w:rsidRPr="005F0643">
        <w:rPr>
          <w:lang w:eastAsia="en-AU"/>
        </w:rPr>
        <w:fldChar w:fldCharType="end"/>
      </w:r>
      <w:r w:rsidRPr="005F0643">
        <w:rPr>
          <w:lang w:eastAsia="en-AU"/>
        </w:rPr>
        <w:t>.</w:t>
      </w:r>
    </w:p>
    <w:p w14:paraId="0209C7EB" w14:textId="1C63F0F6" w:rsidR="00412043" w:rsidRDefault="00412043" w:rsidP="0009423C">
      <w:pPr>
        <w:pStyle w:val="Heading3"/>
      </w:pPr>
      <w:bookmarkStart w:id="158" w:name="_Toc63415864"/>
      <w:bookmarkStart w:id="159" w:name="_Toc80798932"/>
      <w:bookmarkStart w:id="160" w:name="_Toc80948767"/>
      <w:bookmarkStart w:id="161" w:name="_Toc110870149"/>
      <w:bookmarkStart w:id="162" w:name="_Toc110955790"/>
      <w:bookmarkStart w:id="163" w:name="_Toc124866724"/>
      <w:bookmarkStart w:id="164" w:name="_Toc124868658"/>
      <w:bookmarkEnd w:id="154"/>
      <w:r>
        <w:t>Person</w:t>
      </w:r>
      <w:r w:rsidR="00F72129">
        <w:t>-</w:t>
      </w:r>
      <w:r>
        <w:t>to</w:t>
      </w:r>
      <w:r w:rsidR="00F72129">
        <w:t>-</w:t>
      </w:r>
      <w:r>
        <w:t>person transmission</w:t>
      </w:r>
      <w:bookmarkEnd w:id="158"/>
      <w:bookmarkEnd w:id="159"/>
      <w:bookmarkEnd w:id="160"/>
      <w:bookmarkEnd w:id="161"/>
      <w:bookmarkEnd w:id="162"/>
      <w:bookmarkEnd w:id="163"/>
      <w:bookmarkEnd w:id="164"/>
    </w:p>
    <w:p w14:paraId="0354C2BA" w14:textId="363AC32B" w:rsidR="003F0360" w:rsidRPr="00943476" w:rsidRDefault="00AC33A8" w:rsidP="004573FC">
      <w:r>
        <w:t xml:space="preserve">International advice from the US and </w:t>
      </w:r>
      <w:r w:rsidR="00941765">
        <w:t xml:space="preserve">Europe is </w:t>
      </w:r>
      <w:r w:rsidR="00165C7F">
        <w:t>con</w:t>
      </w:r>
      <w:r w:rsidR="005D2139">
        <w:t>sistent -</w:t>
      </w:r>
      <w:r w:rsidR="00941765">
        <w:t xml:space="preserve"> Lyme disease is not transmitted from person</w:t>
      </w:r>
      <w:r w:rsidR="00D73CEB">
        <w:t>-to</w:t>
      </w:r>
      <w:r w:rsidR="00DC369E">
        <w:t>-</w:t>
      </w:r>
      <w:r w:rsidR="00D73CEB">
        <w:t>person.</w:t>
      </w:r>
      <w:r w:rsidR="00277F55">
        <w:t xml:space="preserve"> </w:t>
      </w:r>
      <w:r w:rsidR="000A14E4">
        <w:t>T</w:t>
      </w:r>
      <w:r w:rsidR="00F76D37">
        <w:t xml:space="preserve">he </w:t>
      </w:r>
      <w:r w:rsidR="00A675F6">
        <w:t xml:space="preserve">US </w:t>
      </w:r>
      <w:r w:rsidR="00F76D37">
        <w:t xml:space="preserve">CDC </w:t>
      </w:r>
      <w:r w:rsidR="000A14E4">
        <w:t>advises</w:t>
      </w:r>
      <w:r w:rsidR="00F76D37">
        <w:t xml:space="preserve"> </w:t>
      </w:r>
      <w:r w:rsidR="003B23F3" w:rsidRPr="005F0643">
        <w:t>there is no evidence that Lyme disease is transmitted from person-to</w:t>
      </w:r>
      <w:r w:rsidR="00F72129">
        <w:t>-</w:t>
      </w:r>
      <w:r w:rsidR="003B23F3" w:rsidRPr="005F0643">
        <w:t xml:space="preserve">person, </w:t>
      </w:r>
      <w:r w:rsidR="00B6353A" w:rsidRPr="005F0643">
        <w:t xml:space="preserve">and a person cannot get infected from touching, kissing, or </w:t>
      </w:r>
      <w:r w:rsidR="00F72129" w:rsidRPr="002D77DD">
        <w:rPr>
          <w:lang w:eastAsia="en-AU"/>
        </w:rPr>
        <w:t>through sexual contact</w:t>
      </w:r>
      <w:r w:rsidR="00F72129" w:rsidRPr="005F0643" w:rsidDel="00F72129">
        <w:t xml:space="preserve"> </w:t>
      </w:r>
      <w:r w:rsidR="00B6353A" w:rsidRPr="005F0643">
        <w:t>with a person who has Lyme disease</w:t>
      </w:r>
      <w:r w:rsidR="009968D2" w:rsidRPr="005F0643">
        <w:t xml:space="preserve"> </w:t>
      </w:r>
      <w:r w:rsidR="00A61D9D" w:rsidRPr="005F0643">
        <w:fldChar w:fldCharType="begin"/>
      </w:r>
      <w:r w:rsidR="00B8388A">
        <w:instrText xml:space="preserve"> ADDIN ZOTERO_ITEM CSL_CITATION {"citationID":"CxVtxvEC","properties":{"formattedCitation":"(Centers for Disease Control and Prevention, 2020a)","plainCitation":"(Centers for Disease Control and Prevention, 2020a)","noteIndex":0},"citationItems":[{"id":2547,"uris":["http://zotero.org/groups/2576105/items/8AEQZSSH"],"itemData":{"id":2547,"type":"webpage","container-title":"Centers for Disease Control and Prevention","title":"Transmission of Lyme disease","URL":"https://www.cdc.gov/lyme/transmission/index.html","author":[{"literal":"Centers for Disease Control and Prevention"}],"issued":{"date-parts":[["2020",1,29]]}}}],"schema":"https://github.com/citation-style-language/schema/raw/master/csl-citation.json"} </w:instrText>
      </w:r>
      <w:r w:rsidR="00A61D9D" w:rsidRPr="005F0643">
        <w:fldChar w:fldCharType="separate"/>
      </w:r>
      <w:r w:rsidR="00B8388A" w:rsidRPr="00B8388A">
        <w:rPr>
          <w:rFonts w:cs="Arial"/>
        </w:rPr>
        <w:t>(Centers for Disease Control and Prevention, 2020a)</w:t>
      </w:r>
      <w:r w:rsidR="00A61D9D" w:rsidRPr="005F0643">
        <w:fldChar w:fldCharType="end"/>
      </w:r>
      <w:r w:rsidR="00A61D9D" w:rsidRPr="005F0643">
        <w:t xml:space="preserve">. </w:t>
      </w:r>
      <w:r w:rsidR="003F0360">
        <w:t>Similarly t</w:t>
      </w:r>
      <w:r w:rsidR="00D73CEB">
        <w:t xml:space="preserve">he UK Government </w:t>
      </w:r>
      <w:r w:rsidR="003F0360">
        <w:t xml:space="preserve">advises </w:t>
      </w:r>
      <w:r w:rsidR="003F0360" w:rsidRPr="00312CD0">
        <w:t>there is no reliable documented evidence of transmission by person-to-person contact</w:t>
      </w:r>
      <w:r w:rsidR="00F024A7" w:rsidRPr="00312CD0">
        <w:t xml:space="preserve"> </w:t>
      </w:r>
      <w:r w:rsidR="0034321E">
        <w:rPr>
          <w:shd w:val="clear" w:color="auto" w:fill="FFFFFF"/>
        </w:rPr>
        <w:fldChar w:fldCharType="begin"/>
      </w:r>
      <w:r w:rsidR="00B8388A">
        <w:rPr>
          <w:shd w:val="clear" w:color="auto" w:fill="FFFFFF"/>
        </w:rPr>
        <w:instrText xml:space="preserve"> ADDIN ZOTERO_ITEM CSL_CITATION {"citationID":"a2m4a9ocrff","properties":{"formattedCitation":"(Health and Safety Executive, n.d.; Public Health England, 2018e)","plainCitation":"(Health and Safety Executive, n.d.; Public Health England, 2018e)","noteIndex":0},"citationItems":[{"id":8973,"uris":["http://zotero.org/groups/2576105/items/AVAIEW5A"],"itemData":{"id":8973,"type":"document","publisher":"UK Health and Safety Executive","title":"Lyme disease","URL":"https://www.hse.gov.uk/agriculture/zoonoses-data-sheets/lyme-disease.pdf","author":[{"literal":"Health and Safety Executive"}]}},{"id":8947,"uris":["http://zotero.org/groups/2576105/items/ERRXLEGJ"],"itemData":{"id":8947,"type":"webpage","container-title":"GOV.UK","title":"Lyme disease: Management and prevention","URL":"https://www.gov.uk/guidance/lyme-disease-management-and-prevention","author":[{"literal":"Public Health England"}],"issued":{"date-parts":[["2018",7,31]]}}}],"schema":"https://github.com/citation-style-language/schema/raw/master/csl-citation.json"} </w:instrText>
      </w:r>
      <w:r w:rsidR="0034321E">
        <w:rPr>
          <w:shd w:val="clear" w:color="auto" w:fill="FFFFFF"/>
        </w:rPr>
        <w:fldChar w:fldCharType="separate"/>
      </w:r>
      <w:r w:rsidR="00B8388A" w:rsidRPr="00B8388A">
        <w:rPr>
          <w:rFonts w:cs="Arial"/>
        </w:rPr>
        <w:t>(Health and Safety Executive, n.d.; Public Health England, 2018e)</w:t>
      </w:r>
      <w:r w:rsidR="0034321E">
        <w:rPr>
          <w:shd w:val="clear" w:color="auto" w:fill="FFFFFF"/>
        </w:rPr>
        <w:fldChar w:fldCharType="end"/>
      </w:r>
      <w:r w:rsidR="00DD25A8" w:rsidRPr="00312CD0">
        <w:t>.</w:t>
      </w:r>
    </w:p>
    <w:p w14:paraId="4987FCD2" w14:textId="6D1BFCE7" w:rsidR="00FE7F49" w:rsidRDefault="00B8193B" w:rsidP="004573FC">
      <w:r w:rsidRPr="005F0643">
        <w:t>Within Australia, t</w:t>
      </w:r>
      <w:r w:rsidR="003E704D" w:rsidRPr="005F0643">
        <w:t xml:space="preserve">he Australian Government Department of Health advises that </w:t>
      </w:r>
      <w:r w:rsidRPr="005F0643">
        <w:t xml:space="preserve">as </w:t>
      </w:r>
      <w:r w:rsidR="003E704D" w:rsidRPr="005F0643">
        <w:t xml:space="preserve">there is no person-to-person transmission of classical Lyme disease, the risk to Australia and Australians is low </w:t>
      </w:r>
      <w:r w:rsidR="0075272F">
        <w:fldChar w:fldCharType="begin"/>
      </w:r>
      <w:r w:rsidR="00B8388A">
        <w:instrText xml:space="preserve"> ADDIN ZOTERO_ITEM CSL_CITATION {"citationID":"dmR0zQWn","properties":{"formattedCitation":"(Australian Government Department of Health, 2020b)","plainCitation":"(Australian Government Department of Health, 2020b)","noteIndex":0},"citationItems":[{"id":2282,"uris":["http://zotero.org/groups/2576105/items/XSX8NUT6"],"itemData":{"id":2282,"type":"webpage","abstract":"The Australian Government Department of Health is aware there are many Australians who are experiencing chronic debilitating symptoms which many associate with a tick bite. As there is currently a lack of evidence on the cause and origin of this condition, the Government has chosen to describe this patient group as having Debilitating Symptom Complexes Attributed to Ticks (DSCATT).","title":"Debilitating Symptom Complexes Attributed to Ticks (DSCATT)","URL":"https://www1.health.gov.au/internet/main/publishing.nsf/Content/ohp-lyme-disease.htm","author":[{"literal":"Australian Government Department of Health"}],"issued":{"date-parts":[["2020",8,17]]}}}],"schema":"https://github.com/citation-style-language/schema/raw/master/csl-citation.json"} </w:instrText>
      </w:r>
      <w:r w:rsidR="0075272F">
        <w:fldChar w:fldCharType="separate"/>
      </w:r>
      <w:r w:rsidR="00B8388A" w:rsidRPr="00B8388A">
        <w:rPr>
          <w:rFonts w:cs="Arial"/>
        </w:rPr>
        <w:t>(Australian Government Department of Health, 2020b)</w:t>
      </w:r>
      <w:r w:rsidR="0075272F">
        <w:fldChar w:fldCharType="end"/>
      </w:r>
      <w:r w:rsidR="00852D04">
        <w:t>.</w:t>
      </w:r>
    </w:p>
    <w:p w14:paraId="4C472330" w14:textId="77777777" w:rsidR="00412043" w:rsidRDefault="00412043" w:rsidP="0009423C">
      <w:pPr>
        <w:pStyle w:val="Heading3"/>
      </w:pPr>
      <w:bookmarkStart w:id="165" w:name="_Toc63415865"/>
      <w:bookmarkStart w:id="166" w:name="_Toc80798933"/>
      <w:bookmarkStart w:id="167" w:name="_Toc80948768"/>
      <w:bookmarkStart w:id="168" w:name="_Toc110870150"/>
      <w:bookmarkStart w:id="169" w:name="_Toc110955791"/>
      <w:bookmarkStart w:id="170" w:name="_Toc124866725"/>
      <w:bookmarkStart w:id="171" w:name="_Toc124868659"/>
      <w:r>
        <w:lastRenderedPageBreak/>
        <w:t>Transmission in pregnancy</w:t>
      </w:r>
      <w:bookmarkEnd w:id="165"/>
      <w:bookmarkEnd w:id="166"/>
      <w:bookmarkEnd w:id="167"/>
      <w:bookmarkEnd w:id="168"/>
      <w:bookmarkEnd w:id="169"/>
      <w:bookmarkEnd w:id="170"/>
      <w:bookmarkEnd w:id="171"/>
    </w:p>
    <w:p w14:paraId="32614172" w14:textId="1FCA0479" w:rsidR="00D14ED9" w:rsidRDefault="00D14ED9" w:rsidP="004573FC">
      <w:r>
        <w:t xml:space="preserve">International authority guidance from </w:t>
      </w:r>
      <w:r w:rsidR="00885E70">
        <w:t xml:space="preserve">the US CDC and </w:t>
      </w:r>
      <w:r w:rsidR="00FD192E">
        <w:t xml:space="preserve">the National Institute </w:t>
      </w:r>
      <w:r w:rsidR="00AF6914">
        <w:t>for Health and Care Excellence (</w:t>
      </w:r>
      <w:r w:rsidR="00885E70">
        <w:t>NICE</w:t>
      </w:r>
      <w:r w:rsidR="00AF6914">
        <w:t>)</w:t>
      </w:r>
      <w:r w:rsidR="00885E70">
        <w:t xml:space="preserve"> in the UK </w:t>
      </w:r>
      <w:r w:rsidR="0041221F">
        <w:t xml:space="preserve">indicates </w:t>
      </w:r>
      <w:r w:rsidR="00874E74">
        <w:t>the risk of mother-to</w:t>
      </w:r>
      <w:r w:rsidR="00F72129">
        <w:t>-</w:t>
      </w:r>
      <w:r w:rsidR="00874E74">
        <w:t>baby transmission is very low and that</w:t>
      </w:r>
      <w:r w:rsidR="00206755">
        <w:t>,</w:t>
      </w:r>
      <w:r w:rsidR="00874E74">
        <w:t xml:space="preserve"> with appropriate treatment</w:t>
      </w:r>
      <w:r w:rsidR="00206755">
        <w:t>,</w:t>
      </w:r>
      <w:r w:rsidR="00874E74">
        <w:t xml:space="preserve"> there is no </w:t>
      </w:r>
      <w:r w:rsidR="001E5BC4">
        <w:t>increased risk of adverse pregnancy outcomes.</w:t>
      </w:r>
    </w:p>
    <w:p w14:paraId="060FD527" w14:textId="53F3E56D" w:rsidR="001E5BC4" w:rsidRPr="00E5772E" w:rsidRDefault="001E5BC4" w:rsidP="004573FC">
      <w:r w:rsidRPr="00E5772E">
        <w:t>The CDC advised that</w:t>
      </w:r>
      <w:r w:rsidR="005F0643" w:rsidRPr="00E5772E">
        <w:t>:</w:t>
      </w:r>
    </w:p>
    <w:p w14:paraId="2870E8E6" w14:textId="4AC7457B" w:rsidR="001E5BC4" w:rsidRPr="00E83946" w:rsidRDefault="00BB4B0D" w:rsidP="004573FC">
      <w:pPr>
        <w:pStyle w:val="ListBullet"/>
      </w:pPr>
      <w:r w:rsidRPr="00E83946">
        <w:t>u</w:t>
      </w:r>
      <w:r w:rsidR="001E5BC4" w:rsidRPr="00E83946">
        <w:t>ntreated Lyme disease during pregnancy can lead to infection of the placenta</w:t>
      </w:r>
    </w:p>
    <w:p w14:paraId="0EA38E15" w14:textId="683E2ABD" w:rsidR="001E5BC4" w:rsidRPr="00E83946" w:rsidRDefault="00BB4B0D" w:rsidP="004573FC">
      <w:pPr>
        <w:pStyle w:val="ListBullet"/>
      </w:pPr>
      <w:r w:rsidRPr="00E83946">
        <w:t>s</w:t>
      </w:r>
      <w:r w:rsidR="001E5BC4" w:rsidRPr="00E83946">
        <w:t>pread from mother</w:t>
      </w:r>
      <w:r w:rsidR="00F72129" w:rsidRPr="00E83946">
        <w:t>-</w:t>
      </w:r>
      <w:r w:rsidR="001E5BC4" w:rsidRPr="00E83946">
        <w:t>to</w:t>
      </w:r>
      <w:r w:rsidR="00F72129" w:rsidRPr="00E83946">
        <w:t>-</w:t>
      </w:r>
      <w:r w:rsidR="001E5BC4" w:rsidRPr="00E83946">
        <w:t>fetus is possible but rare</w:t>
      </w:r>
    </w:p>
    <w:p w14:paraId="338E7CE4" w14:textId="2DDD6317" w:rsidR="001E5BC4" w:rsidRPr="00E83946" w:rsidRDefault="00BB4B0D" w:rsidP="004573FC">
      <w:pPr>
        <w:pStyle w:val="ListBullet"/>
      </w:pPr>
      <w:r w:rsidRPr="00E83946">
        <w:t>w</w:t>
      </w:r>
      <w:r w:rsidR="00A569E3" w:rsidRPr="00E83946">
        <w:t>ith</w:t>
      </w:r>
      <w:r w:rsidR="001E5BC4" w:rsidRPr="00E83946">
        <w:t xml:space="preserve"> appropriate antibiotic treatment, there is no increased risk of adverse birth outcomes</w:t>
      </w:r>
    </w:p>
    <w:p w14:paraId="7C5A18AE" w14:textId="35057B44" w:rsidR="001E5BC4" w:rsidRPr="00E83946" w:rsidRDefault="00BB4B0D" w:rsidP="004573FC">
      <w:pPr>
        <w:pStyle w:val="ListBullet"/>
      </w:pPr>
      <w:r w:rsidRPr="00E83946">
        <w:t>t</w:t>
      </w:r>
      <w:r w:rsidR="001E5BC4" w:rsidRPr="00E83946">
        <w:t xml:space="preserve">here are no published studies assessing developmental outcomes of children whose mothers acquired Lyme disease during pregnancy </w:t>
      </w:r>
      <w:r w:rsidR="001E5BC4" w:rsidRPr="00E83946">
        <w:fldChar w:fldCharType="begin"/>
      </w:r>
      <w:r w:rsidR="00B8388A" w:rsidRPr="00E83946">
        <w:instrText xml:space="preserve"> ADDIN ZOTERO_ITEM CSL_CITATION {"citationID":"MfhqnJna","properties":{"formattedCitation":"(Centers for Disease Control and Prevention, 2020a)","plainCitation":"(Centers for Disease Control and Prevention, 2020a)","noteIndex":0},"citationItems":[{"id":2547,"uris":["http://zotero.org/groups/2576105/items/8AEQZSSH"],"itemData":{"id":2547,"type":"webpage","container-title":"Centers for Disease Control and Prevention","title":"Transmission of Lyme disease","URL":"https://www.cdc.gov/lyme/transmission/index.html","author":[{"literal":"Centers for Disease Control and Prevention"}],"issued":{"date-parts":[["2020",1,29]]}}}],"schema":"https://github.com/citation-style-language/schema/raw/master/csl-citation.json"} </w:instrText>
      </w:r>
      <w:r w:rsidR="001E5BC4" w:rsidRPr="00E83946">
        <w:fldChar w:fldCharType="separate"/>
      </w:r>
      <w:r w:rsidR="00B8388A" w:rsidRPr="00E83946">
        <w:t>(Centers for Disease Control and Prevention, 2020a)</w:t>
      </w:r>
      <w:r w:rsidR="001E5BC4" w:rsidRPr="00E83946">
        <w:fldChar w:fldCharType="end"/>
      </w:r>
      <w:r w:rsidR="001E5BC4" w:rsidRPr="00E83946">
        <w:t>.</w:t>
      </w:r>
    </w:p>
    <w:p w14:paraId="08774624" w14:textId="37824316" w:rsidR="00BE39DB" w:rsidRPr="00E5772E" w:rsidRDefault="00412043" w:rsidP="004573FC">
      <w:r w:rsidRPr="00E5772E">
        <w:t xml:space="preserve">An evidence-based review </w:t>
      </w:r>
      <w:r w:rsidRPr="00E5772E">
        <w:fldChar w:fldCharType="begin"/>
      </w:r>
      <w:r w:rsidR="00B8388A" w:rsidRPr="00E5772E">
        <w:instrText xml:space="preserve"> ADDIN ZOTERO_ITEM CSL_CITATION {"citationID":"9KGfxqQO","properties":{"formattedCitation":"(National Institute for Health and Care Excellence, 2018b)","plainCitation":"(National Institute for Health and Care Excellence, 2018b)","noteIndex":0},"citationItems":[{"id":2244,"uris":["http://zotero.org/groups/2576105/items/7UQLV7B5"],"itemData":{"id":2244,"type":"document","publisher":"National Institute for Health and Care Excellence","title":"Lyme disease: Diagnosis and management – [M] Evidence review for person-to-person transmission – NICE guideline 95 Intervention evidence review","URL":"https://www.nice.org.uk/guidance/ng95/evidence/m-persontoperson-transmission-pdf-172521756185","author":[{"literal":"National Institute for Health and Care Excellence"}],"issued":{"date-parts":[["2018"]]}}}],"schema":"https://github.com/citation-style-language/schema/raw/master/csl-citation.json"} </w:instrText>
      </w:r>
      <w:r w:rsidRPr="00E5772E">
        <w:fldChar w:fldCharType="separate"/>
      </w:r>
      <w:r w:rsidR="00B8388A" w:rsidRPr="00E5772E">
        <w:rPr>
          <w:rFonts w:cs="Arial"/>
        </w:rPr>
        <w:t>(National Institute for Health and Care Excellence, 2018b)</w:t>
      </w:r>
      <w:r w:rsidRPr="00E5772E">
        <w:fldChar w:fldCharType="end"/>
      </w:r>
      <w:r w:rsidRPr="00E5772E">
        <w:t xml:space="preserve"> of person-to-person transmission of Lyme disease</w:t>
      </w:r>
      <w:r w:rsidR="00A86DE2" w:rsidRPr="00E5772E">
        <w:t>,</w:t>
      </w:r>
      <w:r w:rsidRPr="00E5772E">
        <w:t xml:space="preserve"> to inform the 2018 NICE </w:t>
      </w:r>
      <w:r w:rsidR="00306392" w:rsidRPr="00E5772E">
        <w:t xml:space="preserve">Lyme disease </w:t>
      </w:r>
      <w:r w:rsidRPr="00E5772E">
        <w:t>guideline</w:t>
      </w:r>
      <w:r w:rsidR="00A86DE2" w:rsidRPr="00E5772E">
        <w:t>,</w:t>
      </w:r>
      <w:r w:rsidRPr="00E5772E">
        <w:t xml:space="preserve"> noted the possibility of person-to</w:t>
      </w:r>
      <w:r w:rsidR="00F72129" w:rsidRPr="00E5772E">
        <w:t>-</w:t>
      </w:r>
      <w:r w:rsidRPr="00E5772E">
        <w:t>person spread of Lyme disease has been raised</w:t>
      </w:r>
      <w:r w:rsidR="00E80F57" w:rsidRPr="00E5772E">
        <w:t>,</w:t>
      </w:r>
      <w:r w:rsidRPr="00E5772E">
        <w:t xml:space="preserve"> and developing Lyme disease during pregnancy is of concern to women who are pregnant. NICE acknowledged that mother-to-baby transmission of Lyme disease is possible in theory. However, while there was an absence of evidence, the risk appears to be very low </w:t>
      </w:r>
      <w:r w:rsidRPr="00E5772E">
        <w:fldChar w:fldCharType="begin"/>
      </w:r>
      <w:r w:rsidR="00B8388A" w:rsidRPr="00E5772E">
        <w:instrText xml:space="preserve"> ADDIN ZOTERO_ITEM CSL_CITATION {"citationID":"Ll6jmrJo","properties":{"formattedCitation":"(National Institute for Health and Care Excellence, 2018b)","plainCitation":"(National Institute for Health and Care Excellence, 2018b)","noteIndex":0},"citationItems":[{"id":2244,"uris":["http://zotero.org/groups/2576105/items/7UQLV7B5"],"itemData":{"id":2244,"type":"document","publisher":"National Institute for Health and Care Excellence","title":"Lyme disease: Diagnosis and management – [M] Evidence review for person-to-person transmission – NICE guideline 95 Intervention evidence review","URL":"https://www.nice.org.uk/guidance/ng95/evidence/m-persontoperson-transmission-pdf-172521756185","author":[{"literal":"National Institute for Health and Care Excellence"}],"issued":{"date-parts":[["2018"]]}}}],"schema":"https://github.com/citation-style-language/schema/raw/master/csl-citation.json"} </w:instrText>
      </w:r>
      <w:r w:rsidRPr="00E5772E">
        <w:fldChar w:fldCharType="separate"/>
      </w:r>
      <w:r w:rsidR="00B8388A" w:rsidRPr="00E5772E">
        <w:rPr>
          <w:rFonts w:cs="Arial"/>
        </w:rPr>
        <w:t>(National Institute for Health and Care Excellence, 2018b)</w:t>
      </w:r>
      <w:r w:rsidRPr="00E5772E">
        <w:fldChar w:fldCharType="end"/>
      </w:r>
      <w:r w:rsidRPr="00E5772E">
        <w:t xml:space="preserve">. While the </w:t>
      </w:r>
      <w:r w:rsidR="00B10FA0">
        <w:t xml:space="preserve">NICE </w:t>
      </w:r>
      <w:r w:rsidRPr="00E5772E">
        <w:t xml:space="preserve">committee considered that vertical transmission is not impossible, no strong causal link between a maternal Lyme disease infection and adverse pregnancy outcomes could be found. The committee also found no evidence that a maternal infection resulted in a transmission of </w:t>
      </w:r>
      <w:r w:rsidRPr="00CE192C">
        <w:rPr>
          <w:rStyle w:val="Emphasis"/>
        </w:rPr>
        <w:t xml:space="preserve">Borrelia </w:t>
      </w:r>
      <w:r w:rsidRPr="00E5772E">
        <w:rPr>
          <w:iCs/>
        </w:rPr>
        <w:t>spirochaete</w:t>
      </w:r>
      <w:r w:rsidRPr="00CE192C">
        <w:rPr>
          <w:rStyle w:val="Emphasis"/>
        </w:rPr>
        <w:t xml:space="preserve"> </w:t>
      </w:r>
      <w:r w:rsidRPr="00E5772E">
        <w:t>to the child.</w:t>
      </w:r>
    </w:p>
    <w:p w14:paraId="73E9217A" w14:textId="77777777" w:rsidR="00412043" w:rsidRDefault="00412043" w:rsidP="0009423C">
      <w:pPr>
        <w:pStyle w:val="Heading3"/>
      </w:pPr>
      <w:bookmarkStart w:id="172" w:name="_Toc63415866"/>
      <w:bookmarkStart w:id="173" w:name="_Toc80798934"/>
      <w:bookmarkStart w:id="174" w:name="_Toc80948769"/>
      <w:bookmarkStart w:id="175" w:name="_Toc110870151"/>
      <w:bookmarkStart w:id="176" w:name="_Toc110955792"/>
      <w:bookmarkStart w:id="177" w:name="_Toc124866726"/>
      <w:bookmarkStart w:id="178" w:name="_Toc124868660"/>
      <w:r>
        <w:t>Transmission through breast milk</w:t>
      </w:r>
      <w:bookmarkEnd w:id="172"/>
      <w:bookmarkEnd w:id="173"/>
      <w:bookmarkEnd w:id="174"/>
      <w:bookmarkEnd w:id="175"/>
      <w:bookmarkEnd w:id="176"/>
      <w:bookmarkEnd w:id="177"/>
      <w:bookmarkEnd w:id="178"/>
    </w:p>
    <w:p w14:paraId="51B646A5" w14:textId="282F4F0A" w:rsidR="00412043" w:rsidRPr="00AA70DA" w:rsidRDefault="00412043" w:rsidP="004573FC">
      <w:r>
        <w:t xml:space="preserve">The </w:t>
      </w:r>
      <w:r w:rsidR="00EF55AA">
        <w:t xml:space="preserve">US </w:t>
      </w:r>
      <w:r>
        <w:t>CDC advises there are no reports of Lyme disease being spread to infants through breast milk (Centers for Disease Control and Prevention, 2020).</w:t>
      </w:r>
    </w:p>
    <w:p w14:paraId="58C1158F" w14:textId="15063E40" w:rsidR="00412043" w:rsidRDefault="00412043" w:rsidP="0009423C">
      <w:pPr>
        <w:pStyle w:val="Heading3"/>
      </w:pPr>
      <w:bookmarkStart w:id="179" w:name="_Toc63415867"/>
      <w:bookmarkStart w:id="180" w:name="_Toc80798935"/>
      <w:bookmarkStart w:id="181" w:name="_Toc80948770"/>
      <w:bookmarkStart w:id="182" w:name="_Toc110870152"/>
      <w:bookmarkStart w:id="183" w:name="_Toc110955793"/>
      <w:bookmarkStart w:id="184" w:name="_Toc124866727"/>
      <w:bookmarkStart w:id="185" w:name="_Toc124868661"/>
      <w:r>
        <w:t>Transmission through sexual contact</w:t>
      </w:r>
      <w:bookmarkEnd w:id="179"/>
      <w:bookmarkEnd w:id="180"/>
      <w:bookmarkEnd w:id="181"/>
      <w:bookmarkEnd w:id="182"/>
      <w:bookmarkEnd w:id="183"/>
      <w:bookmarkEnd w:id="184"/>
      <w:bookmarkEnd w:id="185"/>
    </w:p>
    <w:p w14:paraId="5487DB30" w14:textId="126E79EB" w:rsidR="00F87782" w:rsidRPr="003F7397" w:rsidRDefault="00A447AF" w:rsidP="004573FC">
      <w:r w:rsidRPr="003F7397">
        <w:t>I</w:t>
      </w:r>
      <w:r w:rsidR="00463BC7" w:rsidRPr="003F7397">
        <w:t>nternational authorit</w:t>
      </w:r>
      <w:r w:rsidRPr="003F7397">
        <w:t xml:space="preserve">y guidance </w:t>
      </w:r>
      <w:r w:rsidR="009B14D7" w:rsidRPr="003F7397">
        <w:t xml:space="preserve">from </w:t>
      </w:r>
      <w:r w:rsidR="00056A10" w:rsidRPr="003F7397">
        <w:t>t</w:t>
      </w:r>
      <w:r w:rsidR="007C37EC" w:rsidRPr="003F7397">
        <w:t xml:space="preserve">he US CDC and </w:t>
      </w:r>
      <w:r w:rsidR="003C4325" w:rsidRPr="003F7397">
        <w:t xml:space="preserve">NICE </w:t>
      </w:r>
      <w:r w:rsidR="007C37EC" w:rsidRPr="003F7397">
        <w:t>in the UK c</w:t>
      </w:r>
      <w:r w:rsidR="00BE39DB" w:rsidRPr="003F7397">
        <w:t xml:space="preserve">onfirms </w:t>
      </w:r>
      <w:r w:rsidRPr="003F7397">
        <w:t xml:space="preserve">there is no </w:t>
      </w:r>
      <w:r w:rsidR="00D0123B" w:rsidRPr="003F7397">
        <w:t xml:space="preserve">credible </w:t>
      </w:r>
      <w:r w:rsidRPr="003F7397">
        <w:t xml:space="preserve">evidence </w:t>
      </w:r>
      <w:r w:rsidR="00D0123B" w:rsidRPr="003F7397">
        <w:t>that Lyme disease is spread through sexual contact</w:t>
      </w:r>
      <w:r w:rsidR="00FB1B7B" w:rsidRPr="003F7397">
        <w:t xml:space="preserve"> </w:t>
      </w:r>
      <w:r w:rsidR="0089385A" w:rsidRPr="003F7397">
        <w:fldChar w:fldCharType="begin"/>
      </w:r>
      <w:r w:rsidR="00B8388A">
        <w:instrText xml:space="preserve"> ADDIN ZOTERO_ITEM CSL_CITATION {"citationID":"46alA6NF","properties":{"formattedCitation":"(Centers for Disease Control and Prevention, 2021a; National Institute for Health and Care Excellence, 2018c)","plainCitation":"(Centers for Disease Control and Prevention, 2021a; National Institute for Health and Care Excellence, 2018c)","noteIndex":0},"citationItems":[{"id":2568,"uris":["http://zotero.org/groups/2576105/items/K673APSZ"],"itemData":{"id":2568,"type":"webpage","container-title":"Centers for Disease Control and Prevention","title":"Lyme disease frequently asked questions (FAQ)","URL":"https://www.cdc.gov/lyme/faq/index.html","author":[{"literal":"Centers for Disease Control and Prevention"}],"issued":{"date-parts":[["2021",1,8]]}}},{"id":2245,"uris":["http://zotero.org/groups/2576105/items/GAGFLAJF"],"itemData":{"id":2245,"type":"document","publisher":"National Institute for Health and Care Excellence","title":"Lyme disease – NICE guideline","URL":"https://www.nice.org.uk/guidance/ng95/resources/lyme-disease-pdf-1837756839877","author":[{"literal":"National Institute for Health and Care Excellence"}],"issued":{"date-parts":[["2018",10,17]]}}}],"schema":"https://github.com/citation-style-language/schema/raw/master/csl-citation.json"} </w:instrText>
      </w:r>
      <w:r w:rsidR="0089385A" w:rsidRPr="003F7397">
        <w:fldChar w:fldCharType="separate"/>
      </w:r>
      <w:r w:rsidR="00B8388A" w:rsidRPr="00B8388A">
        <w:rPr>
          <w:rFonts w:cs="Arial"/>
        </w:rPr>
        <w:t>(Centers for Disease Control and Prevention, 2021a; National Institute for Health and Care Excellence, 2018c)</w:t>
      </w:r>
      <w:r w:rsidR="0089385A" w:rsidRPr="003F7397">
        <w:fldChar w:fldCharType="end"/>
      </w:r>
      <w:r w:rsidR="007317DD" w:rsidRPr="003F7397">
        <w:t>.</w:t>
      </w:r>
      <w:r w:rsidR="003C4325" w:rsidRPr="003F7397">
        <w:t xml:space="preserve"> </w:t>
      </w:r>
      <w:bookmarkStart w:id="186" w:name="_Toc20086246"/>
      <w:bookmarkEnd w:id="186"/>
      <w:r w:rsidR="002553BD" w:rsidRPr="003F7397">
        <w:t xml:space="preserve">The CDC </w:t>
      </w:r>
      <w:r w:rsidR="00412043" w:rsidRPr="00312CD0">
        <w:t>not</w:t>
      </w:r>
      <w:r w:rsidR="002553BD" w:rsidRPr="00312CD0">
        <w:t>ed</w:t>
      </w:r>
      <w:r w:rsidR="00412043" w:rsidRPr="00312CD0">
        <w:t xml:space="preserve"> published studies in animals do not support sexual transmission </w:t>
      </w:r>
      <w:r w:rsidR="001538F7" w:rsidRPr="003F7397">
        <w:rPr>
          <w:sz w:val="21"/>
        </w:rPr>
        <w:fldChar w:fldCharType="begin"/>
      </w:r>
      <w:r w:rsidR="00B8388A">
        <w:rPr>
          <w:sz w:val="21"/>
        </w:rPr>
        <w:instrText xml:space="preserve"> ADDIN ZOTERO_ITEM CSL_CITATION {"citationID":"aIk6iKol","properties":{"formattedCitation":"(Moody (1991) and Woodrum (1999) in Centers for Disease Control and Prevention, 2021a)","plainCitation":"(Moody (1991) and Woodrum (1999) in Centers for Disease Control and Prevention, 2021a)","noteIndex":0},"citationItems":[{"id":2568,"uris":["http://zotero.org/groups/2576105/items/K673APSZ"],"itemData":{"id":2568,"type":"webpage","container-title":"Centers for Disease Control and Prevention","title":"Lyme disease frequently asked questions (FAQ)","URL":"https://www.cdc.gov/lyme/faq/index.html","author":[{"literal":"Centers for Disease Control and Prevention"}],"issued":{"date-parts":[["2021",1,8]]}},"prefix":"Moody (1991) and Woodrum (1999)  in "}],"schema":"https://github.com/citation-style-language/schema/raw/master/csl-citation.json"} </w:instrText>
      </w:r>
      <w:r w:rsidR="001538F7" w:rsidRPr="003F7397">
        <w:rPr>
          <w:sz w:val="21"/>
        </w:rPr>
        <w:fldChar w:fldCharType="separate"/>
      </w:r>
      <w:r w:rsidR="00B8388A" w:rsidRPr="00B8388A">
        <w:rPr>
          <w:rFonts w:eastAsiaTheme="minorHAnsi" w:cs="Arial"/>
        </w:rPr>
        <w:t>(Moody (1991) and Woodrum (1999) in Centers for Disease Control and Prevention, 2021a)</w:t>
      </w:r>
      <w:r w:rsidR="001538F7" w:rsidRPr="003F7397">
        <w:rPr>
          <w:sz w:val="21"/>
        </w:rPr>
        <w:fldChar w:fldCharType="end"/>
      </w:r>
      <w:r w:rsidR="00056A10" w:rsidRPr="00312CD0">
        <w:t>,</w:t>
      </w:r>
      <w:r w:rsidR="00412043" w:rsidRPr="00312CD0">
        <w:t xml:space="preserve"> and that the biology of the Lyme disease spirochaete is not compatible with this route of exposure </w:t>
      </w:r>
      <w:r w:rsidR="00C5747F" w:rsidRPr="003F7397">
        <w:rPr>
          <w:sz w:val="21"/>
        </w:rPr>
        <w:fldChar w:fldCharType="begin"/>
      </w:r>
      <w:r w:rsidR="00B8388A">
        <w:rPr>
          <w:sz w:val="21"/>
        </w:rPr>
        <w:instrText xml:space="preserve"> ADDIN ZOTERO_ITEM CSL_CITATION {"citationID":"CLNXY6Kw","properties":{"formattedCitation":"(Porcella (2001) Centers for Disease Control and Prevention, 2021a)","plainCitation":"(Porcella (2001) Centers for Disease Control and Prevention, 2021a)","noteIndex":0},"citationItems":[{"id":2568,"uris":["http://zotero.org/groups/2576105/items/K673APSZ"],"itemData":{"id":2568,"type":"webpage","container-title":"Centers for Disease Control and Prevention","title":"Lyme disease frequently asked questions (FAQ)","URL":"https://www.cdc.gov/lyme/faq/index.html","author":[{"literal":"Centers for Disease Control and Prevention"}],"issued":{"date-parts":[["2021",1,8]]}},"prefix":"Porcella (2001)"}],"schema":"https://github.com/citation-style-language/schema/raw/master/csl-citation.json"} </w:instrText>
      </w:r>
      <w:r w:rsidR="00C5747F" w:rsidRPr="003F7397">
        <w:rPr>
          <w:sz w:val="21"/>
        </w:rPr>
        <w:fldChar w:fldCharType="separate"/>
      </w:r>
      <w:r w:rsidR="00B8388A" w:rsidRPr="00B8388A">
        <w:rPr>
          <w:rFonts w:eastAsiaTheme="minorHAnsi" w:cs="Arial"/>
        </w:rPr>
        <w:t>(Porcella (2001) Centers for Disease Control and Prevention, 2021a)</w:t>
      </w:r>
      <w:r w:rsidR="00C5747F" w:rsidRPr="003F7397">
        <w:rPr>
          <w:sz w:val="21"/>
        </w:rPr>
        <w:fldChar w:fldCharType="end"/>
      </w:r>
      <w:r w:rsidR="00463BC7" w:rsidRPr="003F7397">
        <w:t>.</w:t>
      </w:r>
    </w:p>
    <w:p w14:paraId="17EE8BBA" w14:textId="024ABC6A" w:rsidR="00A42B50" w:rsidRPr="00CE192C" w:rsidRDefault="00A42B50" w:rsidP="004573FC">
      <w:r w:rsidRPr="005F0643">
        <w:rPr>
          <w:rFonts w:cs="Arial"/>
          <w:szCs w:val="21"/>
        </w:rPr>
        <w:t>The CDC did note</w:t>
      </w:r>
      <w:r w:rsidR="00D33FB5">
        <w:rPr>
          <w:rFonts w:cs="Arial"/>
          <w:szCs w:val="21"/>
        </w:rPr>
        <w:t>,</w:t>
      </w:r>
      <w:r w:rsidRPr="005F0643">
        <w:rPr>
          <w:rFonts w:cs="Arial"/>
          <w:szCs w:val="21"/>
        </w:rPr>
        <w:t xml:space="preserve"> however</w:t>
      </w:r>
      <w:r w:rsidR="00D33FB5">
        <w:rPr>
          <w:rFonts w:cs="Arial"/>
          <w:szCs w:val="21"/>
        </w:rPr>
        <w:t>,</w:t>
      </w:r>
      <w:r w:rsidRPr="005F0643">
        <w:rPr>
          <w:rFonts w:cs="Arial"/>
          <w:szCs w:val="21"/>
        </w:rPr>
        <w:t xml:space="preserve"> that </w:t>
      </w:r>
      <w:r w:rsidRPr="00CE192C">
        <w:t xml:space="preserve">the ticks that transmit Lyme disease are very small and easily overlooked. Consequently, it is possible for sexual partners living in the same household to both become infected through tick bites, even if one or both partners doesn’t remember being bitten </w:t>
      </w:r>
      <w:r w:rsidRPr="005F0643">
        <w:rPr>
          <w:rFonts w:cs="Arial"/>
          <w:szCs w:val="21"/>
          <w:shd w:val="clear" w:color="auto" w:fill="FFFFFF"/>
        </w:rPr>
        <w:fldChar w:fldCharType="begin"/>
      </w:r>
      <w:r w:rsidR="00B8388A">
        <w:rPr>
          <w:rFonts w:cs="Arial"/>
          <w:szCs w:val="21"/>
          <w:shd w:val="clear" w:color="auto" w:fill="FFFFFF"/>
        </w:rPr>
        <w:instrText xml:space="preserve"> ADDIN ZOTERO_ITEM CSL_CITATION {"citationID":"pncGeEFM","properties":{"formattedCitation":"(Centers for Disease Control and Prevention, 2021a)","plainCitation":"(Centers for Disease Control and Prevention, 2021a)","noteIndex":0},"citationItems":[{"id":2568,"uris":["http://zotero.org/groups/2576105/items/K673APSZ"],"itemData":{"id":2568,"type":"webpage","container-title":"Centers for Disease Control and Prevention","title":"Lyme disease frequently asked questions (FAQ)","URL":"https://www.cdc.gov/lyme/faq/index.html","author":[{"literal":"Centers for Disease Control and Prevention"}],"issued":{"date-parts":[["2021",1,8]]}}}],"schema":"https://github.com/citation-style-language/schema/raw/master/csl-citation.json"} </w:instrText>
      </w:r>
      <w:r w:rsidRPr="005F0643">
        <w:rPr>
          <w:rFonts w:cs="Arial"/>
          <w:szCs w:val="21"/>
          <w:shd w:val="clear" w:color="auto" w:fill="FFFFFF"/>
        </w:rPr>
        <w:fldChar w:fldCharType="separate"/>
      </w:r>
      <w:r w:rsidR="00B8388A" w:rsidRPr="00B8388A">
        <w:rPr>
          <w:rFonts w:cs="Arial"/>
        </w:rPr>
        <w:t>(Centers for Disease Control and Prevention, 2021a)</w:t>
      </w:r>
      <w:r w:rsidRPr="005F0643">
        <w:rPr>
          <w:rFonts w:cs="Arial"/>
          <w:szCs w:val="21"/>
          <w:shd w:val="clear" w:color="auto" w:fill="FFFFFF"/>
        </w:rPr>
        <w:fldChar w:fldCharType="end"/>
      </w:r>
      <w:r w:rsidR="006D0D30" w:rsidRPr="00CE192C">
        <w:t>.</w:t>
      </w:r>
    </w:p>
    <w:p w14:paraId="19E13A0B" w14:textId="77777777" w:rsidR="00412043" w:rsidRDefault="00412043" w:rsidP="0009423C">
      <w:pPr>
        <w:pStyle w:val="Heading3"/>
      </w:pPr>
      <w:bookmarkStart w:id="187" w:name="_Toc63415868"/>
      <w:bookmarkStart w:id="188" w:name="_Toc80798936"/>
      <w:bookmarkStart w:id="189" w:name="_Toc80948771"/>
      <w:bookmarkStart w:id="190" w:name="_Toc110870153"/>
      <w:bookmarkStart w:id="191" w:name="_Toc110955794"/>
      <w:bookmarkStart w:id="192" w:name="_Toc124866728"/>
      <w:bookmarkStart w:id="193" w:name="_Toc124868662"/>
      <w:r>
        <w:t>Transmission through blood products</w:t>
      </w:r>
      <w:bookmarkEnd w:id="187"/>
      <w:bookmarkEnd w:id="188"/>
      <w:bookmarkEnd w:id="189"/>
      <w:bookmarkEnd w:id="190"/>
      <w:bookmarkEnd w:id="191"/>
      <w:bookmarkEnd w:id="192"/>
      <w:bookmarkEnd w:id="193"/>
    </w:p>
    <w:p w14:paraId="7033D2A0" w14:textId="724B42D8" w:rsidR="004A4B13" w:rsidRDefault="0027562A" w:rsidP="004573FC">
      <w:r w:rsidRPr="005F0643">
        <w:t xml:space="preserve">International authority guidance </w:t>
      </w:r>
      <w:r w:rsidR="001F5E86" w:rsidRPr="005F0643">
        <w:t xml:space="preserve">from the US CDC </w:t>
      </w:r>
      <w:r w:rsidR="002174B8" w:rsidRPr="005F0643">
        <w:t xml:space="preserve">and NICE in the UK </w:t>
      </w:r>
      <w:r w:rsidR="001F5E86" w:rsidRPr="005F0643">
        <w:t>indicates th</w:t>
      </w:r>
      <w:r w:rsidR="0032388A" w:rsidRPr="005F0643">
        <w:t xml:space="preserve">at there is no evidence for transmission of Lyme disease through </w:t>
      </w:r>
      <w:r w:rsidR="00862506" w:rsidRPr="005F0643">
        <w:t>blood products</w:t>
      </w:r>
      <w:r w:rsidR="00B11EFD">
        <w:t xml:space="preserve"> </w:t>
      </w:r>
      <w:r w:rsidR="00B11EFD" w:rsidRPr="005F0643">
        <w:fldChar w:fldCharType="begin"/>
      </w:r>
      <w:r w:rsidR="007C20AE">
        <w:instrText xml:space="preserve"> ADDIN ZOTERO_ITEM CSL_CITATION {"citationID":"qeVUeMeC","properties":{"formattedCitation":"(Centers for Disease Control and Prevention, 2020a; National Institute for Health and Care Excellence, 2018c)","plainCitation":"(Centers for Disease Control and Prevention, 2020a; National Institute for Health and Care Excellence, 2018c)","noteIndex":0},"citationItems":[{"id":2547,"uris":["http://zotero.org/groups/2576105/items/8AEQZSSH"],"itemData":{"id":2547,"type":"webpage","container-title":"Centers for Disease Control and Prevention","title":"Transmission of Lyme disease","URL":"https://www.cdc.gov/lyme/transmission/index.html","author":[{"literal":"Centers for Disease Control and Prevention"}],"issued":{"date-parts":[["2020",1,29]]}}},{"id":2245,"uris":["http://zotero.org/groups/2576105/items/GAGFLAJF"],"itemData":{"id":2245,"type":"document","publisher":"National Institute for Health and Care Excellence","title":"Lyme disease – NICE guideline","URL":"https://www.nice.org.uk/guidance/ng95/resources/lyme-disease-pdf-1837756839877","author":[{"literal":"National Institute for Health and Care Excellence"}],"issued":{"date-parts":[["2018",10,17]]}}}],"schema":"https://github.com/citation-style-language/schema/raw/master/csl-citation.json"} </w:instrText>
      </w:r>
      <w:r w:rsidR="00B11EFD" w:rsidRPr="005F0643">
        <w:fldChar w:fldCharType="separate"/>
      </w:r>
      <w:r w:rsidR="007C20AE" w:rsidRPr="007C20AE">
        <w:t xml:space="preserve">(Centers for Disease </w:t>
      </w:r>
      <w:r w:rsidR="007C20AE" w:rsidRPr="007C20AE">
        <w:lastRenderedPageBreak/>
        <w:t>Control and Prevention, 2020a; National Institute for Health and Care Excellence, 2018c)</w:t>
      </w:r>
      <w:r w:rsidR="00B11EFD" w:rsidRPr="005F0643">
        <w:fldChar w:fldCharType="end"/>
      </w:r>
      <w:r w:rsidR="00067373">
        <w:t>. H</w:t>
      </w:r>
      <w:r w:rsidR="00B11EFD">
        <w:t xml:space="preserve">owever, </w:t>
      </w:r>
      <w:r w:rsidR="00862506" w:rsidRPr="005F0643">
        <w:t xml:space="preserve">the CDC advises </w:t>
      </w:r>
      <w:r w:rsidR="00412043" w:rsidRPr="005F0643">
        <w:t xml:space="preserve">that although no cases of Lyme disease have been linked to blood transfusion, scientists have found that the Lyme disease bacteria can live in blood from a person with an active infection that is stored for donation. Therefore, the CDC advises </w:t>
      </w:r>
      <w:r w:rsidR="0044665B">
        <w:t xml:space="preserve">that </w:t>
      </w:r>
      <w:r w:rsidR="00412043" w:rsidRPr="005F0643">
        <w:t xml:space="preserve">individuals being treated for Lyme disease with an antibiotic should not donate blood; however individuals who have completed antibiotic treatment for Lyme disease may be considered potential blood donors </w:t>
      </w:r>
      <w:r w:rsidR="00C31023">
        <w:fldChar w:fldCharType="begin"/>
      </w:r>
      <w:r w:rsidR="00B8388A">
        <w:instrText xml:space="preserve"> ADDIN ZOTERO_ITEM CSL_CITATION {"citationID":"agr6ld99p9","properties":{"formattedCitation":"(Centers for Disease Control and Prevention, 2020a)","plainCitation":"(Centers for Disease Control and Prevention, 2020a)","noteIndex":0},"citationItems":[{"id":2547,"uris":["http://zotero.org/groups/2576105/items/8AEQZSSH"],"itemData":{"id":2547,"type":"webpage","container-title":"Centers for Disease Control and Prevention","title":"Transmission of Lyme disease","URL":"https://www.cdc.gov/lyme/transmission/index.html","author":[{"literal":"Centers for Disease Control and Prevention"}],"issued":{"date-parts":[["2020",1,29]]}}}],"schema":"https://github.com/citation-style-language/schema/raw/master/csl-citation.json"} </w:instrText>
      </w:r>
      <w:r w:rsidR="00C31023">
        <w:fldChar w:fldCharType="separate"/>
      </w:r>
      <w:r w:rsidR="00B8388A" w:rsidRPr="00B8388A">
        <w:t>(Centers for Disease Control and Prevention, 2020a)</w:t>
      </w:r>
      <w:r w:rsidR="00C31023">
        <w:fldChar w:fldCharType="end"/>
      </w:r>
      <w:r w:rsidR="00271BE7">
        <w:t>.</w:t>
      </w:r>
    </w:p>
    <w:p w14:paraId="3BF6ED0C" w14:textId="70406ECF" w:rsidR="00211EFC" w:rsidRDefault="002F1FDA" w:rsidP="0009423C">
      <w:pPr>
        <w:pStyle w:val="Heading3"/>
      </w:pPr>
      <w:bookmarkStart w:id="194" w:name="_Toc63415869"/>
      <w:bookmarkStart w:id="195" w:name="_Toc80798937"/>
      <w:bookmarkStart w:id="196" w:name="_Toc80948772"/>
      <w:bookmarkStart w:id="197" w:name="_Toc110870154"/>
      <w:bookmarkStart w:id="198" w:name="_Toc110955795"/>
      <w:bookmarkStart w:id="199" w:name="_Toc124866729"/>
      <w:bookmarkStart w:id="200" w:name="_Toc124868663"/>
      <w:r>
        <w:t>Transmis</w:t>
      </w:r>
      <w:r w:rsidR="008E63BE">
        <w:t>s</w:t>
      </w:r>
      <w:r>
        <w:t xml:space="preserve">ion </w:t>
      </w:r>
      <w:r w:rsidR="008E63BE">
        <w:t xml:space="preserve">through other </w:t>
      </w:r>
      <w:r w:rsidR="000D132B">
        <w:t>ways</w:t>
      </w:r>
      <w:bookmarkEnd w:id="194"/>
      <w:bookmarkEnd w:id="195"/>
      <w:bookmarkEnd w:id="196"/>
      <w:bookmarkEnd w:id="197"/>
      <w:bookmarkEnd w:id="198"/>
      <w:bookmarkEnd w:id="199"/>
      <w:bookmarkEnd w:id="200"/>
    </w:p>
    <w:p w14:paraId="01287360" w14:textId="094D473C" w:rsidR="00750C40" w:rsidRPr="00E5772E" w:rsidRDefault="000D132B" w:rsidP="004573FC">
      <w:r w:rsidRPr="00E5772E">
        <w:t xml:space="preserve">The </w:t>
      </w:r>
      <w:r w:rsidR="00C073E3">
        <w:t xml:space="preserve">US </w:t>
      </w:r>
      <w:r w:rsidRPr="00E5772E">
        <w:t xml:space="preserve">CDC advises </w:t>
      </w:r>
      <w:r w:rsidR="003D50C1" w:rsidRPr="00E5772E">
        <w:t xml:space="preserve">the following regarding </w:t>
      </w:r>
      <w:r w:rsidR="0050039C" w:rsidRPr="00E5772E">
        <w:t xml:space="preserve">whether there are </w:t>
      </w:r>
      <w:r w:rsidR="003D50C1" w:rsidRPr="00E5772E">
        <w:t xml:space="preserve">other ways </w:t>
      </w:r>
      <w:r w:rsidR="0050039C" w:rsidRPr="00E5772E">
        <w:t>for people to get Lyme disease</w:t>
      </w:r>
      <w:r w:rsidR="00E4609A" w:rsidRPr="00E5772E">
        <w:t xml:space="preserve"> in the US</w:t>
      </w:r>
      <w:r w:rsidR="0050039C" w:rsidRPr="00E5772E">
        <w:t>:</w:t>
      </w:r>
    </w:p>
    <w:p w14:paraId="528F0211" w14:textId="76A7099B" w:rsidR="00AF5525" w:rsidRPr="00E5772E" w:rsidRDefault="00AF5525" w:rsidP="004573FC">
      <w:pPr>
        <w:pStyle w:val="ListBullet"/>
      </w:pPr>
      <w:r w:rsidRPr="00E5772E">
        <w:t>There is no credible evidence that Lyme disease can be transmitted through air, food, water, or from the bites of mosquitoes, flies, fleas, or lice.</w:t>
      </w:r>
    </w:p>
    <w:p w14:paraId="36908D68" w14:textId="223BBEB3" w:rsidR="0033502D" w:rsidRPr="00E5772E" w:rsidRDefault="00AB5D92" w:rsidP="004573FC">
      <w:pPr>
        <w:pStyle w:val="ListBullet"/>
      </w:pPr>
      <w:r w:rsidRPr="00E5772E">
        <w:t xml:space="preserve">While </w:t>
      </w:r>
      <w:r w:rsidR="0033502D" w:rsidRPr="00E5772E">
        <w:t xml:space="preserve">dogs and cats can get Lyme disease, there is no evidence that they spread the disease directly to their owners. However, </w:t>
      </w:r>
      <w:r w:rsidR="00EA3ABF" w:rsidRPr="00E5772E">
        <w:t xml:space="preserve">as </w:t>
      </w:r>
      <w:r w:rsidR="0033502D" w:rsidRPr="00E5772E">
        <w:t xml:space="preserve">pets can bring infected ticks into </w:t>
      </w:r>
      <w:r w:rsidR="00EA3ABF" w:rsidRPr="00E5772E">
        <w:t xml:space="preserve">the </w:t>
      </w:r>
      <w:r w:rsidR="0033502D" w:rsidRPr="00E5772E">
        <w:t xml:space="preserve">home or </w:t>
      </w:r>
      <w:r w:rsidR="00D143A4" w:rsidRPr="00E5772E">
        <w:t>back</w:t>
      </w:r>
      <w:r w:rsidR="0033502D" w:rsidRPr="00E5772E">
        <w:t>yard</w:t>
      </w:r>
      <w:r w:rsidR="00EA3ABF" w:rsidRPr="00E5772E">
        <w:t xml:space="preserve">, </w:t>
      </w:r>
      <w:r w:rsidRPr="00E5772E">
        <w:t xml:space="preserve">people should consider </w:t>
      </w:r>
      <w:r w:rsidR="0033502D" w:rsidRPr="00E5772E">
        <w:t xml:space="preserve">protecting </w:t>
      </w:r>
      <w:r w:rsidRPr="00E5772E">
        <w:t xml:space="preserve">their </w:t>
      </w:r>
      <w:r w:rsidR="0033502D" w:rsidRPr="00E5772E">
        <w:t>pet, and possibly</w:t>
      </w:r>
      <w:r w:rsidR="00EA3ABF" w:rsidRPr="00E5772E">
        <w:t xml:space="preserve"> themsel</w:t>
      </w:r>
      <w:r w:rsidR="00177998" w:rsidRPr="00E5772E">
        <w:t>ves</w:t>
      </w:r>
      <w:r w:rsidR="0033502D" w:rsidRPr="00E5772E">
        <w:t xml:space="preserve">, </w:t>
      </w:r>
      <w:proofErr w:type="gramStart"/>
      <w:r w:rsidR="0033502D" w:rsidRPr="00E5772E">
        <w:t>through the use of</w:t>
      </w:r>
      <w:proofErr w:type="gramEnd"/>
      <w:r w:rsidR="0033502D" w:rsidRPr="00E5772E">
        <w:t xml:space="preserve"> tick control products.</w:t>
      </w:r>
    </w:p>
    <w:p w14:paraId="628DAB77" w14:textId="3F9B1F97" w:rsidR="0033502D" w:rsidRPr="00E5772E" w:rsidRDefault="00E4609A" w:rsidP="004573FC">
      <w:pPr>
        <w:pStyle w:val="ListBullet"/>
      </w:pPr>
      <w:r w:rsidRPr="00E5772E">
        <w:t>P</w:t>
      </w:r>
      <w:r w:rsidR="00EA3ABF" w:rsidRPr="00E5772E">
        <w:t xml:space="preserve">eople </w:t>
      </w:r>
      <w:r w:rsidR="0033502D" w:rsidRPr="00E5772E">
        <w:t xml:space="preserve">will not get Lyme disease from eating venison or squirrel meat, but in keeping with general food safety principles, </w:t>
      </w:r>
      <w:r w:rsidR="004F3419" w:rsidRPr="00E5772E">
        <w:t xml:space="preserve">meat should always be cooked </w:t>
      </w:r>
      <w:r w:rsidR="0033502D" w:rsidRPr="00E5772E">
        <w:t xml:space="preserve">thoroughly. </w:t>
      </w:r>
      <w:r w:rsidR="00E3247C" w:rsidRPr="00E5772E">
        <w:t>H</w:t>
      </w:r>
      <w:r w:rsidR="0033502D" w:rsidRPr="00E5772E">
        <w:t xml:space="preserve">unting and dressing deer or squirrels may bring </w:t>
      </w:r>
      <w:r w:rsidR="00E3247C" w:rsidRPr="00E5772E">
        <w:t>people</w:t>
      </w:r>
      <w:r w:rsidR="0033502D" w:rsidRPr="00E5772E">
        <w:t xml:space="preserve"> into close contact with infected ticks.</w:t>
      </w:r>
    </w:p>
    <w:p w14:paraId="14A00C90" w14:textId="0F5A52FB" w:rsidR="0033502D" w:rsidRPr="00E5772E" w:rsidRDefault="00E4609A" w:rsidP="004573FC">
      <w:pPr>
        <w:pStyle w:val="ListBullet"/>
      </w:pPr>
      <w:r w:rsidRPr="00E5772E">
        <w:t>T</w:t>
      </w:r>
      <w:r w:rsidR="0033502D" w:rsidRPr="00E5772E">
        <w:t xml:space="preserve">icks not known to transmit Lyme disease include </w:t>
      </w:r>
      <w:r w:rsidR="0032207F" w:rsidRPr="00E5772E">
        <w:t>l</w:t>
      </w:r>
      <w:r w:rsidR="0033502D" w:rsidRPr="00E5772E">
        <w:t xml:space="preserve">one </w:t>
      </w:r>
      <w:r w:rsidR="0032207F" w:rsidRPr="00E5772E">
        <w:t>s</w:t>
      </w:r>
      <w:r w:rsidR="0033502D" w:rsidRPr="00E5772E">
        <w:t xml:space="preserve">tar ticks </w:t>
      </w:r>
      <w:r w:rsidR="0033502D" w:rsidRPr="00312CD0">
        <w:rPr>
          <w:rStyle w:val="Paragraphtext"/>
        </w:rPr>
        <w:t>(Amblyomma americanum</w:t>
      </w:r>
      <w:r w:rsidR="0033502D" w:rsidRPr="00E5772E">
        <w:t xml:space="preserve">), the American </w:t>
      </w:r>
      <w:r w:rsidR="00180621" w:rsidRPr="00E5772E">
        <w:t>d</w:t>
      </w:r>
      <w:r w:rsidR="0033502D" w:rsidRPr="00E5772E">
        <w:t>og tick (</w:t>
      </w:r>
      <w:r w:rsidR="0033502D" w:rsidRPr="00312CD0">
        <w:rPr>
          <w:rStyle w:val="Paragraphtext"/>
        </w:rPr>
        <w:t>Dermacentor variabilis</w:t>
      </w:r>
      <w:r w:rsidR="0033502D" w:rsidRPr="00E5772E">
        <w:t xml:space="preserve">), the Rocky Mountain </w:t>
      </w:r>
      <w:r w:rsidR="0032207F" w:rsidRPr="00E5772E">
        <w:t>w</w:t>
      </w:r>
      <w:r w:rsidR="0033502D" w:rsidRPr="00E5772E">
        <w:t>ood tick (</w:t>
      </w:r>
      <w:r w:rsidR="0033502D" w:rsidRPr="00312CD0">
        <w:rPr>
          <w:rStyle w:val="Paragraphtext"/>
        </w:rPr>
        <w:t>Dermacentor andersoni</w:t>
      </w:r>
      <w:r w:rsidR="0033502D" w:rsidRPr="00E5772E">
        <w:t xml:space="preserve">), and the </w:t>
      </w:r>
      <w:r w:rsidR="0032207F" w:rsidRPr="00E5772E">
        <w:t>b</w:t>
      </w:r>
      <w:r w:rsidR="0033502D" w:rsidRPr="00E5772E">
        <w:t xml:space="preserve">rown </w:t>
      </w:r>
      <w:r w:rsidR="0032207F" w:rsidRPr="00E5772E">
        <w:t>d</w:t>
      </w:r>
      <w:r w:rsidR="0033502D" w:rsidRPr="00E5772E">
        <w:t>og tick (</w:t>
      </w:r>
      <w:r w:rsidR="0033502D" w:rsidRPr="00312CD0">
        <w:rPr>
          <w:rStyle w:val="Paragraphtext"/>
        </w:rPr>
        <w:t>Rhipicephalus sanguineus</w:t>
      </w:r>
      <w:r w:rsidR="0033502D" w:rsidRPr="00E5772E">
        <w:t>)</w:t>
      </w:r>
      <w:r w:rsidRPr="00E5772E">
        <w:t xml:space="preserve"> </w:t>
      </w:r>
      <w:r w:rsidRPr="00E5772E">
        <w:fldChar w:fldCharType="begin"/>
      </w:r>
      <w:r w:rsidR="00B8388A" w:rsidRPr="00E5772E">
        <w:instrText xml:space="preserve"> ADDIN ZOTERO_ITEM CSL_CITATION {"citationID":"ao94LC9M","properties":{"formattedCitation":"(Centers for Disease Control and Prevention, 2020a)","plainCitation":"(Centers for Disease Control and Prevention, 2020a)","noteIndex":0},"citationItems":[{"id":2547,"uris":["http://zotero.org/groups/2576105/items/8AEQZSSH"],"itemData":{"id":2547,"type":"webpage","container-title":"Centers for Disease Control and Prevention","title":"Transmission of Lyme disease","URL":"https://www.cdc.gov/lyme/transmission/index.html","author":[{"literal":"Centers for Disease Control and Prevention"}],"issued":{"date-parts":[["2020",1,29]]}}}],"schema":"https://github.com/citation-style-language/schema/raw/master/csl-citation.json"} </w:instrText>
      </w:r>
      <w:r w:rsidRPr="00E5772E">
        <w:fldChar w:fldCharType="separate"/>
      </w:r>
      <w:r w:rsidR="00B8388A" w:rsidRPr="00E5772E">
        <w:t>(Centers for Disease Control and Prevention, 2020a)</w:t>
      </w:r>
      <w:r w:rsidRPr="00E5772E">
        <w:fldChar w:fldCharType="end"/>
      </w:r>
      <w:r w:rsidR="0033502D" w:rsidRPr="00E5772E">
        <w:t>.</w:t>
      </w:r>
    </w:p>
    <w:p w14:paraId="528DCC34" w14:textId="0C8D948F" w:rsidR="00903778" w:rsidRPr="00CE192C" w:rsidRDefault="002427FF" w:rsidP="004573FC">
      <w:r w:rsidRPr="00E5772E">
        <w:t xml:space="preserve">Advice from Europe </w:t>
      </w:r>
      <w:r w:rsidR="00903778" w:rsidRPr="00E5772E">
        <w:t xml:space="preserve">is that </w:t>
      </w:r>
      <w:r w:rsidR="00903778" w:rsidRPr="00CE192C">
        <w:t>t</w:t>
      </w:r>
      <w:r w:rsidRPr="00CE192C">
        <w:t xml:space="preserve">here are no known cases of transmission of Lyme disease by vectors other than ticks </w:t>
      </w:r>
      <w:r w:rsidR="004D00C5" w:rsidRPr="00E5772E">
        <w:rPr>
          <w:shd w:val="clear" w:color="auto" w:fill="FFFFFF"/>
        </w:rPr>
        <w:fldChar w:fldCharType="begin"/>
      </w:r>
      <w:r w:rsidR="00B8388A" w:rsidRPr="00E5772E">
        <w:rPr>
          <w:shd w:val="clear" w:color="auto" w:fill="FFFFFF"/>
        </w:rPr>
        <w:instrText xml:space="preserve"> ADDIN ZOTERO_ITEM CSL_CITATION {"citationID":"a25el1937rs","properties":{"formattedCitation":"(Public Health England, 2018e)","plainCitation":"(Public Health England, 2018e)","noteIndex":0},"citationItems":[{"id":8947,"uris":["http://zotero.org/groups/2576105/items/ERRXLEGJ"],"itemData":{"id":8947,"type":"webpage","container-title":"GOV.UK","title":"Lyme disease: Management and prevention","URL":"https://www.gov.uk/guidance/lyme-disease-management-and-prevention","author":[{"literal":"Public Health England"}],"issued":{"date-parts":[["2018",7,31]]}}}],"schema":"https://github.com/citation-style-language/schema/raw/master/csl-citation.json"} </w:instrText>
      </w:r>
      <w:r w:rsidR="004D00C5" w:rsidRPr="00E5772E">
        <w:rPr>
          <w:shd w:val="clear" w:color="auto" w:fill="FFFFFF"/>
        </w:rPr>
        <w:fldChar w:fldCharType="separate"/>
      </w:r>
      <w:r w:rsidR="00B8388A" w:rsidRPr="00E5772E">
        <w:rPr>
          <w:rFonts w:cs="Arial"/>
        </w:rPr>
        <w:t>(Public Health England, 2018e)</w:t>
      </w:r>
      <w:r w:rsidR="004D00C5" w:rsidRPr="00E5772E">
        <w:rPr>
          <w:shd w:val="clear" w:color="auto" w:fill="FFFFFF"/>
        </w:rPr>
        <w:fldChar w:fldCharType="end"/>
      </w:r>
      <w:r w:rsidR="003F7397" w:rsidRPr="00CE192C">
        <w:t>.</w:t>
      </w:r>
    </w:p>
    <w:p w14:paraId="0F244408" w14:textId="77777777" w:rsidR="00412043" w:rsidRPr="009A735D" w:rsidRDefault="00412043" w:rsidP="009A735D">
      <w:pPr>
        <w:pStyle w:val="Heading2"/>
      </w:pPr>
      <w:bookmarkStart w:id="201" w:name="_Toc110870155"/>
      <w:bookmarkStart w:id="202" w:name="_Toc110955796"/>
      <w:bookmarkStart w:id="203" w:name="_Toc124866730"/>
      <w:bookmarkStart w:id="204" w:name="_Toc124868664"/>
      <w:r w:rsidRPr="009A735D">
        <w:t>Incubation period</w:t>
      </w:r>
      <w:bookmarkEnd w:id="155"/>
      <w:bookmarkEnd w:id="156"/>
      <w:bookmarkEnd w:id="157"/>
      <w:bookmarkEnd w:id="201"/>
      <w:bookmarkEnd w:id="202"/>
      <w:bookmarkEnd w:id="203"/>
      <w:bookmarkEnd w:id="204"/>
    </w:p>
    <w:p w14:paraId="14847771" w14:textId="2794EBAF" w:rsidR="00905E41" w:rsidRPr="00E5772E" w:rsidRDefault="00094D64" w:rsidP="004573FC">
      <w:r w:rsidRPr="00E5772E">
        <w:t xml:space="preserve">The incubation period for Lyme disease is reported to range from </w:t>
      </w:r>
      <w:r w:rsidR="0012578B">
        <w:t xml:space="preserve">three to </w:t>
      </w:r>
      <w:r w:rsidRPr="00E5772E">
        <w:t>30 days in the US</w:t>
      </w:r>
      <w:r w:rsidR="003C32CE" w:rsidRPr="00E5772E">
        <w:t xml:space="preserve"> </w:t>
      </w:r>
      <w:r w:rsidR="003C32CE" w:rsidRPr="00E5772E">
        <w:fldChar w:fldCharType="begin"/>
      </w:r>
      <w:r w:rsidR="00D63138">
        <w:instrText xml:space="preserve"> ADDIN ZOTERO_ITEM CSL_CITATION {"citationID":"fn0jrDlO","properties":{"formattedCitation":"(Centers for Disease Control and Prevention, 2020d)","plainCitation":"(Centers for Disease Control and Prevention, 2020d)","noteIndex":0},"citationItems":[{"id":"nCZc1aV8/irHfyri4","uris":["http://zotero.org/groups/2576105/items/ZEX3IRDN"],"itemData":{"id":798,"type":"webpage","abstract":"Information on ticks and tickborne disease. Provided by the U.S. Centers for Disease Control and Prevention.","title":"Overview of tickborne diseases","URL":"https://www.cdc.gov/ticks/tickbornediseases/overview.html","author":[{"literal":"Centers for Disease Control and Prevention"}],"issued":{"date-parts":[["2020",9,22]]}}}],"schema":"https://github.com/citation-style-language/schema/raw/master/csl-citation.json"} </w:instrText>
      </w:r>
      <w:r w:rsidR="003C32CE" w:rsidRPr="00E5772E">
        <w:fldChar w:fldCharType="separate"/>
      </w:r>
      <w:r w:rsidR="00B8388A" w:rsidRPr="00E5772E">
        <w:t>(Centers for Disease Control and Prevention, 2020d)</w:t>
      </w:r>
      <w:r w:rsidR="003C32CE" w:rsidRPr="00E5772E">
        <w:fldChar w:fldCharType="end"/>
      </w:r>
      <w:r w:rsidRPr="00E5772E">
        <w:t xml:space="preserve">, UK </w:t>
      </w:r>
      <w:r w:rsidR="002969B0" w:rsidRPr="00E5772E">
        <w:fldChar w:fldCharType="begin"/>
      </w:r>
      <w:r w:rsidR="00B8388A" w:rsidRPr="00E5772E">
        <w:instrText xml:space="preserve"> ADDIN ZOTERO_ITEM CSL_CITATION {"citationID":"a1o0os17o76","properties":{"formattedCitation":"(Health and Safety Executive, n.d.)","plainCitation":"(Health and Safety Executive, n.d.)","noteIndex":0},"citationItems":[{"id":8973,"uris":["http://zotero.org/groups/2576105/items/AVAIEW5A"],"itemData":{"id":8973,"type":"document","publisher":"UK Health and Safety Executive","title":"Lyme disease","URL":"https://www.hse.gov.uk/agriculture/zoonoses-data-sheets/lyme-disease.pdf","author":[{"literal":"Health and Safety Executive"}]}}],"schema":"https://github.com/citation-style-language/schema/raw/master/csl-citation.json"} </w:instrText>
      </w:r>
      <w:r w:rsidR="002969B0" w:rsidRPr="00E5772E">
        <w:fldChar w:fldCharType="separate"/>
      </w:r>
      <w:r w:rsidR="00B8388A" w:rsidRPr="00E5772E">
        <w:t>(Health and Safety Executive, n.d.)</w:t>
      </w:r>
      <w:r w:rsidR="002969B0" w:rsidRPr="00E5772E">
        <w:fldChar w:fldCharType="end"/>
      </w:r>
      <w:r w:rsidR="00E5772E">
        <w:t>,</w:t>
      </w:r>
      <w:r w:rsidR="00905E41" w:rsidRPr="00E5772E">
        <w:t xml:space="preserve"> </w:t>
      </w:r>
      <w:r w:rsidRPr="00E5772E">
        <w:t>and Eu</w:t>
      </w:r>
      <w:r w:rsidR="00415595" w:rsidRPr="00E5772E">
        <w:t xml:space="preserve">rope </w:t>
      </w:r>
      <w:r w:rsidR="00905E41" w:rsidRPr="00E5772E">
        <w:fldChar w:fldCharType="begin"/>
      </w:r>
      <w:r w:rsidR="00B8388A" w:rsidRPr="00E5772E">
        <w:instrText xml:space="preserve"> ADDIN ZOTERO_ITEM CSL_CITATION {"citationID":"a25ponfq3k8","properties":{"formattedCitation":"(European Centre for Disease Prevention and Control, 2015a)","plainCitation":"(European Centre for Disease Prevention and Control, 2015a)","noteIndex":0},"citationItems":[{"id":2607,"uris":["http://zotero.org/groups/2576105/items/DF8BN72S"],"itemData":{"id":2607,"type":"document","title":"Factsheet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Control"}],"issued":{"date-parts":[["2015"]]}}}],"schema":"https://github.com/citation-style-language/schema/raw/master/csl-citation.json"} </w:instrText>
      </w:r>
      <w:r w:rsidR="00905E41" w:rsidRPr="00E5772E">
        <w:fldChar w:fldCharType="separate"/>
      </w:r>
      <w:r w:rsidR="00B8388A" w:rsidRPr="00E5772E">
        <w:t>(European Centre for Disease Prevention and Control, 2015a)</w:t>
      </w:r>
      <w:r w:rsidR="00905E41" w:rsidRPr="00E5772E">
        <w:fldChar w:fldCharType="end"/>
      </w:r>
      <w:r w:rsidRPr="00E5772E">
        <w:t xml:space="preserve">, with Asia reporting </w:t>
      </w:r>
      <w:r w:rsidR="00436CD5">
        <w:t>three to</w:t>
      </w:r>
      <w:r w:rsidR="00732C85">
        <w:t xml:space="preserve"> </w:t>
      </w:r>
      <w:r w:rsidRPr="00E5772E">
        <w:t xml:space="preserve">32 days </w:t>
      </w:r>
      <w:r w:rsidR="00F85398" w:rsidRPr="00E5772E">
        <w:fldChar w:fldCharType="begin"/>
      </w:r>
      <w:r w:rsidR="00B8388A" w:rsidRPr="00E5772E">
        <w:instrText xml:space="preserve"> ADDIN ZOTERO_ITEM CSL_CITATION {"citationID":"a1ra3p93r0f","properties":{"formattedCitation":"(Centre for Health Protection, Hong Kong Department of Health, n.d.)","plainCitation":"(Centre for Health Protection, Hong Kong Department of Health, n.d.)","noteIndex":0},"citationItems":[{"id":8974,"uris":["http://zotero.org/groups/2576105/items/6UC43FK7"],"itemData":{"id":8974,"type":"document","publisher":"Hong Kong Department of Health","title":"Scientific committee on vector-borne diseases: Prevention of Lyme Disease in Hong Kong","URL":"https://www.chp.gov.hk/files/pdf/prevention_of_lyme_disease_in_hong_kong_r.pdf","author":[{"literal":"Centre for Health Protection, Hong Kong Department of Health"}]}}],"schema":"https://github.com/citation-style-language/schema/raw/master/csl-citation.json"} </w:instrText>
      </w:r>
      <w:r w:rsidR="00F85398" w:rsidRPr="00E5772E">
        <w:fldChar w:fldCharType="separate"/>
      </w:r>
      <w:r w:rsidR="00B8388A" w:rsidRPr="00E5772E">
        <w:t>(Centre for Health Protection, Hong Kong Department of Health, n.d.)</w:t>
      </w:r>
      <w:r w:rsidR="00F85398" w:rsidRPr="00E5772E">
        <w:fldChar w:fldCharType="end"/>
      </w:r>
      <w:r w:rsidR="00E5772E" w:rsidRPr="00E5772E">
        <w:t>.</w:t>
      </w:r>
    </w:p>
    <w:p w14:paraId="7D529CC7" w14:textId="172268FA" w:rsidR="00412043" w:rsidRPr="00E5772E" w:rsidRDefault="006E0B64" w:rsidP="004573FC">
      <w:r w:rsidRPr="00E5772E">
        <w:t xml:space="preserve">Mackenzie </w:t>
      </w:r>
      <w:r w:rsidR="00302EC1" w:rsidRPr="00E5772E">
        <w:t xml:space="preserve">noted </w:t>
      </w:r>
      <w:r w:rsidR="00B82304" w:rsidRPr="00E5772E">
        <w:t>that t</w:t>
      </w:r>
      <w:r w:rsidR="00B52908" w:rsidRPr="00E5772E">
        <w:t>he incubation per</w:t>
      </w:r>
      <w:r w:rsidR="00A21D3A" w:rsidRPr="00E5772E">
        <w:t xml:space="preserve">iod between tick bite and appearance of </w:t>
      </w:r>
      <w:r w:rsidR="009A3D27" w:rsidRPr="00E5772E">
        <w:t>an EM</w:t>
      </w:r>
      <w:r w:rsidR="0032207F" w:rsidRPr="00E5772E">
        <w:t xml:space="preserve"> </w:t>
      </w:r>
      <w:r w:rsidR="009A3D27" w:rsidRPr="00E5772E">
        <w:t xml:space="preserve">is typically </w:t>
      </w:r>
      <w:r w:rsidR="0012578B">
        <w:t>seven</w:t>
      </w:r>
      <w:r w:rsidR="00F6321F" w:rsidRPr="00E5772E">
        <w:t xml:space="preserve"> </w:t>
      </w:r>
      <w:r w:rsidR="009A3D27" w:rsidRPr="00E5772E">
        <w:t xml:space="preserve">to 14 days </w:t>
      </w:r>
      <w:r w:rsidR="009A46DD" w:rsidRPr="00E5772E">
        <w:t>but may</w:t>
      </w:r>
      <w:r w:rsidR="00944106" w:rsidRPr="00E5772E">
        <w:t xml:space="preserve"> be</w:t>
      </w:r>
      <w:r w:rsidR="009A46DD" w:rsidRPr="00E5772E">
        <w:t xml:space="preserve"> </w:t>
      </w:r>
      <w:r w:rsidR="00720D0E" w:rsidRPr="00E5772E">
        <w:t xml:space="preserve">as short </w:t>
      </w:r>
      <w:r w:rsidR="000F127F" w:rsidRPr="00E5772E">
        <w:t xml:space="preserve">as </w:t>
      </w:r>
      <w:r w:rsidR="00E45038" w:rsidRPr="00E5772E">
        <w:t>one</w:t>
      </w:r>
      <w:r w:rsidR="000F127F" w:rsidRPr="00E5772E">
        <w:t xml:space="preserve"> day and as long as </w:t>
      </w:r>
      <w:r w:rsidR="009A46DD" w:rsidRPr="00E5772E">
        <w:t>30 days</w:t>
      </w:r>
      <w:r w:rsidR="00991C8E" w:rsidRPr="00E5772E">
        <w:t xml:space="preserve"> </w:t>
      </w:r>
      <w:r w:rsidR="009A46DD" w:rsidRPr="00E5772E">
        <w:fldChar w:fldCharType="begin"/>
      </w:r>
      <w:r w:rsidR="00B8388A" w:rsidRPr="00E5772E">
        <w:instrText xml:space="preserve"> ADDIN ZOTERO_ITEM CSL_CITATION {"citationID":"PBGOXhXG","properties":{"formattedCitation":"(Marques (2010) in Mackenzie, 2013)","plainCitation":"(Marques (2010) in Mackenzie, 2013)","noteIndex":0},"citationItems":[{"id":2248,"uris":["http://zotero.org/groups/2576105/items/TIQPC658"],"itemData":{"id":2248,"type":"report","event-place":"Australia","genre":"Final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S."}],"issued":{"date-parts":[["2013",9,30]]}},"prefix":"Marques (2010) in "}],"schema":"https://github.com/citation-style-language/schema/raw/master/csl-citation.json"} </w:instrText>
      </w:r>
      <w:r w:rsidR="009A46DD" w:rsidRPr="00E5772E">
        <w:fldChar w:fldCharType="separate"/>
      </w:r>
      <w:r w:rsidR="00B8388A" w:rsidRPr="00E5772E">
        <w:t>(Marques (2010) in Mackenzie, 2013)</w:t>
      </w:r>
      <w:r w:rsidR="009A46DD" w:rsidRPr="00E5772E">
        <w:fldChar w:fldCharType="end"/>
      </w:r>
      <w:r w:rsidR="00B73386" w:rsidRPr="00E5772E">
        <w:t>.</w:t>
      </w:r>
    </w:p>
    <w:p w14:paraId="65556F22" w14:textId="04ED425A" w:rsidR="00412043" w:rsidRDefault="00412043" w:rsidP="009A735D">
      <w:pPr>
        <w:pStyle w:val="Heading2"/>
      </w:pPr>
      <w:bookmarkStart w:id="205" w:name="_Toc57112927"/>
      <w:bookmarkStart w:id="206" w:name="_Toc57113241"/>
      <w:bookmarkStart w:id="207" w:name="_Toc57125413"/>
      <w:bookmarkStart w:id="208" w:name="_Toc110870156"/>
      <w:bookmarkStart w:id="209" w:name="_Toc110955797"/>
      <w:bookmarkStart w:id="210" w:name="_Toc124866731"/>
      <w:bookmarkStart w:id="211" w:name="_Toc124868665"/>
      <w:r w:rsidRPr="009A735D">
        <w:t>Infectious period</w:t>
      </w:r>
      <w:bookmarkEnd w:id="205"/>
      <w:bookmarkEnd w:id="206"/>
      <w:bookmarkEnd w:id="207"/>
      <w:bookmarkEnd w:id="208"/>
      <w:bookmarkEnd w:id="209"/>
      <w:bookmarkEnd w:id="210"/>
      <w:bookmarkEnd w:id="211"/>
    </w:p>
    <w:p w14:paraId="332ADF66" w14:textId="4ACDD684" w:rsidR="00963F58" w:rsidRPr="00312CD0" w:rsidRDefault="00C00AC9" w:rsidP="005F0643">
      <w:pPr>
        <w:pStyle w:val="Heading1Char"/>
      </w:pPr>
      <w:r w:rsidRPr="00CE192C">
        <w:t xml:space="preserve">There is no infectious period for Lyme disease. </w:t>
      </w:r>
      <w:r w:rsidR="00B12EA6" w:rsidRPr="00CE192C">
        <w:t>T</w:t>
      </w:r>
      <w:r w:rsidRPr="00CE192C">
        <w:t>here is no evidence that</w:t>
      </w:r>
      <w:r w:rsidR="00B12EA6" w:rsidRPr="00312CD0">
        <w:t xml:space="preserve"> </w:t>
      </w:r>
      <w:r w:rsidR="00B12EA6" w:rsidRPr="00CE192C">
        <w:t>Lyme disease</w:t>
      </w:r>
      <w:r w:rsidR="00AB6B43" w:rsidRPr="00CE192C">
        <w:t xml:space="preserve"> </w:t>
      </w:r>
      <w:r w:rsidRPr="00CE192C">
        <w:t>is transmitted from person-to-person</w:t>
      </w:r>
      <w:r w:rsidR="00963F58" w:rsidRPr="00CE192C">
        <w:t xml:space="preserve"> </w:t>
      </w:r>
      <w:r w:rsidR="00BC0902" w:rsidRPr="004573FC">
        <w:fldChar w:fldCharType="begin"/>
      </w:r>
      <w:r w:rsidR="00B8388A" w:rsidRPr="004573FC">
        <w:instrText xml:space="preserve"> ADDIN ZOTERO_ITEM CSL_CITATION {"citationID":"a1114plpef0","properties":{"formattedCitation":"(Australian Government Department of Health, 2020b; Centers for Disease Control and Prevention, 2020a; Public Health England, 2018e)","plainCitation":"(Australian Government Department of Health, 2020b; Centers for Disease Control and Prevention, 2020a; Public Health England, 2018e)","noteIndex":0},"citationItems":[{"id":2282,"uris":["http://zotero.org/groups/2576105/items/XSX8NUT6"],"itemData":{"id":2282,"type":"webpage","abstract":"The Australian Government Department of Health is aware there are many Australians who are experiencing chronic debilitating symptoms which many associate with a tick bite. As there is currently a lack of evidence on the cause and origin of this condition, the Government has chosen to describe this patient group as having Debilitating Symptom Complexes Attributed to Ticks (DSCATT).","title":"Debilitating Symptom Complexes Attributed to Ticks (DSCATT)","URL":"https://www1.health.gov.au/internet/main/publishing.nsf/Content/ohp-lyme-disease.htm","author":[{"literal":"Australian Government Department of Health"}],"issued":{"date-parts":[["2020",8,17]]}}},{"id":2547,"uris":["http://zotero.org/groups/2576105/items/8AEQZSSH"],"itemData":{"id":2547,"type":"webpage","container-title":"Centers for Disease Control and Prevention","title":"Transmission of Lyme disease","URL":"https://www.cdc.gov/lyme/transmission/index.html","author":[{"literal":"Centers for Disease Control and Prevention"}],"issued":{"date-parts":[["2020",1,29]]}}},{"id":8947,"uris":["http://zotero.org/groups/2576105/items/ERRXLEGJ"],"itemData":{"id":8947,"type":"webpage","container-title":"GOV.UK","title":"Lyme disease: Management and prevention","URL":"https://www.gov.uk/guidance/lyme-disease-management-and-prevention","author":[{"literal":"Public Health England"}],"issued":{"date-parts":[["2018",7,31]]}}}],"schema":"https://github.com/citation-style-language/schema/raw/master/csl-citation.json"} </w:instrText>
      </w:r>
      <w:r w:rsidR="00BC0902" w:rsidRPr="004573FC">
        <w:fldChar w:fldCharType="separate"/>
      </w:r>
      <w:r w:rsidR="00B8388A" w:rsidRPr="004573FC">
        <w:t>(Australian Government Department of Health, 2020b; Centers for Disease Control and Prevention, 2020a; Public Health England, 2018e)</w:t>
      </w:r>
      <w:r w:rsidR="00BC0902" w:rsidRPr="004573FC">
        <w:fldChar w:fldCharType="end"/>
      </w:r>
      <w:r w:rsidR="004454E2" w:rsidRPr="004573FC">
        <w:t>.</w:t>
      </w:r>
    </w:p>
    <w:p w14:paraId="19955A79" w14:textId="2E37ED0E" w:rsidR="00412043" w:rsidRPr="005F0643" w:rsidRDefault="00412043" w:rsidP="000976E2">
      <w:pPr>
        <w:pStyle w:val="Heading2"/>
      </w:pPr>
      <w:bookmarkStart w:id="212" w:name="_Toc57112928"/>
      <w:bookmarkStart w:id="213" w:name="_Toc57113242"/>
      <w:bookmarkStart w:id="214" w:name="_Toc57125414"/>
      <w:bookmarkStart w:id="215" w:name="_Toc110870157"/>
      <w:bookmarkStart w:id="216" w:name="_Toc110955798"/>
      <w:bookmarkStart w:id="217" w:name="_Toc124866732"/>
      <w:bookmarkStart w:id="218" w:name="_Toc124868666"/>
      <w:r w:rsidRPr="005F0643">
        <w:t>Clinical presentation and outcome</w:t>
      </w:r>
      <w:bookmarkEnd w:id="212"/>
      <w:bookmarkEnd w:id="213"/>
      <w:bookmarkEnd w:id="214"/>
      <w:bookmarkEnd w:id="215"/>
      <w:bookmarkEnd w:id="216"/>
      <w:bookmarkEnd w:id="217"/>
      <w:bookmarkEnd w:id="218"/>
    </w:p>
    <w:p w14:paraId="19FCA26F" w14:textId="186D4FB9" w:rsidR="0034717D" w:rsidRPr="005F0643" w:rsidRDefault="00412043" w:rsidP="004573FC">
      <w:r w:rsidRPr="005F0643">
        <w:t xml:space="preserve">Lyme disease is a multisystemic disease that includes dermatological, </w:t>
      </w:r>
      <w:proofErr w:type="gramStart"/>
      <w:r w:rsidRPr="005F0643">
        <w:t>neurological</w:t>
      </w:r>
      <w:proofErr w:type="gramEnd"/>
      <w:r w:rsidRPr="005F0643">
        <w:t xml:space="preserve"> and cardiac manifestations. </w:t>
      </w:r>
      <w:r w:rsidR="00F02D4C" w:rsidRPr="00CE192C">
        <w:rPr>
          <w:rStyle w:val="Emphasis"/>
        </w:rPr>
        <w:t>B</w:t>
      </w:r>
      <w:r w:rsidR="002A37C2" w:rsidRPr="00CE192C">
        <w:rPr>
          <w:rStyle w:val="Emphasis"/>
        </w:rPr>
        <w:t>.</w:t>
      </w:r>
      <w:r w:rsidR="00F02D4C" w:rsidRPr="00CE192C">
        <w:rPr>
          <w:rStyle w:val="Emphasis"/>
        </w:rPr>
        <w:t xml:space="preserve"> burgdorferi </w:t>
      </w:r>
      <w:r w:rsidR="00F02D4C" w:rsidRPr="005F0643">
        <w:t xml:space="preserve">infection can be asymptomatic </w:t>
      </w:r>
      <w:r w:rsidR="00F02D4C" w:rsidRPr="005F0643">
        <w:fldChar w:fldCharType="begin"/>
      </w:r>
      <w:r w:rsidR="00B8388A">
        <w:instrText xml:space="preserve"> ADDIN ZOTERO_ITEM CSL_CITATION {"citationID":"8o9I0KGG","properties":{"formattedCitation":"(European Centre for Disease Prevention and Control, 2015a)","plainCitation":"(European Centre for Disease Prevention and Control, 2015a)","noteIndex":0},"citationItems":[{"id":2607,"uris":["http://zotero.org/groups/2576105/items/DF8BN72S"],"itemData":{"id":2607,"type":"document","title":"Factsheet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Control"}],"issued":{"date-parts":[["2015"]]}}}],"schema":"https://github.com/citation-style-language/schema/raw/master/csl-citation.json"} </w:instrText>
      </w:r>
      <w:r w:rsidR="00F02D4C" w:rsidRPr="005F0643">
        <w:fldChar w:fldCharType="separate"/>
      </w:r>
      <w:r w:rsidR="00B8388A" w:rsidRPr="00B8388A">
        <w:t>(European Centre for Disease Prevention and Control, 2015a)</w:t>
      </w:r>
      <w:r w:rsidR="00F02D4C" w:rsidRPr="005F0643">
        <w:fldChar w:fldCharType="end"/>
      </w:r>
      <w:r w:rsidR="00F02D4C" w:rsidRPr="005F0643">
        <w:t xml:space="preserve">. </w:t>
      </w:r>
      <w:r w:rsidR="00E5068B" w:rsidRPr="005F0643">
        <w:t xml:space="preserve">Many people may not notice or remember a tick bite. </w:t>
      </w:r>
      <w:r w:rsidR="0034717D" w:rsidRPr="005F0643">
        <w:lastRenderedPageBreak/>
        <w:t xml:space="preserve">A recent infection with </w:t>
      </w:r>
      <w:r w:rsidR="0034717D" w:rsidRPr="00CE192C">
        <w:rPr>
          <w:rStyle w:val="Emphasis"/>
        </w:rPr>
        <w:t xml:space="preserve">B. burgdorferi </w:t>
      </w:r>
      <w:r w:rsidR="0034717D" w:rsidRPr="001073CA">
        <w:rPr>
          <w:iCs/>
        </w:rPr>
        <w:t>s.l.</w:t>
      </w:r>
      <w:r w:rsidR="0034717D" w:rsidRPr="00CE192C">
        <w:rPr>
          <w:rStyle w:val="Emphasis"/>
        </w:rPr>
        <w:t xml:space="preserve"> </w:t>
      </w:r>
      <w:r w:rsidR="0034717D" w:rsidRPr="005F0643">
        <w:t>can sometimes go unremarked, with mild symptoms that are ignored by the person. When symptoms occur, this is called Lyme disease.</w:t>
      </w:r>
    </w:p>
    <w:p w14:paraId="0A171CE8" w14:textId="122FEA96" w:rsidR="004A040E" w:rsidRPr="00E5772E" w:rsidRDefault="00336FDE" w:rsidP="004573FC">
      <w:pPr>
        <w:rPr>
          <w:szCs w:val="21"/>
        </w:rPr>
      </w:pPr>
      <w:r w:rsidRPr="00E5772E">
        <w:rPr>
          <w:szCs w:val="21"/>
        </w:rPr>
        <w:t xml:space="preserve">A tick bite can be followed by </w:t>
      </w:r>
      <w:r w:rsidR="004454E2" w:rsidRPr="00E5772E">
        <w:rPr>
          <w:szCs w:val="21"/>
        </w:rPr>
        <w:t xml:space="preserve">EM </w:t>
      </w:r>
      <w:r w:rsidRPr="00E5772E">
        <w:rPr>
          <w:szCs w:val="21"/>
        </w:rPr>
        <w:t xml:space="preserve">rash, a circular target-like rash which </w:t>
      </w:r>
      <w:r w:rsidRPr="00E5772E">
        <w:rPr>
          <w:szCs w:val="21"/>
          <w:lang w:eastAsia="en-AU"/>
        </w:rPr>
        <w:t>is considered pathognomonic for Lyme disease</w:t>
      </w:r>
      <w:r w:rsidR="00841AA0" w:rsidRPr="00E5772E">
        <w:rPr>
          <w:szCs w:val="21"/>
        </w:rPr>
        <w:footnoteReference w:id="7"/>
      </w:r>
      <w:r w:rsidRPr="00E5772E">
        <w:rPr>
          <w:szCs w:val="21"/>
          <w:lang w:eastAsia="en-AU"/>
        </w:rPr>
        <w:t xml:space="preserve"> </w:t>
      </w:r>
      <w:r w:rsidR="00A82A83" w:rsidRPr="00E5772E">
        <w:rPr>
          <w:szCs w:val="21"/>
          <w:lang w:eastAsia="en-AU"/>
        </w:rPr>
        <w:t>(</w:t>
      </w:r>
      <w:r w:rsidR="00FE7F49">
        <w:rPr>
          <w:szCs w:val="21"/>
          <w:lang w:eastAsia="en-AU"/>
        </w:rPr>
        <w:t xml:space="preserve">see </w:t>
      </w:r>
      <w:r w:rsidR="00A82A83" w:rsidRPr="00E5772E">
        <w:rPr>
          <w:szCs w:val="21"/>
          <w:lang w:eastAsia="en-AU"/>
        </w:rPr>
        <w:t>Figure</w:t>
      </w:r>
      <w:r w:rsidR="00ED6509" w:rsidRPr="00E5772E">
        <w:rPr>
          <w:szCs w:val="21"/>
          <w:lang w:eastAsia="en-AU"/>
        </w:rPr>
        <w:t>s</w:t>
      </w:r>
      <w:r w:rsidR="00A82A83" w:rsidRPr="00E5772E">
        <w:rPr>
          <w:szCs w:val="21"/>
          <w:lang w:eastAsia="en-AU"/>
        </w:rPr>
        <w:t xml:space="preserve"> </w:t>
      </w:r>
      <w:r w:rsidR="00ED6509" w:rsidRPr="00E5772E">
        <w:rPr>
          <w:szCs w:val="21"/>
          <w:lang w:eastAsia="en-AU"/>
        </w:rPr>
        <w:t>5</w:t>
      </w:r>
      <w:r w:rsidR="00A82A83" w:rsidRPr="00E5772E">
        <w:rPr>
          <w:szCs w:val="21"/>
          <w:lang w:eastAsia="en-AU"/>
        </w:rPr>
        <w:t xml:space="preserve"> and </w:t>
      </w:r>
      <w:r w:rsidR="00ED6509" w:rsidRPr="00E5772E">
        <w:rPr>
          <w:szCs w:val="21"/>
          <w:lang w:eastAsia="en-AU"/>
        </w:rPr>
        <w:t>6</w:t>
      </w:r>
      <w:r w:rsidR="00A82A83" w:rsidRPr="00E5772E">
        <w:rPr>
          <w:szCs w:val="21"/>
          <w:lang w:eastAsia="en-AU"/>
        </w:rPr>
        <w:t>)</w:t>
      </w:r>
      <w:r w:rsidR="001073CA" w:rsidRPr="00E5772E">
        <w:rPr>
          <w:szCs w:val="21"/>
          <w:lang w:eastAsia="en-AU"/>
        </w:rPr>
        <w:t xml:space="preserve"> </w:t>
      </w:r>
      <w:r w:rsidRPr="00E5772E">
        <w:rPr>
          <w:szCs w:val="21"/>
          <w:lang w:eastAsia="en-AU"/>
        </w:rPr>
        <w:t xml:space="preserve">but </w:t>
      </w:r>
      <w:r w:rsidRPr="00E5772E">
        <w:rPr>
          <w:szCs w:val="21"/>
        </w:rPr>
        <w:t>can sometimes be mistaken for cellulitis or ringworm, delaying effective treatment.</w:t>
      </w:r>
      <w:r w:rsidR="00035ACA" w:rsidRPr="00E5772E">
        <w:rPr>
          <w:szCs w:val="21"/>
        </w:rPr>
        <w:t xml:space="preserve"> </w:t>
      </w:r>
      <w:r w:rsidR="00C63B73" w:rsidRPr="00E5772E">
        <w:rPr>
          <w:szCs w:val="21"/>
        </w:rPr>
        <w:t>EM</w:t>
      </w:r>
      <w:r w:rsidRPr="00E5772E">
        <w:rPr>
          <w:szCs w:val="21"/>
        </w:rPr>
        <w:t xml:space="preserve"> is an erythematous rash that gradually expands from the site of the tick bite and is not significantly raised or painful</w:t>
      </w:r>
      <w:r w:rsidR="00C63B73" w:rsidRPr="00E5772E">
        <w:rPr>
          <w:szCs w:val="21"/>
        </w:rPr>
        <w:t xml:space="preserve"> </w:t>
      </w:r>
      <w:r w:rsidR="00C63B73" w:rsidRPr="00E5772E">
        <w:rPr>
          <w:szCs w:val="21"/>
        </w:rPr>
        <w:fldChar w:fldCharType="begin"/>
      </w:r>
      <w:r w:rsidR="00B8388A" w:rsidRPr="00E5772E">
        <w:rPr>
          <w:szCs w:val="21"/>
        </w:rPr>
        <w:instrText xml:space="preserve"> ADDIN ZOTERO_ITEM CSL_CITATION {"citationID":"dj0G09SV","properties":{"formattedCitation":"(European Centre for Disease Prevention and Control, 2015a)","plainCitation":"(European Centre for Disease Prevention and Control, 2015a)","noteIndex":0},"citationItems":[{"id":2607,"uris":["http://zotero.org/groups/2576105/items/DF8BN72S"],"itemData":{"id":2607,"type":"document","title":"Factsheet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Control"}],"issued":{"date-parts":[["2015"]]}}}],"schema":"https://github.com/citation-style-language/schema/raw/master/csl-citation.json"} </w:instrText>
      </w:r>
      <w:r w:rsidR="00C63B73" w:rsidRPr="00E5772E">
        <w:rPr>
          <w:szCs w:val="21"/>
        </w:rPr>
        <w:fldChar w:fldCharType="separate"/>
      </w:r>
      <w:r w:rsidR="00B8388A" w:rsidRPr="00E5772E">
        <w:rPr>
          <w:szCs w:val="21"/>
        </w:rPr>
        <w:t>(European Centre for Disease Prevention and Control, 2015a)</w:t>
      </w:r>
      <w:r w:rsidR="00C63B73" w:rsidRPr="00E5772E">
        <w:rPr>
          <w:szCs w:val="21"/>
        </w:rPr>
        <w:fldChar w:fldCharType="end"/>
      </w:r>
      <w:r w:rsidR="004B7E5E" w:rsidRPr="00E5772E">
        <w:rPr>
          <w:szCs w:val="21"/>
        </w:rPr>
        <w:t>.</w:t>
      </w:r>
      <w:r w:rsidR="004A040E" w:rsidRPr="00E5772E">
        <w:rPr>
          <w:szCs w:val="21"/>
        </w:rPr>
        <w:t xml:space="preserve"> EM can vary in form</w:t>
      </w:r>
      <w:r w:rsidR="003D6205" w:rsidRPr="00E5772E">
        <w:rPr>
          <w:szCs w:val="21"/>
        </w:rPr>
        <w:t xml:space="preserve"> depending on wh</w:t>
      </w:r>
      <w:r w:rsidR="00565F3D" w:rsidRPr="00E5772E">
        <w:rPr>
          <w:szCs w:val="21"/>
        </w:rPr>
        <w:t xml:space="preserve">ere the infection was acquired. </w:t>
      </w:r>
      <w:r w:rsidR="004A040E" w:rsidRPr="00E5772E">
        <w:rPr>
          <w:szCs w:val="21"/>
        </w:rPr>
        <w:t xml:space="preserve">It can either be a single red area that gradually expands from the site of the tick bite or it can be a central spot surrounded by clear skin that is then surrounded by an expanding red rash (“bulls-eye”) which is centred on the tick bite </w:t>
      </w:r>
      <w:r w:rsidR="004A040E" w:rsidRPr="00E5772E">
        <w:rPr>
          <w:szCs w:val="21"/>
        </w:rPr>
        <w:fldChar w:fldCharType="begin"/>
      </w:r>
      <w:r w:rsidR="00B8388A" w:rsidRPr="00E5772E">
        <w:rPr>
          <w:szCs w:val="21"/>
        </w:rPr>
        <w:instrText xml:space="preserve"> ADDIN ZOTERO_ITEM CSL_CITATION {"citationID":"jNm8RlhL","properties":{"formattedCitation":"(Royal College of Pathologists of Australasia, 2019)","plainCitation":"(Royal College of Pathologists of Australasia, 2019)","noteIndex":0},"citationItems":[{"id":2226,"uris":["http://zotero.org/groups/2576105/items/HZ5VSM2C"],"itemData":{"id":2226,"type":"document","publisher":"Royal College of Pathologists of Australasia","title":"Position statement: Diagnostic laboratory testing for Lyme disease (or similar syndromes) in Australia and New Zealand","URL":"https://www.rcpa.edu.au/Library/College-Policies/Position-Statements/Diagnostic-Laboratory-testing-for-Borreliosis-Lyme","author":[{"literal":"Royal College of Pathologists of Australasia"}],"issued":{"date-parts":[["2019"]]}}}],"schema":"https://github.com/citation-style-language/schema/raw/master/csl-citation.json"} </w:instrText>
      </w:r>
      <w:r w:rsidR="004A040E" w:rsidRPr="00E5772E">
        <w:rPr>
          <w:szCs w:val="21"/>
        </w:rPr>
        <w:fldChar w:fldCharType="separate"/>
      </w:r>
      <w:r w:rsidR="00B8388A" w:rsidRPr="00E5772E">
        <w:rPr>
          <w:szCs w:val="21"/>
        </w:rPr>
        <w:t>(Royal College of Pathologists of Australasia, 2019)</w:t>
      </w:r>
      <w:r w:rsidR="004A040E" w:rsidRPr="00E5772E">
        <w:rPr>
          <w:szCs w:val="21"/>
        </w:rPr>
        <w:fldChar w:fldCharType="end"/>
      </w:r>
      <w:r w:rsidR="004A040E" w:rsidRPr="00E5772E">
        <w:rPr>
          <w:szCs w:val="21"/>
        </w:rPr>
        <w:t>.</w:t>
      </w:r>
    </w:p>
    <w:p w14:paraId="32807B30" w14:textId="440C6CB7" w:rsidR="00E63DF6" w:rsidRPr="00CE192C" w:rsidRDefault="002C719F" w:rsidP="002C719F">
      <w:pPr>
        <w:pStyle w:val="Caption"/>
      </w:pPr>
      <w:bookmarkStart w:id="219" w:name="_Toc98188476"/>
      <w:bookmarkStart w:id="220" w:name="_Toc124868701"/>
      <w:r>
        <w:t xml:space="preserve">Figure </w:t>
      </w:r>
      <w:fldSimple w:instr=" SEQ Figure \* ARABIC ">
        <w:r w:rsidR="00FC4C6B">
          <w:rPr>
            <w:noProof/>
          </w:rPr>
          <w:t>5</w:t>
        </w:r>
      </w:fldSimple>
      <w:r w:rsidR="00C77DA8" w:rsidRPr="00CE192C">
        <w:t>: Some examples of Lyme disease rashes (Public domain)</w:t>
      </w:r>
      <w:bookmarkEnd w:id="219"/>
      <w:bookmarkEnd w:id="220"/>
    </w:p>
    <w:p w14:paraId="306F15F3" w14:textId="241AE46F" w:rsidR="00E63DF6" w:rsidRDefault="00E63DF6" w:rsidP="00EE0658">
      <w:pPr>
        <w:pStyle w:val="Heading1Char"/>
        <w:rPr>
          <w:rFonts w:cs="Arial"/>
        </w:rPr>
      </w:pPr>
      <w:r>
        <w:rPr>
          <w:rFonts w:cs="Arial"/>
          <w:noProof/>
        </w:rPr>
        <mc:AlternateContent>
          <mc:Choice Requires="wpg">
            <w:drawing>
              <wp:inline distT="0" distB="0" distL="0" distR="0" wp14:anchorId="1EE5705F" wp14:editId="12DFF0CA">
                <wp:extent cx="5740400" cy="2230120"/>
                <wp:effectExtent l="0" t="0" r="12700" b="17780"/>
                <wp:docPr id="67" name="Group 67" descr="Figure 5: Some examples of Lyme disease rashes (Public domain)"/>
                <wp:cNvGraphicFramePr/>
                <a:graphic xmlns:a="http://schemas.openxmlformats.org/drawingml/2006/main">
                  <a:graphicData uri="http://schemas.microsoft.com/office/word/2010/wordprocessingGroup">
                    <wpg:wgp>
                      <wpg:cNvGrpSpPr/>
                      <wpg:grpSpPr>
                        <a:xfrm>
                          <a:off x="0" y="0"/>
                          <a:ext cx="5740400" cy="2230120"/>
                          <a:chOff x="66674" y="257323"/>
                          <a:chExt cx="5741014" cy="2232052"/>
                        </a:xfrm>
                      </wpg:grpSpPr>
                      <pic:pic xmlns:pic="http://schemas.openxmlformats.org/drawingml/2006/picture">
                        <pic:nvPicPr>
                          <pic:cNvPr id="68" name="Picture 68"/>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3160574" y="369870"/>
                            <a:ext cx="2450530" cy="1621403"/>
                          </a:xfrm>
                          <a:prstGeom prst="rect">
                            <a:avLst/>
                          </a:prstGeom>
                          <a:noFill/>
                          <a:ln>
                            <a:noFill/>
                          </a:ln>
                        </pic:spPr>
                      </pic:pic>
                      <wps:wsp>
                        <wps:cNvPr id="70" name="Text Box 70"/>
                        <wps:cNvSpPr txBox="1"/>
                        <wps:spPr>
                          <a:xfrm>
                            <a:off x="3255818" y="2052500"/>
                            <a:ext cx="2228850" cy="367145"/>
                          </a:xfrm>
                          <a:prstGeom prst="rect">
                            <a:avLst/>
                          </a:prstGeom>
                          <a:solidFill>
                            <a:sysClr val="window" lastClr="FFFFFF"/>
                          </a:solidFill>
                          <a:ln w="6350">
                            <a:noFill/>
                          </a:ln>
                        </wps:spPr>
                        <wps:txbx>
                          <w:txbxContent>
                            <w:p w14:paraId="016E2B59" w14:textId="187419C2" w:rsidR="00C97D28" w:rsidRPr="009A47C9" w:rsidRDefault="00C97D28" w:rsidP="00E63DF6">
                              <w:pPr>
                                <w:jc w:val="center"/>
                                <w:rPr>
                                  <w:i/>
                                  <w:iCs/>
                                  <w:sz w:val="16"/>
                                  <w:szCs w:val="16"/>
                                </w:rPr>
                              </w:pPr>
                              <w:r>
                                <w:rPr>
                                  <w:i/>
                                  <w:iCs/>
                                  <w:sz w:val="16"/>
                                  <w:szCs w:val="16"/>
                                </w:rPr>
                                <w:t>E</w:t>
                              </w:r>
                              <w:r w:rsidRPr="009A47C9">
                                <w:rPr>
                                  <w:i/>
                                  <w:iCs/>
                                  <w:sz w:val="16"/>
                                  <w:szCs w:val="16"/>
                                </w:rPr>
                                <w:t>rythema migrans rash</w:t>
                              </w:r>
                            </w:p>
                            <w:p w14:paraId="7A819912" w14:textId="3C0DA1C3" w:rsidR="00C97D28" w:rsidRPr="009A47C9" w:rsidRDefault="00C97D28" w:rsidP="00E63DF6">
                              <w:pPr>
                                <w:jc w:val="center"/>
                                <w:rPr>
                                  <w:i/>
                                  <w:iCs/>
                                  <w:sz w:val="16"/>
                                  <w:szCs w:val="16"/>
                                </w:rPr>
                              </w:pPr>
                              <w:r w:rsidRPr="009A47C9">
                                <w:rPr>
                                  <w:i/>
                                  <w:iCs/>
                                  <w:sz w:val="16"/>
                                  <w:szCs w:val="16"/>
                                </w:rPr>
                                <w:t xml:space="preserve">Public </w:t>
                              </w:r>
                              <w:r>
                                <w:rPr>
                                  <w:i/>
                                  <w:iCs/>
                                  <w:sz w:val="16"/>
                                  <w:szCs w:val="16"/>
                                </w:rPr>
                                <w:t>d</w:t>
                              </w:r>
                              <w:r w:rsidRPr="009A47C9">
                                <w:rPr>
                                  <w:i/>
                                  <w:iCs/>
                                  <w:sz w:val="16"/>
                                  <w:szCs w:val="16"/>
                                </w:rPr>
                                <w:t>omain: Photo courtesy of CDC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9" name="Picture 69" descr="Circular red rash with central clearing that slowly expands"/>
                          <pic:cNvPicPr>
                            <a:picLocks noChangeAspect="1"/>
                          </pic:cNvPicPr>
                        </pic:nvPicPr>
                        <pic:blipFill rotWithShape="1">
                          <a:blip r:embed="rId23" cstate="email">
                            <a:extLst>
                              <a:ext uri="{28A0092B-C50C-407E-A947-70E740481C1C}">
                                <a14:useLocalDpi xmlns:a14="http://schemas.microsoft.com/office/drawing/2010/main"/>
                              </a:ext>
                            </a:extLst>
                          </a:blip>
                          <a:srcRect/>
                          <a:stretch/>
                        </pic:blipFill>
                        <pic:spPr bwMode="auto">
                          <a:xfrm>
                            <a:off x="270164" y="370820"/>
                            <a:ext cx="2580101" cy="1621403"/>
                          </a:xfrm>
                          <a:prstGeom prst="rect">
                            <a:avLst/>
                          </a:prstGeom>
                          <a:noFill/>
                          <a:ln>
                            <a:noFill/>
                          </a:ln>
                          <a:extLst>
                            <a:ext uri="{53640926-AAD7-44D8-BBD7-CCE9431645EC}">
                              <a14:shadowObscured xmlns:a14="http://schemas.microsoft.com/office/drawing/2010/main"/>
                            </a:ext>
                          </a:extLst>
                        </pic:spPr>
                      </pic:pic>
                      <wps:wsp>
                        <wps:cNvPr id="63" name="Text Box 63"/>
                        <wps:cNvSpPr txBox="1"/>
                        <wps:spPr>
                          <a:xfrm>
                            <a:off x="401782" y="2046270"/>
                            <a:ext cx="2228850" cy="352257"/>
                          </a:xfrm>
                          <a:prstGeom prst="rect">
                            <a:avLst/>
                          </a:prstGeom>
                          <a:solidFill>
                            <a:sysClr val="window" lastClr="FFFFFF"/>
                          </a:solidFill>
                          <a:ln w="6350">
                            <a:noFill/>
                          </a:ln>
                        </wps:spPr>
                        <wps:txbx>
                          <w:txbxContent>
                            <w:p w14:paraId="58DA3A08" w14:textId="51285206" w:rsidR="00C97D28" w:rsidRPr="009A47C9" w:rsidRDefault="00C97D28" w:rsidP="00E63DF6">
                              <w:pPr>
                                <w:jc w:val="center"/>
                                <w:rPr>
                                  <w:i/>
                                  <w:iCs/>
                                  <w:sz w:val="16"/>
                                  <w:szCs w:val="16"/>
                                </w:rPr>
                              </w:pPr>
                              <w:r w:rsidRPr="009A47C9">
                                <w:rPr>
                                  <w:i/>
                                  <w:iCs/>
                                  <w:sz w:val="16"/>
                                  <w:szCs w:val="16"/>
                                </w:rPr>
                                <w:t>“Classic” Lyme disease rash</w:t>
                              </w:r>
                            </w:p>
                            <w:p w14:paraId="46F118E7" w14:textId="24F830E7" w:rsidR="00C97D28" w:rsidRPr="009A47C9" w:rsidRDefault="00C97D28" w:rsidP="00E63DF6">
                              <w:pPr>
                                <w:jc w:val="center"/>
                                <w:rPr>
                                  <w:i/>
                                  <w:iCs/>
                                  <w:sz w:val="16"/>
                                  <w:szCs w:val="16"/>
                                </w:rPr>
                              </w:pPr>
                              <w:r w:rsidRPr="009A47C9">
                                <w:rPr>
                                  <w:i/>
                                  <w:iCs/>
                                  <w:sz w:val="16"/>
                                  <w:szCs w:val="16"/>
                                </w:rPr>
                                <w:t xml:space="preserve">Public </w:t>
                              </w:r>
                              <w:r>
                                <w:rPr>
                                  <w:i/>
                                  <w:iCs/>
                                  <w:sz w:val="16"/>
                                  <w:szCs w:val="16"/>
                                </w:rPr>
                                <w:t>d</w:t>
                              </w:r>
                              <w:r w:rsidRPr="009A47C9">
                                <w:rPr>
                                  <w:i/>
                                  <w:iCs/>
                                  <w:sz w:val="16"/>
                                  <w:szCs w:val="16"/>
                                </w:rPr>
                                <w:t>omain: Photo courtesy of CDC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Rectangle 66"/>
                        <wps:cNvSpPr/>
                        <wps:spPr>
                          <a:xfrm>
                            <a:off x="66674" y="257323"/>
                            <a:ext cx="5741014" cy="2232052"/>
                          </a:xfrm>
                          <a:prstGeom prst="rect">
                            <a:avLst/>
                          </a:prstGeom>
                          <a:noFill/>
                          <a:ln w="127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EE5705F" id="Group 67" o:spid="_x0000_s1026" alt="Figure 5: Some examples of Lyme disease rashes (Public domain)" style="width:452pt;height:175.6pt;mso-position-horizontal-relative:char;mso-position-vertical-relative:line" coordorigin="666,2573" coordsize="57410,22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7" type="#_x0000_t75" style="position:absolute;left:31605;top:3698;width:24506;height:16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">
                  <v:imagedata r:id="rId24" o:title=""/>
                </v:shape>
                <v:shapetype id="_x0000_t202" coordsize="21600,21600" o:spt="202" path="m,l,21600r21600,l21600,xe">
                  <v:stroke joinstyle="miter"/>
                  <v:path gradientshapeok="t" o:connecttype="rect"/>
                </v:shapetype>
                <v:shape id="Text Box 70" o:spid="_x0000_s1028" type="#_x0000_t202" style="position:absolute;left:32558;top:20525;width:22288;height:3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" fillcolor="window" stroked="f" strokeweight=".5pt">
                  <v:textbox>
                    <w:txbxContent>
                      <w:p w14:paraId="016E2B59" w14:textId="187419C2" w:rsidR="00C97D28" w:rsidRPr="009A47C9" w:rsidRDefault="00C97D28" w:rsidP="00E63DF6">
                        <w:pPr>
                          <w:jc w:val="center"/>
                          <w:rPr>
                            <w:i/>
                            <w:iCs/>
                            <w:sz w:val="16"/>
                            <w:szCs w:val="16"/>
                          </w:rPr>
                        </w:pPr>
                        <w:r>
                          <w:rPr>
                            <w:i/>
                            <w:iCs/>
                            <w:sz w:val="16"/>
                            <w:szCs w:val="16"/>
                          </w:rPr>
                          <w:t>E</w:t>
                        </w:r>
                        <w:r w:rsidRPr="009A47C9">
                          <w:rPr>
                            <w:i/>
                            <w:iCs/>
                            <w:sz w:val="16"/>
                            <w:szCs w:val="16"/>
                          </w:rPr>
                          <w:t>rythema migrans rash</w:t>
                        </w:r>
                      </w:p>
                      <w:p w14:paraId="7A819912" w14:textId="3C0DA1C3" w:rsidR="00C97D28" w:rsidRPr="009A47C9" w:rsidRDefault="00C97D28" w:rsidP="00E63DF6">
                        <w:pPr>
                          <w:jc w:val="center"/>
                          <w:rPr>
                            <w:i/>
                            <w:iCs/>
                            <w:sz w:val="16"/>
                            <w:szCs w:val="16"/>
                          </w:rPr>
                        </w:pPr>
                        <w:r w:rsidRPr="009A47C9">
                          <w:rPr>
                            <w:i/>
                            <w:iCs/>
                            <w:sz w:val="16"/>
                            <w:szCs w:val="16"/>
                          </w:rPr>
                          <w:t xml:space="preserve">Public </w:t>
                        </w:r>
                        <w:r>
                          <w:rPr>
                            <w:i/>
                            <w:iCs/>
                            <w:sz w:val="16"/>
                            <w:szCs w:val="16"/>
                          </w:rPr>
                          <w:t>d</w:t>
                        </w:r>
                        <w:r w:rsidRPr="009A47C9">
                          <w:rPr>
                            <w:i/>
                            <w:iCs/>
                            <w:sz w:val="16"/>
                            <w:szCs w:val="16"/>
                          </w:rPr>
                          <w:t>omain: Photo courtesy of CDC</w:t>
                        </w:r>
                      </w:p>
                    </w:txbxContent>
                  </v:textbox>
                </v:shape>
                <v:shape id="Picture 69" o:spid="_x0000_s1029" type="#_x0000_t75" alt="Circular red rash with central clearing that slowly expands" style="position:absolute;left:2701;top:3708;width:25801;height:16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">
                  <v:imagedata r:id="rId25" o:title="Circular red rash with central clearing that slowly expands"/>
                </v:shape>
                <v:shape id="Text Box 63" o:spid="_x0000_s1030" type="#_x0000_t202" style="position:absolute;left:4017;top:20462;width:22289;height:3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" fillcolor="window" stroked="f" strokeweight=".5pt">
                  <v:textbox>
                    <w:txbxContent>
                      <w:p w14:paraId="58DA3A08" w14:textId="51285206" w:rsidR="00C97D28" w:rsidRPr="009A47C9" w:rsidRDefault="00C97D28" w:rsidP="00E63DF6">
                        <w:pPr>
                          <w:jc w:val="center"/>
                          <w:rPr>
                            <w:i/>
                            <w:iCs/>
                            <w:sz w:val="16"/>
                            <w:szCs w:val="16"/>
                          </w:rPr>
                        </w:pPr>
                        <w:r w:rsidRPr="009A47C9">
                          <w:rPr>
                            <w:i/>
                            <w:iCs/>
                            <w:sz w:val="16"/>
                            <w:szCs w:val="16"/>
                          </w:rPr>
                          <w:t>“Classic” Lyme disease rash</w:t>
                        </w:r>
                      </w:p>
                      <w:p w14:paraId="46F118E7" w14:textId="24F830E7" w:rsidR="00C97D28" w:rsidRPr="009A47C9" w:rsidRDefault="00C97D28" w:rsidP="00E63DF6">
                        <w:pPr>
                          <w:jc w:val="center"/>
                          <w:rPr>
                            <w:i/>
                            <w:iCs/>
                            <w:sz w:val="16"/>
                            <w:szCs w:val="16"/>
                          </w:rPr>
                        </w:pPr>
                        <w:r w:rsidRPr="009A47C9">
                          <w:rPr>
                            <w:i/>
                            <w:iCs/>
                            <w:sz w:val="16"/>
                            <w:szCs w:val="16"/>
                          </w:rPr>
                          <w:t xml:space="preserve">Public </w:t>
                        </w:r>
                        <w:r>
                          <w:rPr>
                            <w:i/>
                            <w:iCs/>
                            <w:sz w:val="16"/>
                            <w:szCs w:val="16"/>
                          </w:rPr>
                          <w:t>d</w:t>
                        </w:r>
                        <w:r w:rsidRPr="009A47C9">
                          <w:rPr>
                            <w:i/>
                            <w:iCs/>
                            <w:sz w:val="16"/>
                            <w:szCs w:val="16"/>
                          </w:rPr>
                          <w:t>omain: Photo courtesy of CDC</w:t>
                        </w:r>
                      </w:p>
                    </w:txbxContent>
                  </v:textbox>
                </v:shape>
                <v:rect id="Rectangle 66" o:spid="_x0000_s1031" style="position:absolute;left:666;top:2573;width:57410;height:22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" filled="f" strokecolor="#d8d8d8 [2732]" strokeweight="1pt"/>
                <w10:anchorlock/>
              </v:group>
            </w:pict>
          </mc:Fallback>
        </mc:AlternateContent>
      </w:r>
    </w:p>
    <w:p w14:paraId="10272CCE" w14:textId="11C5CD79" w:rsidR="00457014" w:rsidRDefault="002C719F" w:rsidP="002C719F">
      <w:pPr>
        <w:pStyle w:val="Caption"/>
        <w:rPr>
          <w:rFonts w:cs="Arial"/>
        </w:rPr>
      </w:pPr>
      <w:bookmarkStart w:id="221" w:name="_Toc124868702"/>
      <w:r>
        <w:t xml:space="preserve">Figure </w:t>
      </w:r>
      <w:fldSimple w:instr=" SEQ Figure \* ARABIC ">
        <w:r w:rsidR="00FC4C6B">
          <w:rPr>
            <w:noProof/>
          </w:rPr>
          <w:t>6</w:t>
        </w:r>
      </w:fldSimple>
      <w:r w:rsidR="009610C8" w:rsidRPr="009610C8">
        <w:rPr>
          <w:rFonts w:cs="Arial"/>
        </w:rPr>
        <w:t>: An example of erythema migrans rash (Public domain)</w:t>
      </w:r>
      <w:bookmarkEnd w:id="221"/>
    </w:p>
    <w:p w14:paraId="721F6A8C" w14:textId="3441BAAA" w:rsidR="009610C8" w:rsidRDefault="009610C8" w:rsidP="005F0643">
      <w:pPr>
        <w:pStyle w:val="Heading1Char"/>
        <w:rPr>
          <w:rFonts w:cs="Arial"/>
        </w:rPr>
      </w:pPr>
      <w:r w:rsidRPr="009610C8">
        <w:drawing>
          <wp:inline distT="0" distB="0" distL="0" distR="0" wp14:anchorId="34154C6D" wp14:editId="7E5F3EFA">
            <wp:extent cx="5734050" cy="3171825"/>
            <wp:effectExtent l="0" t="0" r="0" b="0"/>
            <wp:docPr id="9" name="Picture 9" descr="Figure 6 is an example of erythema migrans rash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6 is an example of erythema migrans rash (Public domai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4050" cy="3171825"/>
                    </a:xfrm>
                    <a:prstGeom prst="rect">
                      <a:avLst/>
                    </a:prstGeom>
                    <a:noFill/>
                    <a:ln>
                      <a:noFill/>
                    </a:ln>
                  </pic:spPr>
                </pic:pic>
              </a:graphicData>
            </a:graphic>
          </wp:inline>
        </w:drawing>
      </w:r>
    </w:p>
    <w:p w14:paraId="58C760DD" w14:textId="1E21EE7A" w:rsidR="002223B0" w:rsidRPr="005F0643" w:rsidRDefault="00412043" w:rsidP="002C719F">
      <w:r w:rsidRPr="005F0643">
        <w:t>While EM is seen in about 70</w:t>
      </w:r>
      <w:r w:rsidR="00CF4FE0">
        <w:t>%</w:t>
      </w:r>
      <w:r w:rsidRPr="005F0643">
        <w:t xml:space="preserve"> of the cases reported to the CDC, ≥90</w:t>
      </w:r>
      <w:r w:rsidR="00CF4FE0">
        <w:t>%</w:t>
      </w:r>
      <w:r w:rsidRPr="005F0643">
        <w:t xml:space="preserve"> in cohorts of paediatric and adult US patients and in 70</w:t>
      </w:r>
      <w:r w:rsidR="009605A6">
        <w:t xml:space="preserve">% to </w:t>
      </w:r>
      <w:r w:rsidRPr="005F0643">
        <w:t>95</w:t>
      </w:r>
      <w:r w:rsidR="00CF4FE0">
        <w:t>%</w:t>
      </w:r>
      <w:r w:rsidRPr="005F0643">
        <w:t xml:space="preserve"> in European epidemiological studies, central clearing of EM is seen only in 19</w:t>
      </w:r>
      <w:r w:rsidR="00172704">
        <w:t>%</w:t>
      </w:r>
      <w:r w:rsidRPr="005F0643">
        <w:t xml:space="preserve"> of US patients compared to almost 80</w:t>
      </w:r>
      <w:r w:rsidR="00172704">
        <w:t>%</w:t>
      </w:r>
      <w:r w:rsidRPr="005F0643">
        <w:t xml:space="preserve"> of European patients </w:t>
      </w:r>
      <w:r w:rsidRPr="005F0643">
        <w:fldChar w:fldCharType="begin"/>
      </w:r>
      <w:r w:rsidR="00B8388A">
        <w:instrText xml:space="preserve"> ADDIN ZOTERO_ITEM CSL_CITATION {"citationID":"3Rowf7md","properties":{"formattedCitation":"(Borchers et al., 2015)","plainCitation":"(Borchers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Eric"}],"issued":{"date-parts":[["2015"]]}}}],"schema":"https://github.com/citation-style-language/schema/raw/master/csl-citation.json"} </w:instrText>
      </w:r>
      <w:r w:rsidRPr="005F0643">
        <w:fldChar w:fldCharType="separate"/>
      </w:r>
      <w:r w:rsidR="00B8388A" w:rsidRPr="00B8388A">
        <w:t>(Borchers et al., 2015)</w:t>
      </w:r>
      <w:r w:rsidRPr="005F0643">
        <w:fldChar w:fldCharType="end"/>
      </w:r>
      <w:r w:rsidRPr="005F0643">
        <w:t>, thus illustrating the variation in clinical manifestation according to where the infection was acquired and, therefore the need to take a travel history.</w:t>
      </w:r>
    </w:p>
    <w:p w14:paraId="6315837A" w14:textId="4CFD978A" w:rsidR="001B0F03" w:rsidRPr="005F0643" w:rsidRDefault="00AB1EB7" w:rsidP="002C719F">
      <w:r w:rsidRPr="005F0643">
        <w:t xml:space="preserve">In addition to the different prevalence and clinical manifestation of EM </w:t>
      </w:r>
      <w:r w:rsidR="00020DB2" w:rsidRPr="005F0643">
        <w:t xml:space="preserve">from different species of </w:t>
      </w:r>
      <w:r w:rsidR="00020DB2" w:rsidRPr="00CE192C">
        <w:rPr>
          <w:rStyle w:val="Emphasis"/>
        </w:rPr>
        <w:t>B.</w:t>
      </w:r>
      <w:r w:rsidR="00286B5D" w:rsidRPr="00CE192C">
        <w:rPr>
          <w:rStyle w:val="Emphasis"/>
        </w:rPr>
        <w:t xml:space="preserve"> </w:t>
      </w:r>
      <w:r w:rsidR="00020DB2" w:rsidRPr="00CE192C">
        <w:rPr>
          <w:rStyle w:val="Emphasis"/>
        </w:rPr>
        <w:t>burgdorferi</w:t>
      </w:r>
      <w:r w:rsidR="00286B5D" w:rsidRPr="00CE192C">
        <w:rPr>
          <w:rStyle w:val="Emphasis"/>
        </w:rPr>
        <w:t xml:space="preserve"> </w:t>
      </w:r>
      <w:r w:rsidR="00020DB2" w:rsidRPr="001073CA">
        <w:rPr>
          <w:iCs/>
        </w:rPr>
        <w:t>s.l.</w:t>
      </w:r>
      <w:r w:rsidR="00020DB2" w:rsidRPr="00CE192C">
        <w:rPr>
          <w:rStyle w:val="Emphasis"/>
        </w:rPr>
        <w:t xml:space="preserve">, </w:t>
      </w:r>
      <w:r w:rsidR="00020DB2" w:rsidRPr="005F0643">
        <w:t xml:space="preserve">there can be other differences in clinical manifestation by species, again </w:t>
      </w:r>
      <w:r w:rsidR="00544EC6">
        <w:t>emphasising</w:t>
      </w:r>
      <w:r w:rsidR="00544EC6" w:rsidRPr="005F0643">
        <w:t xml:space="preserve"> </w:t>
      </w:r>
      <w:r w:rsidR="00020DB2" w:rsidRPr="005F0643">
        <w:t xml:space="preserve">the need for a travel history. </w:t>
      </w:r>
      <w:r w:rsidR="00426FC1" w:rsidRPr="005F0643">
        <w:t xml:space="preserve">Of the three main genospecies, </w:t>
      </w:r>
      <w:r w:rsidR="00426FC1" w:rsidRPr="00CE192C">
        <w:rPr>
          <w:rStyle w:val="Emphasis"/>
        </w:rPr>
        <w:t>B. garinii</w:t>
      </w:r>
      <w:r w:rsidR="00426FC1" w:rsidRPr="005F0643">
        <w:t xml:space="preserve"> and </w:t>
      </w:r>
      <w:r w:rsidR="00426FC1" w:rsidRPr="00CE192C">
        <w:rPr>
          <w:rStyle w:val="Emphasis"/>
        </w:rPr>
        <w:t>B.</w:t>
      </w:r>
      <w:r w:rsidR="00335716" w:rsidRPr="00CE192C">
        <w:rPr>
          <w:rStyle w:val="Emphasis"/>
        </w:rPr>
        <w:t xml:space="preserve"> </w:t>
      </w:r>
      <w:r w:rsidR="00426FC1" w:rsidRPr="00CE192C">
        <w:rPr>
          <w:rStyle w:val="Emphasis"/>
        </w:rPr>
        <w:t>afzelii</w:t>
      </w:r>
      <w:r w:rsidR="00426FC1" w:rsidRPr="005F0643">
        <w:t xml:space="preserve"> are antigenically distinct from </w:t>
      </w:r>
      <w:r w:rsidR="00426FC1" w:rsidRPr="00CE192C">
        <w:rPr>
          <w:rStyle w:val="Emphasis"/>
        </w:rPr>
        <w:t>B. burgdorferi</w:t>
      </w:r>
      <w:r w:rsidR="00335716" w:rsidRPr="00CE192C">
        <w:rPr>
          <w:rStyle w:val="Emphasis"/>
        </w:rPr>
        <w:t xml:space="preserve"> </w:t>
      </w:r>
      <w:r w:rsidR="00426FC1" w:rsidRPr="001073CA">
        <w:rPr>
          <w:iCs/>
        </w:rPr>
        <w:t>s.s.</w:t>
      </w:r>
      <w:r w:rsidR="00426FC1" w:rsidRPr="005F0643">
        <w:t xml:space="preserve"> which may account for the variation in clinical presentation in different geographic regions </w:t>
      </w:r>
      <w:r w:rsidR="00426FC1" w:rsidRPr="005F0643">
        <w:fldChar w:fldCharType="begin"/>
      </w:r>
      <w:r w:rsidR="00B8388A">
        <w:instrText xml:space="preserve"> ADDIN ZOTERO_ITEM CSL_CITATION {"citationID":"6NWNnWCK","properties":{"formattedCitation":"(Mackenzie, 2013)","plainCitation":"(Mackenzie, 2013)","noteIndex":0},"citationItems":[{"id":2248,"uris":["http://zotero.org/groups/2576105/items/TIQPC658"],"itemData":{"id":2248,"type":"report","event-place":"Australia","genre":"Final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S."}],"issued":{"date-parts":[["2013",9,30]]}}}],"schema":"https://github.com/citation-style-language/schema/raw/master/csl-citation.json"} </w:instrText>
      </w:r>
      <w:r w:rsidR="00426FC1" w:rsidRPr="005F0643">
        <w:fldChar w:fldCharType="separate"/>
      </w:r>
      <w:r w:rsidR="00B8388A" w:rsidRPr="00B8388A">
        <w:t>(Mackenzie, 2013)</w:t>
      </w:r>
      <w:r w:rsidR="00426FC1" w:rsidRPr="005F0643">
        <w:fldChar w:fldCharType="end"/>
      </w:r>
      <w:r w:rsidR="00426FC1" w:rsidRPr="005F0643">
        <w:t xml:space="preserve">. </w:t>
      </w:r>
      <w:r w:rsidR="00DB5547" w:rsidRPr="00CE192C">
        <w:rPr>
          <w:rStyle w:val="Emphasis"/>
        </w:rPr>
        <w:t>B.</w:t>
      </w:r>
      <w:r w:rsidR="00335716" w:rsidRPr="00CE192C">
        <w:rPr>
          <w:rStyle w:val="Emphasis"/>
        </w:rPr>
        <w:t xml:space="preserve"> </w:t>
      </w:r>
      <w:r w:rsidR="00DB5547" w:rsidRPr="00CE192C">
        <w:rPr>
          <w:rStyle w:val="Emphasis"/>
        </w:rPr>
        <w:t>afzelii</w:t>
      </w:r>
      <w:r w:rsidR="00DB5547" w:rsidRPr="005F0643">
        <w:t xml:space="preserve"> and </w:t>
      </w:r>
      <w:r w:rsidR="00DB5547" w:rsidRPr="00CE192C">
        <w:rPr>
          <w:rStyle w:val="Emphasis"/>
        </w:rPr>
        <w:t>B.</w:t>
      </w:r>
      <w:r w:rsidR="00604779" w:rsidRPr="00CE192C">
        <w:rPr>
          <w:rStyle w:val="Emphasis"/>
        </w:rPr>
        <w:t> </w:t>
      </w:r>
      <w:r w:rsidR="00DB5547" w:rsidRPr="00CE192C">
        <w:rPr>
          <w:rStyle w:val="Emphasis"/>
        </w:rPr>
        <w:t>garinii</w:t>
      </w:r>
      <w:r w:rsidR="00DB5547" w:rsidRPr="005F0643">
        <w:t xml:space="preserve"> are the major pathogenic genospecies found in Europe</w:t>
      </w:r>
      <w:r w:rsidR="007C54C9" w:rsidRPr="005F0643">
        <w:t xml:space="preserve">, </w:t>
      </w:r>
      <w:r w:rsidR="00DB5547" w:rsidRPr="005F0643">
        <w:t>and are associated with skin and neurological complications respectively</w:t>
      </w:r>
      <w:r w:rsidR="00534E42" w:rsidRPr="005F0643">
        <w:t xml:space="preserve"> </w:t>
      </w:r>
      <w:r w:rsidR="00534E42" w:rsidRPr="005F0643">
        <w:fldChar w:fldCharType="begin"/>
      </w:r>
      <w:r w:rsidR="00B8388A">
        <w:instrText xml:space="preserve"> ADDIN ZOTERO_ITEM CSL_CITATION {"citationID":"L003UeJ5","properties":{"formattedCitation":"(European Centre for Disease Prevention and Control, 2015a)","plainCitation":"(European Centre for Disease Prevention and Control, 2015a)","noteIndex":0},"citationItems":[{"id":2607,"uris":["http://zotero.org/groups/2576105/items/DF8BN72S"],"itemData":{"id":2607,"type":"document","title":"Factsheet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Control"}],"issued":{"date-parts":[["2015"]]}}}],"schema":"https://github.com/citation-style-language/schema/raw/master/csl-citation.json"} </w:instrText>
      </w:r>
      <w:r w:rsidR="00534E42" w:rsidRPr="005F0643">
        <w:fldChar w:fldCharType="separate"/>
      </w:r>
      <w:r w:rsidR="00B8388A" w:rsidRPr="00B8388A">
        <w:t>(European Centre for Disease Prevention and Control, 2015a)</w:t>
      </w:r>
      <w:r w:rsidR="00534E42" w:rsidRPr="005F0643">
        <w:fldChar w:fldCharType="end"/>
      </w:r>
      <w:r w:rsidR="009377C5" w:rsidRPr="005F0643">
        <w:t>.</w:t>
      </w:r>
    </w:p>
    <w:p w14:paraId="45748A4B" w14:textId="68C0BDAB" w:rsidR="00300237" w:rsidRPr="00CE192C" w:rsidRDefault="00DB5547" w:rsidP="002C719F">
      <w:pPr>
        <w:rPr>
          <w:rStyle w:val="Emphasis"/>
        </w:rPr>
      </w:pPr>
      <w:r w:rsidRPr="00CE192C">
        <w:rPr>
          <w:rStyle w:val="Emphasis"/>
        </w:rPr>
        <w:t xml:space="preserve">B. burgdorferi </w:t>
      </w:r>
      <w:r w:rsidRPr="001073CA">
        <w:rPr>
          <w:iCs/>
        </w:rPr>
        <w:t>s</w:t>
      </w:r>
      <w:r w:rsidR="00CE69BA" w:rsidRPr="001073CA">
        <w:rPr>
          <w:iCs/>
        </w:rPr>
        <w:t>.s.</w:t>
      </w:r>
      <w:r w:rsidRPr="005F0643">
        <w:t xml:space="preserve"> (the only pathogenic genospecies found in North America) is present in some parts of Europe and can cause neurological and arthritic complications</w:t>
      </w:r>
      <w:r w:rsidR="00300237" w:rsidRPr="005F0643">
        <w:t xml:space="preserve"> </w:t>
      </w:r>
      <w:r w:rsidR="00300237" w:rsidRPr="005F0643">
        <w:fldChar w:fldCharType="begin"/>
      </w:r>
      <w:r w:rsidR="00B8388A">
        <w:instrText xml:space="preserve"> ADDIN ZOTERO_ITEM CSL_CITATION {"citationID":"O3JqbPtw","properties":{"formattedCitation":"(European Centre for Disease Prevention and Control, 2015a)","plainCitation":"(European Centre for Disease Prevention and Control, 2015a)","noteIndex":0},"citationItems":[{"id":2607,"uris":["http://zotero.org/groups/2576105/items/DF8BN72S"],"itemData":{"id":2607,"type":"document","title":"Factsheet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Control"}],"issued":{"date-parts":[["2015"]]}}}],"schema":"https://github.com/citation-style-language/schema/raw/master/csl-citation.json"} </w:instrText>
      </w:r>
      <w:r w:rsidR="00300237" w:rsidRPr="005F0643">
        <w:fldChar w:fldCharType="separate"/>
      </w:r>
      <w:r w:rsidR="00B8388A" w:rsidRPr="00B8388A">
        <w:t>(European Centre for Disease Prevention and Control, 2015a)</w:t>
      </w:r>
      <w:r w:rsidR="00300237" w:rsidRPr="005F0643">
        <w:fldChar w:fldCharType="end"/>
      </w:r>
      <w:r w:rsidRPr="005F0643">
        <w:t>.</w:t>
      </w:r>
      <w:r w:rsidR="00300237" w:rsidRPr="005F0643">
        <w:t xml:space="preserve"> </w:t>
      </w:r>
      <w:r w:rsidR="00300237" w:rsidRPr="00CE192C">
        <w:rPr>
          <w:rStyle w:val="Emphasis"/>
        </w:rPr>
        <w:t xml:space="preserve">B. burgdorferi </w:t>
      </w:r>
      <w:r w:rsidR="00300237" w:rsidRPr="001073CA">
        <w:rPr>
          <w:iCs/>
        </w:rPr>
        <w:t>s</w:t>
      </w:r>
      <w:r w:rsidR="00CE69BA" w:rsidRPr="001073CA">
        <w:rPr>
          <w:iCs/>
        </w:rPr>
        <w:t>.</w:t>
      </w:r>
      <w:r w:rsidR="00300237" w:rsidRPr="001073CA">
        <w:rPr>
          <w:iCs/>
        </w:rPr>
        <w:t>s</w:t>
      </w:r>
      <w:r w:rsidR="0065440A" w:rsidRPr="001073CA">
        <w:rPr>
          <w:iCs/>
        </w:rPr>
        <w:t>.</w:t>
      </w:r>
      <w:r w:rsidR="00300237" w:rsidRPr="005F0643">
        <w:t xml:space="preserve"> may cause Lyme arthritis, especially in large joints such as the knee </w:t>
      </w:r>
      <w:r w:rsidR="00300237" w:rsidRPr="005F0643">
        <w:fldChar w:fldCharType="begin"/>
      </w:r>
      <w:r w:rsidR="00B8388A">
        <w:instrText xml:space="preserve"> ADDIN ZOTERO_ITEM CSL_CITATION {"citationID":"J6KZLDZX","properties":{"formattedCitation":"(Royal College of General Practitioners, 2020)","plainCitation":"(Royal College of General Practitioners, 2020)","noteIndex":0},"citationItems":[{"id":2456,"uris":["http://zotero.org/groups/2576105/items/BSKKHJUG"],"itemData":{"id":2456,"type":"webpage","language":"English","title":"Lyme disease toolkit","URL":"https://www.rcgp.org.uk/clinical-and-research/resources/toolkits/lyme-disease-toolkit.aspx#:~:text=Clinicians%20should%20be%20aware%20of,and%20other%20health%20care%20professionals","author":[{"literal":"Royal College of General Practitioners"}],"accessed":{"date-parts":[["2020",10,6]]},"issued":{"date-parts":[["2020"]]}}}],"schema":"https://github.com/citation-style-language/schema/raw/master/csl-citation.json"} </w:instrText>
      </w:r>
      <w:r w:rsidR="00300237" w:rsidRPr="005F0643">
        <w:fldChar w:fldCharType="separate"/>
      </w:r>
      <w:r w:rsidR="00B8388A" w:rsidRPr="00B8388A">
        <w:t>(Royal College of General Practitioners, 2020)</w:t>
      </w:r>
      <w:r w:rsidR="00300237" w:rsidRPr="005F0643">
        <w:fldChar w:fldCharType="end"/>
      </w:r>
      <w:r w:rsidR="004B7E5E">
        <w:t>.</w:t>
      </w:r>
    </w:p>
    <w:p w14:paraId="1A4BBEC2" w14:textId="478CDA03" w:rsidR="00DB5547" w:rsidRPr="005F0643" w:rsidRDefault="00DB5547" w:rsidP="002C719F">
      <w:r w:rsidRPr="005F0643">
        <w:t xml:space="preserve">Two other pathogenic genospecies have been identified in Europe: </w:t>
      </w:r>
      <w:r w:rsidRPr="00CE192C">
        <w:rPr>
          <w:rStyle w:val="Emphasis"/>
        </w:rPr>
        <w:t>B. bavariensis</w:t>
      </w:r>
      <w:r w:rsidRPr="005F0643">
        <w:t xml:space="preserve"> </w:t>
      </w:r>
      <w:r w:rsidR="00A25DF5" w:rsidRPr="005F0643">
        <w:t xml:space="preserve">is </w:t>
      </w:r>
      <w:r w:rsidRPr="005F0643">
        <w:t>associated with neurological complications</w:t>
      </w:r>
      <w:r w:rsidR="003E378E">
        <w:t>,</w:t>
      </w:r>
      <w:r w:rsidRPr="005F0643">
        <w:t xml:space="preserve"> and </w:t>
      </w:r>
      <w:r w:rsidRPr="00CE192C">
        <w:rPr>
          <w:rStyle w:val="Emphasis"/>
        </w:rPr>
        <w:t>B. spielmanii</w:t>
      </w:r>
      <w:r w:rsidR="00A25DF5" w:rsidRPr="005F0643">
        <w:t xml:space="preserve"> </w:t>
      </w:r>
      <w:r w:rsidR="00A25DF5" w:rsidRPr="005F0643">
        <w:fldChar w:fldCharType="begin"/>
      </w:r>
      <w:r w:rsidR="00B8388A">
        <w:instrText xml:space="preserve"> ADDIN ZOTERO_ITEM CSL_CITATION {"citationID":"zpo7csrN","properties":{"formattedCitation":"(European Centre for Disease Prevention and Control, 2015a)","plainCitation":"(European Centre for Disease Prevention and Control, 2015a)","noteIndex":0},"citationItems":[{"id":2607,"uris":["http://zotero.org/groups/2576105/items/DF8BN72S"],"itemData":{"id":2607,"type":"document","title":"Factsheet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Control"}],"issued":{"date-parts":[["2015"]]}}}],"schema":"https://github.com/citation-style-language/schema/raw/master/csl-citation.json"} </w:instrText>
      </w:r>
      <w:r w:rsidR="00A25DF5" w:rsidRPr="005F0643">
        <w:fldChar w:fldCharType="separate"/>
      </w:r>
      <w:r w:rsidR="00B8388A" w:rsidRPr="00B8388A">
        <w:t>(European Centre for Disease Prevention and Control, 2015a)</w:t>
      </w:r>
      <w:r w:rsidR="00A25DF5" w:rsidRPr="005F0643">
        <w:fldChar w:fldCharType="end"/>
      </w:r>
      <w:r w:rsidRPr="005F0643">
        <w:t>. Additionally</w:t>
      </w:r>
      <w:r w:rsidR="00A82A83">
        <w:t>,</w:t>
      </w:r>
      <w:r w:rsidRPr="005F0643">
        <w:t xml:space="preserve"> </w:t>
      </w:r>
      <w:r w:rsidRPr="00CE192C">
        <w:rPr>
          <w:rStyle w:val="Emphasis"/>
        </w:rPr>
        <w:t>B. valaisiana</w:t>
      </w:r>
      <w:r w:rsidRPr="005F0643">
        <w:t xml:space="preserve"> and </w:t>
      </w:r>
      <w:r w:rsidRPr="00CE192C">
        <w:rPr>
          <w:rStyle w:val="Emphasis"/>
        </w:rPr>
        <w:t>B. lusitaniae</w:t>
      </w:r>
      <w:r w:rsidRPr="005F0643">
        <w:t xml:space="preserve"> </w:t>
      </w:r>
      <w:r w:rsidR="00A82A83">
        <w:t>can</w:t>
      </w:r>
      <w:r w:rsidR="00A82A83" w:rsidRPr="005F0643">
        <w:t xml:space="preserve"> </w:t>
      </w:r>
      <w:r w:rsidRPr="005F0643">
        <w:t>cause disease in humans</w:t>
      </w:r>
      <w:r w:rsidR="00A82A83">
        <w:t>, but rarely</w:t>
      </w:r>
      <w:r w:rsidR="002067B5" w:rsidRPr="005F0643">
        <w:t xml:space="preserve"> </w:t>
      </w:r>
      <w:r w:rsidR="002067B5" w:rsidRPr="005F0643">
        <w:fldChar w:fldCharType="begin"/>
      </w:r>
      <w:r w:rsidR="00B8388A">
        <w:instrText xml:space="preserve"> ADDIN ZOTERO_ITEM CSL_CITATION {"citationID":"atjNQnjS","properties":{"formattedCitation":"(European Centre for Disease Prevention and Control, 2015a)","plainCitation":"(European Centre for Disease Prevention and Control, 2015a)","noteIndex":0},"citationItems":[{"id":2607,"uris":["http://zotero.org/groups/2576105/items/DF8BN72S"],"itemData":{"id":2607,"type":"document","title":"Factsheet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Control"}],"issued":{"date-parts":[["2015"]]}}}],"schema":"https://github.com/citation-style-language/schema/raw/master/csl-citation.json"} </w:instrText>
      </w:r>
      <w:r w:rsidR="002067B5" w:rsidRPr="005F0643">
        <w:fldChar w:fldCharType="separate"/>
      </w:r>
      <w:r w:rsidR="00B8388A" w:rsidRPr="00B8388A">
        <w:t>(European Centre for Disease Prevention and Control, 2015a)</w:t>
      </w:r>
      <w:r w:rsidR="002067B5" w:rsidRPr="005F0643">
        <w:fldChar w:fldCharType="end"/>
      </w:r>
      <w:r w:rsidRPr="005F0643">
        <w:t>.</w:t>
      </w:r>
    </w:p>
    <w:p w14:paraId="43176F7F" w14:textId="3181CF35" w:rsidR="00412043" w:rsidRPr="005F0643" w:rsidRDefault="00412043" w:rsidP="002C719F">
      <w:r w:rsidRPr="005F0643">
        <w:t>If there is no EM rash or it is unnoticed, diagnosis can be difficult</w:t>
      </w:r>
      <w:r w:rsidR="003C361F">
        <w:t>,</w:t>
      </w:r>
      <w:r w:rsidRPr="005F0643">
        <w:t xml:space="preserve"> as the same symptoms may be caused by many other conditions as well as Lyme disease </w:t>
      </w:r>
      <w:r w:rsidRPr="005F0643">
        <w:fldChar w:fldCharType="begin"/>
      </w:r>
      <w:r w:rsidR="00B8388A">
        <w:instrText xml:space="preserve"> ADDIN ZOTERO_ITEM CSL_CITATION {"citationID":"DjSMeLws","properties":{"formattedCitation":"(National Institute for Health and Care Excellence, 2018c)","plainCitation":"(National Institute for Health and Care Excellence, 2018c)","noteIndex":0},"citationItems":[{"id":2245,"uris":["http://zotero.org/groups/2576105/items/GAGFLAJF"],"itemData":{"id":2245,"type":"document","publisher":"National Institute for Health and Care Excellence","title":"Lyme disease – NICE guideline","URL":"https://www.nice.org.uk/guidance/ng95/resources/lyme-disease-pdf-1837756839877","author":[{"literal":"National Institute for Health and Care Excellence"}],"issued":{"date-parts":[["2018",10,17]]}}}],"schema":"https://github.com/citation-style-language/schema/raw/master/csl-citation.json"} </w:instrText>
      </w:r>
      <w:r w:rsidRPr="005F0643">
        <w:fldChar w:fldCharType="separate"/>
      </w:r>
      <w:r w:rsidR="00B8388A" w:rsidRPr="00B8388A">
        <w:t>(National Institute for Health and Care Excellence, 2018c)</w:t>
      </w:r>
      <w:r w:rsidRPr="005F0643">
        <w:fldChar w:fldCharType="end"/>
      </w:r>
      <w:r w:rsidRPr="005F0643">
        <w:t xml:space="preserve">. Subjective complaints and symptoms that are usually more prominent early in the infection include fatigue, arthralgia, headache, stiff neck, and impaired concentration; symptoms that are common in many infectious and non-infectious diseases </w:t>
      </w:r>
      <w:r w:rsidRPr="005F0643">
        <w:fldChar w:fldCharType="begin"/>
      </w:r>
      <w:r w:rsidR="0010028B">
        <w:instrText xml:space="preserve"> ADDIN ZOTERO_ITEM CSL_CITATION {"citationID":"nXbd1f0s","properties":{"formattedCitation":"(Auwaerter et al., 2011)","plainCitation":"(Auwaerter et al., 2011)","noteIndex":0},"citationItems":[{"id":2451,"uris":["http://zotero.org/groups/2576105/items/ILPPNSI3"],"itemData":{"id":2451,"type":"article-journal","container-title":"The Lancet. Infectious Diseases","DOI":"10.1016/S1473-3099(11)70034-2","issue":"9","page":"713-719","title":"Antiscience and ethical concerns associated with advocacy of Lyme disease","volume":"11","author":[{"family":"Auwaerter","given":"Paul G."},{"family":"Bakken","given":"Johan S."},{"family":"Dattwyler","given":"Raymond J."},{"family":"Dumler","given":"J. Stephen"},{"family":"Halperin","given":"John J."},{"family":"McSweegan","given":"Edward"},{"family":"Nadelman","given":"Robert B."},{"family":"O'Connell","given":"Susan"},{"family":"Shapiro","given":"Eugene D."},{"family":"Sood","given":"Sunil K."},{"family":"Steere","given":"Allen C."},{"family":"Weinstein","given":"Arthur"},{"family":"Wormser","given":"Gary P."}],"issued":{"date-parts":[["2011"]]}}}],"schema":"https://github.com/citation-style-language/schema/raw/master/csl-citation.json"} </w:instrText>
      </w:r>
      <w:r w:rsidRPr="005F0643">
        <w:fldChar w:fldCharType="separate"/>
      </w:r>
      <w:r w:rsidR="00B8388A" w:rsidRPr="00B8388A">
        <w:t>(Auwaerter et al., 2011)</w:t>
      </w:r>
      <w:r w:rsidRPr="005F0643">
        <w:fldChar w:fldCharType="end"/>
      </w:r>
      <w:r w:rsidRPr="005F0643">
        <w:t>.</w:t>
      </w:r>
    </w:p>
    <w:p w14:paraId="6373DE76" w14:textId="0C3313AA" w:rsidR="00D927CD" w:rsidRPr="0012561C" w:rsidRDefault="004C7BE5" w:rsidP="004C7BE5">
      <w:pPr>
        <w:pStyle w:val="Heading3"/>
      </w:pPr>
      <w:bookmarkStart w:id="222" w:name="_Toc63415873"/>
      <w:bookmarkStart w:id="223" w:name="_Toc80798941"/>
      <w:bookmarkStart w:id="224" w:name="_Toc80948776"/>
      <w:bookmarkStart w:id="225" w:name="_Toc110870158"/>
      <w:bookmarkStart w:id="226" w:name="_Toc110955799"/>
      <w:bookmarkStart w:id="227" w:name="_Toc124866733"/>
      <w:bookmarkStart w:id="228" w:name="_Toc124868667"/>
      <w:r>
        <w:lastRenderedPageBreak/>
        <w:t>The three stages of Lyme disease</w:t>
      </w:r>
      <w:bookmarkEnd w:id="222"/>
      <w:bookmarkEnd w:id="223"/>
      <w:bookmarkEnd w:id="224"/>
      <w:bookmarkEnd w:id="225"/>
      <w:bookmarkEnd w:id="226"/>
      <w:bookmarkEnd w:id="227"/>
      <w:bookmarkEnd w:id="228"/>
    </w:p>
    <w:p w14:paraId="751D38DE" w14:textId="590ACE1F" w:rsidR="00412043" w:rsidRPr="00300EA9" w:rsidRDefault="00412043" w:rsidP="002C719F">
      <w:r w:rsidRPr="00300EA9">
        <w:t xml:space="preserve">Lyme disease is customarily divided into three stages, with clinical manifestations varying in their occurrence and incidence depending on the infecting species and whether the infection was acquired in Eurasia or North America </w:t>
      </w:r>
      <w:r w:rsidRPr="00300EA9">
        <w:fldChar w:fldCharType="begin"/>
      </w:r>
      <w:r w:rsidR="00B8388A" w:rsidRPr="00300EA9">
        <w:instrText xml:space="preserve"> ADDIN ZOTERO_ITEM CSL_CITATION {"citationID":"pwLJnQB9","properties":{"formattedCitation":"(Borchers et al., 2015; Royal College of Pathologists of Australasia, 2019)","plainCitation":"(Borchers et al., 2015; Royal College of Pathologists of Australasia, 2019)","noteIndex":0},"citationItems":[{"id":2289,"uris":["http://zotero.org/groups/2576105/items/UYABXXCW"],"itemData":{"id":2289,"type":"article-journal","container-title":"Journal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Eric"}],"issued":{"date-parts":[["2015"]]}}},{"id":2226,"uris":["http://zotero.org/groups/2576105/items/HZ5VSM2C"],"itemData":{"id":2226,"type":"document","publisher":"Royal College of Pathologists of Australasia","title":"Position statement: Diagnostic laboratory testing for Lyme disease (or similar syndromes) in Australia and New Zealand","URL":"https://www.rcpa.edu.au/Library/College-Policies/Position-Statements/Diagnostic-Laboratory-testing-for-Borreliosis-Lyme","author":[{"literal":"Royal College of Pathologists of Australasia"}],"issued":{"date-parts":[["2019"]]}}}],"schema":"https://github.com/citation-style-language/schema/raw/master/csl-citation.json"} </w:instrText>
      </w:r>
      <w:r w:rsidRPr="00300EA9">
        <w:fldChar w:fldCharType="separate"/>
      </w:r>
      <w:r w:rsidR="00B8388A" w:rsidRPr="00300EA9">
        <w:rPr>
          <w:rFonts w:cs="Arial"/>
        </w:rPr>
        <w:t>(Borchers et al., 2015; Royal College of Pathologists of Australasia, 2019)</w:t>
      </w:r>
      <w:r w:rsidRPr="00300EA9">
        <w:fldChar w:fldCharType="end"/>
      </w:r>
      <w:r w:rsidRPr="00300EA9">
        <w:t>. Approximately 4</w:t>
      </w:r>
      <w:r w:rsidR="009605A6">
        <w:t xml:space="preserve">% to </w:t>
      </w:r>
      <w:r w:rsidRPr="00300EA9">
        <w:t>8</w:t>
      </w:r>
      <w:r w:rsidR="00172704" w:rsidRPr="00300EA9">
        <w:t>%</w:t>
      </w:r>
      <w:r w:rsidRPr="00300EA9">
        <w:t xml:space="preserve"> of patients develop cardiac findings, 11</w:t>
      </w:r>
      <w:r w:rsidR="00172704" w:rsidRPr="00300EA9">
        <w:t>%</w:t>
      </w:r>
      <w:r w:rsidRPr="00300EA9">
        <w:t xml:space="preserve"> develop neurologic findings and 40</w:t>
      </w:r>
      <w:r w:rsidR="009605A6">
        <w:t xml:space="preserve">% to </w:t>
      </w:r>
      <w:r w:rsidRPr="00300EA9">
        <w:t>60</w:t>
      </w:r>
      <w:r w:rsidR="00172704" w:rsidRPr="00300EA9">
        <w:t>%</w:t>
      </w:r>
      <w:r w:rsidRPr="00300EA9">
        <w:t xml:space="preserve"> of patients manifest arthritis </w:t>
      </w:r>
      <w:r w:rsidRPr="00300EA9">
        <w:fldChar w:fldCharType="begin"/>
      </w:r>
      <w:r w:rsidR="00B8388A" w:rsidRPr="00300EA9">
        <w:instrText xml:space="preserve"> ADDIN ZOTERO_ITEM CSL_CITATION {"citationID":"DGRKen8o","properties":{"formattedCitation":"(Borchers et al., 2015)","plainCitation":"(Borchers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Eric"}],"issued":{"date-parts":[["2015"]]}}}],"schema":"https://github.com/citation-style-language/schema/raw/master/csl-citation.json"} </w:instrText>
      </w:r>
      <w:r w:rsidRPr="00300EA9">
        <w:fldChar w:fldCharType="separate"/>
      </w:r>
      <w:r w:rsidR="00B8388A" w:rsidRPr="00300EA9">
        <w:rPr>
          <w:rFonts w:cs="Arial"/>
        </w:rPr>
        <w:t>(Borchers et al., 2015)</w:t>
      </w:r>
      <w:r w:rsidRPr="00300EA9">
        <w:fldChar w:fldCharType="end"/>
      </w:r>
      <w:r w:rsidRPr="00300EA9">
        <w:t>, although surveillance data over the past 15 years documents a much lower annual incidence of 30</w:t>
      </w:r>
      <w:r w:rsidR="00172704" w:rsidRPr="00300EA9">
        <w:t>%</w:t>
      </w:r>
      <w:r w:rsidRPr="00300EA9">
        <w:t xml:space="preserve"> for Lyme arthritis in patients with untreated EM </w:t>
      </w:r>
      <w:r w:rsidRPr="00300EA9">
        <w:fldChar w:fldCharType="begin"/>
      </w:r>
      <w:r w:rsidR="00B8388A" w:rsidRPr="00300EA9">
        <w:instrText xml:space="preserve"> ADDIN ZOTERO_ITEM CSL_CITATION {"citationID":"LxQS84NC","properties":{"formattedCitation":"(Lantos et al., 2019)","plainCitation":"(Lantos et al., 2019)","noteIndex":0},"citationItems":[{"id":2261,"uris":["http://zotero.org/groups/2576105/items/WC3PJIZ7"],"itemData":{"id":2261,"type":"document","title":"Draft Clinical Practice Guidelines by the Infectious Diseases Society of America (IDSA), American Academy of Neurology (AAN), and American College of Rheumatology (ACR): 2019 Guidelines for the Prevention, Diagnosis and Treatment of Lyme Disease","author":[{"family":"Lantos","given":"Paul M."},{"family":"Rumbaugh","given":"Jeffrey"},{"family":"Falck-Ytter","given":"Yngve T."},{"family":"Aguero-Rosenfeld","given":"Maria E."},{"family":"Auwaerter","given":"Paul G."},{"family":"Baldwin","given":"Kelly"},{"family":"Banuru","given":"Raveendhara"},{"family":"Belani","given":"Kiran K."},{"family":"Bowie","given":"William R."},{"family":"Branda","given":"John A."},{"family":"Clifford","given":"David B."},{"family":"DiMario Jr.","given":"Francis J."},{"family":"Halperin","given":"John J."},{"family":"Krause","given":"Peter J."},{"family":"Lavergne","given":"Valery"},{"family":"Liang","given":"Matthew H."},{"family":"Meissner","given":"H. Cody"},{"family":"Nigrovic","given":"Lise E."},{"family":"Nocton","given":"James J."},{"family":"Osani","given":"Mikala"},{"family":"Pruitt","given":"Amy A."},{"family":"Rips","given":"Jane"},{"family":"Rosenfeld","given":"Lynda E."},{"family":"Savoy","given":"Margot K."},{"family":"Sood","given":"Sunil K."},{"family":"Steere","given":"Allen C."},{"family":"Strle","given":"Franc"},{"family":"Sundel","given":"Robert"},{"family":"Tsao","given":"Jean"},{"family":"Vaysbrot","given":"Elizaveta"},{"family":"Wormers","given":"Gary P."},{"family":"Zemel","given":"Lawrence S."},{"literal":"Lawrence S. Zemel"}],"issued":{"date-parts":[["2019"]]}}}],"schema":"https://github.com/citation-style-language/schema/raw/master/csl-citation.json"} </w:instrText>
      </w:r>
      <w:r w:rsidRPr="00300EA9">
        <w:fldChar w:fldCharType="separate"/>
      </w:r>
      <w:r w:rsidR="00B8388A" w:rsidRPr="00300EA9">
        <w:rPr>
          <w:rFonts w:cs="Arial"/>
        </w:rPr>
        <w:t>(Lantos et al., 2019)</w:t>
      </w:r>
      <w:r w:rsidRPr="00300EA9">
        <w:fldChar w:fldCharType="end"/>
      </w:r>
      <w:r w:rsidRPr="00300EA9">
        <w:t>.</w:t>
      </w:r>
    </w:p>
    <w:p w14:paraId="7D1BA5C4" w14:textId="4D8580A7" w:rsidR="00412043" w:rsidRPr="00300EA9" w:rsidRDefault="00412043" w:rsidP="002C719F">
      <w:r w:rsidRPr="00300EA9">
        <w:t>The three customary</w:t>
      </w:r>
      <w:r w:rsidR="008357C4" w:rsidRPr="00300EA9">
        <w:t xml:space="preserve"> </w:t>
      </w:r>
      <w:r w:rsidRPr="00300EA9">
        <w:t xml:space="preserve">stages of Lyme disease are: </w:t>
      </w:r>
      <w:r w:rsidR="00544EC6" w:rsidRPr="00300EA9">
        <w:t>e</w:t>
      </w:r>
      <w:r w:rsidRPr="00300EA9">
        <w:t>arly stage (stage</w:t>
      </w:r>
      <w:r w:rsidR="0080648D" w:rsidRPr="00300EA9">
        <w:t xml:space="preserve"> </w:t>
      </w:r>
      <w:r w:rsidRPr="00300EA9">
        <w:t>1), early dissemination (stage 2)</w:t>
      </w:r>
      <w:r w:rsidR="00C84442" w:rsidRPr="00300EA9">
        <w:t>,</w:t>
      </w:r>
      <w:r w:rsidRPr="00300EA9">
        <w:t xml:space="preserve"> and late disseminat</w:t>
      </w:r>
      <w:r w:rsidR="007E2349" w:rsidRPr="00300EA9">
        <w:t>ion</w:t>
      </w:r>
      <w:r w:rsidRPr="00300EA9">
        <w:t xml:space="preserve"> (stage 3)</w:t>
      </w:r>
      <w:r w:rsidR="001A25AB" w:rsidRPr="00300EA9">
        <w:t xml:space="preserve"> (</w:t>
      </w:r>
      <w:r w:rsidR="00FE7F49">
        <w:t xml:space="preserve">see </w:t>
      </w:r>
      <w:r w:rsidR="00410160">
        <w:fldChar w:fldCharType="begin"/>
      </w:r>
      <w:r w:rsidR="00410160">
        <w:instrText xml:space="preserve"> REF _Ref124868416 \h </w:instrText>
      </w:r>
      <w:r w:rsidR="00410160">
        <w:fldChar w:fldCharType="separate"/>
      </w:r>
      <w:r w:rsidR="00410160">
        <w:t xml:space="preserve">Table </w:t>
      </w:r>
      <w:r w:rsidR="00410160">
        <w:rPr>
          <w:noProof/>
        </w:rPr>
        <w:t>1</w:t>
      </w:r>
      <w:r w:rsidR="00410160">
        <w:fldChar w:fldCharType="end"/>
      </w:r>
      <w:r w:rsidR="001A25AB" w:rsidRPr="00300EA9">
        <w:t>)</w:t>
      </w:r>
      <w:r w:rsidRPr="00300EA9">
        <w:t>.</w:t>
      </w:r>
    </w:p>
    <w:p w14:paraId="28B339A1" w14:textId="08E95EB6" w:rsidR="00412043" w:rsidRPr="00CE192C" w:rsidRDefault="00410160" w:rsidP="00410160">
      <w:pPr>
        <w:pStyle w:val="Caption"/>
        <w:pageBreakBefore/>
      </w:pPr>
      <w:bookmarkStart w:id="229" w:name="_Ref124868416"/>
      <w:bookmarkStart w:id="230" w:name="_Toc124868696"/>
      <w:r>
        <w:t xml:space="preserve">Table </w:t>
      </w:r>
      <w:fldSimple w:instr=" SEQ Table \* ARABIC ">
        <w:r>
          <w:rPr>
            <w:noProof/>
          </w:rPr>
          <w:t>1</w:t>
        </w:r>
      </w:fldSimple>
      <w:bookmarkEnd w:id="229"/>
      <w:r w:rsidR="0088267C" w:rsidRPr="00CE192C">
        <w:t xml:space="preserve">: </w:t>
      </w:r>
      <w:r w:rsidR="00412043" w:rsidRPr="00CE192C">
        <w:t>Stages of Lyme disease in patients who have travelled to Lyme disease endemic countries</w:t>
      </w:r>
      <w:r w:rsidR="00E23882" w:rsidRPr="00CE192C">
        <w:t xml:space="preserve"> </w:t>
      </w:r>
      <w:r w:rsidR="00E23882" w:rsidRPr="00CE192C">
        <w:fldChar w:fldCharType="begin"/>
      </w:r>
      <w:r w:rsidR="00E23882" w:rsidRPr="00CE192C">
        <w:instrText xml:space="preserve"> ADDIN ZOTERO_ITEM CSL_CITATION {"citationID":"4DH73gdc","properties":{"formattedCitation":"(Royal College of Pathologists of Australasia, 2019)","plainCitation":"(Royal College of Pathologists of Australasia, 2019)","noteIndex":0},"citationItems":[{"id":2226,"uris":["http://zotero.org/groups/2576105/items/HZ5VSM2C"],"itemData":{"id":2226,"type":"document","publisher":"Royal College of Pathologists of Australasia","title":"Position statement: Diagnostic laboratory testing for Lyme disease (or similar syndromes) in Australia and New Zealand","URL":"https://www.rcpa.edu.au/Library/College-Policies/Position-Statements/Diagnostic-Laboratory-testing-for-Borreliosis-Lyme","author":[{"literal":"Royal College of Pathologists of Australasia"}],"issued":{"date-parts":[["2019"]]}}}],"schema":"https://github.com/citation-style-language/schema/raw/master/csl-citation.json"} </w:instrText>
      </w:r>
      <w:r w:rsidR="00E23882" w:rsidRPr="00CE192C">
        <w:fldChar w:fldCharType="separate"/>
      </w:r>
      <w:r w:rsidR="00E23882" w:rsidRPr="00CE192C">
        <w:t>(Royal College of Pathologists of Australasia, 2019)</w:t>
      </w:r>
      <w:bookmarkEnd w:id="230"/>
      <w:r w:rsidR="00E23882" w:rsidRPr="00CE192C">
        <w:fldChar w:fldCharType="end"/>
      </w:r>
    </w:p>
    <w:tbl>
      <w:tblPr>
        <w:tblStyle w:val="DepartmentofHealthtable"/>
        <w:tblW w:w="0" w:type="auto"/>
        <w:tblLook w:val="04A0" w:firstRow="1" w:lastRow="0" w:firstColumn="1" w:lastColumn="0" w:noHBand="0" w:noVBand="1"/>
      </w:tblPr>
      <w:tblGrid>
        <w:gridCol w:w="9061"/>
      </w:tblGrid>
      <w:tr w:rsidR="00551FE3" w:rsidRPr="002C719F" w14:paraId="28452E0D" w14:textId="77777777" w:rsidTr="004101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4360AB3" w14:textId="77777777" w:rsidR="00551FE3" w:rsidRPr="002C719F" w:rsidRDefault="00551FE3" w:rsidP="00410160">
            <w:pPr>
              <w:pStyle w:val="TableHeaderWhite"/>
            </w:pPr>
            <w:r w:rsidRPr="002C719F">
              <w:t>Early Stage (Stage I)</w:t>
            </w:r>
          </w:p>
        </w:tc>
      </w:tr>
      <w:tr w:rsidR="00551FE3" w:rsidRPr="002C719F" w14:paraId="3161AA82" w14:textId="77777777" w:rsidTr="004101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10464F8" w14:textId="2C944571" w:rsidR="00551FE3" w:rsidRPr="002C719F" w:rsidRDefault="00551FE3" w:rsidP="002C719F">
            <w:r w:rsidRPr="002C719F">
              <w:t xml:space="preserve">Constitutional (flu-like) signs and symptoms including headache, myalgia, arthralgia and fever may be present </w:t>
            </w:r>
            <w:r w:rsidRPr="002C719F">
              <w:fldChar w:fldCharType="begin"/>
            </w:r>
            <w:r w:rsidR="00B8388A" w:rsidRPr="002C719F">
              <w:instrText xml:space="preserve"> ADDIN ZOTERO_ITEM CSL_CITATION {"citationID":"NqUiba0P","properties":{"formattedCitation":"(Royal College of Pathologists of Australasia, 2019)","plainCitation":"(Royal College of Pathologists of Australasia, 2019)","noteIndex":0},"citationItems":[{"id":2226,"uris":["http://zotero.org/groups/2576105/items/HZ5VSM2C"],"itemData":{"id":2226,"type":"document","publisher":"Royal College of Pathologists of Australasia","title":"Position statement: Diagnostic laboratory testing for Lyme disease (or similar syndromes) in Australia and New Zealand","URL":"https://www.rcpa.edu.au/Library/College-Policies/Position-Statements/Diagnostic-Laboratory-testing-for-Borreliosis-Lyme","author":[{"literal":"Royal College of Pathologists of Australasia"}],"issued":{"date-parts":[["2019"]]}}}],"schema":"https://github.com/citation-style-language/schema/raw/master/csl-citation.json"} </w:instrText>
            </w:r>
            <w:r w:rsidRPr="002C719F">
              <w:fldChar w:fldCharType="separate"/>
            </w:r>
            <w:r w:rsidR="00B8388A" w:rsidRPr="002C719F">
              <w:t>(Royal College of Pathologists of Australasia, 2019)</w:t>
            </w:r>
            <w:r w:rsidRPr="002C719F">
              <w:fldChar w:fldCharType="end"/>
            </w:r>
          </w:p>
          <w:p w14:paraId="20A23312" w14:textId="0E925CBF" w:rsidR="00551FE3" w:rsidRPr="002C719F" w:rsidRDefault="00551FE3" w:rsidP="002C719F">
            <w:r w:rsidRPr="002C719F">
              <w:t xml:space="preserve">EM (usually around </w:t>
            </w:r>
            <w:r w:rsidR="0012578B" w:rsidRPr="002C719F">
              <w:t xml:space="preserve">seven to </w:t>
            </w:r>
            <w:r w:rsidRPr="002C719F">
              <w:t>14 days post-infected tick bite) either as a single expanding area, or a central spot surrounded by clear skin that is in turn encircled by an expanding red rash (‘</w:t>
            </w:r>
            <w:r w:rsidR="00544EC6" w:rsidRPr="002C719F">
              <w:t>’</w:t>
            </w:r>
            <w:r w:rsidRPr="002C719F">
              <w:t>bulls-eye</w:t>
            </w:r>
            <w:r w:rsidR="00544EC6" w:rsidRPr="002C719F">
              <w:t>’</w:t>
            </w:r>
            <w:r w:rsidRPr="002C719F">
              <w:t>’) which is centred on the tick bite</w:t>
            </w:r>
            <w:r w:rsidR="002E4586" w:rsidRPr="002C719F">
              <w:t>,</w:t>
            </w:r>
            <w:r w:rsidRPr="002C719F">
              <w:t xml:space="preserve"> is the characteristic sign of early infection in ~80% of patients </w:t>
            </w:r>
            <w:r w:rsidRPr="002C719F">
              <w:fldChar w:fldCharType="begin"/>
            </w:r>
            <w:r w:rsidR="00B8388A" w:rsidRPr="002C719F">
              <w:instrText xml:space="preserve"> ADDIN ZOTERO_ITEM CSL_CITATION {"citationID":"4DH73gdc","properties":{"formattedCitation":"(Royal College of Pathologists of Australasia, 2019)","plainCitation":"(Royal College of Pathologists of Australasia, 2019)","noteIndex":0},"citationItems":[{"id":2226,"uris":["http://zotero.org/groups/2576105/items/HZ5VSM2C"],"itemData":{"id":2226,"type":"document","publisher":"Royal College of Pathologists of Australasia","title":"Position statement: Diagnostic laboratory testing for Lyme disease (or similar syndromes) in Australia and New Zealand","URL":"https://www.rcpa.edu.au/Library/College-Policies/Position-Statements/Diagnostic-Laboratory-testing-for-Borreliosis-Lyme","author":[{"literal":"Royal College of Pathologists of Australasia"}],"issued":{"date-parts":[["2019"]]}}}],"schema":"https://github.com/citation-style-language/schema/raw/master/csl-citation.json"} </w:instrText>
            </w:r>
            <w:r w:rsidRPr="002C719F">
              <w:fldChar w:fldCharType="separate"/>
            </w:r>
            <w:r w:rsidR="00B8388A" w:rsidRPr="002C719F">
              <w:t>(Royal College of Pathologists of Australasia, 2019)</w:t>
            </w:r>
            <w:r w:rsidRPr="002C719F">
              <w:fldChar w:fldCharType="end"/>
            </w:r>
          </w:p>
          <w:p w14:paraId="098DFD21" w14:textId="0E54ADFA" w:rsidR="00551FE3" w:rsidRPr="002C719F" w:rsidRDefault="00551FE3" w:rsidP="002C719F">
            <w:r w:rsidRPr="002C719F">
              <w:t xml:space="preserve">A rash, which is not EM, can develop as a reaction to a tick bite </w:t>
            </w:r>
            <w:r w:rsidRPr="002C719F">
              <w:fldChar w:fldCharType="begin"/>
            </w:r>
            <w:r w:rsidR="00B8388A" w:rsidRPr="002C719F">
              <w:instrText xml:space="preserve"> ADDIN ZOTERO_ITEM CSL_CITATION {"citationID":"Jf88vybl","properties":{"formattedCitation":"(National Institute for Health and Care Excellence, 2018c)","plainCitation":"(National Institute for Health and Care Excellence, 2018c)","noteIndex":0},"citationItems":[{"id":2245,"uris":["http://zotero.org/groups/2576105/items/GAGFLAJF"],"itemData":{"id":2245,"type":"document","publisher":"National Institute for Health and Care Excellence","title":"Lyme disease – NICE guideline","URL":"https://www.nice.org.uk/guidance/ng95/resources/lyme-disease-pdf-1837756839877","author":[{"literal":"National Institute for Health and Care Excellence"}],"issued":{"date-parts":[["2018",10,17]]}}}],"schema":"https://github.com/citation-style-language/schema/raw/master/csl-citation.json"} </w:instrText>
            </w:r>
            <w:r w:rsidRPr="002C719F">
              <w:fldChar w:fldCharType="separate"/>
            </w:r>
            <w:r w:rsidR="00B8388A" w:rsidRPr="002C719F">
              <w:t>(National Institute for Health and Care Excellence, 2018c)</w:t>
            </w:r>
            <w:r w:rsidRPr="002C719F">
              <w:fldChar w:fldCharType="end"/>
            </w:r>
            <w:r w:rsidRPr="002C719F">
              <w:t>. This rash:</w:t>
            </w:r>
          </w:p>
          <w:p w14:paraId="273493D3" w14:textId="77777777" w:rsidR="00551FE3" w:rsidRPr="002C719F" w:rsidRDefault="00551FE3" w:rsidP="002C719F">
            <w:pPr>
              <w:pStyle w:val="ListBullet"/>
            </w:pPr>
            <w:r w:rsidRPr="002C719F">
              <w:t>usually develops and recedes during 48 hours from the time of the tick bite</w:t>
            </w:r>
          </w:p>
          <w:p w14:paraId="2717C3A8" w14:textId="030F2076" w:rsidR="00551FE3" w:rsidRPr="002C719F" w:rsidRDefault="00551FE3" w:rsidP="002C719F">
            <w:pPr>
              <w:pStyle w:val="ListBullet"/>
            </w:pPr>
            <w:r w:rsidRPr="002C719F">
              <w:t xml:space="preserve">is more likely than EM to be hot, </w:t>
            </w:r>
            <w:proofErr w:type="gramStart"/>
            <w:r w:rsidRPr="002C719F">
              <w:t>itchy</w:t>
            </w:r>
            <w:proofErr w:type="gramEnd"/>
            <w:r w:rsidRPr="002C719F">
              <w:t xml:space="preserve"> or painful</w:t>
            </w:r>
          </w:p>
          <w:p w14:paraId="1E6C0753" w14:textId="5B20C7CA" w:rsidR="001E4A62" w:rsidRPr="002C719F" w:rsidRDefault="00551FE3" w:rsidP="002C719F">
            <w:pPr>
              <w:pStyle w:val="ListBullet"/>
            </w:pPr>
            <w:r w:rsidRPr="002C719F">
              <w:t>may be caused by an inflammatory reaction, or infection with a common skin pathogen</w:t>
            </w:r>
            <w:r w:rsidR="00EF7892" w:rsidRPr="002C719F">
              <w:t>.</w:t>
            </w:r>
          </w:p>
        </w:tc>
      </w:tr>
      <w:tr w:rsidR="00FE7F49" w:rsidRPr="002C719F" w14:paraId="5742F12D" w14:textId="77777777" w:rsidTr="004101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686B1F0" w14:textId="77777777" w:rsidR="00FE7F49" w:rsidRPr="002C719F" w:rsidRDefault="00FE7F49" w:rsidP="002C719F">
            <w:r w:rsidRPr="002C719F">
              <w:t>Other common causes of rashes that can be mistaken for EM include:</w:t>
            </w:r>
          </w:p>
          <w:p w14:paraId="7864EBE5" w14:textId="77777777" w:rsidR="00FE7F49" w:rsidRPr="002C719F" w:rsidRDefault="00FE7F49" w:rsidP="00410160">
            <w:pPr>
              <w:pStyle w:val="ListBullet"/>
            </w:pPr>
            <w:r w:rsidRPr="002C719F">
              <w:t>reaction to an insect bite</w:t>
            </w:r>
          </w:p>
          <w:p w14:paraId="52BABABC" w14:textId="77777777" w:rsidR="00FE7F49" w:rsidRPr="002C719F" w:rsidRDefault="00FE7F49" w:rsidP="00410160">
            <w:pPr>
              <w:pStyle w:val="ListBullet"/>
            </w:pPr>
            <w:r w:rsidRPr="002C719F">
              <w:t>cellulitis</w:t>
            </w:r>
          </w:p>
          <w:p w14:paraId="609A9297" w14:textId="77777777" w:rsidR="00FE7F49" w:rsidRPr="002C719F" w:rsidRDefault="00FE7F49" w:rsidP="00410160">
            <w:pPr>
              <w:pStyle w:val="ListBullet"/>
            </w:pPr>
            <w:r w:rsidRPr="002C719F">
              <w:t>tinea corporis (ringworm)</w:t>
            </w:r>
          </w:p>
          <w:p w14:paraId="1AE3A861" w14:textId="77777777" w:rsidR="00FE7F49" w:rsidRPr="002C719F" w:rsidRDefault="00FE7F49" w:rsidP="00410160">
            <w:pPr>
              <w:pStyle w:val="ListBullet"/>
            </w:pPr>
            <w:r w:rsidRPr="002C719F">
              <w:t>granuloma annulare</w:t>
            </w:r>
          </w:p>
          <w:p w14:paraId="2ABF40F8" w14:textId="77777777" w:rsidR="00FE7F49" w:rsidRPr="002C719F" w:rsidRDefault="00FE7F49" w:rsidP="00410160">
            <w:pPr>
              <w:pStyle w:val="ListBullet"/>
            </w:pPr>
            <w:r w:rsidRPr="002C719F">
              <w:t>erythema multiforme (if multiple lesions)</w:t>
            </w:r>
          </w:p>
          <w:p w14:paraId="77216595" w14:textId="062C389F" w:rsidR="00FE7F49" w:rsidRPr="002C719F" w:rsidRDefault="00FE7F49" w:rsidP="00410160">
            <w:pPr>
              <w:pStyle w:val="ListBullet"/>
            </w:pPr>
            <w:r w:rsidRPr="002C719F">
              <w:t xml:space="preserve">nummular eczema </w:t>
            </w:r>
            <w:r w:rsidRPr="002C719F">
              <w:fldChar w:fldCharType="begin"/>
            </w:r>
            <w:r w:rsidRPr="002C719F">
              <w:instrText xml:space="preserve"> ADDIN ZOTERO_ITEM CSL_CITATION {"citationID":"ZpwL6toE","properties":{"formattedCitation":"(Public Health England, 2018c)","plainCitation":"(Public Health England, 2018c)","noteIndex":0},"citationItems":[{"id":2233,"uris":["http://zotero.org/groups/2576105/items/BL949EYF"],"itemData":{"id":2233,"type":"webpage","container-title":"GOV.UK","title":"Lyme disease: Differential diagnosis","URL":"https://www.gov.uk/guidance/lyme-disease-differential-diagnosis","author":[{"literal":"Public Health England"}],"issued":{"date-parts":[["2018",7,31]]}}}],"schema":"https://github.com/citation-style-language/schema/raw/master/csl-citation.json"} </w:instrText>
            </w:r>
            <w:r w:rsidRPr="002C719F">
              <w:fldChar w:fldCharType="separate"/>
            </w:r>
            <w:r w:rsidRPr="002C719F">
              <w:t>(Public Health England, 2018c)</w:t>
            </w:r>
            <w:r w:rsidRPr="002C719F">
              <w:fldChar w:fldCharType="end"/>
            </w:r>
            <w:r w:rsidRPr="002C719F">
              <w:t>.</w:t>
            </w:r>
          </w:p>
        </w:tc>
      </w:tr>
      <w:tr w:rsidR="00551FE3" w:rsidRPr="002C719F" w14:paraId="7771C64B" w14:textId="77777777" w:rsidTr="004101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shd w:val="clear" w:color="auto" w:fill="3F4A75" w:themeFill="text2"/>
          </w:tcPr>
          <w:p w14:paraId="0AD70F47" w14:textId="792AE705" w:rsidR="00551FE3" w:rsidRPr="002C719F" w:rsidRDefault="00551FE3" w:rsidP="00410160">
            <w:pPr>
              <w:pStyle w:val="TableHeaderWhite"/>
            </w:pPr>
            <w:r w:rsidRPr="002C719F">
              <w:t xml:space="preserve">Early Dissemination (Stage </w:t>
            </w:r>
            <w:r w:rsidR="00544EC6" w:rsidRPr="002C719F">
              <w:t>2</w:t>
            </w:r>
            <w:r w:rsidRPr="002C719F">
              <w:t>)</w:t>
            </w:r>
          </w:p>
        </w:tc>
      </w:tr>
      <w:tr w:rsidR="00551FE3" w:rsidRPr="002C719F" w14:paraId="6775E82A" w14:textId="77777777" w:rsidTr="004101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tcPr>
          <w:p w14:paraId="62D13197" w14:textId="77777777" w:rsidR="00551FE3" w:rsidRPr="002C719F" w:rsidRDefault="00551FE3" w:rsidP="00410160">
            <w:pPr>
              <w:pStyle w:val="ListBullet"/>
            </w:pPr>
            <w:r w:rsidRPr="002C719F">
              <w:lastRenderedPageBreak/>
              <w:t>Early haematogenous dissemination to other sites</w:t>
            </w:r>
          </w:p>
          <w:p w14:paraId="0E6861EC" w14:textId="0A58035E" w:rsidR="00551FE3" w:rsidRPr="002C719F" w:rsidRDefault="00551FE3" w:rsidP="00410160">
            <w:pPr>
              <w:pStyle w:val="ListBullet"/>
            </w:pPr>
            <w:r w:rsidRPr="002C719F">
              <w:t>Multiple EM lesions (~20%)</w:t>
            </w:r>
          </w:p>
          <w:p w14:paraId="55815C12" w14:textId="77777777" w:rsidR="00551FE3" w:rsidRPr="002C719F" w:rsidRDefault="00551FE3" w:rsidP="00410160">
            <w:pPr>
              <w:pStyle w:val="ListBullet"/>
            </w:pPr>
            <w:r w:rsidRPr="002C719F">
              <w:t>Nervous system involvement (~15%) – headache, lymphocytic meningitis, mild neck stiffness, facial palsy</w:t>
            </w:r>
          </w:p>
          <w:p w14:paraId="5EB6075D" w14:textId="23BFA635" w:rsidR="00551FE3" w:rsidRPr="002C719F" w:rsidRDefault="00551FE3" w:rsidP="00410160">
            <w:pPr>
              <w:pStyle w:val="ListBullet"/>
            </w:pPr>
            <w:r w:rsidRPr="002C719F">
              <w:t>Cardiac involvement (~5%) – acute onset of high-grade atrioventricular conduction defects, myopericarditis</w:t>
            </w:r>
          </w:p>
          <w:p w14:paraId="0845590C" w14:textId="40EE243D" w:rsidR="00551FE3" w:rsidRPr="002C719F" w:rsidRDefault="00551FE3" w:rsidP="00410160">
            <w:pPr>
              <w:pStyle w:val="ListBullet"/>
            </w:pPr>
            <w:r w:rsidRPr="002C719F">
              <w:t>Joint involvement – a large joint oligoarthritis with brief attacks</w:t>
            </w:r>
            <w:r w:rsidR="009A65DF" w:rsidRPr="002C719F">
              <w:t xml:space="preserve"> [</w:t>
            </w:r>
            <w:r w:rsidR="00C10201" w:rsidRPr="002C719F">
              <w:t>not further defined]</w:t>
            </w:r>
            <w:r w:rsidRPr="002C719F">
              <w:t xml:space="preserve"> </w:t>
            </w:r>
            <w:r w:rsidRPr="002C719F">
              <w:fldChar w:fldCharType="begin"/>
            </w:r>
            <w:r w:rsidR="00B8388A" w:rsidRPr="002C719F">
              <w:instrText xml:space="preserve"> ADDIN ZOTERO_ITEM CSL_CITATION {"citationID":"BT7SjYjC","properties":{"formattedCitation":"(Royal College of Pathologists of Australasia, 2019)","plainCitation":"(Royal College of Pathologists of Australasia, 2019)","noteIndex":0},"citationItems":[{"id":2226,"uris":["http://zotero.org/groups/2576105/items/HZ5VSM2C"],"itemData":{"id":2226,"type":"document","publisher":"Royal College of Pathologists of Australasia","title":"Position statement: Diagnostic laboratory testing for Lyme disease (or similar syndromes) in Australia and New Zealand","URL":"https://www.rcpa.edu.au/Library/College-Policies/Position-Statements/Diagnostic-Laboratory-testing-for-Borreliosis-Lyme","author":[{"literal":"Royal College of Pathologists of Australasia"}],"issued":{"date-parts":[["2019"]]}}}],"schema":"https://github.com/citation-style-language/schema/raw/master/csl-citation.json"} </w:instrText>
            </w:r>
            <w:r w:rsidRPr="002C719F">
              <w:fldChar w:fldCharType="separate"/>
            </w:r>
            <w:r w:rsidR="00B8388A" w:rsidRPr="002C719F">
              <w:t>(Royal College of Pathologists of Australasia, 2019)</w:t>
            </w:r>
            <w:r w:rsidRPr="002C719F">
              <w:fldChar w:fldCharType="end"/>
            </w:r>
            <w:r w:rsidR="00C9201B" w:rsidRPr="002C719F">
              <w:t>.</w:t>
            </w:r>
          </w:p>
        </w:tc>
      </w:tr>
      <w:tr w:rsidR="00551FE3" w:rsidRPr="002C719F" w14:paraId="2C1B5EB1" w14:textId="77777777" w:rsidTr="004101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3F4A75" w:themeFill="text2"/>
          </w:tcPr>
          <w:p w14:paraId="3158860D" w14:textId="7DEDAAE6" w:rsidR="00551FE3" w:rsidRPr="002C719F" w:rsidRDefault="00551FE3" w:rsidP="00410160">
            <w:pPr>
              <w:pStyle w:val="TableHeaderWhite"/>
            </w:pPr>
            <w:r w:rsidRPr="002C719F">
              <w:t xml:space="preserve">Late Dissemination (Stage </w:t>
            </w:r>
            <w:r w:rsidR="00544EC6" w:rsidRPr="002C719F">
              <w:t>3</w:t>
            </w:r>
            <w:r w:rsidRPr="002C719F">
              <w:t>)</w:t>
            </w:r>
          </w:p>
        </w:tc>
      </w:tr>
      <w:tr w:rsidR="00551FE3" w:rsidRPr="002C719F" w14:paraId="4402389C" w14:textId="77777777" w:rsidTr="004101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8269531" w14:textId="28AFB1B6" w:rsidR="00551FE3" w:rsidRPr="002C719F" w:rsidRDefault="00551FE3" w:rsidP="002C719F">
            <w:r w:rsidRPr="002C719F">
              <w:t>This stage can potentially occur after months to several years following the initial infection though the pathologic mechanism is unclear. It is hypothesised that any ongoing symptoms are more immune related</w:t>
            </w:r>
            <w:r w:rsidR="006D7207" w:rsidRPr="002C719F">
              <w:t>,</w:t>
            </w:r>
            <w:r w:rsidRPr="002C719F">
              <w:t xml:space="preserve"> which may or may not be a consequence </w:t>
            </w:r>
            <w:r w:rsidR="007C7CE2" w:rsidRPr="002C719F">
              <w:t>of</w:t>
            </w:r>
            <w:r w:rsidRPr="002C719F">
              <w:t xml:space="preserve"> the initial infection. Ongoing infection is regarded a debatable diagnosis by </w:t>
            </w:r>
            <w:r w:rsidR="00553EB0" w:rsidRPr="002C719F">
              <w:t xml:space="preserve">the </w:t>
            </w:r>
            <w:r w:rsidRPr="002C719F">
              <w:t>medical profession globally.</w:t>
            </w:r>
          </w:p>
          <w:p w14:paraId="68B04F5A" w14:textId="77777777" w:rsidR="00DB1BF9" w:rsidRPr="002C719F" w:rsidRDefault="00DB1BF9" w:rsidP="00410160">
            <w:pPr>
              <w:pStyle w:val="ListBullet"/>
            </w:pPr>
            <w:r w:rsidRPr="002C719F">
              <w:t>~60% present with rheumatologic involvement, intermittent attacks of joint swelling and pain in large joints, infiltration of mononuclear cells</w:t>
            </w:r>
          </w:p>
          <w:p w14:paraId="57A16D7A" w14:textId="77777777" w:rsidR="00410160" w:rsidRDefault="00DB1BF9" w:rsidP="002C719F">
            <w:pPr>
              <w:pStyle w:val="ListBullet"/>
            </w:pPr>
            <w:r w:rsidRPr="002C719F">
              <w:t>~5% present with neuroborreliosis, peripheral neuropathy, spinal radicular pain, distal paresthesia, encephalopathy leading to subtle cognitive disturbances, intrathecal antibody production and, rarely, cerebrospinal fluid pleocytosis</w:t>
            </w:r>
          </w:p>
          <w:p w14:paraId="310C6818" w14:textId="74901C7A" w:rsidR="00DB1BF9" w:rsidRPr="00410160" w:rsidRDefault="00DB1BF9" w:rsidP="002C719F">
            <w:pPr>
              <w:pStyle w:val="ListBullet"/>
            </w:pPr>
            <w:r w:rsidRPr="00410160">
              <w:t xml:space="preserve">Acrodermatitis chronica atrophicans - a rare skin condition not seen in North American Lyme disease </w:t>
            </w:r>
            <w:r w:rsidRPr="00410160">
              <w:fldChar w:fldCharType="begin"/>
            </w:r>
            <w:r w:rsidRPr="00410160">
              <w:instrText xml:space="preserve"> ADDIN ZOTERO_ITEM CSL_CITATION {"citationID":"yHK1Ujmt","properties":{"formattedCitation":"(Royal College of Pathologists of Australasia, 2019)","plainCitation":"(Royal College of Pathologists of Australasia, 2019)","noteIndex":0},"citationItems":[{"id":2226,"uris":["http://zotero.org/groups/2576105/items/HZ5VSM2C"],"itemData":{"id":2226,"type":"document","publisher":"Royal College of Pathologists of Australasia","title":"Position statement: Diagnostic laboratory testing for Lyme disease (or similar syndromes) in Australia and New Zealand","URL":"https://www.rcpa.edu.au/Library/College-Policies/Position-Statements/Diagnostic-Laboratory-testing-for-Borreliosis-Lyme","author":[{"literal":"Royal College of Pathologists of Australasia"}],"issued":{"date-parts":[["2019"]]}}}],"schema":"https://github.com/citation-style-language/schema/raw/master/csl-citation.json"} </w:instrText>
            </w:r>
            <w:r w:rsidRPr="00410160">
              <w:fldChar w:fldCharType="separate"/>
            </w:r>
            <w:r w:rsidRPr="00410160">
              <w:t>(Royal College of Pathologists of Australasia, 2019)</w:t>
            </w:r>
            <w:r w:rsidRPr="00410160">
              <w:fldChar w:fldCharType="end"/>
            </w:r>
            <w:r w:rsidRPr="00410160">
              <w:t>.</w:t>
            </w:r>
          </w:p>
        </w:tc>
      </w:tr>
    </w:tbl>
    <w:p w14:paraId="7A655049" w14:textId="429AB180" w:rsidR="00412043" w:rsidRPr="00A3274C" w:rsidRDefault="00412043" w:rsidP="004C7BE5">
      <w:pPr>
        <w:pStyle w:val="Heading3"/>
        <w:rPr>
          <w:lang w:eastAsia="en-AU" w:bidi="en-AU"/>
        </w:rPr>
      </w:pPr>
      <w:bookmarkStart w:id="231" w:name="_Toc63415874"/>
      <w:bookmarkStart w:id="232" w:name="_Toc80798942"/>
      <w:bookmarkStart w:id="233" w:name="_Toc80948777"/>
      <w:bookmarkStart w:id="234" w:name="_Toc110870159"/>
      <w:bookmarkStart w:id="235" w:name="_Toc110955800"/>
      <w:bookmarkStart w:id="236" w:name="_Toc124866734"/>
      <w:bookmarkStart w:id="237" w:name="_Toc124868668"/>
      <w:r w:rsidRPr="00A3274C">
        <w:rPr>
          <w:lang w:eastAsia="en-AU" w:bidi="en-AU"/>
        </w:rPr>
        <w:t>‘</w:t>
      </w:r>
      <w:r w:rsidRPr="00A3274C">
        <w:t>Chronic Lyme disease’</w:t>
      </w:r>
      <w:bookmarkEnd w:id="231"/>
      <w:bookmarkEnd w:id="232"/>
      <w:bookmarkEnd w:id="233"/>
      <w:bookmarkEnd w:id="234"/>
      <w:bookmarkEnd w:id="235"/>
      <w:bookmarkEnd w:id="236"/>
      <w:bookmarkEnd w:id="237"/>
    </w:p>
    <w:p w14:paraId="1BC5F137" w14:textId="39D6DA67" w:rsidR="00412043" w:rsidRDefault="00412043" w:rsidP="002C719F">
      <w:r w:rsidRPr="00A659FD">
        <w:t xml:space="preserve">While some </w:t>
      </w:r>
      <w:r w:rsidR="00D45F0A">
        <w:t xml:space="preserve">people </w:t>
      </w:r>
      <w:r w:rsidRPr="00A659FD">
        <w:t>believe that a form of ‘chronic Lyme disease’ exists</w:t>
      </w:r>
      <w:r w:rsidR="005D455E" w:rsidRPr="00A659FD">
        <w:t xml:space="preserve"> in Australia</w:t>
      </w:r>
      <w:r w:rsidRPr="00A659FD">
        <w:t>, globally, ‘chronic Lyme disease’ is a disputed diagnosis which lacks sufficient supportin</w:t>
      </w:r>
      <w:r w:rsidRPr="00BB4D1F">
        <w:t xml:space="preserve">g evidence </w:t>
      </w:r>
      <w:r w:rsidR="00BB4D1F">
        <w:fldChar w:fldCharType="begin"/>
      </w:r>
      <w:r w:rsidR="0010028B">
        <w:instrText xml:space="preserve"> ADDIN ZOTERO_ITEM CSL_CITATION {"citationID":"a1jaht37rq3","properties":{"formattedCitation":"(Australian Government Department of Health, 2018; Auwaerter et al., 2011; Lantos et al., 2010, 2020; Lantos &amp; Wormser, 2014; Marzec et al., 2017; National Institute for Health and Care Excellence, 2018c; Wormser et al., 2006)","plainCitation":"(Australian Government Department of Health, 2018; Auwaerter et al., 2011; Lantos et al., 2010, 2020; Lantos &amp; Wormser, 2014; Marzec et al., 2017; National Institute for Health and Care Excellence, 2018c; Wormser et al., 2006)","noteIndex":0},"citationItems":[{"id":2276,"uris":["http://zotero.org/groups/2576105/items/M7KC9EHU"],"itemData":{"id":2276,"type":"document","publisher":"Department of Health","title":"Position statement: Lyme disease in Australia","URL":"http://www.health.gov.au/internet/main/publishing.nsf/Content/ohp-lyme-disease.htm/$File/Posit-State-Lyme-June18.pdf","author":[{"literal":"Australian Government Department of Health"}],"issued":{"date-parts":[["2018"]]}}},{"id":2451,"uris":["http://zotero.org/groups/2576105/items/ILPPNSI3"],"itemData":{"id":2451,"type":"article-journal","container-title":"The Lancet. Infectious Diseases","DOI":"10.1016/S1473-3099(11)70034-2","issue":"9","page":"713-719","title":"Antiscience and ethical concerns associated with advocacy of Lyme disease","volume":"11","author":[{"family":"Auwaerter","given":"Paul G."},{"family":"Bakken","given":"Johan S."},{"family":"Dattwyler","given":"Raymond J."},{"family":"Dumler","given":"J. Stephen"},{"family":"Halperin","given":"John J."},{"family":"McSweegan","given":"Edward"},{"family":"Nadelman","given":"Robert B."},{"family":"O'Connell","given":"Susan"},{"family":"Shapiro","given":"Eugene D."},{"family":"Sood","given":"Sunil K."},{"family":"Steere","given":"Allen C."},{"family":"Weinstein","given":"Arthur"},{"family":"Wormser","given":"Gary P."}],"issued":{"date-parts":[["2011"]]}}},{"id":2251,"uris":["http://zotero.org/groups/2576105/items/RJ32EHPH"],"itemData":{"id":2251,"type":"article-journal","container-title":"Clinical Infectious Diseases","DOI":"10.1086/654809","ISSN":"1058-4838","issue":"1","journalAbbreviation":"Clinical Infectious Diseases","page":"1-5","title":"Final report of the Lyme Disease Review Panel of the Infectious Diseases Society of America","volume":"51","author":[{"family":"Lantos","given":"Paul M."},{"family":"Charini","given":"William A."},{"family":"Medoff","given":"Gerald"},{"family":"Moro","given":"Manuel H."},{"family":"Mushatt","given":"David M."},{"family":"Parsonnet","given":"Jeffrey"},{"family":"Sanders","given":"John W."},{"family":"Baker","given":"Carol J."}],"issued":{"date-parts":[["2010"]]}}},{"id":2543,"uris":["http://zotero.org/groups/2576105/items/RVSJZ2JX"],"itemData":{"id":2543,"type":"article-journal","container-title":"Clinical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S."}],"issued":{"date-parts":[["2020"]]}}},{"id":2437,"uris":["http://zotero.org/groups/2576105/items/AJ6ZBYQH"],"itemData":{"id":2437,"type":"article-journal","container-title":"The American Journal of Medicine","DOI":"10.1016/j.amjmed.2014.05.036","issue":"11","page":"1105-1110","title":"Chronic coinfections in patients diagnosed with chronic lyme disease: A systematic review","volume":"127","author":[{"family":"Lantos","given":"P. M."},{"family":"Wormser","given":"G. P."}],"issued":{"date-parts":[["2014"]]}}},{"id":2253,"uris":["http://zotero.org/groups/2576105/items/6B2X2JBR"],"itemData":{"id":2253,"type":"article-journal","container-title":"Morbidity and Mortality Weekly Report","DOI":"10.15585/mmwr.mm6623a3","issue":"23","page":"607-609","title":"Serious bacterial infections acquired during treatment of patients given a diagnosis of chronic Lyme disease – United States","volume":"66","author":[{"family":"Marzec","given":"N. S."},{"family":"Nelson","given":"C."},{"family":"Waldron","given":"P. R."},{"family":"Blackburn","given":"B. G."},{"family":"Hosain","given":"S."},{"family":"Greenhow","given":"T."},{"family":"Green","given":"G. M."},{"family":"Lomen-Hoerth","given":"C."},{"family":"Golden","given":"M."},{"family":"Mead","given":"P. S."}],"issued":{"date-parts":[["2017"]]}}},{"id":2245,"uris":["http://zotero.org/groups/2576105/items/GAGFLAJF"],"itemData":{"id":2245,"type":"document","publisher":"National Institute for Health and Care Excellence","title":"Lyme disease – NICE guideline","URL":"https://www.nice.org.uk/guidance/ng95/resources/lyme-disease-pdf-1837756839877","author":[{"literal":"National Institute for Health and Care Excellence"}],"issued":{"date-parts":[["2018",10,17]]}}},{"id":2212,"uris":["http://zotero.org/groups/2576105/items/IP2JE532"],"itemData":{"id":2212,"type":"article-journal","container-title":"Clinical Infectious Diseases","DOI":"10.1086/508667","issue":"9","page":"1089-1134","title":"The clinical assessment, treatment, and prevention of Lyme disease, human granulocytic anaplasmosis, and babesiosis: Clinical practice guidelines by the Infectious Diseases Society of America","volume":"43","author":[{"family":"Wormser","given":"Gary P."},{"family":"Dattwyler","given":"Raymond J."},{"family":"Shapiro","given":"Eugene D."},{"family":"Halperin","given":"John J."},{"family":"Steere","given":"Allen C."},{"family":"Klempner","given":"Mark S."},{"family":"Krause","given":"Peter J."},{"family":"Bakken","given":"Johan S."},{"family":"Strle","given":"Franc"},{"family":"Stanek","given":"Gerold"},{"family":"Bockenstedt","given":"Linda"},{"family":"Fish","given":"Durland"},{"family":"Dumler","given":"J. Stephen"},{"family":"Nadelman","given":"Robert B."}],"issued":{"date-parts":[["2006"]]}}}],"schema":"https://github.com/citation-style-language/schema/raw/master/csl-citation.json"} </w:instrText>
      </w:r>
      <w:r w:rsidR="00BB4D1F">
        <w:fldChar w:fldCharType="separate"/>
      </w:r>
      <w:r w:rsidR="00B8388A" w:rsidRPr="00B8388A">
        <w:t>(Australian Government Department of Health, 2018; Auwaerter et al., 2011; Lantos et al., 2010, 2020; Lantos &amp; Wormser, 2014; Marzec et al., 2017; National Institute for Health and Care Excellence, 2018c; Wormser et al., 2006)</w:t>
      </w:r>
      <w:r w:rsidR="00BB4D1F">
        <w:fldChar w:fldCharType="end"/>
      </w:r>
      <w:r w:rsidR="00E84CB0">
        <w:t>.</w:t>
      </w:r>
    </w:p>
    <w:p w14:paraId="7B0FAC5D" w14:textId="2795EF60" w:rsidR="000803A9" w:rsidRPr="00D8719E" w:rsidRDefault="000803A9" w:rsidP="002C719F">
      <w:pPr>
        <w:rPr>
          <w:rFonts w:cs="Arial"/>
        </w:rPr>
      </w:pPr>
      <w:r w:rsidRPr="003734D9">
        <w:t xml:space="preserve">Within Australia, </w:t>
      </w:r>
      <w:r>
        <w:t xml:space="preserve">Collignon et al. noted </w:t>
      </w:r>
      <w:r w:rsidRPr="00877298">
        <w:t>Australian medical practitioners are faced with a difficult dilemma</w:t>
      </w:r>
      <w:r>
        <w:t xml:space="preserve"> as g</w:t>
      </w:r>
      <w:r w:rsidRPr="00877298">
        <w:t>rowing numbers of patients, their supporters, some integrative medical practitioners, and politicians are demanding diagnoses and treatment according to the protocols of the “chronic Lyme disease” school of thought</w:t>
      </w:r>
      <w:r>
        <w:t xml:space="preserve"> </w:t>
      </w:r>
      <w:r>
        <w:fldChar w:fldCharType="begin"/>
      </w:r>
      <w:r w:rsidR="0010028B">
        <w:instrText xml:space="preserve"> ADDIN ZOTERO_ITEM CSL_CITATION {"citationID":"a2kjkuhdm6o","properties":{"formattedCitation":"(Collignon et al., 2016, p. 4)","plainCitation":"(Collignon et al., 2016, p. 4)","dontUpdate":true,"noteIndex":0},"citationItems":[{"id":2284,"uris":["http://zotero.org/groups/2576105/items/8T5S4PXD"],"itemData":{"id":2284,"type":"article-journal","container-title":"Medical Journal of Australia","DOI":"10.5694/mja16.00824","issue":"9","page":"413-417","title":"Does Lyme disease exist in Australia?","volume":"205","author":[{"family":"Collignon","given":"Peter J."},{"family":"Lum","given":"Gary D."},{"family":"Robson","given":"Jennifer M. B."}],"issued":{"date-parts":[["2016"]]}},"locator":"4"}],"schema":"https://github.com/citation-style-language/schema/raw/master/csl-citation.json"} </w:instrText>
      </w:r>
      <w:r>
        <w:fldChar w:fldCharType="separate"/>
      </w:r>
      <w:r w:rsidR="00B8388A" w:rsidRPr="00B8388A">
        <w:rPr>
          <w:rFonts w:cs="Arial"/>
        </w:rPr>
        <w:t>(Collignon et al., 2016)</w:t>
      </w:r>
      <w:r>
        <w:fldChar w:fldCharType="end"/>
      </w:r>
      <w:r w:rsidR="008C5273">
        <w:t>.</w:t>
      </w:r>
    </w:p>
    <w:p w14:paraId="303241A5" w14:textId="115F016A" w:rsidR="00810787" w:rsidRPr="00C92827" w:rsidRDefault="00412043" w:rsidP="002C719F">
      <w:r w:rsidRPr="00D8719E">
        <w:rPr>
          <w:rFonts w:cs="Arial"/>
        </w:rPr>
        <w:t xml:space="preserve">NICE does not support the term ‘chronic Lyme disease’. In its evidence review for the management of ongoing symptoms related to Lyme disease </w:t>
      </w:r>
      <w:r w:rsidRPr="00D8719E">
        <w:rPr>
          <w:rFonts w:cs="Arial"/>
        </w:rPr>
        <w:fldChar w:fldCharType="begin"/>
      </w:r>
      <w:r w:rsidR="00B8388A">
        <w:rPr>
          <w:rFonts w:cs="Arial"/>
        </w:rPr>
        <w:instrText xml:space="preserve"> ADDIN ZOTERO_ITEM CSL_CITATION {"citationID":"GbCWPM3X","properties":{"formattedCitation":"(National Institute for Health and Care Excellence, 2018a)","plainCitation":"(National Institute for Health and Care Excellence, 2018a)","noteIndex":0},"citationItems":[{"id":2230,"uris":["http://zotero.org/groups/2576105/items/MHI6XH8X"],"itemData":{"id":2230,"type":"document","abstract":"This guideline covers diagnosing and managing Lyme disease. It aims to raise awareness of when Lyme disease should be suspected and ensure that people have prompt and consistent diagnosis and treatment. It does not cover preventing Lyme disease.","publisher":"National Institute for Health and Care Excellence","title":"Lyme disease: Diagnosis and management – [L] Evidence review for the management of ongoing symptoms related to Lyme disease – NICE guideline 95 Evidence review","URL":"https://www.nice.org.uk/guidance/ng95/evidence/l-management-of-ongoing-symptoms-related-to-lyme-disease-pdf-172521756184","author":[{"literal":"National Institute for Health and Care Excellence"}],"issued":{"date-parts":[["2018"]]}}}],"schema":"https://github.com/citation-style-language/schema/raw/master/csl-citation.json"} </w:instrText>
      </w:r>
      <w:r w:rsidRPr="00D8719E">
        <w:rPr>
          <w:rFonts w:cs="Arial"/>
        </w:rPr>
        <w:fldChar w:fldCharType="separate"/>
      </w:r>
      <w:r w:rsidR="00B8388A" w:rsidRPr="00B8388A">
        <w:rPr>
          <w:rFonts w:cs="Arial"/>
        </w:rPr>
        <w:t>(National Institute for Health and Care Excellence, 2018a)</w:t>
      </w:r>
      <w:r w:rsidRPr="00D8719E">
        <w:rPr>
          <w:rFonts w:cs="Arial"/>
        </w:rPr>
        <w:fldChar w:fldCharType="end"/>
      </w:r>
      <w:r w:rsidRPr="00D8719E">
        <w:rPr>
          <w:rFonts w:cs="Arial"/>
        </w:rPr>
        <w:t xml:space="preserve">, NICE advised the term ‘ongoing symptoms’ was preferred for the NICE Lyme disease guideline </w:t>
      </w:r>
      <w:r w:rsidRPr="00C92827">
        <w:fldChar w:fldCharType="begin"/>
      </w:r>
      <w:r w:rsidR="00B8388A">
        <w:instrText xml:space="preserve"> ADDIN ZOTERO_ITEM CSL_CITATION {"citationID":"MMyLrtO4","properties":{"formattedCitation":"(National Institute for Health and Care Excellence, 2018c)","plainCitation":"(National Institute for Health and Care Excellence, 2018c)","noteIndex":0},"citationItems":[{"id":2245,"uris":["http://zotero.org/groups/2576105/items/GAGFLAJF"],"itemData":{"id":2245,"type":"document","publisher":"National Institute for Health and Care Excellence","title":"Lyme disease – NICE guideline","URL":"https://www.nice.org.uk/guidance/ng95/resources/lyme-disease-pdf-1837756839877","author":[{"literal":"National Institute for Health and Care Excellence"}],"issued":{"date-parts":[["2018",10,17]]}}}],"schema":"https://github.com/citation-style-language/schema/raw/master/csl-citation.json"} </w:instrText>
      </w:r>
      <w:r w:rsidRPr="00C92827">
        <w:fldChar w:fldCharType="separate"/>
      </w:r>
      <w:r w:rsidR="00B8388A" w:rsidRPr="00B8388A">
        <w:rPr>
          <w:rFonts w:cs="Arial"/>
        </w:rPr>
        <w:t>(National Institute for Health and Care Excellence, 2018c)</w:t>
      </w:r>
      <w:r w:rsidRPr="00C92827">
        <w:fldChar w:fldCharType="end"/>
      </w:r>
      <w:r w:rsidRPr="00C92827">
        <w:t>, as it does not attribute cause of symptoms, whereas terms such a ‘chronic Lyme disease’ imply possible chronic infection and may be misleading.</w:t>
      </w:r>
      <w:r w:rsidR="00262B5C" w:rsidRPr="00C92827">
        <w:t xml:space="preserve"> Health Canada advised </w:t>
      </w:r>
      <w:r w:rsidR="001A0658">
        <w:t>t</w:t>
      </w:r>
      <w:r w:rsidR="00A5777B" w:rsidRPr="00C92827">
        <w:t xml:space="preserve">here is no definitive </w:t>
      </w:r>
      <w:r w:rsidR="00A5777B" w:rsidRPr="00C92827">
        <w:lastRenderedPageBreak/>
        <w:t>evidence that persistent symptoms represent ongoing infection</w:t>
      </w:r>
      <w:r w:rsidR="001A0658">
        <w:t xml:space="preserve"> </w:t>
      </w:r>
      <w:r w:rsidR="004A5212">
        <w:fldChar w:fldCharType="begin"/>
      </w:r>
      <w:r w:rsidR="00B8388A">
        <w:instrText xml:space="preserve"> ADDIN ZOTERO_ITEM CSL_CITATION {"citationID":"a1p4oe05pv8","properties":{"formattedCitation":"(Public Health Agency of Canada, 2022a)","plainCitation":"(Public Health Agency of Canada, 2022a)","noteIndex":0},"citationItems":[{"id":8975,"uris":["http://zotero.org/groups/2576105/items/G43VTJME"],"itemData":{"id":8975,"type":"webpage","container-title":"Government of Canada","title":"Lyme disease: For health professionals","URL":"https://www.canada.ca/en/public-health/services/diseases/lyme-disease/health-professionals-lyme-disease.html","author":[{"literal":"Public Health Agency of Canada"}],"issued":{"date-parts":[["2022",1,28]]}}}],"schema":"https://github.com/citation-style-language/schema/raw/master/csl-citation.json"} </w:instrText>
      </w:r>
      <w:r w:rsidR="004A5212">
        <w:fldChar w:fldCharType="separate"/>
      </w:r>
      <w:r w:rsidR="00B8388A" w:rsidRPr="00B8388A">
        <w:rPr>
          <w:rFonts w:cs="Arial"/>
        </w:rPr>
        <w:t>(Public Health Agency of Canada, 2022a)</w:t>
      </w:r>
      <w:r w:rsidR="004A5212">
        <w:fldChar w:fldCharType="end"/>
      </w:r>
      <w:r w:rsidR="008C5273">
        <w:t>.</w:t>
      </w:r>
    </w:p>
    <w:p w14:paraId="72A5CC96" w14:textId="1118EB18" w:rsidR="00685338" w:rsidRPr="00D8719E" w:rsidRDefault="00336080" w:rsidP="002C719F">
      <w:pPr>
        <w:rPr>
          <w:rFonts w:cs="Arial"/>
        </w:rPr>
      </w:pPr>
      <w:r w:rsidRPr="00D8719E">
        <w:rPr>
          <w:rFonts w:cs="Arial"/>
        </w:rPr>
        <w:t>The</w:t>
      </w:r>
      <w:r w:rsidR="005352DC" w:rsidRPr="00D8719E">
        <w:rPr>
          <w:rFonts w:cs="Arial"/>
        </w:rPr>
        <w:t xml:space="preserve"> clinical practice guidelines </w:t>
      </w:r>
      <w:r w:rsidR="008C6555" w:rsidRPr="00D8719E">
        <w:rPr>
          <w:rFonts w:cs="Arial"/>
        </w:rPr>
        <w:t xml:space="preserve">for the prevention, diagnosis and treatment of Lyme disease by the </w:t>
      </w:r>
      <w:r w:rsidR="001667E5">
        <w:rPr>
          <w:rFonts w:cs="Arial"/>
        </w:rPr>
        <w:t>IDSA/AAN/ACR</w:t>
      </w:r>
      <w:r w:rsidR="00A92179">
        <w:rPr>
          <w:rFonts w:cs="Arial"/>
        </w:rPr>
        <w:t>,</w:t>
      </w:r>
      <w:r w:rsidR="001667E5">
        <w:rPr>
          <w:rFonts w:cs="Arial"/>
        </w:rPr>
        <w:t xml:space="preserve"> </w:t>
      </w:r>
      <w:r w:rsidR="007659A0" w:rsidRPr="00D8719E">
        <w:rPr>
          <w:rFonts w:cs="Arial"/>
        </w:rPr>
        <w:t xml:space="preserve">published in 2020, </w:t>
      </w:r>
      <w:r w:rsidR="0086644F" w:rsidRPr="00D8719E">
        <w:rPr>
          <w:rFonts w:cs="Arial"/>
        </w:rPr>
        <w:t xml:space="preserve">noted the </w:t>
      </w:r>
      <w:r w:rsidR="00DB74FA" w:rsidRPr="00D8719E">
        <w:rPr>
          <w:rFonts w:cs="Arial"/>
        </w:rPr>
        <w:t>term</w:t>
      </w:r>
      <w:r w:rsidR="0086644F" w:rsidRPr="00D8719E">
        <w:rPr>
          <w:rFonts w:cs="Arial"/>
        </w:rPr>
        <w:t xml:space="preserve"> </w:t>
      </w:r>
      <w:r w:rsidR="00735E57">
        <w:rPr>
          <w:rFonts w:cs="Arial"/>
        </w:rPr>
        <w:t>‘</w:t>
      </w:r>
      <w:r w:rsidR="0086644F" w:rsidRPr="00D8719E">
        <w:rPr>
          <w:rFonts w:cs="Arial"/>
        </w:rPr>
        <w:t>chronic Lyme disease</w:t>
      </w:r>
      <w:r w:rsidR="00735E57">
        <w:rPr>
          <w:rFonts w:cs="Arial"/>
        </w:rPr>
        <w:t>’</w:t>
      </w:r>
      <w:r w:rsidR="0086644F" w:rsidRPr="00D8719E">
        <w:rPr>
          <w:rFonts w:cs="Arial"/>
        </w:rPr>
        <w:t xml:space="preserve"> </w:t>
      </w:r>
      <w:r w:rsidR="00DB74FA" w:rsidRPr="00D8719E">
        <w:rPr>
          <w:rFonts w:cs="Arial"/>
        </w:rPr>
        <w:t>lacks an accepted definition</w:t>
      </w:r>
      <w:r w:rsidR="006D067D" w:rsidRPr="00D8719E">
        <w:rPr>
          <w:rFonts w:cs="Arial"/>
        </w:rPr>
        <w:t xml:space="preserve"> for either clinical use or </w:t>
      </w:r>
      <w:r w:rsidR="00F63790" w:rsidRPr="00D8719E">
        <w:rPr>
          <w:rFonts w:cs="Arial"/>
        </w:rPr>
        <w:t>scientific study</w:t>
      </w:r>
      <w:r w:rsidR="001E450B">
        <w:rPr>
          <w:rFonts w:cs="Arial"/>
        </w:rPr>
        <w:t xml:space="preserve"> </w:t>
      </w:r>
      <w:r w:rsidR="001E450B">
        <w:rPr>
          <w:rFonts w:cs="Arial"/>
        </w:rPr>
        <w:fldChar w:fldCharType="begin"/>
      </w:r>
      <w:r w:rsidR="001E450B">
        <w:rPr>
          <w:rFonts w:cs="Arial"/>
        </w:rPr>
        <w:instrText xml:space="preserve"> ADDIN ZOTERO_ITEM CSL_CITATION {"citationID":"XrWbVzzR","properties":{"formattedCitation":"(Lantos et al., 2020)","plainCitation":"(Lantos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001E450B">
        <w:rPr>
          <w:rFonts w:cs="Arial"/>
        </w:rPr>
        <w:fldChar w:fldCharType="separate"/>
      </w:r>
      <w:r w:rsidR="001E450B" w:rsidRPr="001E450B">
        <w:rPr>
          <w:rFonts w:cs="Arial"/>
        </w:rPr>
        <w:t>(Lantos et al., 2020)</w:t>
      </w:r>
      <w:r w:rsidR="001E450B">
        <w:rPr>
          <w:rFonts w:cs="Arial"/>
        </w:rPr>
        <w:fldChar w:fldCharType="end"/>
      </w:r>
      <w:r w:rsidR="001E450B">
        <w:rPr>
          <w:rFonts w:cs="Arial"/>
        </w:rPr>
        <w:t xml:space="preserve">. However, </w:t>
      </w:r>
      <w:r w:rsidR="00D14027">
        <w:rPr>
          <w:rFonts w:cs="Arial"/>
        </w:rPr>
        <w:t>i</w:t>
      </w:r>
      <w:r w:rsidR="00F63790" w:rsidRPr="00D8719E">
        <w:rPr>
          <w:rFonts w:cs="Arial"/>
        </w:rPr>
        <w:t xml:space="preserve">n practice </w:t>
      </w:r>
      <w:r w:rsidR="00D14027">
        <w:rPr>
          <w:rFonts w:cs="Arial"/>
        </w:rPr>
        <w:t xml:space="preserve">the term </w:t>
      </w:r>
      <w:r w:rsidR="00F63790" w:rsidRPr="00D8719E">
        <w:rPr>
          <w:rFonts w:cs="Arial"/>
        </w:rPr>
        <w:t xml:space="preserve">has been applied to a highly heterogeneous patient population, including patients </w:t>
      </w:r>
      <w:r w:rsidR="00FB7B33" w:rsidRPr="00D8719E">
        <w:rPr>
          <w:rFonts w:cs="Arial"/>
        </w:rPr>
        <w:t>who lack o</w:t>
      </w:r>
      <w:r w:rsidR="002F2F67" w:rsidRPr="00D8719E">
        <w:rPr>
          <w:rFonts w:cs="Arial"/>
        </w:rPr>
        <w:t>b</w:t>
      </w:r>
      <w:r w:rsidR="00FB7B33" w:rsidRPr="00D8719E">
        <w:rPr>
          <w:rFonts w:cs="Arial"/>
        </w:rPr>
        <w:t>je</w:t>
      </w:r>
      <w:r w:rsidR="002F2F67" w:rsidRPr="00D8719E">
        <w:rPr>
          <w:rFonts w:cs="Arial"/>
        </w:rPr>
        <w:t>c</w:t>
      </w:r>
      <w:r w:rsidR="00FB7B33" w:rsidRPr="00D8719E">
        <w:rPr>
          <w:rFonts w:cs="Arial"/>
        </w:rPr>
        <w:t xml:space="preserve">tive features of Lyme disease, many of whom prove to have </w:t>
      </w:r>
      <w:r w:rsidR="00B97364" w:rsidRPr="00D8719E">
        <w:rPr>
          <w:rFonts w:cs="Arial"/>
        </w:rPr>
        <w:t>other diagnosable and potentially treatable conditions</w:t>
      </w:r>
      <w:r w:rsidR="00FC0224" w:rsidRPr="00D8719E">
        <w:rPr>
          <w:rFonts w:cs="Arial"/>
        </w:rPr>
        <w:t xml:space="preserve">, while many have “medically unexplained </w:t>
      </w:r>
      <w:r w:rsidR="00FC2778" w:rsidRPr="00D8719E">
        <w:rPr>
          <w:rFonts w:cs="Arial"/>
        </w:rPr>
        <w:t xml:space="preserve">symptoms” </w:t>
      </w:r>
      <w:r w:rsidR="00BE1A1E">
        <w:rPr>
          <w:rFonts w:cs="Arial"/>
        </w:rPr>
        <w:t xml:space="preserve">(MUS) </w:t>
      </w:r>
      <w:r w:rsidR="00FC2778" w:rsidRPr="00D8719E">
        <w:rPr>
          <w:rFonts w:cs="Arial"/>
        </w:rPr>
        <w:fldChar w:fldCharType="begin"/>
      </w:r>
      <w:r w:rsidR="00B8388A">
        <w:rPr>
          <w:rFonts w:cs="Arial"/>
        </w:rPr>
        <w:instrText xml:space="preserve"> ADDIN ZOTERO_ITEM CSL_CITATION {"citationID":"6LfoSdvA","properties":{"formattedCitation":"(Lantos et al., 2020)","plainCitation":"(Lantos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00FC2778" w:rsidRPr="00D8719E">
        <w:rPr>
          <w:rFonts w:cs="Arial"/>
        </w:rPr>
        <w:fldChar w:fldCharType="separate"/>
      </w:r>
      <w:r w:rsidR="00B8388A" w:rsidRPr="00B8388A">
        <w:rPr>
          <w:rFonts w:cs="Arial"/>
        </w:rPr>
        <w:t>(Lantos et al., 2020)</w:t>
      </w:r>
      <w:r w:rsidR="00FC2778" w:rsidRPr="00D8719E">
        <w:rPr>
          <w:rFonts w:cs="Arial"/>
        </w:rPr>
        <w:fldChar w:fldCharType="end"/>
      </w:r>
      <w:r w:rsidR="00FC2778" w:rsidRPr="00D8719E">
        <w:rPr>
          <w:rFonts w:cs="Arial"/>
        </w:rPr>
        <w:t>.</w:t>
      </w:r>
    </w:p>
    <w:p w14:paraId="4EEB13C3" w14:textId="445DF02D" w:rsidR="00412043" w:rsidRPr="00300EA9" w:rsidRDefault="00412043" w:rsidP="002C719F">
      <w:pPr>
        <w:rPr>
          <w:szCs w:val="21"/>
        </w:rPr>
      </w:pPr>
      <w:r w:rsidRPr="00D8719E">
        <w:t xml:space="preserve">The CDC </w:t>
      </w:r>
      <w:r w:rsidRPr="00D8719E">
        <w:fldChar w:fldCharType="begin"/>
      </w:r>
      <w:r w:rsidR="00B8388A">
        <w:instrText xml:space="preserve"> ADDIN ZOTERO_ITEM CSL_CITATION {"citationID":"3q4exNgY","properties":{"formattedCitation":"(Marzec et al., 2017)","plainCitation":"(Marzec et al., 2017)","noteIndex":0},"citationItems":[{"id":2253,"uris":["http://zotero.org/groups/2576105/items/6B2X2JBR"],"itemData":{"id":2253,"type":"article-journal","container-title":"Morbidity and Mortality Weekly Report","DOI":"10.15585/mmwr.mm6623a3","issue":"23","page":"607-609","title":"Serious bacterial infections acquired during treatment of patients given a diagnosis of chronic Lyme disease – United States","volume":"66","author":[{"family":"Marzec","given":"N. S."},{"family":"Nelson","given":"C."},{"family":"Waldron","given":"P. R."},{"family":"Blackburn","given":"B. G."},{"family":"Hosain","given":"S."},{"family":"Greenhow","given":"T."},{"family":"Green","given":"G. M."},{"family":"Lomen-Hoerth","given":"C."},{"family":"Golden","given":"M."},{"family":"Mead","given":"P. S."}],"issued":{"date-parts":[["2017"]]}}}],"schema":"https://github.com/citation-style-language/schema/raw/master/csl-citation.json"} </w:instrText>
      </w:r>
      <w:r w:rsidRPr="00D8719E">
        <w:fldChar w:fldCharType="separate"/>
      </w:r>
      <w:r w:rsidR="00B8388A" w:rsidRPr="00B8388A">
        <w:t>(Marzec et al., 2017)</w:t>
      </w:r>
      <w:r w:rsidRPr="00D8719E">
        <w:fldChar w:fldCharType="end"/>
      </w:r>
      <w:r w:rsidRPr="00D8719E">
        <w:t xml:space="preserve"> advise</w:t>
      </w:r>
      <w:r w:rsidR="00FC2778" w:rsidRPr="00D8719E">
        <w:t>d</w:t>
      </w:r>
      <w:r w:rsidRPr="00D8719E">
        <w:t xml:space="preserve"> in a Morbidity and Mortality Weekly Report that ‘chronic Lyme disease’ is a non-specific diagnosis without a consistent definition and is a term used by some health care providers as a diagnosis for constitutional, musculoskeletal, or neuropsychiatric symptoms </w:t>
      </w:r>
      <w:r w:rsidRPr="00D8719E">
        <w:fldChar w:fldCharType="begin"/>
      </w:r>
      <w:r w:rsidR="00B8388A">
        <w:instrText xml:space="preserve"> ADDIN ZOTERO_ITEM CSL_CITATION {"citationID":"IYrwaUXv","properties":{"formattedCitation":"(Feder et al. (2007) and Patrick et al. (2015) in Marzec et al., 2017)","plainCitation":"(Feder et al. (2007) and Patrick et al. (2015) in Marzec et al., 2017)","noteIndex":0},"citationItems":[{"id":2253,"uris":["http://zotero.org/groups/2576105/items/6B2X2JBR"],"itemData":{"id":2253,"type":"article-journal","container-title":"Morbidity and Mortality Weekly Report","DOI":"10.15585/mmwr.mm6623a3","issue":"23","page":"607-609","title":"Serious bacterial infections acquired during treatment of patients given a diagnosis of chronic Lyme disease – United States","volume":"66","author":[{"family":"Marzec","given":"N. S."},{"family":"Nelson","given":"C."},{"family":"Waldron","given":"P. R."},{"family":"Blackburn","given":"B. G."},{"family":"Hosain","given":"S."},{"family":"Greenhow","given":"T."},{"family":"Green","given":"G. M."},{"family":"Lomen-Hoerth","given":"C."},{"family":"Golden","given":"M."},{"family":"Mead","given":"P. S."}],"issued":{"date-parts":[["2017"]]}},"prefix":"Feder et al. (2007) and Patrick et al. (2015) in"}],"schema":"https://github.com/citation-style-language/schema/raw/master/csl-citation.json"} </w:instrText>
      </w:r>
      <w:r w:rsidRPr="00D8719E">
        <w:fldChar w:fldCharType="separate"/>
      </w:r>
      <w:r w:rsidR="00B8388A" w:rsidRPr="00B8388A">
        <w:t>(Feder et al. (2007) and Patrick et al. (2015) in Marzec et al., 2017)</w:t>
      </w:r>
      <w:r w:rsidRPr="00D8719E">
        <w:fldChar w:fldCharType="end"/>
      </w:r>
      <w:r w:rsidRPr="00D8719E">
        <w:t>. Marzec et al. note</w:t>
      </w:r>
      <w:r w:rsidR="00123551">
        <w:t>d</w:t>
      </w:r>
      <w:r w:rsidRPr="00D8719E">
        <w:t xml:space="preserve"> many of these patients have experienced significant debilitation from their symptoms and have not found relief after consultation with conventional medical practitioners and</w:t>
      </w:r>
      <w:r w:rsidR="00123551">
        <w:t>,</w:t>
      </w:r>
      <w:r w:rsidRPr="00D8719E">
        <w:t xml:space="preserve"> as a result, some seek treatment from practitioners who might identify themselves as Lyme disease specialists (‘Lyme literate’ doctors)</w:t>
      </w:r>
      <w:r w:rsidR="00B04C11">
        <w:t>,</w:t>
      </w:r>
      <w:r w:rsidRPr="00D8719E">
        <w:t xml:space="preserve"> or from complementary and alternative medicine clinics, where they receive a diagnosis of </w:t>
      </w:r>
      <w:r w:rsidR="00EE36AA">
        <w:t>‘</w:t>
      </w:r>
      <w:r w:rsidRPr="00D8719E">
        <w:t xml:space="preserve">chronic Lyme disease </w:t>
      </w:r>
      <w:r w:rsidR="00EE36AA">
        <w:t>‘</w:t>
      </w:r>
      <w:r w:rsidRPr="00D8719E">
        <w:fldChar w:fldCharType="begin"/>
      </w:r>
      <w:r w:rsidR="00B8388A">
        <w:instrText xml:space="preserve"> ADDIN ZOTERO_ITEM CSL_CITATION {"citationID":"CYyMQHF6","properties":{"formattedCitation":"(Lantos et al. (2015) in Marzec et al., 2017)","plainCitation":"(Lantos et al. (2015) in Marzec et al., 2017)","noteIndex":0},"citationItems":[{"id":2253,"uris":["http://zotero.org/groups/2576105/items/6B2X2JBR"],"itemData":{"id":2253,"type":"article-journal","container-title":"Morbidity and Mortality Weekly Report","DOI":"10.15585/mmwr.mm6623a3","issue":"23","page":"607-609","title":"Serious bacterial infections acquired during treatment of patients given a diagnosis of chronic Lyme disease – United States","volume":"66","author":[{"family":"Marzec","given":"N. S."},{"family":"Nelson","given":"C."},{"family":"Waldron","given":"P. R."},{"family":"Blackburn","given":"B. G."},{"family":"Hosain","given":"S."},{"family":"Greenhow","given":"T."},{"family":"Green","given":"G. M."},{"family":"Lomen-Hoerth","given":"C."},{"family":"Golden","given":"M."},{"family":"Mead","given":"P. S."}],"issued":{"date-parts":[["2017"]]}},"prefix":"Lantos et al. (2015) in"}],"schema":"https://github.com/citation-style-language/schema/raw/master/csl-citation.json"} </w:instrText>
      </w:r>
      <w:r w:rsidRPr="00D8719E">
        <w:fldChar w:fldCharType="separate"/>
      </w:r>
      <w:r w:rsidR="00B8388A" w:rsidRPr="00B8388A">
        <w:t>(Lantos et al. (2015) in Marzec et al., 2017)</w:t>
      </w:r>
      <w:r w:rsidRPr="00D8719E">
        <w:fldChar w:fldCharType="end"/>
      </w:r>
      <w:r w:rsidRPr="00D8719E">
        <w:t xml:space="preserve">. Citing Feder et al. 2007 and Lantos 2015, the authors went on to explain that a diagnosis of </w:t>
      </w:r>
      <w:r w:rsidR="00EC443C">
        <w:t>‘</w:t>
      </w:r>
      <w:r w:rsidRPr="00D8719E">
        <w:t>chronic Lyme disease</w:t>
      </w:r>
      <w:r w:rsidR="00EC443C">
        <w:t>’</w:t>
      </w:r>
      <w:r w:rsidRPr="00D8719E">
        <w:t xml:space="preserve"> might be based solely on clinical judgment and without laboratory evidence of </w:t>
      </w:r>
      <w:r w:rsidRPr="00CE192C">
        <w:rPr>
          <w:rStyle w:val="Emphasis"/>
        </w:rPr>
        <w:t>B. burgdorferi</w:t>
      </w:r>
      <w:r w:rsidRPr="00D8719E">
        <w:t xml:space="preserve"> infection, objective signs of infection, or a history of possible tick exposure in an area with endemic Lyme disease. They also noted a belief among persons who support the diagnosis and treatment of </w:t>
      </w:r>
      <w:r w:rsidR="00EC443C">
        <w:t>‘</w:t>
      </w:r>
      <w:r w:rsidRPr="00D8719E">
        <w:t>chronic Lyme disease</w:t>
      </w:r>
      <w:r w:rsidR="00EC443C">
        <w:t>’</w:t>
      </w:r>
      <w:r w:rsidRPr="00D8719E">
        <w:t xml:space="preserve"> </w:t>
      </w:r>
      <w:r w:rsidRPr="00D8719E">
        <w:fldChar w:fldCharType="begin"/>
      </w:r>
      <w:r w:rsidR="00B8388A">
        <w:instrText xml:space="preserve"> ADDIN ZOTERO_ITEM CSL_CITATION {"citationID":"4t7GsLnr","properties":{"formattedCitation":"(Stanek et al. (2012) in Marzec et al., 2017)","plainCitation":"(Stanek et al. (2012) in Marzec et al., 2017)","noteIndex":0},"citationItems":[{"id":2253,"uris":["http://zotero.org/groups/2576105/items/6B2X2JBR"],"itemData":{"id":2253,"type":"article-journal","container-title":"Morbidity and Mortality Weekly Report","DOI":"10.15585/mmwr.mm6623a3","issue":"23","page":"607-609","title":"Serious bacterial infections acquired during treatment of patients given a diagnosis of chronic Lyme disease – United States","volume":"66","author":[{"family":"Marzec","given":"N. S."},{"family":"Nelson","given":"C."},{"family":"Waldron","given":"P. R."},{"family":"Blackburn","given":"B. G."},{"family":"Hosain","given":"S."},{"family":"Greenhow","given":"T."},{"family":"Green","given":"G. M."},{"family":"Lomen-Hoerth","given":"C."},{"family":"Golden","given":"M."},{"family":"Mead","given":"P. S."}],"issued":{"date-parts":[["2017"]]}},"prefix":"Stanek et al. (2012) in"}],"schema":"https://github.com/citation-style-language/schema/raw/master/csl-citation.json"} </w:instrText>
      </w:r>
      <w:r w:rsidRPr="00D8719E">
        <w:fldChar w:fldCharType="separate"/>
      </w:r>
      <w:r w:rsidR="00B8388A" w:rsidRPr="00B8388A">
        <w:t>(Stanek et al. (2012) in Marzec et al., 2017)</w:t>
      </w:r>
      <w:r w:rsidRPr="00D8719E">
        <w:fldChar w:fldCharType="end"/>
      </w:r>
      <w:r w:rsidRPr="00D8719E">
        <w:t xml:space="preserve"> that </w:t>
      </w:r>
      <w:r w:rsidRPr="00CE192C">
        <w:rPr>
          <w:rStyle w:val="Emphasis"/>
        </w:rPr>
        <w:t>B. burgdorferi</w:t>
      </w:r>
      <w:r w:rsidRPr="00D8719E">
        <w:t xml:space="preserve"> can cause disabling symptoms even when standard testing is negative, despite evidence that the recommended two-tiered serologic testing is actually more sensitive the longer </w:t>
      </w:r>
      <w:r w:rsidRPr="00CE192C">
        <w:rPr>
          <w:rStyle w:val="Emphasis"/>
        </w:rPr>
        <w:t xml:space="preserve">B. burgdorferi </w:t>
      </w:r>
      <w:r w:rsidRPr="0026051C">
        <w:t xml:space="preserve">infection </w:t>
      </w:r>
      <w:r w:rsidRPr="00D8719E">
        <w:t xml:space="preserve">has been present, and, additionally, that some practitioners use tests or testing criteria that have not been validated for the diagnosis of Lyme disease </w:t>
      </w:r>
      <w:r w:rsidRPr="00D8719E">
        <w:fldChar w:fldCharType="begin"/>
      </w:r>
      <w:r w:rsidR="00B8388A">
        <w:instrText xml:space="preserve"> ADDIN ZOTERO_ITEM CSL_CITATION {"citationID":"P24ySUmQ","properties":{"formattedCitation":"(Feder et al. (2007) in Marzec et al., 2017)","plainCitation":"(Feder et al. (2007) in Marzec et al., 2017)","noteIndex":0},"citationItems":[{"id":2253,"uris":["http://zotero.org/groups/2576105/items/6B2X2JBR"],"itemData":{"id":2253,"type":"article-journal","container-title":"Morbidity and Mortality Weekly Report","DOI":"10.15585/mmwr.mm6623a3","issue":"23","page":"607-609","title":"Serious bacterial infections acquired during treatment of patients given a diagnosis of chronic Lyme disease – United States","volume":"66","author":[{"family":"Marzec","given":"N. S."},{"family":"Nelson","given":"C."},{"family":"Waldron","given":"P. R."},{"family":"Blackburn","given":"B. G."},{"family":"Hosain","given":"S."},{"family":"Greenhow","given":"T."},{"family":"Green","given":"G. M."},{"family":"Lomen-Hoerth","given":"C."},{"family":"Golden","given":"M."},{"family":"Mead","given":"P. S."}],"issued":{"date-parts":[["2017"]]}},"prefix":"Feder et al. (2007) in"}],"schema":"https://github.com/citation-style-language/schema/raw/master/csl-citation.json"} </w:instrText>
      </w:r>
      <w:r w:rsidRPr="00D8719E">
        <w:fldChar w:fldCharType="separate"/>
      </w:r>
      <w:r w:rsidR="00B8388A" w:rsidRPr="00B8388A">
        <w:t>(Feder et al. (2007) in Marzec et al., 2017)</w:t>
      </w:r>
      <w:r w:rsidRPr="00D8719E">
        <w:fldChar w:fldCharType="end"/>
      </w:r>
      <w:r w:rsidRPr="00D8719E">
        <w:t xml:space="preserve">. Marzec et al. highlighted that it is of significant concern to the CDC that after the diagnosis of </w:t>
      </w:r>
      <w:r w:rsidR="001A5BD5">
        <w:t>‘</w:t>
      </w:r>
      <w:r w:rsidRPr="00D8719E">
        <w:t>chronic Lyme disease</w:t>
      </w:r>
      <w:r w:rsidR="001A5BD5">
        <w:t>’</w:t>
      </w:r>
      <w:r w:rsidRPr="00D8719E">
        <w:t xml:space="preserve"> is made, the actual cause of a patient’s symptoms might remain undiagnosed and </w:t>
      </w:r>
      <w:r w:rsidR="004E3650">
        <w:t>un</w:t>
      </w:r>
      <w:r w:rsidRPr="00D8719E">
        <w:t xml:space="preserve">treated </w:t>
      </w:r>
      <w:r w:rsidRPr="00300EA9">
        <w:rPr>
          <w:szCs w:val="21"/>
        </w:rPr>
        <w:fldChar w:fldCharType="begin"/>
      </w:r>
      <w:r w:rsidR="00B8388A" w:rsidRPr="00300EA9">
        <w:rPr>
          <w:szCs w:val="21"/>
        </w:rPr>
        <w:instrText xml:space="preserve"> ADDIN ZOTERO_ITEM CSL_CITATION {"citationID":"j2PYumJi","properties":{"formattedCitation":"(Lantos et al. (2015), and Nelson et al. (2015) in Marzec et al., 2017)","plainCitation":"(Lantos et al. (2015), and Nelson et al. (2015) in Marzec et al., 2017)","noteIndex":0},"citationItems":[{"id":2253,"uris":["http://zotero.org/groups/2576105/items/6B2X2JBR"],"itemData":{"id":2253,"type":"article-journal","container-title":"Morbidity and Mortality Weekly Report","DOI":"10.15585/mmwr.mm6623a3","issue":"23","page":"607-609","title":"Serious bacterial infections acquired during treatment of patients given a diagnosis of chronic Lyme disease – United States","volume":"66","author":[{"family":"Marzec","given":"N. S."},{"family":"Nelson","given":"C."},{"family":"Waldron","given":"P. R."},{"family":"Blackburn","given":"B. G."},{"family":"Hosain","given":"S."},{"family":"Greenhow","given":"T."},{"family":"Green","given":"G. M."},{"family":"Lomen-Hoerth","given":"C."},{"family":"Golden","given":"M."},{"family":"Mead","given":"P. S."}],"issued":{"date-parts":[["2017"]]}},"prefix":"Lantos et al. (2015), and Nelson et al. (2015) in"}],"schema":"https://github.com/citation-style-language/schema/raw/master/csl-citation.json"} </w:instrText>
      </w:r>
      <w:r w:rsidRPr="00300EA9">
        <w:rPr>
          <w:szCs w:val="21"/>
        </w:rPr>
        <w:fldChar w:fldCharType="separate"/>
      </w:r>
      <w:r w:rsidR="00B8388A" w:rsidRPr="00300EA9">
        <w:rPr>
          <w:szCs w:val="21"/>
        </w:rPr>
        <w:t>(Lantos et al. (2015), and Nelson et al. (2015) in Marzec et al., 2017)</w:t>
      </w:r>
      <w:r w:rsidRPr="00300EA9">
        <w:rPr>
          <w:szCs w:val="21"/>
        </w:rPr>
        <w:fldChar w:fldCharType="end"/>
      </w:r>
      <w:r w:rsidRPr="00300EA9">
        <w:rPr>
          <w:szCs w:val="21"/>
        </w:rPr>
        <w:t>.</w:t>
      </w:r>
    </w:p>
    <w:p w14:paraId="2B61ED3E" w14:textId="271CEA0F" w:rsidR="00412043" w:rsidRPr="00300EA9" w:rsidRDefault="00412043" w:rsidP="002C719F">
      <w:r w:rsidRPr="00300EA9">
        <w:rPr>
          <w:rFonts w:cs="Arial"/>
        </w:rPr>
        <w:t xml:space="preserve">Marzec </w:t>
      </w:r>
      <w:r w:rsidRPr="00300EA9">
        <w:fldChar w:fldCharType="begin"/>
      </w:r>
      <w:r w:rsidR="00B8388A" w:rsidRPr="00300EA9">
        <w:instrText xml:space="preserve"> ADDIN ZOTERO_ITEM CSL_CITATION {"citationID":"c9gu0yQP","properties":{"formattedCitation":"(2017)","plainCitation":"(2017)","noteIndex":0},"citationItems":[{"id":2253,"uris":["http://zotero.org/groups/2576105/items/6B2X2JBR"],"itemData":{"id":2253,"type":"article-journal","container-title":"Morbidity and Mortality Weekly Report","DOI":"10.15585/mmwr.mm6623a3","issue":"23","page":"607-609","title":"Serious bacterial infections acquired during treatment of patients given a diagnosis of chronic Lyme disease – United States","volume":"66","author":[{"family":"Marzec","given":"N. S."},{"family":"Nelson","given":"C."},{"family":"Waldron","given":"P. R."},{"family":"Blackburn","given":"B. G."},{"family":"Hosain","given":"S."},{"family":"Greenhow","given":"T."},{"family":"Green","given":"G. M."},{"family":"Lomen-Hoerth","given":"C."},{"family":"Golden","given":"M."},{"family":"Mead","given":"P. S."}],"issued":{"date-parts":[["2017"]]}},"suppress-author":true}],"schema":"https://github.com/citation-style-language/schema/raw/master/csl-citation.json"} </w:instrText>
      </w:r>
      <w:r w:rsidRPr="00300EA9">
        <w:fldChar w:fldCharType="separate"/>
      </w:r>
      <w:r w:rsidR="00B8388A" w:rsidRPr="00300EA9">
        <w:rPr>
          <w:rFonts w:cs="Arial"/>
        </w:rPr>
        <w:t>(2017)</w:t>
      </w:r>
      <w:r w:rsidRPr="00300EA9">
        <w:fldChar w:fldCharType="end"/>
      </w:r>
      <w:r w:rsidRPr="00300EA9">
        <w:t xml:space="preserve"> advised treatment offered for the diagnosis of </w:t>
      </w:r>
      <w:r w:rsidR="00B233B8" w:rsidRPr="00300EA9">
        <w:t>‘</w:t>
      </w:r>
      <w:r w:rsidRPr="00300EA9">
        <w:t>chronic Lyme disease</w:t>
      </w:r>
      <w:r w:rsidR="00B233B8" w:rsidRPr="00300EA9">
        <w:t>’</w:t>
      </w:r>
      <w:r w:rsidRPr="00300EA9">
        <w:t>, such as prolonged antibiotic or immunoglobulin therapy, lacks data supporting effectiveness</w:t>
      </w:r>
      <w:r w:rsidR="001E7F89" w:rsidRPr="00300EA9">
        <w:t>.</w:t>
      </w:r>
      <w:r w:rsidR="00FA49E8" w:rsidRPr="00FA49E8">
        <w:t xml:space="preserve"> </w:t>
      </w:r>
      <w:r w:rsidR="001E399E">
        <w:t xml:space="preserve">Serious complications </w:t>
      </w:r>
      <w:r w:rsidR="00D577FC">
        <w:t xml:space="preserve">can result from prolonged antibiotic therapy or immunoglobulin therapy, and so they are </w:t>
      </w:r>
      <w:r w:rsidRPr="00300EA9">
        <w:t>not recommended</w:t>
      </w:r>
      <w:r w:rsidR="00D63138">
        <w:t xml:space="preserve"> </w:t>
      </w:r>
      <w:r w:rsidR="00D63138">
        <w:fldChar w:fldCharType="begin"/>
      </w:r>
      <w:r w:rsidR="00D63138">
        <w:instrText xml:space="preserve"> ADDIN ZOTERO_ITEM CSL_CITATION {"citationID":"4eGfhJr6","properties":{"formattedCitation":"(Marzec et al., 2017)","plainCitation":"(Marzec et al., 2017)","noteIndex":0},"citationItems":[{"id":2253,"uris":["http://zotero.org/groups/2576105/items/6B2X2JBR"],"itemData":{"id":2253,"type":"article-journal","container-title":"Morbidity and Mortality Weekly Report","DOI":"10.15585/mmwr.mm6623a3","issue":"23","page":"607-609","title":"Serious bacterial infections acquired during treatment of patients given a diagnosis of chronic Lyme disease – United States","volume":"66","author":[{"family":"Marzec","given":"N. S."},{"family":"Nelson","given":"C."},{"family":"Waldron","given":"P. R."},{"family":"Blackburn","given":"B. G."},{"family":"Hosain","given":"S."},{"family":"Greenhow","given":"T."},{"family":"Green","given":"G. M."},{"family":"Lomen-Hoerth","given":"C."},{"family":"Golden","given":"M."},{"family":"Mead","given":"P. S."}],"issued":{"date-parts":[["2017"]]}}}],"schema":"https://github.com/citation-style-language/schema/raw/master/csl-citation.json"} </w:instrText>
      </w:r>
      <w:r w:rsidR="00D63138">
        <w:fldChar w:fldCharType="separate"/>
      </w:r>
      <w:r w:rsidR="00D63138" w:rsidRPr="00D63138">
        <w:rPr>
          <w:rFonts w:cs="Arial"/>
        </w:rPr>
        <w:t>(Marzec et al., 2017)</w:t>
      </w:r>
      <w:r w:rsidR="00D63138">
        <w:fldChar w:fldCharType="end"/>
      </w:r>
      <w:r w:rsidRPr="00300EA9">
        <w:t xml:space="preserve">. Marzec </w:t>
      </w:r>
      <w:r w:rsidRPr="00300EA9">
        <w:fldChar w:fldCharType="begin"/>
      </w:r>
      <w:r w:rsidR="00B8388A" w:rsidRPr="00300EA9">
        <w:instrText xml:space="preserve"> ADDIN ZOTERO_ITEM CSL_CITATION {"citationID":"CggkMKph","properties":{"formattedCitation":"(2017)","plainCitation":"(2017)","noteIndex":0},"citationItems":[{"id":2253,"uris":["http://zotero.org/groups/2576105/items/6B2X2JBR"],"itemData":{"id":2253,"type":"article-journal","container-title":"Morbidity and Mortality Weekly Report","DOI":"10.15585/mmwr.mm6623a3","issue":"23","page":"607-609","title":"Serious bacterial infections acquired during treatment of patients given a diagnosis of chronic Lyme disease – United States","volume":"66","author":[{"family":"Marzec","given":"N. S."},{"family":"Nelson","given":"C."},{"family":"Waldron","given":"P. R."},{"family":"Blackburn","given":"B. G."},{"family":"Hosain","given":"S."},{"family":"Greenhow","given":"T."},{"family":"Green","given":"G. M."},{"family":"Lomen-Hoerth","given":"C."},{"family":"Golden","given":"M."},{"family":"Mead","given":"P. S."}],"issued":{"date-parts":[["2017"]]}},"suppress-author":true}],"schema":"https://github.com/citation-style-language/schema/raw/master/csl-citation.json"} </w:instrText>
      </w:r>
      <w:r w:rsidRPr="00300EA9">
        <w:fldChar w:fldCharType="separate"/>
      </w:r>
      <w:r w:rsidR="00B8388A" w:rsidRPr="00300EA9">
        <w:rPr>
          <w:rFonts w:cs="Arial"/>
        </w:rPr>
        <w:t>(2017)</w:t>
      </w:r>
      <w:r w:rsidRPr="00300EA9">
        <w:fldChar w:fldCharType="end"/>
      </w:r>
      <w:r w:rsidRPr="00300EA9">
        <w:t xml:space="preserve"> noted the various treatments prescribed to patients given a diagnosis of </w:t>
      </w:r>
      <w:r w:rsidR="001A5BD5" w:rsidRPr="00300EA9">
        <w:t>‘</w:t>
      </w:r>
      <w:r w:rsidRPr="00300EA9">
        <w:t>chronic Lyme disease</w:t>
      </w:r>
      <w:r w:rsidR="001A5BD5" w:rsidRPr="00300EA9">
        <w:t>’</w:t>
      </w:r>
      <w:r w:rsidRPr="00300EA9">
        <w:t xml:space="preserve">, and for which there is often no evidence of effectiveness, include extended courses of antibiotics (lasting months to years), IV infusions of hydrogen peroxide, immunoglobulin therapy, hyperbaric oxygen therapy, electromagnetic frequency treatments, garlic supplements, colloidal silver, and stem cell transplants </w:t>
      </w:r>
      <w:r w:rsidRPr="00300EA9">
        <w:fldChar w:fldCharType="begin"/>
      </w:r>
      <w:r w:rsidR="00B8388A" w:rsidRPr="00300EA9">
        <w:instrText xml:space="preserve"> ADDIN ZOTERO_ITEM CSL_CITATION {"citationID":"yfhGskiC","properties":{"formattedCitation":"(Feder et al. (2007), and Lantos et al. (2015) in Marzec et al., 2017)","plainCitation":"(Feder et al. (2007), and Lantos et al. (2015) in Marzec et al., 2017)","noteIndex":0},"citationItems":[{"id":2253,"uris":["http://zotero.org/groups/2576105/items/6B2X2JBR"],"itemData":{"id":2253,"type":"article-journal","container-title":"Morbidity and Mortality Weekly Report","DOI":"10.15585/mmwr.mm6623a3","issue":"23","page":"607-609","title":"Serious bacterial infections acquired during treatment of patients given a diagnosis of chronic Lyme disease – United States","volume":"66","author":[{"family":"Marzec","given":"N. S."},{"family":"Nelson","given":"C."},{"family":"Waldron","given":"P. R."},{"family":"Blackburn","given":"B. G."},{"family":"Hosain","given":"S."},{"family":"Greenhow","given":"T."},{"family":"Green","given":"G. M."},{"family":"Lomen-Hoerth","given":"C."},{"family":"Golden","given":"M."},{"family":"Mead","given":"P. S."}],"issued":{"date-parts":[["2017"]]}},"prefix":"Feder et al. (2007), and Lantos et al. (2015) in "}],"schema":"https://github.com/citation-style-language/schema/raw/master/csl-citation.json"} </w:instrText>
      </w:r>
      <w:r w:rsidRPr="00300EA9">
        <w:fldChar w:fldCharType="separate"/>
      </w:r>
      <w:r w:rsidR="00B8388A" w:rsidRPr="00300EA9">
        <w:rPr>
          <w:rFonts w:cs="Arial"/>
        </w:rPr>
        <w:t>(Feder et al. (2007), and Lantos et al. (2015) in Marzec et al., 2017)</w:t>
      </w:r>
      <w:r w:rsidRPr="00300EA9">
        <w:fldChar w:fldCharType="end"/>
      </w:r>
      <w:r w:rsidRPr="00300EA9">
        <w:t>. Additionally, the CDC, in Marzec’s report, noted at least five randomised, placebo-controlled studies have shown that prolonged courses of IV antibiotics in particular do not substantially improve long-term outcome</w:t>
      </w:r>
      <w:r w:rsidR="00615523" w:rsidRPr="00300EA9">
        <w:t>s</w:t>
      </w:r>
      <w:r w:rsidRPr="00300EA9">
        <w:t xml:space="preserve"> for patients with a diagnosis of </w:t>
      </w:r>
      <w:r w:rsidR="00DA6EA0" w:rsidRPr="00300EA9">
        <w:t>‘</w:t>
      </w:r>
      <w:r w:rsidRPr="00300EA9">
        <w:t>chronic Lyme disease</w:t>
      </w:r>
      <w:r w:rsidR="00DA6EA0" w:rsidRPr="00300EA9">
        <w:t>’</w:t>
      </w:r>
      <w:r w:rsidRPr="00300EA9">
        <w:t xml:space="preserve"> and can result in serious harm, including death </w:t>
      </w:r>
      <w:r w:rsidRPr="00300EA9">
        <w:fldChar w:fldCharType="begin"/>
      </w:r>
      <w:r w:rsidR="0010028B" w:rsidRPr="00300EA9">
        <w:instrText xml:space="preserve"> ADDIN ZOTERO_ITEM CSL_CITATION {"citationID":"6Tzz9Yja","properties":{"formattedCitation":"(Feder et al. (2007), Wormser et al. (2006), Berende et al. (2016), and CDC guidance (CDC https://www.cdc.gov/lyme/treatment/prolonged/index.html.) in Marzec et al., 2017)","plainCitation":"(Feder et al. (2007), Wormser et al. (2006), Berende et al. (2016), and CDC guidance (CDC https://www.cdc.gov/lyme/treatment/prolonged/index.html.) in Marzec et al., 2017)","dontUpdate":true,"noteIndex":0},"citationItems":[{"id":2253,"uris":["http://zotero.org/groups/2576105/items/6B2X2JBR"],"itemData":{"id":2253,"type":"article-journal","container-title":"Morbidity and Mortality Weekly Report","DOI":"10.15585/mmwr.mm6623a3","issue":"23","page":"607-609","title":"Serious bacterial infections acquired during treatment of patients given a diagnosis of chronic Lyme disease – United States","volume":"66","author":[{"family":"Marzec","given":"N. S."},{"family":"Nelson","given":"C."},{"family":"Waldron","given":"P. R."},{"family":"Blackburn","given":"B. G."},{"family":"Hosain","given":"S."},{"family":"Greenhow","given":"T."},{"family":"Green","given":"G. M."},{"family":"Lomen-Hoerth","given":"C."},{"family":"Golden","given":"M."},{"family":"Mead","given":"P. S."}],"issued":{"date-parts":[["2017"]]}},"prefix":"Feder et al. (2007), Wormser et al. (2006), Berende et al. (2016), and CDC guidance (CDC https://www.cdc.gov/lyme/treatment/prolonged/index.html.) in  "}],"schema":"https://github.com/citation-style-language/schema/raw/master/csl-citation.json"} </w:instrText>
      </w:r>
      <w:r w:rsidRPr="00300EA9">
        <w:fldChar w:fldCharType="separate"/>
      </w:r>
      <w:r w:rsidR="00B8388A" w:rsidRPr="00300EA9">
        <w:rPr>
          <w:rFonts w:cs="Arial"/>
        </w:rPr>
        <w:t>(Feder et al. (2007), Wormser et al. (2006), Berende et al. (2016), and CDC in Marzec et al., 2017)</w:t>
      </w:r>
      <w:r w:rsidRPr="00300EA9">
        <w:fldChar w:fldCharType="end"/>
      </w:r>
      <w:r w:rsidRPr="00300EA9">
        <w:t>.</w:t>
      </w:r>
    </w:p>
    <w:p w14:paraId="66D72F59" w14:textId="218B28D6" w:rsidR="00412043" w:rsidRPr="00300EA9" w:rsidRDefault="00412043" w:rsidP="002C719F">
      <w:r w:rsidRPr="00300EA9">
        <w:rPr>
          <w:rFonts w:cs="Arial"/>
        </w:rPr>
        <w:lastRenderedPageBreak/>
        <w:t xml:space="preserve">Five cases were described to illustrate complications resulting from unproven treatments, including septic shock, </w:t>
      </w:r>
      <w:r w:rsidRPr="00CE192C">
        <w:rPr>
          <w:rStyle w:val="Emphasis"/>
        </w:rPr>
        <w:t xml:space="preserve">Clostridium difficile </w:t>
      </w:r>
      <w:r w:rsidRPr="00300EA9">
        <w:t xml:space="preserve">colitis, osteodiscitis, abscess and death </w:t>
      </w:r>
      <w:r w:rsidRPr="00300EA9">
        <w:fldChar w:fldCharType="begin"/>
      </w:r>
      <w:r w:rsidR="00B8388A" w:rsidRPr="00300EA9">
        <w:instrText xml:space="preserve"> ADDIN ZOTERO_ITEM CSL_CITATION {"citationID":"LCVNGPgV","properties":{"formattedCitation":"(Marzec et al., 2017)","plainCitation":"(Marzec et al., 2017)","noteIndex":0},"citationItems":[{"id":2253,"uris":["http://zotero.org/groups/2576105/items/6B2X2JBR"],"itemData":{"id":2253,"type":"article-journal","container-title":"Morbidity and Mortality Weekly Report","DOI":"10.15585/mmwr.mm6623a3","issue":"23","page":"607-609","title":"Serious bacterial infections acquired during treatment of patients given a diagnosis of chronic Lyme disease – United States","volume":"66","author":[{"family":"Marzec","given":"N. S."},{"family":"Nelson","given":"C."},{"family":"Waldron","given":"P. R."},{"family":"Blackburn","given":"B. G."},{"family":"Hosain","given":"S."},{"family":"Greenhow","given":"T."},{"family":"Green","given":"G. M."},{"family":"Lomen-Hoerth","given":"C."},{"family":"Golden","given":"M."},{"family":"Mead","given":"P. S."}],"issued":{"date-parts":[["2017"]]}}}],"schema":"https://github.com/citation-style-language/schema/raw/master/csl-citation.json"} </w:instrText>
      </w:r>
      <w:r w:rsidRPr="00300EA9">
        <w:fldChar w:fldCharType="separate"/>
      </w:r>
      <w:r w:rsidR="00B8388A" w:rsidRPr="00300EA9">
        <w:rPr>
          <w:rFonts w:cs="Arial"/>
        </w:rPr>
        <w:t>(Marzec et al., 2017)</w:t>
      </w:r>
      <w:r w:rsidRPr="00300EA9">
        <w:fldChar w:fldCharType="end"/>
      </w:r>
      <w:r w:rsidRPr="00300EA9">
        <w:t>.</w:t>
      </w:r>
    </w:p>
    <w:p w14:paraId="7773BADD" w14:textId="31B4D981" w:rsidR="00AF5A42" w:rsidRPr="00300EA9" w:rsidRDefault="00412043" w:rsidP="002C719F">
      <w:r w:rsidRPr="00300EA9">
        <w:rPr>
          <w:rFonts w:cs="Arial"/>
        </w:rPr>
        <w:t xml:space="preserve">The CDC cautioned that in addition to the dangers associated with inappropriate antibiotic use, </w:t>
      </w:r>
      <w:r w:rsidRPr="00300EA9">
        <w:t>such as selection of antibiotic resistant bacteria, these treatments can lead to injuries related to unnecessary procedures, bacteraemia and resulting metastatic infection, venous thromboses, and missed opportunities to diagnose and treat the actual underlying cause of the patient’s</w:t>
      </w:r>
      <w:r>
        <w:t xml:space="preserve"> </w:t>
      </w:r>
      <w:r w:rsidRPr="00300EA9">
        <w:t xml:space="preserve">symptoms. CDC advice was that patients and their healthcare providers need to be aware of the risks associated with treatments for </w:t>
      </w:r>
      <w:r w:rsidR="00D73261" w:rsidRPr="00300EA9">
        <w:t>‘</w:t>
      </w:r>
      <w:r w:rsidRPr="00300EA9">
        <w:t>chronic Lyme disease</w:t>
      </w:r>
      <w:r w:rsidR="00D73261" w:rsidRPr="00300EA9">
        <w:t>’</w:t>
      </w:r>
      <w:r w:rsidRPr="00300EA9">
        <w:t xml:space="preserve"> </w:t>
      </w:r>
      <w:r w:rsidR="00EF73D6" w:rsidRPr="00300EA9">
        <w:fldChar w:fldCharType="begin"/>
      </w:r>
      <w:r w:rsidR="0010028B" w:rsidRPr="00300EA9">
        <w:instrText xml:space="preserve"> ADDIN ZOTERO_ITEM CSL_CITATION {"citationID":"cCTSohS1","properties":{"formattedCitation":"(Marzec et al., 2017)","plainCitation":"(Marzec et al., 2017)","noteIndex":0},"citationItems":[{"id":2253,"uris":["http://zotero.org/groups/2576105/items/6B2X2JBR"],"itemData":{"id":2253,"type":"article-journal","container-title":"Morbidity and Mortality Weekly Report","DOI":"10.15585/mmwr.mm6623a3","issue":"23","page":"607-609","title":"Serious bacterial infections acquired during treatment of patients given a diagnosis of chronic Lyme disease – United States","volume":"66","author":[{"family":"Marzec","given":"N. S."},{"family":"Nelson","given":"C."},{"family":"Waldron","given":"P. R."},{"family":"Blackburn","given":"B. G."},{"family":"Hosain","given":"S."},{"family":"Greenhow","given":"T."},{"family":"Green","given":"G. M."},{"family":"Lomen-Hoerth","given":"C."},{"family":"Golden","given":"M."},{"family":"Mead","given":"P. S."}],"issued":{"date-parts":[["2017"]]}}}],"schema":"https://github.com/citation-style-language/schema/raw/master/csl-citation.json"} </w:instrText>
      </w:r>
      <w:r w:rsidR="00EF73D6" w:rsidRPr="00300EA9">
        <w:fldChar w:fldCharType="separate"/>
      </w:r>
      <w:r w:rsidR="00EF73D6" w:rsidRPr="00300EA9">
        <w:rPr>
          <w:rFonts w:cs="Arial"/>
        </w:rPr>
        <w:t>(Marzec et al., 2017)</w:t>
      </w:r>
      <w:r w:rsidR="00EF73D6" w:rsidRPr="00300EA9">
        <w:fldChar w:fldCharType="end"/>
      </w:r>
      <w:r w:rsidR="00EF73D6" w:rsidRPr="00300EA9">
        <w:t>.</w:t>
      </w:r>
    </w:p>
    <w:p w14:paraId="26FC8F8E" w14:textId="01267377" w:rsidR="00AF7C95" w:rsidRPr="00300EA9" w:rsidRDefault="00AF7C95" w:rsidP="002C719F">
      <w:r w:rsidRPr="00300EA9">
        <w:t xml:space="preserve">In their systematic review of chronic coinfections in patients diagnosed with ‘chronic Lyme disease’, Lantos and Wormser </w:t>
      </w:r>
      <w:r w:rsidRPr="00300EA9">
        <w:fldChar w:fldCharType="begin"/>
      </w:r>
      <w:r w:rsidR="00B8388A" w:rsidRPr="00300EA9">
        <w:instrText xml:space="preserve"> ADDIN ZOTERO_ITEM CSL_CITATION {"citationID":"a1rg6kq2qqu","properties":{"formattedCitation":"(2014)","plainCitation":"(2014)","noteIndex":0},"citationItems":[{"id":2437,"uris":["http://zotero.org/groups/2576105/items/AJ6ZBYQH"],"itemData":{"id":2437,"type":"article-journal","container-title":"The American Journal of Medicine","DOI":"10.1016/j.amjmed.2014.05.036","issue":"11","page":"1105-1110","title":"Chronic coinfections in patients diagnosed with chronic lyme disease: A systematic review","volume":"127","author":[{"family":"Lantos","given":"P. M."},{"family":"Wormser","given":"G. P."}],"issued":{"date-parts":[["2014"]]}},"suppress-author":true}],"schema":"https://github.com/citation-style-language/schema/raw/master/csl-citation.json"} </w:instrText>
      </w:r>
      <w:r w:rsidRPr="00300EA9">
        <w:fldChar w:fldCharType="separate"/>
      </w:r>
      <w:r w:rsidR="00B8388A" w:rsidRPr="0009423C">
        <w:t>(2014)</w:t>
      </w:r>
      <w:r w:rsidRPr="00300EA9">
        <w:fldChar w:fldCharType="end"/>
      </w:r>
      <w:r w:rsidRPr="00300EA9">
        <w:t xml:space="preserve"> found the medical literature does not support the diagnosis of chronic, atypical tick-borne coinfections in patients with chronic non-specific illnesses. The authors noted the controversial and ill-defined diagnosis of ‘chronic Lyme disease’ is often given to patients with alternative diagnoses or prolonged, medically unexplained physical symptoms, with many of these patients also treated for chronic coinfections with </w:t>
      </w:r>
      <w:r w:rsidRPr="00CE192C">
        <w:rPr>
          <w:rStyle w:val="Emphasis"/>
        </w:rPr>
        <w:t xml:space="preserve">Babesia, Anaplasma, </w:t>
      </w:r>
      <w:r w:rsidRPr="00300EA9">
        <w:t xml:space="preserve">or </w:t>
      </w:r>
      <w:r w:rsidRPr="00CE192C">
        <w:rPr>
          <w:rStyle w:val="Emphasis"/>
        </w:rPr>
        <w:t xml:space="preserve">Bartonella </w:t>
      </w:r>
      <w:r w:rsidRPr="00300EA9">
        <w:t>in the absence of typical presentations, objective clinical findings, or laboratory confirmation of active infection.</w:t>
      </w:r>
      <w:r w:rsidRPr="00CE192C">
        <w:rPr>
          <w:rStyle w:val="Emphasis"/>
        </w:rPr>
        <w:t xml:space="preserve"> </w:t>
      </w:r>
      <w:r w:rsidRPr="00300EA9">
        <w:t>In addition, they noted active infection is characterised by objective clinical findings (for example, fever or laboratory abnormalities), but commented that practitioners who frequently offer the diagnosis of ‘chronic Lyme disease’ often do not rely on more accepted standards of clinical and laboratory testing</w:t>
      </w:r>
      <w:r w:rsidR="00245A63" w:rsidRPr="00300EA9">
        <w:t>,</w:t>
      </w:r>
      <w:r w:rsidRPr="00300EA9">
        <w:t xml:space="preserve"> and in such circumstances, many patients also receive spurious diagnoses of chronic anaplasmosis, babesiosis and bartonellosis </w:t>
      </w:r>
      <w:r w:rsidR="004C332B" w:rsidRPr="00300EA9">
        <w:fldChar w:fldCharType="begin"/>
      </w:r>
      <w:r w:rsidR="00B8388A" w:rsidRPr="00300EA9">
        <w:instrText xml:space="preserve"> ADDIN ZOTERO_ITEM CSL_CITATION {"citationID":"agj2ql3kq8","properties":{"formattedCitation":"(Lantos &amp; Wormser, 2014)","plainCitation":"(Lantos &amp; Wormser, 2014)","noteIndex":0},"citationItems":[{"id":2437,"uris":["http://zotero.org/groups/2576105/items/AJ6ZBYQH"],"itemData":{"id":2437,"type":"article-journal","container-title":"The American Journal of Medicine","DOI":"10.1016/j.amjmed.2014.05.036","issue":"11","page":"1105-1110","title":"Chronic coinfections in patients diagnosed with chronic lyme disease: A systematic review","volume":"127","author":[{"family":"Lantos","given":"P. M."},{"family":"Wormser","given":"G. P."}],"issued":{"date-parts":[["2014"]]}}}],"schema":"https://github.com/citation-style-language/schema/raw/master/csl-citation.json"} </w:instrText>
      </w:r>
      <w:r w:rsidR="004C332B" w:rsidRPr="00300EA9">
        <w:fldChar w:fldCharType="separate"/>
      </w:r>
      <w:r w:rsidR="00B8388A" w:rsidRPr="00300EA9">
        <w:rPr>
          <w:rFonts w:cs="Arial"/>
        </w:rPr>
        <w:t>(Lantos &amp; Wormser, 2014)</w:t>
      </w:r>
      <w:r w:rsidR="004C332B" w:rsidRPr="00300EA9">
        <w:fldChar w:fldCharType="end"/>
      </w:r>
      <w:r w:rsidR="003F7397" w:rsidRPr="00300EA9">
        <w:t>.</w:t>
      </w:r>
    </w:p>
    <w:p w14:paraId="421C024B" w14:textId="197A20AF" w:rsidR="00AF7C95" w:rsidRPr="00AD7ECC" w:rsidRDefault="00AF7C95" w:rsidP="002C719F">
      <w:r w:rsidRPr="00300EA9">
        <w:t>Auwaerter et al.</w:t>
      </w:r>
      <w:r w:rsidR="009511CA" w:rsidRPr="00300EA9">
        <w:t xml:space="preserve"> </w:t>
      </w:r>
      <w:r w:rsidR="00CF2265" w:rsidRPr="00300EA9">
        <w:fldChar w:fldCharType="begin"/>
      </w:r>
      <w:r w:rsidR="0010028B" w:rsidRPr="00300EA9">
        <w:instrText xml:space="preserve"> ADDIN ZOTERO_ITEM CSL_CITATION {"citationID":"am2oddjtks","properties":{"formattedCitation":"(2011)","plainCitation":"(2011)","noteIndex":0},"citationItems":[{"id":2451,"uris":["http://zotero.org/groups/2576105/items/ILPPNSI3"],"itemData":{"id":2451,"type":"article-journal","container-title":"The Lancet. Infectious Diseases","DOI":"10.1016/S1473-3099(11)70034-2","issue":"9","page":"713-719","title":"Antiscience and ethical concerns associated with advocacy of Lyme disease","volume":"11","author":[{"family":"Auwaerter","given":"Paul G."},{"family":"Bakken","given":"Johan S."},{"family":"Dattwyler","given":"Raymond J."},{"family":"Dumler","given":"J. Stephen"},{"family":"Halperin","given":"John J."},{"family":"McSweegan","given":"Edward"},{"family":"Nadelman","given":"Robert B."},{"family":"O'Connell","given":"Susan"},{"family":"Shapiro","given":"Eugene D."},{"family":"Sood","given":"Sunil K."},{"family":"Steere","given":"Allen C."},{"family":"Weinstein","given":"Arthur"},{"family":"Wormser","given":"Gary P."}],"issued":{"date-parts":[["2011"]]}},"suppress-author":true}],"schema":"https://github.com/citation-style-language/schema/raw/master/csl-citation.json"} </w:instrText>
      </w:r>
      <w:r w:rsidR="00CF2265" w:rsidRPr="00300EA9">
        <w:fldChar w:fldCharType="separate"/>
      </w:r>
      <w:r w:rsidR="00B8388A" w:rsidRPr="00300EA9">
        <w:rPr>
          <w:rFonts w:cs="Arial"/>
        </w:rPr>
        <w:t>(2011)</w:t>
      </w:r>
      <w:r w:rsidR="00CF2265" w:rsidRPr="00300EA9">
        <w:fldChar w:fldCharType="end"/>
      </w:r>
      <w:r w:rsidR="004B64B2" w:rsidRPr="00300EA9">
        <w:t xml:space="preserve"> </w:t>
      </w:r>
      <w:r w:rsidRPr="00300EA9">
        <w:t xml:space="preserve">in their article ‘Antiscience and ethical concerns associated with advocacy of Lyme disease’, published in Lancet Infectious Diseases, commented a belief system has emerged for some activists over the last 20 years, although unsupported by scientific evidence, that Lyme disease can cause disabling subjective symptoms even in the absence of objective signs of the disease, that diagnostic tests are often falsely negative, and that treatment with antibiotics for months or years is necessary to suppress the symptoms of the disease, which often recur despite prolonged antibiotic therapy. As a consequence, some individuals with MUS </w:t>
      </w:r>
      <w:r w:rsidR="00A9243F" w:rsidRPr="00300EA9">
        <w:fldChar w:fldCharType="begin"/>
      </w:r>
      <w:r w:rsidR="0010028B" w:rsidRPr="00300EA9">
        <w:instrText xml:space="preserve"> ADDIN ZOTERO_ITEM CSL_CITATION {"citationID":"a1isnbm6k1l","properties":{"formattedCitation":"(Hickie et al. (2006) in Auwaerter et al., 2011)","plainCitation":"(Hickie et al. (2006) in Auwaerter et al., 2011)","noteIndex":0},"citationItems":[{"id":2451,"uris":["http://zotero.org/groups/2576105/items/ILPPNSI3"],"itemData":{"id":2451,"type":"article-journal","container-title":"The Lancet. Infectious Diseases","DOI":"10.1016/S1473-3099(11)70034-2","issue":"9","page":"713-719","title":"Antiscience and ethical concerns associated with advocacy of Lyme disease","volume":"11","author":[{"family":"Auwaerter","given":"Paul G."},{"family":"Bakken","given":"Johan S."},{"family":"Dattwyler","given":"Raymond J."},{"family":"Dumler","given":"J. Stephen"},{"family":"Halperin","given":"John J."},{"family":"McSweegan","given":"Edward"},{"family":"Nadelman","given":"Robert B."},{"family":"O'Connell","given":"Susan"},{"family":"Shapiro","given":"Eugene D."},{"family":"Sood","given":"Sunil K."},{"family":"Steere","given":"Allen C."},{"family":"Weinstein","given":"Arthur"},{"family":"Wormser","given":"Gary P."}],"issued":{"date-parts":[["2011"]]}},"prefix":"Hickie et al. (2006) in "}],"schema":"https://github.com/citation-style-language/schema/raw/master/csl-citation.json"} </w:instrText>
      </w:r>
      <w:r w:rsidR="00A9243F" w:rsidRPr="00300EA9">
        <w:fldChar w:fldCharType="separate"/>
      </w:r>
      <w:r w:rsidR="00B8388A" w:rsidRPr="00300EA9">
        <w:rPr>
          <w:rFonts w:cs="Arial"/>
        </w:rPr>
        <w:t>(Hickie et al. (2006) in Auwaerter et al., 2011)</w:t>
      </w:r>
      <w:r w:rsidR="00A9243F" w:rsidRPr="00300EA9">
        <w:fldChar w:fldCharType="end"/>
      </w:r>
      <w:r w:rsidRPr="00300EA9">
        <w:t xml:space="preserve"> and others with more well defined conditions were diagnosed with, or self-attributed their symptoms to</w:t>
      </w:r>
      <w:r w:rsidR="001D6618" w:rsidRPr="00300EA9">
        <w:t>,</w:t>
      </w:r>
      <w:r w:rsidRPr="00300EA9">
        <w:t xml:space="preserve"> Lyme disease, in the absence of supportive laboratory data. Auwaerter et al. </w:t>
      </w:r>
      <w:r w:rsidR="00C8261B" w:rsidRPr="00300EA9">
        <w:fldChar w:fldCharType="begin"/>
      </w:r>
      <w:r w:rsidR="0010028B" w:rsidRPr="00300EA9">
        <w:instrText xml:space="preserve"> ADDIN ZOTERO_ITEM CSL_CITATION {"citationID":"a23p60sg3mh","properties":{"formattedCitation":"(2011, p. 717)","plainCitation":"(2011, p. 717)","noteIndex":0},"citationItems":[{"id":2451,"uris":["http://zotero.org/groups/2576105/items/ILPPNSI3"],"itemData":{"id":2451,"type":"article-journal","container-title":"The Lancet. Infectious Diseases","DOI":"10.1016/S1473-3099(11)70034-2","issue":"9","page":"713-719","title":"Antiscience and ethical concerns associated with advocacy of Lyme disease","volume":"11","author":[{"family":"Auwaerter","given":"Paul G."},{"family":"Bakken","given":"Johan S."},{"family":"Dattwyler","given":"Raymond J."},{"family":"Dumler","given":"J. Stephen"},{"family":"Halperin","given":"John J."},{"family":"McSweegan","given":"Edward"},{"family":"Nadelman","given":"Robert B."},{"family":"O'Connell","given":"Susan"},{"family":"Shapiro","given":"Eugene D."},{"family":"Sood","given":"Sunil K."},{"family":"Steere","given":"Allen C."},{"family":"Weinstein","given":"Arthur"},{"family":"Wormser","given":"Gary P."}],"issued":{"date-parts":[["2011"]]}},"locator":"717","suppress-author":true}],"schema":"https://github.com/citation-style-language/schema/raw/master/csl-citation.json"} </w:instrText>
      </w:r>
      <w:r w:rsidR="00C8261B" w:rsidRPr="00300EA9">
        <w:fldChar w:fldCharType="separate"/>
      </w:r>
      <w:r w:rsidR="00B8388A" w:rsidRPr="00300EA9">
        <w:rPr>
          <w:rFonts w:cs="Arial"/>
        </w:rPr>
        <w:t>(2011, p. 717)</w:t>
      </w:r>
      <w:r w:rsidR="00C8261B" w:rsidRPr="00300EA9">
        <w:fldChar w:fldCharType="end"/>
      </w:r>
      <w:r w:rsidRPr="00300EA9">
        <w:t xml:space="preserve"> reported ‘concepts’ about Lyme disease that are</w:t>
      </w:r>
      <w:r w:rsidR="004D5E51" w:rsidRPr="00300EA9">
        <w:t xml:space="preserve"> either</w:t>
      </w:r>
      <w:r w:rsidRPr="00300EA9">
        <w:t xml:space="preserve"> unsubstantiated or</w:t>
      </w:r>
      <w:r w:rsidR="004D5E51" w:rsidRPr="00300EA9">
        <w:t xml:space="preserve"> have been</w:t>
      </w:r>
      <w:r w:rsidRPr="00300EA9">
        <w:t xml:space="preserve"> proven to be inaccurate</w:t>
      </w:r>
      <w:r w:rsidR="00B84588" w:rsidRPr="00300EA9">
        <w:t>,</w:t>
      </w:r>
      <w:r w:rsidRPr="00300EA9">
        <w:t xml:space="preserve"> that the authors obtained from popular Lyme disease websites and from public statements and presentations by some ‘Lyme literate’ medical doctors and ‘chronic Lyme disease’ activists. Auwaerter et al. point out that one ‘concept’ is that Lyme disease causes autism, Morgellons disease, multiple sclerosis, Parkinson’s disease, amyotrophic lateral sclerosis, homicidal behaviour (‘Lyme rage’), immune dysfunction, birth defects, and Alzheimer’s disease. As such, Auwaerter et al. note many patients, believing they were chronically infected and who sought treatment from ‘Lyme literate’ medical doctors, and who receive long-term treatment</w:t>
      </w:r>
      <w:r w:rsidR="00DC2F00" w:rsidRPr="00300EA9">
        <w:t>,</w:t>
      </w:r>
      <w:r w:rsidRPr="00300EA9">
        <w:t xml:space="preserve"> have no convincing evidence of having ever had </w:t>
      </w:r>
      <w:r w:rsidRPr="00CE192C">
        <w:rPr>
          <w:rStyle w:val="Emphasis"/>
        </w:rPr>
        <w:t>B. burgdorferi</w:t>
      </w:r>
      <w:r w:rsidRPr="00300EA9">
        <w:t xml:space="preserve"> infection, by history, (sometimes including never having been exposed to ticks, never having been in an endemic area, and never having had objective clinical findings suggestive of Lyme disease), physical examination, or laboratory test results </w:t>
      </w:r>
      <w:r w:rsidR="00151430" w:rsidRPr="00300EA9">
        <w:fldChar w:fldCharType="begin"/>
      </w:r>
      <w:r w:rsidR="0010028B" w:rsidRPr="00300EA9">
        <w:instrText xml:space="preserve"> ADDIN ZOTERO_ITEM CSL_CITATION {"citationID":"asmpnn12tq","properties":{"formattedCitation":"(Feder et al. (2007) and Hassett et al. (2008) in Auwaerter et al., 2011)","plainCitation":"(Feder et al. (2007) and Hassett et al. (2008) in Auwaerter et al., 2011)","noteIndex":0},"citationItems":[{"id":2451,"uris":["http://zotero.org/groups/2576105/items/ILPPNSI3"],"itemData":{"id":2451,"type":"article-journal","container-title":"The Lancet. Infectious Diseases","DOI":"10.1016/S1473-3099(11)70034-2","issue":"9","page":"713-719","title":"Antiscience and ethical concerns associated with advocacy of Lyme disease","volume":"11","author":[{"family":"Auwaerter","given":"Paul G."},{"family":"Bakken","given":"Johan S."},{"family":"Dattwyler","given":"Raymond J."},{"family":"Dumler","given":"J. Stephen"},{"family":"Halperin","given":"John J."},{"family":"McSweegan","given":"Edward"},{"family":"Nadelman","given":"Robert B."},{"family":"O'Connell","given":"Susan"},{"family":"Shapiro","given":"Eugene D."},{"family":"Sood","given":"Sunil K."},{"family":"Steere","given":"Allen C."},{"family":"Weinstein","given":"Arthur"},{"family":"Wormser","given":"Gary P."}],"issued":{"date-parts":[["2011"]]}},"prefix":"Feder et al. (2007) and Hassett et al. (2008) in "}],"schema":"https://github.com/citation-style-language/schema/raw/master/csl-citation.json"} </w:instrText>
      </w:r>
      <w:r w:rsidR="00151430" w:rsidRPr="00300EA9">
        <w:fldChar w:fldCharType="separate"/>
      </w:r>
      <w:r w:rsidR="00B8388A" w:rsidRPr="00300EA9">
        <w:rPr>
          <w:rFonts w:cs="Arial"/>
        </w:rPr>
        <w:t>(Feder et al. (2007) and Hassett et al. (2008) in Auwaerter et al., 2011)</w:t>
      </w:r>
      <w:r w:rsidR="00151430" w:rsidRPr="00300EA9">
        <w:fldChar w:fldCharType="end"/>
      </w:r>
      <w:r w:rsidR="003F7397" w:rsidRPr="00300EA9">
        <w:t>.</w:t>
      </w:r>
    </w:p>
    <w:p w14:paraId="09150A58" w14:textId="0447F38A" w:rsidR="00412043" w:rsidRDefault="00412043" w:rsidP="000976E2">
      <w:pPr>
        <w:pStyle w:val="Heading2"/>
        <w:rPr>
          <w:lang w:eastAsia="en-AU" w:bidi="en-AU"/>
        </w:rPr>
      </w:pPr>
      <w:bookmarkStart w:id="238" w:name="_Toc110870160"/>
      <w:bookmarkStart w:id="239" w:name="_Toc110955801"/>
      <w:bookmarkStart w:id="240" w:name="_Toc124866735"/>
      <w:bookmarkStart w:id="241" w:name="_Toc124868669"/>
      <w:r>
        <w:rPr>
          <w:lang w:eastAsia="en-AU" w:bidi="en-AU"/>
        </w:rPr>
        <w:lastRenderedPageBreak/>
        <w:t>Persons at increased risk of disease</w:t>
      </w:r>
      <w:bookmarkEnd w:id="238"/>
      <w:bookmarkEnd w:id="239"/>
      <w:bookmarkEnd w:id="240"/>
      <w:bookmarkEnd w:id="241"/>
    </w:p>
    <w:p w14:paraId="073A8081" w14:textId="5B953EB7" w:rsidR="00412043" w:rsidRPr="006A06AD" w:rsidRDefault="00412043" w:rsidP="00381CB8">
      <w:pPr>
        <w:pStyle w:val="Heading3"/>
      </w:pPr>
      <w:bookmarkStart w:id="242" w:name="_Toc63415876"/>
      <w:bookmarkStart w:id="243" w:name="_Toc80798944"/>
      <w:bookmarkStart w:id="244" w:name="_Toc80948779"/>
      <w:bookmarkStart w:id="245" w:name="_Toc110870161"/>
      <w:bookmarkStart w:id="246" w:name="_Toc110955802"/>
      <w:bookmarkStart w:id="247" w:name="_Toc124866736"/>
      <w:bookmarkStart w:id="248" w:name="_Toc124868670"/>
      <w:r w:rsidRPr="006A06AD">
        <w:t>International</w:t>
      </w:r>
      <w:bookmarkEnd w:id="242"/>
      <w:bookmarkEnd w:id="243"/>
      <w:bookmarkEnd w:id="244"/>
      <w:bookmarkEnd w:id="245"/>
      <w:bookmarkEnd w:id="246"/>
      <w:bookmarkEnd w:id="247"/>
      <w:bookmarkEnd w:id="248"/>
    </w:p>
    <w:p w14:paraId="3513539C" w14:textId="63981A15" w:rsidR="00F36231" w:rsidRDefault="00DB0BBF" w:rsidP="002C719F">
      <w:pPr>
        <w:rPr>
          <w:lang w:eastAsia="en-AU"/>
        </w:rPr>
      </w:pPr>
      <w:r w:rsidRPr="00D8719E">
        <w:rPr>
          <w:rFonts w:cs="Arial"/>
          <w:lang w:eastAsia="en-AU"/>
        </w:rPr>
        <w:t xml:space="preserve">World Health </w:t>
      </w:r>
      <w:r w:rsidR="00830525">
        <w:rPr>
          <w:lang w:eastAsia="en-AU"/>
        </w:rPr>
        <w:t>O</w:t>
      </w:r>
      <w:r>
        <w:rPr>
          <w:lang w:eastAsia="en-AU"/>
        </w:rPr>
        <w:t>rganization advi</w:t>
      </w:r>
      <w:r w:rsidR="00830525">
        <w:rPr>
          <w:lang w:eastAsia="en-AU"/>
        </w:rPr>
        <w:t xml:space="preserve">ce is that </w:t>
      </w:r>
      <w:r>
        <w:rPr>
          <w:lang w:eastAsia="en-AU"/>
        </w:rPr>
        <w:t xml:space="preserve">the </w:t>
      </w:r>
      <w:r w:rsidR="00623194">
        <w:rPr>
          <w:lang w:eastAsia="en-AU"/>
        </w:rPr>
        <w:t xml:space="preserve">risk of </w:t>
      </w:r>
      <w:r>
        <w:rPr>
          <w:lang w:eastAsia="en-AU"/>
        </w:rPr>
        <w:t>infection with Lyme disease for travellers is generally low</w:t>
      </w:r>
      <w:r w:rsidR="00F90FB7">
        <w:rPr>
          <w:lang w:eastAsia="en-AU"/>
        </w:rPr>
        <w:t>,</w:t>
      </w:r>
      <w:r>
        <w:rPr>
          <w:lang w:eastAsia="en-AU"/>
        </w:rPr>
        <w:t xml:space="preserve"> except for visitors to rural areas</w:t>
      </w:r>
      <w:r w:rsidR="00F90FB7">
        <w:rPr>
          <w:lang w:eastAsia="en-AU"/>
        </w:rPr>
        <w:t xml:space="preserve"> -</w:t>
      </w:r>
      <w:r>
        <w:rPr>
          <w:lang w:eastAsia="en-AU"/>
        </w:rPr>
        <w:t>particularly campers and hikers, in countries or areas at risk</w:t>
      </w:r>
      <w:r w:rsidR="00830525">
        <w:rPr>
          <w:lang w:eastAsia="en-AU"/>
        </w:rPr>
        <w:t xml:space="preserve"> </w:t>
      </w:r>
      <w:r w:rsidR="00830525">
        <w:rPr>
          <w:lang w:eastAsia="en-AU"/>
        </w:rPr>
        <w:fldChar w:fldCharType="begin"/>
      </w:r>
      <w:r w:rsidR="00B8388A">
        <w:rPr>
          <w:lang w:eastAsia="en-AU"/>
        </w:rPr>
        <w:instrText xml:space="preserve"> ADDIN ZOTERO_ITEM CSL_CITATION {"citationID":"91cJDku9","properties":{"formattedCitation":"(World Health Organization, n.d.)","plainCitation":"(World Health Organization, n.d.)","noteIndex":0},"citationItems":[{"id":2566,"uris":["http://zotero.org/groups/2576105/items/PQ4586LI"],"itemData":{"id":2566,"type":"webpage","container-title":"World Health Organization","title":"Lyme borreliosis (Lyme disease)","URL":"https://www.who.int/ith/diseases/lyme/en/","author":[{"literal":"World Health Organization"}]}}],"schema":"https://github.com/citation-style-language/schema/raw/master/csl-citation.json"} </w:instrText>
      </w:r>
      <w:r w:rsidR="00830525">
        <w:rPr>
          <w:lang w:eastAsia="en-AU"/>
        </w:rPr>
        <w:fldChar w:fldCharType="separate"/>
      </w:r>
      <w:r w:rsidR="00B8388A" w:rsidRPr="00B8388A">
        <w:rPr>
          <w:rFonts w:cs="Arial"/>
        </w:rPr>
        <w:t>(World Health Organization, n.d.)</w:t>
      </w:r>
      <w:r w:rsidR="00830525">
        <w:rPr>
          <w:lang w:eastAsia="en-AU"/>
        </w:rPr>
        <w:fldChar w:fldCharType="end"/>
      </w:r>
      <w:r w:rsidR="00B92000">
        <w:rPr>
          <w:lang w:eastAsia="en-AU"/>
        </w:rPr>
        <w:t xml:space="preserve">. </w:t>
      </w:r>
      <w:r w:rsidR="000C151F">
        <w:rPr>
          <w:lang w:eastAsia="en-AU"/>
        </w:rPr>
        <w:t xml:space="preserve">The European Centre </w:t>
      </w:r>
      <w:r w:rsidR="00F832CE">
        <w:rPr>
          <w:lang w:eastAsia="en-AU"/>
        </w:rPr>
        <w:t xml:space="preserve">for Disease </w:t>
      </w:r>
      <w:r w:rsidR="00900707">
        <w:rPr>
          <w:lang w:eastAsia="en-AU"/>
        </w:rPr>
        <w:t>C</w:t>
      </w:r>
      <w:r w:rsidR="00F832CE">
        <w:rPr>
          <w:lang w:eastAsia="en-AU"/>
        </w:rPr>
        <w:t xml:space="preserve">ontrol and Prevention advises risk groups to be </w:t>
      </w:r>
      <w:r w:rsidR="00FC5B2E">
        <w:rPr>
          <w:lang w:eastAsia="en-AU"/>
        </w:rPr>
        <w:t>‘</w:t>
      </w:r>
      <w:r w:rsidR="00F832CE" w:rsidRPr="00D8719E">
        <w:rPr>
          <w:rFonts w:cs="Arial"/>
        </w:rPr>
        <w:t>All persons exposed to risk of tick bites are at risk of becoming infected</w:t>
      </w:r>
      <w:r w:rsidR="00FC5B2E" w:rsidRPr="00D8719E">
        <w:rPr>
          <w:rFonts w:cs="Arial"/>
        </w:rPr>
        <w:t>’</w:t>
      </w:r>
      <w:r w:rsidR="00F832CE" w:rsidRPr="00D8719E">
        <w:rPr>
          <w:rFonts w:cs="Arial"/>
        </w:rPr>
        <w:t xml:space="preserve"> [with Lyme disease]</w:t>
      </w:r>
      <w:r w:rsidR="00EB5C37" w:rsidRPr="00D8719E">
        <w:rPr>
          <w:rFonts w:cs="Arial"/>
        </w:rPr>
        <w:t xml:space="preserve"> </w:t>
      </w:r>
      <w:r w:rsidR="00FC5B2E" w:rsidRPr="00D8719E">
        <w:rPr>
          <w:rFonts w:cs="Arial"/>
        </w:rPr>
        <w:fldChar w:fldCharType="begin"/>
      </w:r>
      <w:r w:rsidR="00B8388A">
        <w:rPr>
          <w:rFonts w:cs="Arial"/>
        </w:rPr>
        <w:instrText xml:space="preserve"> ADDIN ZOTERO_ITEM CSL_CITATION {"citationID":"QwFRlVGh","properties":{"formattedCitation":"(European Centre for Disease Prevention and Control, 2015a)","plainCitation":"(European Centre for Disease Prevention and Control, 2015a)","noteIndex":0},"citationItems":[{"id":2607,"uris":["http://zotero.org/groups/2576105/items/DF8BN72S"],"itemData":{"id":2607,"type":"document","title":"Factsheet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Control"}],"issued":{"date-parts":[["2015"]]}}}],"schema":"https://github.com/citation-style-language/schema/raw/master/csl-citation.json"} </w:instrText>
      </w:r>
      <w:r w:rsidR="00FC5B2E" w:rsidRPr="00D8719E">
        <w:rPr>
          <w:rFonts w:cs="Arial"/>
        </w:rPr>
        <w:fldChar w:fldCharType="separate"/>
      </w:r>
      <w:r w:rsidR="00B8388A" w:rsidRPr="00B8388A">
        <w:rPr>
          <w:rFonts w:cs="Arial"/>
        </w:rPr>
        <w:t>(European Centre for Disease Prevention and Control, 2015a)</w:t>
      </w:r>
      <w:r w:rsidR="00FC5B2E" w:rsidRPr="00D8719E">
        <w:rPr>
          <w:rFonts w:cs="Arial"/>
        </w:rPr>
        <w:fldChar w:fldCharType="end"/>
      </w:r>
      <w:r w:rsidR="00E41E93" w:rsidRPr="00D8719E">
        <w:rPr>
          <w:rFonts w:cs="Arial"/>
        </w:rPr>
        <w:t>.</w:t>
      </w:r>
    </w:p>
    <w:p w14:paraId="2B70137B" w14:textId="6045A9BA" w:rsidR="008A3582" w:rsidRDefault="00FF2417" w:rsidP="00277676">
      <w:pPr>
        <w:pStyle w:val="Heading4"/>
        <w:rPr>
          <w:lang w:eastAsia="en-AU"/>
        </w:rPr>
      </w:pPr>
      <w:r>
        <w:rPr>
          <w:lang w:eastAsia="en-AU"/>
        </w:rPr>
        <w:t>Risk factors</w:t>
      </w:r>
      <w:r w:rsidR="00221DA3">
        <w:rPr>
          <w:lang w:eastAsia="en-AU"/>
        </w:rPr>
        <w:t xml:space="preserve"> and risk activities</w:t>
      </w:r>
    </w:p>
    <w:p w14:paraId="344D6368" w14:textId="1FFCCAEE" w:rsidR="00BF2417" w:rsidRPr="00A70F80" w:rsidRDefault="00656668" w:rsidP="00D8719E">
      <w:pPr>
        <w:pStyle w:val="Heading1Char"/>
        <w:rPr>
          <w:lang w:eastAsia="en-AU"/>
        </w:rPr>
      </w:pPr>
      <w:r w:rsidRPr="00D8719E">
        <w:rPr>
          <w:rFonts w:cs="Arial"/>
          <w:lang w:eastAsia="en-AU"/>
        </w:rPr>
        <w:t xml:space="preserve">The risk of contracting a tick-borne infection such as Lyme disease is determined by the overall number of ticks in the area, the proportion of those carrying </w:t>
      </w:r>
      <w:r w:rsidR="00627DED">
        <w:rPr>
          <w:lang w:eastAsia="en-AU"/>
        </w:rPr>
        <w:t>disease, and human behaviour</w:t>
      </w:r>
      <w:r w:rsidR="005D0677">
        <w:rPr>
          <w:lang w:eastAsia="en-AU"/>
        </w:rPr>
        <w:t xml:space="preserve"> </w:t>
      </w:r>
      <w:r w:rsidR="005D0677">
        <w:rPr>
          <w:lang w:eastAsia="en-AU"/>
        </w:rPr>
        <w:fldChar w:fldCharType="begin"/>
      </w:r>
      <w:r w:rsidR="00B8388A">
        <w:rPr>
          <w:lang w:eastAsia="en-AU"/>
        </w:rPr>
        <w:instrText xml:space="preserve"> ADDIN ZOTERO_ITEM CSL_CITATION {"citationID":"zjKjw7gL","properties":{"formattedCitation":"(World Health Organization, 2014)","plainCitation":"(World Health Organization, 2014)","noteIndex":0},"citationItems":[{"id":2583,"uris":["http://zotero.org/groups/2576105/items/S4BDJ6F2"],"itemData":{"id":2583,"type":"document","publisher":"World Health Organization","title":"Lyme borreliosis in Europe","URL":"https://www.ecdc.europa.eu/sites/portal/files/media/en/healthtopics/vectors/world-health-day-2014/Documents/factsheet-lyme-borreliosis.pdf","author":[{"literal":"World Health Organization"}],"issued":{"date-parts":[["2014"]]}}}],"schema":"https://github.com/citation-style-language/schema/raw/master/csl-citation.json"} </w:instrText>
      </w:r>
      <w:r w:rsidR="005D0677">
        <w:rPr>
          <w:lang w:eastAsia="en-AU"/>
        </w:rPr>
        <w:fldChar w:fldCharType="separate"/>
      </w:r>
      <w:r w:rsidR="00B8388A" w:rsidRPr="00B8388A">
        <w:rPr>
          <w:rFonts w:cs="Arial"/>
        </w:rPr>
        <w:t>(World Health Organization, 2014)</w:t>
      </w:r>
      <w:r w:rsidR="005D0677">
        <w:rPr>
          <w:lang w:eastAsia="en-AU"/>
        </w:rPr>
        <w:fldChar w:fldCharType="end"/>
      </w:r>
      <w:r w:rsidR="00E4172B">
        <w:rPr>
          <w:lang w:eastAsia="en-AU"/>
        </w:rPr>
        <w:t xml:space="preserve">. </w:t>
      </w:r>
      <w:r w:rsidR="00DA7A30">
        <w:rPr>
          <w:lang w:eastAsia="en-AU"/>
        </w:rPr>
        <w:t xml:space="preserve">Additional risk factors </w:t>
      </w:r>
      <w:r w:rsidR="009D2EA3">
        <w:rPr>
          <w:lang w:eastAsia="en-AU"/>
        </w:rPr>
        <w:t>include time spent in endemic areas, time spent outdoors, and</w:t>
      </w:r>
      <w:r w:rsidR="00BF2417">
        <w:rPr>
          <w:lang w:eastAsia="en-AU"/>
        </w:rPr>
        <w:t xml:space="preserve">, </w:t>
      </w:r>
      <w:r w:rsidR="009D2EA3">
        <w:rPr>
          <w:lang w:eastAsia="en-AU"/>
        </w:rPr>
        <w:t>as noted by the World Health Organiza</w:t>
      </w:r>
      <w:r w:rsidR="00991A8D">
        <w:rPr>
          <w:lang w:eastAsia="en-AU"/>
        </w:rPr>
        <w:t>tion</w:t>
      </w:r>
      <w:r w:rsidR="00BF2417">
        <w:rPr>
          <w:lang w:eastAsia="en-AU"/>
        </w:rPr>
        <w:t xml:space="preserve">, </w:t>
      </w:r>
      <w:r w:rsidR="009D2EA3">
        <w:rPr>
          <w:lang w:eastAsia="en-AU"/>
        </w:rPr>
        <w:t>factors associated with tick density (Berglund &amp; Eitrem (1993), Finch et al. (2014) and Beytout et al. (2007) in</w:t>
      </w:r>
      <w:r w:rsidR="00810EEF">
        <w:rPr>
          <w:lang w:eastAsia="en-AU"/>
        </w:rPr>
        <w:t xml:space="preserve"> </w:t>
      </w:r>
      <w:r w:rsidR="00810EEF">
        <w:rPr>
          <w:lang w:eastAsia="en-AU"/>
        </w:rPr>
        <w:fldChar w:fldCharType="begin"/>
      </w:r>
      <w:r w:rsidR="00810EEF">
        <w:rPr>
          <w:lang w:eastAsia="en-AU"/>
        </w:rPr>
        <w:instrText xml:space="preserve"> ADDIN ZOTERO_ITEM CSL_CITATION {"citationID":"x2FwqOAA","properties":{"formattedCitation":"(Borchers et al., 2015)","plainCitation":"(Borchers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Eric"}],"issued":{"date-parts":[["2015"]]}}}],"schema":"https://github.com/citation-style-language/schema/raw/master/csl-citation.json"} </w:instrText>
      </w:r>
      <w:r w:rsidR="00810EEF">
        <w:rPr>
          <w:lang w:eastAsia="en-AU"/>
        </w:rPr>
        <w:fldChar w:fldCharType="separate"/>
      </w:r>
      <w:r w:rsidR="00810EEF" w:rsidRPr="00B8388A">
        <w:rPr>
          <w:rFonts w:cs="Arial"/>
        </w:rPr>
        <w:t>Borchers et al., 2015)</w:t>
      </w:r>
      <w:r w:rsidR="00810EEF">
        <w:rPr>
          <w:lang w:eastAsia="en-AU"/>
        </w:rPr>
        <w:fldChar w:fldCharType="end"/>
      </w:r>
      <w:r w:rsidR="00810EEF">
        <w:rPr>
          <w:lang w:eastAsia="en-AU"/>
        </w:rPr>
        <w:t>.</w:t>
      </w:r>
      <w:r w:rsidR="00627DED">
        <w:rPr>
          <w:lang w:eastAsia="en-AU"/>
        </w:rPr>
        <w:t xml:space="preserve"> </w:t>
      </w:r>
      <w:r w:rsidR="00B1061C">
        <w:rPr>
          <w:lang w:eastAsia="en-AU"/>
        </w:rPr>
        <w:t>In risk areas, 5</w:t>
      </w:r>
      <w:r w:rsidR="009605A6">
        <w:rPr>
          <w:lang w:eastAsia="en-AU"/>
        </w:rPr>
        <w:t xml:space="preserve">% to </w:t>
      </w:r>
      <w:r w:rsidR="00B1061C">
        <w:rPr>
          <w:lang w:eastAsia="en-AU"/>
        </w:rPr>
        <w:t>40</w:t>
      </w:r>
      <w:r w:rsidR="001B49B9">
        <w:rPr>
          <w:lang w:eastAsia="en-AU"/>
        </w:rPr>
        <w:t>%</w:t>
      </w:r>
      <w:r w:rsidR="00B1061C">
        <w:rPr>
          <w:lang w:eastAsia="en-AU"/>
        </w:rPr>
        <w:t xml:space="preserve"> of ticks may be infected </w:t>
      </w:r>
      <w:r w:rsidR="00B1061C">
        <w:rPr>
          <w:lang w:eastAsia="en-AU"/>
        </w:rPr>
        <w:fldChar w:fldCharType="begin"/>
      </w:r>
      <w:r w:rsidR="00B8388A">
        <w:rPr>
          <w:lang w:eastAsia="en-AU"/>
        </w:rPr>
        <w:instrText xml:space="preserve"> ADDIN ZOTERO_ITEM CSL_CITATION {"citationID":"H33J6DpL","properties":{"formattedCitation":"(World Health Organization, 2014)","plainCitation":"(World Health Organization, 2014)","noteIndex":0},"citationItems":[{"id":2583,"uris":["http://zotero.org/groups/2576105/items/S4BDJ6F2"],"itemData":{"id":2583,"type":"document","publisher":"World Health Organization","title":"Lyme borreliosis in Europe","URL":"https://www.ecdc.europa.eu/sites/portal/files/media/en/healthtopics/vectors/world-health-day-2014/Documents/factsheet-lyme-borreliosis.pdf","author":[{"literal":"World Health Organization"}],"issued":{"date-parts":[["2014"]]}}}],"schema":"https://github.com/citation-style-language/schema/raw/master/csl-citation.json"} </w:instrText>
      </w:r>
      <w:r w:rsidR="00B1061C">
        <w:rPr>
          <w:lang w:eastAsia="en-AU"/>
        </w:rPr>
        <w:fldChar w:fldCharType="separate"/>
      </w:r>
      <w:r w:rsidR="00B8388A" w:rsidRPr="00B8388A">
        <w:rPr>
          <w:rFonts w:cs="Arial"/>
        </w:rPr>
        <w:t>(World Health Organization, 2014)</w:t>
      </w:r>
      <w:r w:rsidR="00B1061C">
        <w:rPr>
          <w:lang w:eastAsia="en-AU"/>
        </w:rPr>
        <w:fldChar w:fldCharType="end"/>
      </w:r>
      <w:r w:rsidR="0015637A">
        <w:rPr>
          <w:lang w:eastAsia="en-AU"/>
        </w:rPr>
        <w:t xml:space="preserve">. </w:t>
      </w:r>
      <w:r w:rsidR="00373F66">
        <w:rPr>
          <w:lang w:eastAsia="en-AU"/>
        </w:rPr>
        <w:t xml:space="preserve">Therefore, </w:t>
      </w:r>
      <w:r w:rsidR="00A70F80">
        <w:rPr>
          <w:lang w:eastAsia="en-AU"/>
        </w:rPr>
        <w:t>th</w:t>
      </w:r>
      <w:r w:rsidR="009E4194">
        <w:rPr>
          <w:lang w:eastAsia="en-AU"/>
        </w:rPr>
        <w:t xml:space="preserve">e </w:t>
      </w:r>
      <w:r w:rsidR="00A70F80">
        <w:rPr>
          <w:lang w:eastAsia="en-AU"/>
        </w:rPr>
        <w:t xml:space="preserve">most effective way to minimise </w:t>
      </w:r>
      <w:r w:rsidR="00A70F80" w:rsidRPr="00CE192C">
        <w:rPr>
          <w:rStyle w:val="Emphasis"/>
        </w:rPr>
        <w:t xml:space="preserve">Borrelia </w:t>
      </w:r>
      <w:r w:rsidR="00A70F80">
        <w:rPr>
          <w:lang w:eastAsia="en-AU"/>
        </w:rPr>
        <w:t xml:space="preserve">infection is </w:t>
      </w:r>
      <w:r w:rsidR="00487838">
        <w:rPr>
          <w:lang w:eastAsia="en-AU"/>
        </w:rPr>
        <w:t>to avoid tick habitats, such as wooded areas, shrubs, tall grass</w:t>
      </w:r>
      <w:r w:rsidR="009E4194">
        <w:rPr>
          <w:lang w:eastAsia="en-AU"/>
        </w:rPr>
        <w:t xml:space="preserve"> and particularly the edges</w:t>
      </w:r>
      <w:r w:rsidR="007034B9">
        <w:rPr>
          <w:lang w:eastAsia="en-AU"/>
        </w:rPr>
        <w:t xml:space="preserve"> where these types of vegetation meet </w:t>
      </w:r>
      <w:r w:rsidR="007034B9">
        <w:rPr>
          <w:lang w:eastAsia="en-AU"/>
        </w:rPr>
        <w:fldChar w:fldCharType="begin"/>
      </w:r>
      <w:r w:rsidR="00B8388A">
        <w:rPr>
          <w:lang w:eastAsia="en-AU"/>
        </w:rPr>
        <w:instrText xml:space="preserve"> ADDIN ZOTERO_ITEM CSL_CITATION {"citationID":"x2FwqOAA","properties":{"formattedCitation":"(Borchers et al., 2015)","plainCitation":"(Borchers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Eric"}],"issued":{"date-parts":[["2015"]]}}}],"schema":"https://github.com/citation-style-language/schema/raw/master/csl-citation.json"} </w:instrText>
      </w:r>
      <w:r w:rsidR="007034B9">
        <w:rPr>
          <w:lang w:eastAsia="en-AU"/>
        </w:rPr>
        <w:fldChar w:fldCharType="separate"/>
      </w:r>
      <w:r w:rsidR="00B8388A" w:rsidRPr="00B8388A">
        <w:rPr>
          <w:rFonts w:cs="Arial"/>
        </w:rPr>
        <w:t>(Borchers et al., 2015)</w:t>
      </w:r>
      <w:r w:rsidR="007034B9">
        <w:rPr>
          <w:lang w:eastAsia="en-AU"/>
        </w:rPr>
        <w:fldChar w:fldCharType="end"/>
      </w:r>
      <w:r w:rsidR="007E51A1">
        <w:rPr>
          <w:lang w:eastAsia="en-AU"/>
        </w:rPr>
        <w:t>.</w:t>
      </w:r>
    </w:p>
    <w:p w14:paraId="789B798F" w14:textId="403902A9" w:rsidR="00714B9D" w:rsidRDefault="00627DED" w:rsidP="002C719F">
      <w:pPr>
        <w:rPr>
          <w:lang w:eastAsia="en-AU"/>
        </w:rPr>
      </w:pPr>
      <w:r w:rsidRPr="00D8719E">
        <w:rPr>
          <w:rFonts w:cs="Arial"/>
          <w:lang w:eastAsia="en-AU"/>
        </w:rPr>
        <w:t>In risk areas</w:t>
      </w:r>
      <w:r w:rsidR="00E4172B">
        <w:rPr>
          <w:lang w:eastAsia="en-AU"/>
        </w:rPr>
        <w:t xml:space="preserve">, </w:t>
      </w:r>
      <w:r w:rsidR="00714B9D">
        <w:rPr>
          <w:lang w:eastAsia="en-AU"/>
        </w:rPr>
        <w:t>p</w:t>
      </w:r>
      <w:r>
        <w:rPr>
          <w:lang w:eastAsia="en-AU"/>
        </w:rPr>
        <w:t xml:space="preserve">eople involved in outdoor </w:t>
      </w:r>
      <w:r w:rsidR="003F3725">
        <w:rPr>
          <w:lang w:eastAsia="en-AU"/>
        </w:rPr>
        <w:t>recreational or occupational activit</w:t>
      </w:r>
      <w:r w:rsidR="00714B9D">
        <w:rPr>
          <w:lang w:eastAsia="en-AU"/>
        </w:rPr>
        <w:t>i</w:t>
      </w:r>
      <w:r w:rsidR="003F3725">
        <w:rPr>
          <w:lang w:eastAsia="en-AU"/>
        </w:rPr>
        <w:t>es</w:t>
      </w:r>
      <w:r w:rsidR="00F23A58">
        <w:rPr>
          <w:lang w:eastAsia="en-AU"/>
        </w:rPr>
        <w:t xml:space="preserve"> are at an increased risk of being bitten by ticks</w:t>
      </w:r>
      <w:r w:rsidR="00714B9D">
        <w:rPr>
          <w:lang w:eastAsia="en-AU"/>
        </w:rPr>
        <w:t xml:space="preserve">. Examples </w:t>
      </w:r>
      <w:r w:rsidR="00F23A58">
        <w:rPr>
          <w:lang w:eastAsia="en-AU"/>
        </w:rPr>
        <w:t xml:space="preserve">of increased risk activities </w:t>
      </w:r>
      <w:r w:rsidR="00714B9D">
        <w:rPr>
          <w:lang w:eastAsia="en-AU"/>
        </w:rPr>
        <w:t>include:</w:t>
      </w:r>
    </w:p>
    <w:p w14:paraId="10DD658C" w14:textId="2F7090A3" w:rsidR="00714B9D" w:rsidRDefault="003F3725" w:rsidP="002C719F">
      <w:pPr>
        <w:pStyle w:val="ListBullet"/>
        <w:rPr>
          <w:lang w:eastAsia="en-AU"/>
        </w:rPr>
      </w:pPr>
      <w:r w:rsidRPr="00D8719E">
        <w:rPr>
          <w:lang w:eastAsia="en-AU"/>
        </w:rPr>
        <w:t>hunting</w:t>
      </w:r>
    </w:p>
    <w:p w14:paraId="04FC1BFC" w14:textId="451A9C34" w:rsidR="00714B9D" w:rsidRDefault="003F3725" w:rsidP="002C719F">
      <w:pPr>
        <w:pStyle w:val="ListBullet"/>
        <w:rPr>
          <w:lang w:eastAsia="en-AU"/>
        </w:rPr>
      </w:pPr>
      <w:r w:rsidRPr="00D8719E">
        <w:rPr>
          <w:lang w:eastAsia="en-AU"/>
        </w:rPr>
        <w:t>fishing</w:t>
      </w:r>
    </w:p>
    <w:p w14:paraId="27B0F414" w14:textId="4E4A3982" w:rsidR="00714B9D" w:rsidRDefault="003F3725" w:rsidP="002C719F">
      <w:pPr>
        <w:pStyle w:val="ListBullet"/>
        <w:rPr>
          <w:lang w:eastAsia="en-AU"/>
        </w:rPr>
      </w:pPr>
      <w:r w:rsidRPr="00D8719E">
        <w:rPr>
          <w:lang w:eastAsia="en-AU"/>
        </w:rPr>
        <w:t>camping</w:t>
      </w:r>
    </w:p>
    <w:p w14:paraId="22FCD36A" w14:textId="0F630D5B" w:rsidR="00714B9D" w:rsidRPr="00300EA9" w:rsidRDefault="003F3725" w:rsidP="002C719F">
      <w:pPr>
        <w:pStyle w:val="ListBullet"/>
        <w:rPr>
          <w:lang w:eastAsia="en-AU"/>
        </w:rPr>
      </w:pPr>
      <w:r w:rsidRPr="00300EA9">
        <w:rPr>
          <w:lang w:eastAsia="en-AU"/>
        </w:rPr>
        <w:t>collecting mushrooms and berries</w:t>
      </w:r>
    </w:p>
    <w:p w14:paraId="442E70DA" w14:textId="02195ED2" w:rsidR="00714B9D" w:rsidRPr="00300EA9" w:rsidRDefault="003F3725" w:rsidP="002C719F">
      <w:pPr>
        <w:pStyle w:val="ListBullet"/>
        <w:rPr>
          <w:lang w:eastAsia="en-AU"/>
        </w:rPr>
      </w:pPr>
      <w:r w:rsidRPr="00300EA9">
        <w:rPr>
          <w:lang w:eastAsia="en-AU"/>
        </w:rPr>
        <w:t>farming</w:t>
      </w:r>
    </w:p>
    <w:p w14:paraId="4449FA8B" w14:textId="4CF6C872" w:rsidR="00034C68" w:rsidRPr="00300EA9" w:rsidRDefault="00E4172B" w:rsidP="002C719F">
      <w:pPr>
        <w:pStyle w:val="ListBullet"/>
        <w:rPr>
          <w:rFonts w:cs="Arial"/>
          <w:lang w:eastAsia="en-AU"/>
        </w:rPr>
      </w:pPr>
      <w:r w:rsidRPr="00300EA9">
        <w:rPr>
          <w:rFonts w:cs="Arial"/>
          <w:lang w:eastAsia="en-AU"/>
        </w:rPr>
        <w:t>military training</w:t>
      </w:r>
      <w:r w:rsidR="00F23A58" w:rsidRPr="00300EA9">
        <w:rPr>
          <w:rFonts w:cs="Arial"/>
          <w:lang w:eastAsia="en-AU"/>
        </w:rPr>
        <w:t xml:space="preserve"> </w:t>
      </w:r>
      <w:r w:rsidR="00F23A58" w:rsidRPr="00300EA9">
        <w:rPr>
          <w:rFonts w:cs="Arial"/>
          <w:lang w:eastAsia="en-AU"/>
        </w:rPr>
        <w:fldChar w:fldCharType="begin"/>
      </w:r>
      <w:r w:rsidR="00B8388A" w:rsidRPr="00300EA9">
        <w:rPr>
          <w:lang w:eastAsia="en-AU"/>
        </w:rPr>
        <w:instrText xml:space="preserve"> ADDIN ZOTERO_ITEM CSL_CITATION {"citationID":"9GJ7cUb6","properties":{"formattedCitation":"(World Health Organization, 2014)","plainCitation":"(World Health Organization, 2014)","noteIndex":0},"citationItems":[{"id":2583,"uris":["http://zotero.org/groups/2576105/items/S4BDJ6F2"],"itemData":{"id":2583,"type":"document","publisher":"World Health Organization","title":"Lyme borreliosis in Europe","URL":"https://www.ecdc.europa.eu/sites/portal/files/media/en/healthtopics/vectors/world-health-day-2014/Documents/factsheet-lyme-borreliosis.pdf","author":[{"literal":"World Health Organization"}],"issued":{"date-parts":[["2014"]]}}}],"schema":"https://github.com/citation-style-language/schema/raw/master/csl-citation.json"} </w:instrText>
      </w:r>
      <w:r w:rsidR="00F23A58" w:rsidRPr="00300EA9">
        <w:rPr>
          <w:rFonts w:cs="Arial"/>
          <w:lang w:eastAsia="en-AU"/>
        </w:rPr>
        <w:fldChar w:fldCharType="separate"/>
      </w:r>
      <w:r w:rsidR="00B8388A" w:rsidRPr="00300EA9">
        <w:rPr>
          <w:rFonts w:cs="Arial"/>
        </w:rPr>
        <w:t>(World Health Organization, 2014)</w:t>
      </w:r>
      <w:r w:rsidR="00F23A58" w:rsidRPr="00300EA9">
        <w:rPr>
          <w:rFonts w:cs="Arial"/>
          <w:lang w:eastAsia="en-AU"/>
        </w:rPr>
        <w:fldChar w:fldCharType="end"/>
      </w:r>
      <w:r w:rsidR="00D8719E" w:rsidRPr="00300EA9">
        <w:rPr>
          <w:rFonts w:cs="Arial"/>
          <w:lang w:eastAsia="en-AU"/>
        </w:rPr>
        <w:t>.</w:t>
      </w:r>
    </w:p>
    <w:p w14:paraId="727C0C78" w14:textId="3805BCBD" w:rsidR="00902A1A" w:rsidRPr="00300EA9" w:rsidRDefault="00902A1A" w:rsidP="002C719F">
      <w:pPr>
        <w:rPr>
          <w:lang w:eastAsia="en-AU"/>
        </w:rPr>
      </w:pPr>
      <w:r w:rsidRPr="00300EA9">
        <w:rPr>
          <w:rFonts w:cs="Arial"/>
          <w:lang w:eastAsia="en-AU"/>
        </w:rPr>
        <w:t>A study that investigated both environmental and behavioural risk factors identified a previous diagnosis of Lyme disease, along with age</w:t>
      </w:r>
      <w:r w:rsidR="00254F26" w:rsidRPr="00300EA9">
        <w:rPr>
          <w:rFonts w:cs="Arial"/>
          <w:lang w:eastAsia="en-AU"/>
        </w:rPr>
        <w:t>,</w:t>
      </w:r>
      <w:r w:rsidRPr="00300EA9">
        <w:rPr>
          <w:rFonts w:cs="Arial"/>
          <w:lang w:eastAsia="en-AU"/>
        </w:rPr>
        <w:t xml:space="preserve"> as an independent predictor of </w:t>
      </w:r>
      <w:r w:rsidRPr="00CE192C">
        <w:rPr>
          <w:rStyle w:val="Emphasis"/>
        </w:rPr>
        <w:t>B</w:t>
      </w:r>
      <w:r w:rsidR="006625FC" w:rsidRPr="00CE192C">
        <w:rPr>
          <w:rStyle w:val="Emphasis"/>
        </w:rPr>
        <w:t>.</w:t>
      </w:r>
      <w:r w:rsidRPr="00CE192C">
        <w:rPr>
          <w:rStyle w:val="Emphasis"/>
        </w:rPr>
        <w:t xml:space="preserve"> burgdorferi</w:t>
      </w:r>
      <w:r w:rsidRPr="00300EA9">
        <w:rPr>
          <w:lang w:eastAsia="en-AU"/>
        </w:rPr>
        <w:t xml:space="preserve"> infection (Finch et al. (2014) in Borchers et al. (2015)</w:t>
      </w:r>
      <w:r w:rsidR="00942B16" w:rsidRPr="00300EA9">
        <w:rPr>
          <w:lang w:eastAsia="en-AU"/>
        </w:rPr>
        <w:t xml:space="preserve">. </w:t>
      </w:r>
      <w:r w:rsidRPr="00300EA9">
        <w:rPr>
          <w:lang w:eastAsia="en-AU"/>
        </w:rPr>
        <w:t>Borchers et al. not</w:t>
      </w:r>
      <w:r w:rsidR="00503B40" w:rsidRPr="00300EA9">
        <w:rPr>
          <w:lang w:eastAsia="en-AU"/>
        </w:rPr>
        <w:t>ed</w:t>
      </w:r>
      <w:r w:rsidRPr="00300EA9">
        <w:rPr>
          <w:lang w:eastAsia="en-AU"/>
        </w:rPr>
        <w:t xml:space="preserve"> that th</w:t>
      </w:r>
      <w:r w:rsidR="007B4089" w:rsidRPr="00300EA9">
        <w:rPr>
          <w:lang w:eastAsia="en-AU"/>
        </w:rPr>
        <w:t>is</w:t>
      </w:r>
      <w:r w:rsidRPr="00300EA9">
        <w:rPr>
          <w:lang w:eastAsia="en-AU"/>
        </w:rPr>
        <w:t xml:space="preserve"> probably reflects that the same population subgroups stay at risk of repeated infections due to the same behavioural or environmental factors that increased their original risk </w:t>
      </w:r>
      <w:r w:rsidRPr="00300EA9">
        <w:rPr>
          <w:lang w:eastAsia="en-AU"/>
        </w:rPr>
        <w:fldChar w:fldCharType="begin"/>
      </w:r>
      <w:r w:rsidR="00B8388A" w:rsidRPr="00300EA9">
        <w:rPr>
          <w:lang w:eastAsia="en-AU"/>
        </w:rPr>
        <w:instrText xml:space="preserve"> ADDIN ZOTERO_ITEM CSL_CITATION {"citationID":"BkY7dzMs","properties":{"formattedCitation":"(Borchers et al., 2015)","plainCitation":"(Borchers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Eric"}],"issued":{"date-parts":[["2015"]]}}}],"schema":"https://github.com/citation-style-language/schema/raw/master/csl-citation.json"} </w:instrText>
      </w:r>
      <w:r w:rsidRPr="00300EA9">
        <w:rPr>
          <w:lang w:eastAsia="en-AU"/>
        </w:rPr>
        <w:fldChar w:fldCharType="separate"/>
      </w:r>
      <w:r w:rsidR="00B8388A" w:rsidRPr="00300EA9">
        <w:rPr>
          <w:rFonts w:cs="Arial"/>
        </w:rPr>
        <w:t>(Borchers et al., 2015)</w:t>
      </w:r>
      <w:r w:rsidRPr="00300EA9">
        <w:rPr>
          <w:lang w:eastAsia="en-AU"/>
        </w:rPr>
        <w:fldChar w:fldCharType="end"/>
      </w:r>
      <w:r w:rsidRPr="00300EA9">
        <w:rPr>
          <w:lang w:eastAsia="en-AU"/>
        </w:rPr>
        <w:t>.</w:t>
      </w:r>
    </w:p>
    <w:p w14:paraId="7AC4E0B8" w14:textId="52D049EE" w:rsidR="00902A1A" w:rsidRPr="00300EA9" w:rsidRDefault="00902A1A" w:rsidP="002C719F">
      <w:pPr>
        <w:rPr>
          <w:lang w:eastAsia="en-AU"/>
        </w:rPr>
      </w:pPr>
      <w:r w:rsidRPr="00300EA9">
        <w:rPr>
          <w:rFonts w:cs="Arial"/>
          <w:lang w:eastAsia="en-AU"/>
        </w:rPr>
        <w:t xml:space="preserve">Additionally, </w:t>
      </w:r>
      <w:r w:rsidR="00830589" w:rsidRPr="00300EA9">
        <w:rPr>
          <w:lang w:eastAsia="en-AU"/>
        </w:rPr>
        <w:t xml:space="preserve">several cohort studies have confirmed that a previous </w:t>
      </w:r>
      <w:r w:rsidR="00723DAD" w:rsidRPr="00300EA9">
        <w:rPr>
          <w:lang w:eastAsia="en-AU"/>
        </w:rPr>
        <w:t xml:space="preserve">history of Lyme disease constitutes a risk factor for reinfection </w:t>
      </w:r>
      <w:r w:rsidR="00AE3945" w:rsidRPr="00300EA9">
        <w:rPr>
          <w:lang w:eastAsia="en-AU"/>
        </w:rPr>
        <w:fldChar w:fldCharType="begin"/>
      </w:r>
      <w:r w:rsidR="00B8388A" w:rsidRPr="00300EA9">
        <w:rPr>
          <w:lang w:eastAsia="en-AU"/>
        </w:rPr>
        <w:instrText xml:space="preserve"> ADDIN ZOTERO_ITEM CSL_CITATION {"citationID":"ftEXMtYI","properties":{"formattedCitation":"(Bennet &amp; Berglund (2002), Salazar et al. (1993), and Nowakowski et al. (2003) in Borchers et al., 2015)","plainCitation":"(Bennet &amp; Berglund (2002), Salazar et al. (1993), and Nowakowski et al. (2003)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Eric"}],"issued":{"date-parts":[["2015"]]}},"prefix":"Bennet &amp; Berglund (2002), Salazar et al. (1993), and Nowakowski et al. (2003) in "}],"schema":"https://github.com/citation-style-language/schema/raw/master/csl-citation.json"} </w:instrText>
      </w:r>
      <w:r w:rsidR="00AE3945" w:rsidRPr="00300EA9">
        <w:rPr>
          <w:lang w:eastAsia="en-AU"/>
        </w:rPr>
        <w:fldChar w:fldCharType="separate"/>
      </w:r>
      <w:r w:rsidR="00B8388A" w:rsidRPr="00300EA9">
        <w:rPr>
          <w:rFonts w:cs="Arial"/>
        </w:rPr>
        <w:t>(Bennet &amp; Berglund (2002), Salazar et al. (1993), and Nowakowski et al. (2003) in Borchers et al., 2015)</w:t>
      </w:r>
      <w:r w:rsidR="00AE3945" w:rsidRPr="00300EA9">
        <w:rPr>
          <w:lang w:eastAsia="en-AU"/>
        </w:rPr>
        <w:fldChar w:fldCharType="end"/>
      </w:r>
      <w:r w:rsidR="0017793A" w:rsidRPr="00300EA9">
        <w:rPr>
          <w:lang w:eastAsia="en-AU"/>
        </w:rPr>
        <w:t xml:space="preserve">. </w:t>
      </w:r>
      <w:r w:rsidR="00D64436" w:rsidRPr="00300EA9">
        <w:rPr>
          <w:lang w:eastAsia="en-AU"/>
        </w:rPr>
        <w:t xml:space="preserve">Borchers noted this means that previous infection does not </w:t>
      </w:r>
      <w:r w:rsidR="003E095A" w:rsidRPr="00300EA9">
        <w:rPr>
          <w:lang w:eastAsia="en-AU"/>
        </w:rPr>
        <w:t xml:space="preserve">protect from </w:t>
      </w:r>
      <w:r w:rsidR="00D84A3E" w:rsidRPr="00300EA9">
        <w:rPr>
          <w:lang w:eastAsia="en-AU"/>
        </w:rPr>
        <w:t xml:space="preserve">future </w:t>
      </w:r>
      <w:r w:rsidR="003E095A" w:rsidRPr="00300EA9">
        <w:rPr>
          <w:lang w:eastAsia="en-AU"/>
        </w:rPr>
        <w:t xml:space="preserve">infection. </w:t>
      </w:r>
      <w:r w:rsidR="00E33904" w:rsidRPr="00300EA9">
        <w:rPr>
          <w:lang w:eastAsia="en-AU"/>
        </w:rPr>
        <w:t xml:space="preserve">Mice develop immunity but it is strain-specific </w:t>
      </w:r>
      <w:r w:rsidR="00E33904" w:rsidRPr="00300EA9">
        <w:rPr>
          <w:lang w:eastAsia="en-AU"/>
        </w:rPr>
        <w:fldChar w:fldCharType="begin"/>
      </w:r>
      <w:r w:rsidR="00B8388A" w:rsidRPr="00300EA9">
        <w:rPr>
          <w:lang w:eastAsia="en-AU"/>
        </w:rPr>
        <w:instrText xml:space="preserve"> ADDIN ZOTERO_ITEM CSL_CITATION {"citationID":"2y6SdQ7p","properties":{"formattedCitation":"(Barthold (1999) in Borchers et al., 2015)","plainCitation":"(Barthold (1999)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Eric"}],"issued":{"date-parts":[["2015"]]}},"prefix":"Barthold (1999) in "}],"schema":"https://github.com/citation-style-language/schema/raw/master/csl-citation.json"} </w:instrText>
      </w:r>
      <w:r w:rsidR="00E33904" w:rsidRPr="00300EA9">
        <w:rPr>
          <w:lang w:eastAsia="en-AU"/>
        </w:rPr>
        <w:fldChar w:fldCharType="separate"/>
      </w:r>
      <w:r w:rsidR="00B8388A" w:rsidRPr="00300EA9">
        <w:rPr>
          <w:rFonts w:cs="Arial"/>
        </w:rPr>
        <w:t>(Barthold (1999) in Borchers et al., 2015)</w:t>
      </w:r>
      <w:r w:rsidR="00E33904" w:rsidRPr="00300EA9">
        <w:rPr>
          <w:lang w:eastAsia="en-AU"/>
        </w:rPr>
        <w:fldChar w:fldCharType="end"/>
      </w:r>
      <w:r w:rsidR="00786CAA" w:rsidRPr="00300EA9">
        <w:rPr>
          <w:lang w:eastAsia="en-AU"/>
        </w:rPr>
        <w:t xml:space="preserve">. Recent empirical data suggests that humans develop </w:t>
      </w:r>
      <w:r w:rsidR="00E37F26" w:rsidRPr="00300EA9">
        <w:rPr>
          <w:lang w:eastAsia="en-AU"/>
        </w:rPr>
        <w:t xml:space="preserve">strain-specific immunity that lasts for </w:t>
      </w:r>
      <w:r w:rsidR="00E37F26" w:rsidRPr="00300EA9">
        <w:rPr>
          <w:rFonts w:cstheme="minorHAnsi"/>
          <w:lang w:eastAsia="en-AU"/>
        </w:rPr>
        <w:t>≥</w:t>
      </w:r>
      <w:r w:rsidR="00E37F26" w:rsidRPr="00300EA9">
        <w:rPr>
          <w:lang w:eastAsia="en-AU"/>
        </w:rPr>
        <w:t xml:space="preserve">6 </w:t>
      </w:r>
      <w:r w:rsidR="00C32AD7" w:rsidRPr="00300EA9">
        <w:rPr>
          <w:lang w:eastAsia="en-AU"/>
        </w:rPr>
        <w:t xml:space="preserve">years </w:t>
      </w:r>
      <w:r w:rsidR="00F8462E" w:rsidRPr="00300EA9">
        <w:rPr>
          <w:lang w:eastAsia="en-AU"/>
        </w:rPr>
        <w:fldChar w:fldCharType="begin"/>
      </w:r>
      <w:r w:rsidR="00B8388A" w:rsidRPr="00300EA9">
        <w:rPr>
          <w:lang w:eastAsia="en-AU"/>
        </w:rPr>
        <w:instrText xml:space="preserve"> ADDIN ZOTERO_ITEM CSL_CITATION {"citationID":"Llojbmw8","properties":{"formattedCitation":"(Khatchikian et al. (2014) in Borchers et al., 2015)","plainCitation":"(Khatchikian et al. (2014)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Eric"}],"issued":{"date-parts":[["2015"]]}},"prefix":"Khatchikian et al. (2014) in "}],"schema":"https://github.com/citation-style-language/schema/raw/master/csl-citation.json"} </w:instrText>
      </w:r>
      <w:r w:rsidR="00F8462E" w:rsidRPr="00300EA9">
        <w:rPr>
          <w:lang w:eastAsia="en-AU"/>
        </w:rPr>
        <w:fldChar w:fldCharType="separate"/>
      </w:r>
      <w:r w:rsidR="00B8388A" w:rsidRPr="00300EA9">
        <w:rPr>
          <w:rFonts w:cs="Arial"/>
        </w:rPr>
        <w:t>(Khatchikian et al. (2014) in Borchers et al., 2015)</w:t>
      </w:r>
      <w:r w:rsidR="00F8462E" w:rsidRPr="00300EA9">
        <w:rPr>
          <w:lang w:eastAsia="en-AU"/>
        </w:rPr>
        <w:fldChar w:fldCharType="end"/>
      </w:r>
      <w:r w:rsidR="005744C7" w:rsidRPr="00300EA9">
        <w:rPr>
          <w:lang w:eastAsia="en-AU"/>
        </w:rPr>
        <w:t>.</w:t>
      </w:r>
    </w:p>
    <w:p w14:paraId="6E95C222" w14:textId="2A5F0E90" w:rsidR="00903A0F" w:rsidRPr="00300EA9" w:rsidRDefault="00CC1EA1" w:rsidP="002C719F">
      <w:r w:rsidRPr="00300EA9">
        <w:t xml:space="preserve">A 2019 systematic review and meta-analysis on spatial risk factors for </w:t>
      </w:r>
      <w:r w:rsidRPr="00CE192C">
        <w:rPr>
          <w:rStyle w:val="Emphasis"/>
        </w:rPr>
        <w:t xml:space="preserve">I. scapularis </w:t>
      </w:r>
      <w:r w:rsidRPr="00300EA9">
        <w:t xml:space="preserve">tick bites and </w:t>
      </w:r>
      <w:r w:rsidRPr="00CE192C">
        <w:rPr>
          <w:rStyle w:val="Emphasis"/>
        </w:rPr>
        <w:t xml:space="preserve">I. scapularis </w:t>
      </w:r>
      <w:r w:rsidRPr="00300EA9">
        <w:t>tick-associated diseases in eastern North America t</w:t>
      </w:r>
      <w:r w:rsidR="00A808B0" w:rsidRPr="00300EA9">
        <w:t>hat</w:t>
      </w:r>
      <w:r w:rsidRPr="00300EA9">
        <w:t xml:space="preserve"> investigate</w:t>
      </w:r>
      <w:r w:rsidR="00A808B0" w:rsidRPr="00300EA9">
        <w:t>d</w:t>
      </w:r>
      <w:r w:rsidRPr="00300EA9">
        <w:t xml:space="preserve"> where risk is highest concluded interventions applied at the neighbourhood scale are most likely to </w:t>
      </w:r>
      <w:r w:rsidRPr="00300EA9">
        <w:lastRenderedPageBreak/>
        <w:t>protect human health</w:t>
      </w:r>
      <w:r w:rsidR="00A933DB" w:rsidRPr="00300EA9">
        <w:t xml:space="preserve"> </w:t>
      </w:r>
      <w:r w:rsidR="00AF412D" w:rsidRPr="00300EA9">
        <w:fldChar w:fldCharType="begin"/>
      </w:r>
      <w:r w:rsidR="00B8388A" w:rsidRPr="00300EA9">
        <w:instrText xml:space="preserve"> ADDIN ZOTERO_ITEM CSL_CITATION {"citationID":"BEUZHbT2","properties":{"formattedCitation":"(Fischhoff et al., 2019)","plainCitation":"(Fischhoff et al., 2019)","noteIndex":0},"citationItems":[{"id":3570,"uris":["http://zotero.org/groups/2576105/items/KL5VX44M"],"itemData":{"id":3570,"type":"article-journal","container-title":"BMC Infectious Diseases","DOI":"10.1186/s12879-019-4484-3","issue":"1","page":"861","title":"Systematic review and meta-analysis of tick-borne disease risk factors in residential yards, neighborhoods, and beyond","volume":"19","author":[{"family":"Fischhoff","given":"I. R."},{"family":"Bowden","given":"S. E."},{"family":"Keesing","given":"F."},{"family":"Ostfeld","given":"R. S."}],"issued":{"date-parts":[["2019"]]}}}],"schema":"https://github.com/citation-style-language/schema/raw/master/csl-citation.json"} </w:instrText>
      </w:r>
      <w:r w:rsidR="00AF412D" w:rsidRPr="00300EA9">
        <w:fldChar w:fldCharType="separate"/>
      </w:r>
      <w:r w:rsidR="00B8388A" w:rsidRPr="00300EA9">
        <w:t>(Fischhoff et al., 2019)</w:t>
      </w:r>
      <w:r w:rsidR="00AF412D" w:rsidRPr="00300EA9">
        <w:fldChar w:fldCharType="end"/>
      </w:r>
      <w:r w:rsidRPr="00300EA9">
        <w:t>. From the 19 eligible studies representing 2</w:t>
      </w:r>
      <w:r w:rsidR="00C31382">
        <w:t>,</w:t>
      </w:r>
      <w:r w:rsidRPr="00300EA9">
        <w:t>741 cases of tick-borne illness and 1</w:t>
      </w:r>
      <w:r w:rsidR="00715675">
        <w:t>,</w:t>
      </w:r>
      <w:r w:rsidRPr="00300EA9">
        <w:t>447 tick bites, the meta-analysis revealed significant disease risk factors in backyards (OR 2.6; 95%CI: 1.96</w:t>
      </w:r>
      <w:r w:rsidR="003367D7">
        <w:t>–</w:t>
      </w:r>
      <w:r w:rsidRPr="00300EA9">
        <w:t>3.46), in the neighbourhood (OR 4.08: 95% CI: 2.14</w:t>
      </w:r>
      <w:r w:rsidR="003367D7">
        <w:t>–</w:t>
      </w:r>
      <w:r w:rsidRPr="00300EA9">
        <w:t>6.68) and outside the neighbourhood (OR 2.03: 95% CI: 1.59</w:t>
      </w:r>
      <w:r w:rsidR="003367D7">
        <w:t>–</w:t>
      </w:r>
      <w:r w:rsidRPr="00300EA9">
        <w:t>2.59) with analysis of variance revealing risk at the neighbourhood level was 57</w:t>
      </w:r>
      <w:r w:rsidR="001E35DC" w:rsidRPr="00300EA9">
        <w:t>%</w:t>
      </w:r>
      <w:r w:rsidRPr="00300EA9">
        <w:t xml:space="preserve"> greater than risk in the yard</w:t>
      </w:r>
      <w:r w:rsidR="00197106" w:rsidRPr="00300EA9">
        <w:t>,</w:t>
      </w:r>
      <w:r w:rsidRPr="00300EA9">
        <w:t xml:space="preserve"> and 101</w:t>
      </w:r>
      <w:r w:rsidR="001E35DC" w:rsidRPr="00300EA9">
        <w:t>%</w:t>
      </w:r>
      <w:r w:rsidRPr="00300EA9">
        <w:t xml:space="preserve"> greater than outside the neighbourhood </w:t>
      </w:r>
      <w:r w:rsidR="00C9205F" w:rsidRPr="00300EA9">
        <w:fldChar w:fldCharType="begin"/>
      </w:r>
      <w:r w:rsidR="00B8388A" w:rsidRPr="00300EA9">
        <w:instrText xml:space="preserve"> ADDIN ZOTERO_ITEM CSL_CITATION {"citationID":"cq0pokeI","properties":{"formattedCitation":"(Fischhoff et al., 2019)","plainCitation":"(Fischhoff et al., 2019)","noteIndex":0},"citationItems":[{"id":3570,"uris":["http://zotero.org/groups/2576105/items/KL5VX44M"],"itemData":{"id":3570,"type":"article-journal","container-title":"BMC Infectious Diseases","DOI":"10.1186/s12879-019-4484-3","issue":"1","page":"861","title":"Systematic review and meta-analysis of tick-borne disease risk factors in residential yards, neighborhoods, and beyond","volume":"19","author":[{"family":"Fischhoff","given":"I. R."},{"family":"Bowden","given":"S. E."},{"family":"Keesing","given":"F."},{"family":"Ostfeld","given":"R. S."}],"issued":{"date-parts":[["2019"]]}}}],"schema":"https://github.com/citation-style-language/schema/raw/master/csl-citation.json"} </w:instrText>
      </w:r>
      <w:r w:rsidR="00C9205F" w:rsidRPr="00300EA9">
        <w:fldChar w:fldCharType="separate"/>
      </w:r>
      <w:r w:rsidR="00B8388A" w:rsidRPr="00300EA9">
        <w:t>(Fischhoff et al., 2019)</w:t>
      </w:r>
      <w:r w:rsidR="00C9205F" w:rsidRPr="00300EA9">
        <w:fldChar w:fldCharType="end"/>
      </w:r>
      <w:r w:rsidR="00C9205F" w:rsidRPr="00300EA9">
        <w:t>.</w:t>
      </w:r>
    </w:p>
    <w:p w14:paraId="66E71ACF" w14:textId="28E0AD4E" w:rsidR="00E630F0" w:rsidRDefault="00FC3560" w:rsidP="00665510">
      <w:pPr>
        <w:pStyle w:val="Heading4"/>
        <w:rPr>
          <w:lang w:eastAsia="en-AU"/>
        </w:rPr>
      </w:pPr>
      <w:r>
        <w:rPr>
          <w:lang w:eastAsia="en-AU"/>
        </w:rPr>
        <w:t xml:space="preserve">Risk areas overseas for </w:t>
      </w:r>
      <w:r w:rsidR="001F2F76">
        <w:rPr>
          <w:lang w:eastAsia="en-AU"/>
        </w:rPr>
        <w:t>Lyme disease</w:t>
      </w:r>
    </w:p>
    <w:p w14:paraId="00BAB1A9" w14:textId="14C4A526" w:rsidR="00855E8B" w:rsidRPr="00300EA9" w:rsidRDefault="008910E6" w:rsidP="002C719F">
      <w:r w:rsidRPr="00300EA9">
        <w:t>Lyme disease is found in high rates in endemic areas, mainly the northeast of the US, some areas of Europe including the UK and some parts of Asia</w:t>
      </w:r>
      <w:r w:rsidR="00436F84" w:rsidRPr="00300EA9">
        <w:t xml:space="preserve"> </w:t>
      </w:r>
      <w:r w:rsidR="00436F84" w:rsidRPr="00300EA9">
        <w:fldChar w:fldCharType="begin"/>
      </w:r>
      <w:r w:rsidR="00B8388A" w:rsidRPr="00300EA9">
        <w:instrText xml:space="preserve"> ADDIN ZOTERO_ITEM CSL_CITATION {"citationID":"a3curnok03","properties":{"formattedCitation":"(Aucott et al., 2017; Borchers et al., 2015; European Centre for Disease Prevention and Control, 2015a; World Health Organization, 2014)","plainCitation":"(Aucott et al., 2017; Borchers et al., 2015; European Centre for Disease Prevention and Control, 2015a; World Health Organization, 2014)","noteIndex":0},"citationItems":[{"id":2533,"uris":["http://zotero.org/groups/2576105/items/IRGRVYIU"],"itemData":{"id":2533,"type":"report","publisher":"United States Department of Health and Human Services","title":"Tick-borne Disease Working Group 2018 report to Congress","URL":"https://www.hhs.gov/sites/default/files/tbdwg-report-to-congress-2018.pdf","author":[{"family":"Aucott","given":"J. N."},{"family":"Honey","given":"Kristen T."},{"family":"Adams","given":"W. A."},{"family":"Beard","given":"C. B."},{"family":"Cooper","given":"S. J."},{"family":"Dixon","given":"D. M."},{"family":"Horowitz","given":"R. I."},{"family":"Jones","given":"E."},{"family":"Nigrovic","given":"L. E."},{"family":"Richards","given":"A. L."},{"family":"Sabatino","given":"R."},{"family":"Singh","given":"V. M."},{"family":"Smith","given":"P. V."},{"family":"Smith","given":"R. P."}],"issued":{"date-parts":[["2017",8,10]]}}},{"id":2289,"uris":["http://zotero.org/groups/2576105/items/UYABXXCW"],"itemData":{"id":2289,"type":"article-journal","container-title":"Journal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Control"}],"issued":{"date-parts":[["2015"]]}}},{"id":2583,"uris":["http://zotero.org/groups/2576105/items/S4BDJ6F2"],"itemData":{"id":2583,"type":"document","publisher":"World Health Organization","title":"Lyme borreliosis in Europe","URL":"https://www.ecdc.europa.eu/sites/portal/files/media/en/healthtopics/vectors/world-health-day-2014/Documents/factsheet-lyme-borreliosis.pdf","author":[{"literal":"World Health Organization"}],"issued":{"date-parts":[["2014"]]}}}],"schema":"https://github.com/citation-style-language/schema/raw/master/csl-citation.json"} </w:instrText>
      </w:r>
      <w:r w:rsidR="00436F84" w:rsidRPr="00300EA9">
        <w:fldChar w:fldCharType="separate"/>
      </w:r>
      <w:r w:rsidR="00B8388A" w:rsidRPr="00300EA9">
        <w:rPr>
          <w:rFonts w:cs="Arial"/>
        </w:rPr>
        <w:t>(Aucott et al., 2017; Borchers et al., 2015; European Centre for Disease Prevention and Control, 2015a; World Health Organization, 2014)</w:t>
      </w:r>
      <w:r w:rsidR="00436F84" w:rsidRPr="00300EA9">
        <w:fldChar w:fldCharType="end"/>
      </w:r>
      <w:r w:rsidRPr="00300EA9">
        <w:t>.</w:t>
      </w:r>
      <w:r w:rsidR="00791075" w:rsidRPr="00300EA9">
        <w:t xml:space="preserve"> </w:t>
      </w:r>
      <w:r w:rsidR="00BB78D0" w:rsidRPr="00300EA9">
        <w:t>By inference, p</w:t>
      </w:r>
      <w:r w:rsidR="00235C82" w:rsidRPr="00300EA9">
        <w:t>eople who live in</w:t>
      </w:r>
      <w:r w:rsidR="00670C6F">
        <w:t>,</w:t>
      </w:r>
      <w:r w:rsidR="00235C82" w:rsidRPr="00300EA9">
        <w:t xml:space="preserve"> or travel to</w:t>
      </w:r>
      <w:r w:rsidR="00670C6F">
        <w:t>,</w:t>
      </w:r>
      <w:r w:rsidR="00235C82" w:rsidRPr="00300EA9">
        <w:t xml:space="preserve"> areas endemic for Lyme disease and </w:t>
      </w:r>
      <w:r w:rsidR="009066E2" w:rsidRPr="00300EA9">
        <w:t xml:space="preserve">who </w:t>
      </w:r>
      <w:r w:rsidR="00670C6F">
        <w:t xml:space="preserve">also </w:t>
      </w:r>
      <w:r w:rsidR="009066E2" w:rsidRPr="00300EA9">
        <w:t>engage i</w:t>
      </w:r>
      <w:r w:rsidR="00BB78D0" w:rsidRPr="00300EA9">
        <w:t>n</w:t>
      </w:r>
      <w:r w:rsidR="009066E2" w:rsidRPr="00300EA9">
        <w:t xml:space="preserve"> activities that increase the risk of </w:t>
      </w:r>
      <w:proofErr w:type="gramStart"/>
      <w:r w:rsidR="009066E2" w:rsidRPr="00300EA9">
        <w:t>coming into contact with</w:t>
      </w:r>
      <w:proofErr w:type="gramEnd"/>
      <w:r w:rsidR="009066E2" w:rsidRPr="00300EA9">
        <w:t xml:space="preserve"> ticks</w:t>
      </w:r>
      <w:r w:rsidR="00BB78D0" w:rsidRPr="00300EA9">
        <w:t xml:space="preserve"> </w:t>
      </w:r>
      <w:r w:rsidR="00381C38" w:rsidRPr="00300EA9">
        <w:t xml:space="preserve">(described above) </w:t>
      </w:r>
      <w:r w:rsidR="00855E8B" w:rsidRPr="00300EA9">
        <w:t xml:space="preserve">would be at increased risk of </w:t>
      </w:r>
      <w:r w:rsidR="0045123F" w:rsidRPr="00300EA9">
        <w:t xml:space="preserve">becoming infected with </w:t>
      </w:r>
      <w:r w:rsidR="00855E8B" w:rsidRPr="00300EA9">
        <w:t>Lyme disease.</w:t>
      </w:r>
    </w:p>
    <w:p w14:paraId="7BFFC341" w14:textId="50C08B04" w:rsidR="00855E8B" w:rsidRPr="00300EA9" w:rsidRDefault="00855E8B" w:rsidP="002C719F">
      <w:r w:rsidRPr="00300EA9">
        <w:t xml:space="preserve">In the </w:t>
      </w:r>
      <w:r w:rsidR="003130F1" w:rsidRPr="00300EA9">
        <w:t>US</w:t>
      </w:r>
      <w:r w:rsidRPr="00300EA9">
        <w:t xml:space="preserve">, </w:t>
      </w:r>
      <w:r w:rsidR="003130F1" w:rsidRPr="00300EA9">
        <w:t>14</w:t>
      </w:r>
      <w:r w:rsidRPr="00300EA9">
        <w:t xml:space="preserve"> states in the northeastern, mid-Atlantic, and north-central </w:t>
      </w:r>
      <w:r w:rsidR="003130F1" w:rsidRPr="00300EA9">
        <w:t>US</w:t>
      </w:r>
      <w:r w:rsidR="00CD2931" w:rsidRPr="00300EA9">
        <w:t>,</w:t>
      </w:r>
      <w:r w:rsidRPr="00300EA9">
        <w:t xml:space="preserve"> where infected questing nymphs are abundant</w:t>
      </w:r>
      <w:r w:rsidR="00CD2931" w:rsidRPr="00300EA9">
        <w:t>,</w:t>
      </w:r>
      <w:r w:rsidRPr="00300EA9">
        <w:t xml:space="preserve"> consistently account for &gt;95</w:t>
      </w:r>
      <w:r w:rsidR="001E35DC" w:rsidRPr="00300EA9">
        <w:t>%</w:t>
      </w:r>
      <w:r w:rsidRPr="00300EA9">
        <w:t xml:space="preserve"> of all cases of Lyme disease reported to the CDC </w:t>
      </w:r>
      <w:r w:rsidRPr="00300EA9">
        <w:fldChar w:fldCharType="begin"/>
      </w:r>
      <w:r w:rsidR="00B8388A" w:rsidRPr="00300EA9">
        <w:instrText xml:space="preserve"> ADDIN ZOTERO_ITEM CSL_CITATION {"citationID":"EQc2uUHo","properties":{"formattedCitation":"(Schwartz et al. (2017) in Lantos et al., 2020)","plainCitation":"(Schwartz et al. (2017)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S."}],"issued":{"date-parts":[["2020"]]}},"prefix":"Schwartz et al. (2017) in "}],"schema":"https://github.com/citation-style-language/schema/raw/master/csl-citation.json"} </w:instrText>
      </w:r>
      <w:r w:rsidRPr="00300EA9">
        <w:fldChar w:fldCharType="separate"/>
      </w:r>
      <w:r w:rsidR="00B8388A" w:rsidRPr="00300EA9">
        <w:rPr>
          <w:rFonts w:cs="Arial"/>
        </w:rPr>
        <w:t>(Schwartz et al. (2017) in Lantos et al., 2020)</w:t>
      </w:r>
      <w:r w:rsidRPr="00300EA9">
        <w:fldChar w:fldCharType="end"/>
      </w:r>
      <w:r w:rsidRPr="00300EA9">
        <w:t xml:space="preserve">. The CDC reported that in 2015, 95% of Lyme disease cases were reported from the following 14 states: Connecticut, Delaware, Maine, Maryland, Massachusetts, Minnesota, New Hampshire, New Jersey, New York, Pennsylvania, Rhode Island, Vermont, Virginia, and Wisconsin </w:t>
      </w:r>
      <w:r w:rsidRPr="00300EA9">
        <w:fldChar w:fldCharType="begin"/>
      </w:r>
      <w:r w:rsidR="00B8388A" w:rsidRPr="00300EA9">
        <w:instrText xml:space="preserve"> ADDIN ZOTERO_ITEM CSL_CITATION {"citationID":"lgEq5kfS","properties":{"formattedCitation":"(Centers for Disease Control and Prevention, 2020e)","plainCitation":"(Centers for Disease Control and Prevention, 2020e)","noteIndex":0},"citationItems":[{"id":2545,"uris":["http://zotero.org/groups/2576105/items/32XWFGK7"],"itemData":{"id":2545,"type":"webpage","title":"Lyme disease","URL":"https://www.cdc.gov/ticks/tickbornediseases/lyme.html","author":[{"literal":"Centers for Disease Control and Prevention"}],"issued":{"date-parts":[["2020",10,1]]}}}],"schema":"https://github.com/citation-style-language/schema/raw/master/csl-citation.json"} </w:instrText>
      </w:r>
      <w:r w:rsidRPr="00300EA9">
        <w:fldChar w:fldCharType="separate"/>
      </w:r>
      <w:r w:rsidR="00B8388A" w:rsidRPr="00300EA9">
        <w:rPr>
          <w:rFonts w:cs="Arial"/>
        </w:rPr>
        <w:t>(Centers for Disease Control and Prevention, 2020e)</w:t>
      </w:r>
      <w:r w:rsidRPr="00300EA9">
        <w:fldChar w:fldCharType="end"/>
      </w:r>
      <w:r w:rsidRPr="00300EA9">
        <w:t>.</w:t>
      </w:r>
    </w:p>
    <w:p w14:paraId="4948FA97" w14:textId="2480A64C" w:rsidR="001C2091" w:rsidRPr="007D7351" w:rsidRDefault="009A04A2" w:rsidP="002C719F">
      <w:r w:rsidRPr="00300EA9">
        <w:t>In Canada</w:t>
      </w:r>
      <w:r w:rsidR="00D505EF" w:rsidRPr="00300EA9">
        <w:t xml:space="preserve">, </w:t>
      </w:r>
      <w:r w:rsidR="00EE0F72" w:rsidRPr="00CE192C">
        <w:rPr>
          <w:rStyle w:val="Emphasis"/>
        </w:rPr>
        <w:t>I. scapularis</w:t>
      </w:r>
      <w:r w:rsidR="00EE0F72" w:rsidRPr="00300EA9">
        <w:t xml:space="preserve"> </w:t>
      </w:r>
      <w:r w:rsidR="00E14900" w:rsidRPr="00300EA9">
        <w:t xml:space="preserve">ticks </w:t>
      </w:r>
      <w:r w:rsidR="00B60437" w:rsidRPr="00300EA9">
        <w:t xml:space="preserve">and human cases of Lyme disease </w:t>
      </w:r>
      <w:proofErr w:type="gramStart"/>
      <w:r w:rsidR="00B60437" w:rsidRPr="00300EA9">
        <w:t>have</w:t>
      </w:r>
      <w:proofErr w:type="gramEnd"/>
      <w:r w:rsidR="00B60437" w:rsidRPr="00300EA9">
        <w:t xml:space="preserve"> been </w:t>
      </w:r>
      <w:r w:rsidR="00683665" w:rsidRPr="00300EA9">
        <w:t xml:space="preserve">identified in </w:t>
      </w:r>
      <w:r w:rsidR="00D505EF" w:rsidRPr="00300EA9">
        <w:t>Long Point on the Ontario shore of Lake Erie</w:t>
      </w:r>
      <w:r w:rsidR="00683665" w:rsidRPr="00300EA9">
        <w:t xml:space="preserve">, and </w:t>
      </w:r>
      <w:r w:rsidR="00667EAE" w:rsidRPr="00300EA9">
        <w:t xml:space="preserve">in </w:t>
      </w:r>
      <w:r w:rsidR="00D505EF" w:rsidRPr="00300EA9">
        <w:t>southern Ontario, Nova Scotia, south-eastern Manitoba and New Brunswick</w:t>
      </w:r>
      <w:r w:rsidR="00667EAE" w:rsidRPr="00300EA9">
        <w:t xml:space="preserve"> (Ogden et al. 2009). </w:t>
      </w:r>
      <w:r w:rsidR="00D505EF" w:rsidRPr="00300EA9">
        <w:t xml:space="preserve">Additionally, active surveillance driven by risk maps has identified the possibility of additional emerging populations in </w:t>
      </w:r>
      <w:r w:rsidR="003130F1" w:rsidRPr="00300EA9">
        <w:t>s</w:t>
      </w:r>
      <w:r w:rsidR="00D505EF" w:rsidRPr="00300EA9">
        <w:t>outhern Quebec</w:t>
      </w:r>
      <w:r w:rsidR="00F62456" w:rsidRPr="00300EA9">
        <w:t xml:space="preserve"> </w:t>
      </w:r>
      <w:r w:rsidR="008B4A8F" w:rsidRPr="00300EA9">
        <w:fldChar w:fldCharType="begin"/>
      </w:r>
      <w:r w:rsidR="00B8388A" w:rsidRPr="00300EA9">
        <w:instrText xml:space="preserve"> ADDIN ZOTERO_ITEM CSL_CITATION {"citationID":"TV6SoxGE","properties":{"formattedCitation":"(Ogden et al., 2009)","plainCitation":"(Ogden et al., 2009)","noteIndex":0},"citationItems":[{"id":2587,"uris":["http://zotero.org/groups/2576105/items/WTJBI38R"],"itemData":{"id":2587,"type":"article-journal","container-title":"Canadian Medical Association Journal","DOI":"10.1503/cmaj.080148","issue":"12","page":"1221-1222","title":"The emergence of Lyme disease in Canada","volume":"180","author":[{"family":"Ogden","given":"Nicholas H."},{"family":"Lindsay","given":"L. Robbin"},{"family":"Morshed","given":"Muhammad"},{"family":"Sockett","given":"Paul N."},{"family":"Artsob","given":"Harvey"}],"issued":{"date-parts":[["2009"]]}}}],"schema":"https://github.com/citation-style-language/schema/raw/master/csl-citation.json"} </w:instrText>
      </w:r>
      <w:r w:rsidR="008B4A8F" w:rsidRPr="00300EA9">
        <w:fldChar w:fldCharType="separate"/>
      </w:r>
      <w:r w:rsidR="00B8388A" w:rsidRPr="00300EA9">
        <w:rPr>
          <w:rFonts w:cs="Arial"/>
        </w:rPr>
        <w:t>(Ogden et al., 2009)</w:t>
      </w:r>
      <w:r w:rsidR="008B4A8F" w:rsidRPr="00300EA9">
        <w:fldChar w:fldCharType="end"/>
      </w:r>
      <w:r w:rsidR="00D66526" w:rsidRPr="00300EA9">
        <w:t>. Surveillance by the British Col</w:t>
      </w:r>
      <w:r w:rsidR="00443BBA" w:rsidRPr="00300EA9">
        <w:t>u</w:t>
      </w:r>
      <w:r w:rsidR="00D66526" w:rsidRPr="00300EA9">
        <w:t xml:space="preserve">mbia Centre for Disease Control has suggested established populations of </w:t>
      </w:r>
      <w:r w:rsidR="00D66526" w:rsidRPr="00CE192C">
        <w:rPr>
          <w:rStyle w:val="Emphasis"/>
        </w:rPr>
        <w:t>I. pacificus</w:t>
      </w:r>
      <w:r w:rsidR="005E6E4F" w:rsidRPr="00CE192C">
        <w:rPr>
          <w:rStyle w:val="Emphasis"/>
        </w:rPr>
        <w:t xml:space="preserve"> </w:t>
      </w:r>
      <w:r w:rsidR="005E6E4F" w:rsidRPr="00300EA9">
        <w:rPr>
          <w:iCs/>
        </w:rPr>
        <w:t>ticks</w:t>
      </w:r>
      <w:r w:rsidR="00D66526" w:rsidRPr="00CE192C">
        <w:rPr>
          <w:rStyle w:val="Emphasis"/>
        </w:rPr>
        <w:t xml:space="preserve"> </w:t>
      </w:r>
      <w:r w:rsidR="00D66526" w:rsidRPr="00300EA9">
        <w:t xml:space="preserve">and areas where </w:t>
      </w:r>
      <w:r w:rsidR="00D66526" w:rsidRPr="00CE192C">
        <w:rPr>
          <w:rStyle w:val="Emphasis"/>
        </w:rPr>
        <w:t>B. burgdorferi</w:t>
      </w:r>
      <w:r w:rsidR="00D66526" w:rsidRPr="00300EA9">
        <w:t xml:space="preserve"> is endemic are widely distributed in </w:t>
      </w:r>
      <w:r w:rsidR="003130F1" w:rsidRPr="00300EA9">
        <w:t>s</w:t>
      </w:r>
      <w:r w:rsidR="00D66526" w:rsidRPr="00300EA9">
        <w:t>outhern British Columbia (Ogden et al. 2009</w:t>
      </w:r>
      <w:r w:rsidR="00BE4927" w:rsidRPr="00300EA9">
        <w:t>)</w:t>
      </w:r>
      <w:r w:rsidR="00D66526" w:rsidRPr="00300EA9">
        <w:t xml:space="preserve">. </w:t>
      </w:r>
      <w:r w:rsidR="008A17A0" w:rsidRPr="00300EA9">
        <w:t>More recentl</w:t>
      </w:r>
      <w:r w:rsidR="000118AB" w:rsidRPr="00300EA9">
        <w:t>y</w:t>
      </w:r>
      <w:r w:rsidR="005A6E70" w:rsidRPr="00300EA9">
        <w:t xml:space="preserve">, official advice is that </w:t>
      </w:r>
      <w:r w:rsidR="00A43A61" w:rsidRPr="00300EA9">
        <w:t>b</w:t>
      </w:r>
      <w:r w:rsidR="008A17A0" w:rsidRPr="00300EA9">
        <w:t>lack</w:t>
      </w:r>
      <w:r w:rsidR="00DC1030">
        <w:t>-</w:t>
      </w:r>
      <w:r w:rsidR="008A17A0" w:rsidRPr="00300EA9">
        <w:t>legged ticks are spreading to new areas in Canada in part due to climate change</w:t>
      </w:r>
      <w:r w:rsidR="000E4C32" w:rsidRPr="00300EA9">
        <w:t xml:space="preserve"> </w:t>
      </w:r>
      <w:r w:rsidR="000E4C32" w:rsidRPr="00300EA9">
        <w:fldChar w:fldCharType="begin"/>
      </w:r>
      <w:r w:rsidR="00B8388A" w:rsidRPr="00300EA9">
        <w:instrText xml:space="preserve"> ADDIN ZOTERO_ITEM CSL_CITATION {"citationID":"a2al11i4a4m","properties":{"formattedCitation":"(Public Health Agency of Canada, 2022b)","plainCitation":"(Public Health Agency of Canada, 2022b)","noteIndex":0},"citationItems":[{"id":8977,"uris":["http://zotero.org/groups/2576105/items/HKD6GWV4"],"itemData":{"id":8977,"type":"webpage","container-title":"Government of Canada","note":"Last Modified: 2022-02-15","title":"Lyme disease: Monitoring","URL":"https://www.canada.ca/en/public-health/services/diseases/lyme-disease/surveillance-lyme-disease.html","author":[{"literal":"Public Health Agency of Canada"}],"issued":{"date-parts":[["2022",2,15]]}}}],"schema":"https://github.com/citation-style-language/schema/raw/master/csl-citation.json"} </w:instrText>
      </w:r>
      <w:r w:rsidR="000E4C32" w:rsidRPr="00300EA9">
        <w:fldChar w:fldCharType="separate"/>
      </w:r>
      <w:r w:rsidR="00B8388A" w:rsidRPr="00300EA9">
        <w:rPr>
          <w:rFonts w:cs="Arial"/>
        </w:rPr>
        <w:t>(Public Health Agency of Canada, 2022b)</w:t>
      </w:r>
      <w:r w:rsidR="000E4C32" w:rsidRPr="00300EA9">
        <w:fldChar w:fldCharType="end"/>
      </w:r>
      <w:r w:rsidR="008A17A0" w:rsidRPr="00300EA9">
        <w:t xml:space="preserve">. </w:t>
      </w:r>
      <w:r w:rsidR="000118AB" w:rsidRPr="00300EA9">
        <w:t xml:space="preserve">These ticks </w:t>
      </w:r>
      <w:r w:rsidR="001C2091" w:rsidRPr="00300EA9">
        <w:t>can sometimes be found in areas</w:t>
      </w:r>
      <w:r w:rsidR="001C2091" w:rsidRPr="007D7351">
        <w:t xml:space="preserve"> outside of where they are known to live. </w:t>
      </w:r>
      <w:r w:rsidR="008A17A0" w:rsidRPr="007D7351">
        <w:t xml:space="preserve">They can also spread by travelling on birds and deer. </w:t>
      </w:r>
      <w:r w:rsidR="00811F7F">
        <w:t xml:space="preserve">For Canada, </w:t>
      </w:r>
      <w:r w:rsidR="00221A64">
        <w:t xml:space="preserve">Lyme disease risk areas maps available at </w:t>
      </w:r>
      <w:hyperlink r:id="rId27" w:history="1">
        <w:r w:rsidR="003F7397" w:rsidRPr="00ED2BA9">
          <w:rPr>
            <w:rStyle w:val="FigureTitle"/>
          </w:rPr>
          <w:t>https://www.canada.ca/en/public-health/services/diseases/lyme-disease/surveillance-lyme-disease.html</w:t>
        </w:r>
      </w:hyperlink>
      <w:r w:rsidR="003F7397" w:rsidRPr="00D8719E">
        <w:rPr>
          <w:rFonts w:cs="Arial"/>
        </w:rPr>
        <w:t>.</w:t>
      </w:r>
    </w:p>
    <w:p w14:paraId="7391F53C" w14:textId="582AFC48" w:rsidR="009A04A2" w:rsidRPr="00D8719E" w:rsidRDefault="001C2091" w:rsidP="002C719F">
      <w:pPr>
        <w:rPr>
          <w:rFonts w:cs="Arial"/>
        </w:rPr>
      </w:pPr>
      <w:r w:rsidRPr="00515561">
        <w:t xml:space="preserve">In Canada, </w:t>
      </w:r>
      <w:r w:rsidR="00817500">
        <w:t>t</w:t>
      </w:r>
      <w:r w:rsidR="00D66526" w:rsidRPr="00515561">
        <w:t>he risk of Lyme disease in endemic areas where</w:t>
      </w:r>
      <w:r w:rsidR="00D66526" w:rsidRPr="00D8719E">
        <w:rPr>
          <w:rFonts w:cs="Arial"/>
        </w:rPr>
        <w:t xml:space="preserve"> </w:t>
      </w:r>
      <w:r w:rsidR="00D66526" w:rsidRPr="00CE192C">
        <w:rPr>
          <w:rStyle w:val="Emphasis"/>
        </w:rPr>
        <w:t xml:space="preserve">I. pacificus </w:t>
      </w:r>
      <w:r w:rsidR="00D66526" w:rsidRPr="00D8719E">
        <w:rPr>
          <w:rFonts w:cs="Arial"/>
        </w:rPr>
        <w:t>is the vector is generally lower than where</w:t>
      </w:r>
      <w:r w:rsidR="00206529" w:rsidRPr="00D8719E">
        <w:rPr>
          <w:rFonts w:cs="Arial"/>
        </w:rPr>
        <w:t xml:space="preserve"> </w:t>
      </w:r>
      <w:r w:rsidR="00D66526" w:rsidRPr="00CE192C">
        <w:rPr>
          <w:rStyle w:val="Emphasis"/>
        </w:rPr>
        <w:t xml:space="preserve">I. </w:t>
      </w:r>
      <w:r w:rsidR="00C63A86" w:rsidRPr="00CE192C">
        <w:rPr>
          <w:rStyle w:val="Emphasis"/>
        </w:rPr>
        <w:t>s</w:t>
      </w:r>
      <w:r w:rsidR="00D66526" w:rsidRPr="00CE192C">
        <w:rPr>
          <w:rStyle w:val="Emphasis"/>
        </w:rPr>
        <w:t xml:space="preserve">capularis </w:t>
      </w:r>
      <w:r w:rsidR="00D66526" w:rsidRPr="00D8719E">
        <w:rPr>
          <w:rFonts w:cs="Arial"/>
        </w:rPr>
        <w:t>is the vector</w:t>
      </w:r>
      <w:r w:rsidR="008B4A8F" w:rsidRPr="00D8719E">
        <w:rPr>
          <w:rFonts w:cs="Arial"/>
        </w:rPr>
        <w:t xml:space="preserve"> </w:t>
      </w:r>
      <w:r w:rsidR="008B4A8F" w:rsidRPr="00D8719E">
        <w:rPr>
          <w:rFonts w:cs="Arial"/>
        </w:rPr>
        <w:fldChar w:fldCharType="begin"/>
      </w:r>
      <w:r w:rsidR="00B8388A">
        <w:rPr>
          <w:rFonts w:cs="Arial"/>
        </w:rPr>
        <w:instrText xml:space="preserve"> ADDIN ZOTERO_ITEM CSL_CITATION {"citationID":"C2MUnqU2","properties":{"formattedCitation":"(Ogden et al., 2009)","plainCitation":"(Ogden et al., 2009)","noteIndex":0},"citationItems":[{"id":2587,"uris":["http://zotero.org/groups/2576105/items/WTJBI38R"],"itemData":{"id":2587,"type":"article-journal","container-title":"Canadian Medical Association Journal","DOI":"10.1503/cmaj.080148","issue":"12","page":"1221-1222","title":"The emergence of Lyme disease in Canada","volume":"180","author":[{"family":"Ogden","given":"Nicholas H."},{"family":"Lindsay","given":"L. Robbin"},{"family":"Morshed","given":"Muhammad"},{"family":"Sockett","given":"Paul N."},{"family":"Artsob","given":"Harvey"}],"issued":{"date-parts":[["2009"]]}}}],"schema":"https://github.com/citation-style-language/schema/raw/master/csl-citation.json"} </w:instrText>
      </w:r>
      <w:r w:rsidR="008B4A8F" w:rsidRPr="00D8719E">
        <w:rPr>
          <w:rFonts w:cs="Arial"/>
        </w:rPr>
        <w:fldChar w:fldCharType="separate"/>
      </w:r>
      <w:r w:rsidR="00B8388A" w:rsidRPr="00B8388A">
        <w:rPr>
          <w:rFonts w:cs="Arial"/>
        </w:rPr>
        <w:t>(Ogden et al., 2009)</w:t>
      </w:r>
      <w:r w:rsidR="008B4A8F" w:rsidRPr="00D8719E">
        <w:rPr>
          <w:rFonts w:cs="Arial"/>
        </w:rPr>
        <w:fldChar w:fldCharType="end"/>
      </w:r>
      <w:r w:rsidR="00A83D28" w:rsidRPr="00D8719E">
        <w:rPr>
          <w:rFonts w:cs="Arial"/>
        </w:rPr>
        <w:t>.</w:t>
      </w:r>
    </w:p>
    <w:p w14:paraId="19F34ED0" w14:textId="5214FF0D" w:rsidR="00980BA4" w:rsidRDefault="00277676" w:rsidP="002C719F">
      <w:r w:rsidRPr="00D8719E">
        <w:rPr>
          <w:rFonts w:cs="Arial"/>
        </w:rPr>
        <w:t>In Eu</w:t>
      </w:r>
      <w:r w:rsidR="00034F77" w:rsidRPr="00D8719E">
        <w:rPr>
          <w:rFonts w:cs="Arial"/>
        </w:rPr>
        <w:t>rope</w:t>
      </w:r>
      <w:r w:rsidR="00817500">
        <w:rPr>
          <w:rFonts w:cs="Arial"/>
        </w:rPr>
        <w:t>,</w:t>
      </w:r>
      <w:r w:rsidR="00034F77" w:rsidRPr="00D8719E">
        <w:rPr>
          <w:rFonts w:cs="Arial"/>
        </w:rPr>
        <w:t xml:space="preserve"> t</w:t>
      </w:r>
      <w:r w:rsidRPr="00D8719E">
        <w:rPr>
          <w:rFonts w:cs="Arial"/>
        </w:rPr>
        <w:t>he regions with highest tick infection rates (nymphs &gt;10%; adult ticks &gt;20%) are located in central Europe and include Austria, Czech Republic, southern Germany, Switzerland, Slovakia and Slovenia</w:t>
      </w:r>
      <w:r w:rsidR="009B7D5D" w:rsidRPr="00D8719E">
        <w:rPr>
          <w:rFonts w:cs="Arial"/>
        </w:rPr>
        <w:t xml:space="preserve"> </w:t>
      </w:r>
      <w:r w:rsidR="009B7D5D" w:rsidRPr="00D8719E">
        <w:rPr>
          <w:rFonts w:cs="Arial"/>
        </w:rPr>
        <w:fldChar w:fldCharType="begin"/>
      </w:r>
      <w:r w:rsidR="00B8388A">
        <w:rPr>
          <w:rFonts w:cs="Arial"/>
        </w:rPr>
        <w:instrText xml:space="preserve"> ADDIN ZOTERO_ITEM CSL_CITATION {"citationID":"vfVXh6i8","properties":{"formattedCitation":"(European Centre for Disease Prevention and Control, 2015a)","plainCitation":"(European Centre for Disease Prevention and Control, 2015a)","noteIndex":0},"citationItems":[{"id":2607,"uris":["http://zotero.org/groups/2576105/items/DF8BN72S"],"itemData":{"id":2607,"type":"document","title":"Factsheet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Control"}],"issued":{"date-parts":[["2015"]]}}}],"schema":"https://github.com/citation-style-language/schema/raw/master/csl-citation.json"} </w:instrText>
      </w:r>
      <w:r w:rsidR="009B7D5D" w:rsidRPr="00D8719E">
        <w:rPr>
          <w:rFonts w:cs="Arial"/>
        </w:rPr>
        <w:fldChar w:fldCharType="separate"/>
      </w:r>
      <w:r w:rsidR="00B8388A" w:rsidRPr="00B8388A">
        <w:rPr>
          <w:rFonts w:cs="Arial"/>
        </w:rPr>
        <w:t>(European Centre for Disease Prevention and Control, 2015a)</w:t>
      </w:r>
      <w:r w:rsidR="009B7D5D" w:rsidRPr="00D8719E">
        <w:rPr>
          <w:rFonts w:cs="Arial"/>
        </w:rPr>
        <w:fldChar w:fldCharType="end"/>
      </w:r>
      <w:r w:rsidRPr="00D8719E">
        <w:rPr>
          <w:rFonts w:cs="Arial"/>
        </w:rPr>
        <w:t>.</w:t>
      </w:r>
    </w:p>
    <w:p w14:paraId="1F5EFCAD" w14:textId="565C8427" w:rsidR="00665510" w:rsidRPr="00D8719E" w:rsidRDefault="00B64E81" w:rsidP="002C719F">
      <w:pPr>
        <w:rPr>
          <w:rFonts w:cs="Arial"/>
          <w:lang w:eastAsia="en-AU"/>
        </w:rPr>
      </w:pPr>
      <w:r w:rsidRPr="00D8719E">
        <w:rPr>
          <w:rFonts w:cs="Arial"/>
        </w:rPr>
        <w:t xml:space="preserve">In </w:t>
      </w:r>
      <w:r w:rsidR="00C00DE8" w:rsidRPr="0012561C">
        <w:t>the UK and Ireland, particularly high</w:t>
      </w:r>
      <w:r w:rsidR="00C00DE8">
        <w:t xml:space="preserve"> </w:t>
      </w:r>
      <w:r w:rsidR="00C00DE8" w:rsidRPr="0012561C">
        <w:t xml:space="preserve">risk areas </w:t>
      </w:r>
      <w:r>
        <w:t xml:space="preserve">are </w:t>
      </w:r>
      <w:r w:rsidR="00C00DE8" w:rsidRPr="0012561C">
        <w:t xml:space="preserve">the South of England and the Scottish </w:t>
      </w:r>
      <w:r w:rsidR="00C00DE8">
        <w:t>H</w:t>
      </w:r>
      <w:r w:rsidR="00C00DE8" w:rsidRPr="0012561C">
        <w:t>ighlands</w:t>
      </w:r>
      <w:r w:rsidR="00C00DE8">
        <w:t xml:space="preserve"> </w:t>
      </w:r>
      <w:r w:rsidR="00C00DE8">
        <w:fldChar w:fldCharType="begin"/>
      </w:r>
      <w:r w:rsidR="00B8388A">
        <w:instrText xml:space="preserve"> ADDIN ZOTERO_ITEM CSL_CITATION {"citationID":"3cIMXkcQ","properties":{"formattedCitation":"(National Institute for Health and Care Excellence, 2018c)","plainCitation":"(National Institute for Health and Care Excellence, 2018c)","noteIndex":0},"citationItems":[{"id":2245,"uris":["http://zotero.org/groups/2576105/items/GAGFLAJF"],"itemData":{"id":2245,"type":"document","publisher":"National Institute for Health and Care Excellence","title":"Lyme disease – NICE guideline","URL":"https://www.nice.org.uk/guidance/ng95/resources/lyme-disease-pdf-1837756839877","author":[{"literal":"National Institute for Health and Care Excellence"}],"issued":{"date-parts":[["2018",10,17]]}}}],"schema":"https://github.com/citation-style-language/schema/raw/master/csl-citation.json"} </w:instrText>
      </w:r>
      <w:r w:rsidR="00C00DE8">
        <w:fldChar w:fldCharType="separate"/>
      </w:r>
      <w:r w:rsidR="00B8388A" w:rsidRPr="00B8388A">
        <w:rPr>
          <w:rFonts w:cs="Arial"/>
        </w:rPr>
        <w:t>(National Institute for Health and Care Excellence, 2018c)</w:t>
      </w:r>
      <w:r w:rsidR="00C00DE8">
        <w:fldChar w:fldCharType="end"/>
      </w:r>
      <w:r w:rsidR="00C00DE8">
        <w:t>.</w:t>
      </w:r>
    </w:p>
    <w:p w14:paraId="30A16731" w14:textId="686CEABF" w:rsidR="006D7BFB" w:rsidRDefault="008160BD" w:rsidP="008160BD">
      <w:pPr>
        <w:pStyle w:val="Heading4"/>
      </w:pPr>
      <w:r>
        <w:lastRenderedPageBreak/>
        <w:t>Seasonal risk</w:t>
      </w:r>
    </w:p>
    <w:p w14:paraId="5E7F18BE" w14:textId="291F6BA4" w:rsidR="00BD1377" w:rsidRPr="00300EA9" w:rsidRDefault="001306DD" w:rsidP="002C719F">
      <w:r w:rsidRPr="00300EA9">
        <w:t xml:space="preserve">People living </w:t>
      </w:r>
      <w:r w:rsidR="00844880" w:rsidRPr="00300EA9">
        <w:t>in</w:t>
      </w:r>
      <w:r w:rsidR="00187672" w:rsidRPr="00300EA9">
        <w:t>,</w:t>
      </w:r>
      <w:r w:rsidR="00844880" w:rsidRPr="00300EA9">
        <w:t xml:space="preserve"> </w:t>
      </w:r>
      <w:r w:rsidRPr="00300EA9">
        <w:t>or travelling to</w:t>
      </w:r>
      <w:r w:rsidR="00187672" w:rsidRPr="00300EA9">
        <w:t>,</w:t>
      </w:r>
      <w:r w:rsidR="00786E2A" w:rsidRPr="00300EA9">
        <w:t xml:space="preserve"> </w:t>
      </w:r>
      <w:r w:rsidRPr="00300EA9">
        <w:t xml:space="preserve">areas endemic for Lyme disease, and </w:t>
      </w:r>
      <w:r w:rsidR="00844880" w:rsidRPr="00300EA9">
        <w:t xml:space="preserve">who </w:t>
      </w:r>
      <w:r w:rsidR="000C3723" w:rsidRPr="00300EA9">
        <w:t xml:space="preserve">also </w:t>
      </w:r>
      <w:r w:rsidR="00DB41B5" w:rsidRPr="00300EA9">
        <w:t>engag</w:t>
      </w:r>
      <w:r w:rsidR="00844880" w:rsidRPr="00300EA9">
        <w:t>e</w:t>
      </w:r>
      <w:r w:rsidR="00DB41B5" w:rsidRPr="00300EA9">
        <w:t xml:space="preserve"> in activities that </w:t>
      </w:r>
      <w:r w:rsidR="00844880" w:rsidRPr="00300EA9">
        <w:t xml:space="preserve">increase their risk of </w:t>
      </w:r>
      <w:proofErr w:type="gramStart"/>
      <w:r w:rsidR="00844880" w:rsidRPr="00300EA9">
        <w:t xml:space="preserve">coming into </w:t>
      </w:r>
      <w:r w:rsidR="00DB41B5" w:rsidRPr="00300EA9">
        <w:t>contact with</w:t>
      </w:r>
      <w:proofErr w:type="gramEnd"/>
      <w:r w:rsidR="00DB41B5" w:rsidRPr="00300EA9">
        <w:t xml:space="preserve"> ticks</w:t>
      </w:r>
      <w:r w:rsidR="008D2F49" w:rsidRPr="00300EA9">
        <w:t>,</w:t>
      </w:r>
      <w:r w:rsidR="00DB41B5" w:rsidRPr="00300EA9">
        <w:t xml:space="preserve"> are at greater risk of contracting</w:t>
      </w:r>
      <w:r w:rsidR="00844880" w:rsidRPr="00300EA9">
        <w:t xml:space="preserve"> Lyme disease during </w:t>
      </w:r>
      <w:r w:rsidR="00283E6F" w:rsidRPr="00300EA9">
        <w:t xml:space="preserve">the Northern Hemisphere </w:t>
      </w:r>
      <w:r w:rsidR="00844880" w:rsidRPr="00300EA9">
        <w:t>spring and summer</w:t>
      </w:r>
      <w:r w:rsidR="00786E2A" w:rsidRPr="00300EA9">
        <w:t>.</w:t>
      </w:r>
    </w:p>
    <w:p w14:paraId="40EBC4DD" w14:textId="005ACEE6" w:rsidR="001E6B9D" w:rsidRPr="00300EA9" w:rsidRDefault="001E6B9D" w:rsidP="002C719F">
      <w:r w:rsidRPr="00300EA9">
        <w:t xml:space="preserve">In the US, the greatest risk of being bitten by </w:t>
      </w:r>
      <w:r w:rsidRPr="00CE192C">
        <w:rPr>
          <w:rStyle w:val="Emphasis"/>
        </w:rPr>
        <w:t>I. scapularis</w:t>
      </w:r>
      <w:r w:rsidRPr="00300EA9">
        <w:t xml:space="preserve">, the black-legged </w:t>
      </w:r>
      <w:r w:rsidR="004C0FB1" w:rsidRPr="00300EA9">
        <w:t xml:space="preserve">(deer) </w:t>
      </w:r>
      <w:r w:rsidRPr="00300EA9">
        <w:t xml:space="preserve">tick, which is widely distributed across the eastern </w:t>
      </w:r>
      <w:r w:rsidR="00883158" w:rsidRPr="00300EA9">
        <w:t>US</w:t>
      </w:r>
      <w:r w:rsidRPr="00300EA9">
        <w:t xml:space="preserve">, exists in the spring, summer, and fall </w:t>
      </w:r>
      <w:r w:rsidR="00871979" w:rsidRPr="00300EA9">
        <w:t xml:space="preserve">[autumn] </w:t>
      </w:r>
      <w:r w:rsidRPr="00300EA9">
        <w:t xml:space="preserve">in the northeast, upper Midwest and mid-Atlantic. However, adult ticks may be out searching for a host any time </w:t>
      </w:r>
      <w:r w:rsidR="00A4463F" w:rsidRPr="00300EA9">
        <w:t xml:space="preserve">when </w:t>
      </w:r>
      <w:r w:rsidRPr="00300EA9">
        <w:t xml:space="preserve">winter temperatures are above freezing. All life stages bite humans, but nymphs and adult females are most commonly found on people </w:t>
      </w:r>
      <w:r w:rsidRPr="00300EA9">
        <w:fldChar w:fldCharType="begin"/>
      </w:r>
      <w:r w:rsidR="00D63138">
        <w:instrText xml:space="preserve"> ADDIN ZOTERO_ITEM CSL_CITATION {"citationID":"xmSPkhGh","properties":{"formattedCitation":"(Centers for Disease Control and Prevention, 2020d)","plainCitation":"(Centers for Disease Control and Prevention, 2020d)","noteIndex":0},"citationItems":[{"id":"nCZc1aV8/irHfyri4","uris":["http://zotero.org/groups/2576105/items/ZEX3IRDN"],"itemData":{"id":798,"type":"webpage","abstract":"Information on ticks and tickborne disease. Provided by the U.S. Centers for Disease Control and Prevention.","title":"Overview of tickborne diseases","URL":"https://www.cdc.gov/ticks/tickbornediseases/overview.html","author":[{"literal":"Centers for Disease Control and Prevention"}],"issued":{"date-parts":[["2020",9,22]]}}}],"schema":"https://github.com/citation-style-language/schema/raw/master/csl-citation.json"} </w:instrText>
      </w:r>
      <w:r w:rsidRPr="00300EA9">
        <w:fldChar w:fldCharType="separate"/>
      </w:r>
      <w:r w:rsidR="00B8388A" w:rsidRPr="00300EA9">
        <w:t>(Centers for Disease Control and Prevention, 2020d)</w:t>
      </w:r>
      <w:r w:rsidRPr="00300EA9">
        <w:fldChar w:fldCharType="end"/>
      </w:r>
      <w:r w:rsidRPr="00300EA9">
        <w:t>.</w:t>
      </w:r>
    </w:p>
    <w:p w14:paraId="370BB055" w14:textId="4D7CBCBD" w:rsidR="004833BC" w:rsidRPr="00300EA9" w:rsidRDefault="001306DD" w:rsidP="002C719F">
      <w:r w:rsidRPr="00300EA9">
        <w:t xml:space="preserve">The nymphal questing period poses the greatest risk. </w:t>
      </w:r>
      <w:r w:rsidR="008A5C0A" w:rsidRPr="00300EA9">
        <w:t>In the US, n</w:t>
      </w:r>
      <w:r w:rsidRPr="00300EA9">
        <w:t xml:space="preserve">ymphs can be active </w:t>
      </w:r>
      <w:r w:rsidR="005B051E" w:rsidRPr="00300EA9">
        <w:t xml:space="preserve">and feed </w:t>
      </w:r>
      <w:r w:rsidRPr="00300EA9">
        <w:t>from spring through fall but their activity peaks in late spring and summer</w:t>
      </w:r>
      <w:r w:rsidR="00CB14E0" w:rsidRPr="00300EA9">
        <w:t>, which is</w:t>
      </w:r>
      <w:r w:rsidRPr="00300EA9">
        <w:t xml:space="preserve"> when most cases of Lyme disease occur </w:t>
      </w:r>
      <w:r w:rsidRPr="00300EA9">
        <w:fldChar w:fldCharType="begin"/>
      </w:r>
      <w:r w:rsidR="00B8388A" w:rsidRPr="00300EA9">
        <w:instrText xml:space="preserve"> ADDIN ZOTERO_ITEM CSL_CITATION {"citationID":"M2PA3YmO","properties":{"formattedCitation":"(Centers for Disease Control and Prevention, 2020a; Schwartz et al. (2017), and Mead (2015) in Lantos et al., 2020)","plainCitation":"(Centers for Disease Control and Prevention, 2020a; Schwartz et al. (2017), and Mead (2015) in Lantos et al., 2020)","noteIndex":0},"citationItems":[{"id":2547,"uris":["http://zotero.org/groups/2576105/items/8AEQZSSH"],"itemData":{"id":2547,"type":"webpage","container-title":"Centers for Disease Control and Prevention","title":"Transmission of Lyme disease","URL":"https://www.cdc.gov/lyme/transmission/index.html","author":[{"literal":"Centers for Disease Control and Prevention"}],"issued":{"date-parts":[["2020",1,29]]}}},{"id":2543,"uris":["http://zotero.org/groups/2576105/items/RVSJZ2JX"],"itemData":{"id":2543,"type":"article-journal","container-title":"Clinical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S."}],"issued":{"date-parts":[["2020"]]}},"prefix":"Schwartz et al. (2017), and Mead (2015) in "}],"schema":"https://github.com/citation-style-language/schema/raw/master/csl-citation.json"} </w:instrText>
      </w:r>
      <w:r w:rsidRPr="00300EA9">
        <w:fldChar w:fldCharType="separate"/>
      </w:r>
      <w:r w:rsidR="00B8388A" w:rsidRPr="00300EA9">
        <w:t>(Centers for Disease Control and Prevention, 2020a; Schwartz et al. (2017), and Mead (2015) in Lantos et al., 2020)</w:t>
      </w:r>
      <w:r w:rsidRPr="00300EA9">
        <w:fldChar w:fldCharType="end"/>
      </w:r>
      <w:r w:rsidRPr="00300EA9">
        <w:t>.</w:t>
      </w:r>
      <w:r w:rsidR="00476F32" w:rsidRPr="00300EA9">
        <w:t xml:space="preserve"> Adult</w:t>
      </w:r>
      <w:r w:rsidR="00EB57AF" w:rsidRPr="00300EA9">
        <w:t xml:space="preserve"> </w:t>
      </w:r>
      <w:r w:rsidR="00476F32" w:rsidRPr="00CE192C">
        <w:rPr>
          <w:rStyle w:val="Emphasis"/>
        </w:rPr>
        <w:t>Ixodes</w:t>
      </w:r>
      <w:r w:rsidR="00EB57AF" w:rsidRPr="00CE192C">
        <w:rPr>
          <w:rStyle w:val="Emphasis"/>
        </w:rPr>
        <w:t xml:space="preserve"> </w:t>
      </w:r>
      <w:r w:rsidR="00476F32" w:rsidRPr="00300EA9">
        <w:t xml:space="preserve">ticks are most active during the cooler months of the year </w:t>
      </w:r>
      <w:r w:rsidR="00476F32" w:rsidRPr="00300EA9">
        <w:fldChar w:fldCharType="begin"/>
      </w:r>
      <w:r w:rsidR="00B8388A" w:rsidRPr="00300EA9">
        <w:instrText xml:space="preserve"> ADDIN ZOTERO_ITEM CSL_CITATION {"citationID":"0TpvELXZ","properties":{"formattedCitation":"(Centers for Disease Control and Prevention, 2020a)","plainCitation":"(Centers for Disease Control and Prevention, 2020a)","noteIndex":0},"citationItems":[{"id":2547,"uris":["http://zotero.org/groups/2576105/items/8AEQZSSH"],"itemData":{"id":2547,"type":"webpage","container-title":"Centers for Disease Control and Prevention","title":"Transmission of Lyme disease","URL":"https://www.cdc.gov/lyme/transmission/index.html","author":[{"literal":"Centers for Disease Control and Prevention"}],"issued":{"date-parts":[["2020",1,29]]}}}],"schema":"https://github.com/citation-style-language/schema/raw/master/csl-citation.json"} </w:instrText>
      </w:r>
      <w:r w:rsidR="00476F32" w:rsidRPr="00300EA9">
        <w:fldChar w:fldCharType="separate"/>
      </w:r>
      <w:r w:rsidR="00B8388A" w:rsidRPr="00300EA9">
        <w:t>(Centers for Disease Control and Prevention, 2020a)</w:t>
      </w:r>
      <w:r w:rsidR="00476F32" w:rsidRPr="00300EA9">
        <w:fldChar w:fldCharType="end"/>
      </w:r>
      <w:r w:rsidR="00476F32" w:rsidRPr="00300EA9">
        <w:t xml:space="preserve">. They are primarily active in fall and spring but also in winter, when temperatures exceed 4°C </w:t>
      </w:r>
      <w:r w:rsidR="00476F32" w:rsidRPr="00300EA9">
        <w:fldChar w:fldCharType="begin"/>
      </w:r>
      <w:r w:rsidR="00B8388A" w:rsidRPr="00300EA9">
        <w:instrText xml:space="preserve"> ADDIN ZOTERO_ITEM CSL_CITATION {"citationID":"uNczJD7M","properties":{"formattedCitation":"(Duffy &amp; Campbell (1994) in Lantos et al., 2020)","plainCitation":"(Duffy &amp; Campbell (1994)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S."}],"issued":{"date-parts":[["2020"]]}},"prefix":"Duffy &amp; Campbell (1994) in "}],"schema":"https://github.com/citation-style-language/schema/raw/master/csl-citation.json"} </w:instrText>
      </w:r>
      <w:r w:rsidR="00476F32" w:rsidRPr="00300EA9">
        <w:fldChar w:fldCharType="separate"/>
      </w:r>
      <w:r w:rsidR="00B8388A" w:rsidRPr="00300EA9">
        <w:t>(Duffy &amp; Campbell (1994) in Lantos et al., 2020)</w:t>
      </w:r>
      <w:r w:rsidR="00476F32" w:rsidRPr="00300EA9">
        <w:fldChar w:fldCharType="end"/>
      </w:r>
      <w:r w:rsidR="00476F32" w:rsidRPr="00300EA9">
        <w:t>.</w:t>
      </w:r>
    </w:p>
    <w:p w14:paraId="13A04D6E" w14:textId="691E9339" w:rsidR="00956008" w:rsidRPr="00300EA9" w:rsidRDefault="00956008" w:rsidP="002C719F">
      <w:r w:rsidRPr="00300EA9">
        <w:t>In Canada</w:t>
      </w:r>
      <w:r w:rsidR="00103C8E" w:rsidRPr="00300EA9">
        <w:t>, black-legged ticks are m</w:t>
      </w:r>
      <w:r w:rsidR="0041258D" w:rsidRPr="00300EA9">
        <w:t xml:space="preserve">ost likely to </w:t>
      </w:r>
      <w:r w:rsidR="00F95F0D">
        <w:t xml:space="preserve">be </w:t>
      </w:r>
      <w:r w:rsidR="0041258D" w:rsidRPr="00300EA9">
        <w:t>encounter</w:t>
      </w:r>
      <w:r w:rsidR="00103C8E" w:rsidRPr="00300EA9">
        <w:t>ed</w:t>
      </w:r>
      <w:r w:rsidR="0041258D" w:rsidRPr="00300EA9">
        <w:t xml:space="preserve"> during the spring, summer and fall. However, ticks can be active at any time of the year when the temperature is consistently above freezing</w:t>
      </w:r>
      <w:r w:rsidR="00103C8E" w:rsidRPr="00300EA9">
        <w:t xml:space="preserve"> </w:t>
      </w:r>
      <w:r w:rsidR="003D57C6" w:rsidRPr="00300EA9">
        <w:fldChar w:fldCharType="begin"/>
      </w:r>
      <w:r w:rsidR="00B8388A" w:rsidRPr="00300EA9">
        <w:instrText xml:space="preserve"> ADDIN ZOTERO_ITEM CSL_CITATION {"citationID":"a22b61p1obr","properties":{"formattedCitation":"(Public Health Agency of Canada, 2022b)","plainCitation":"(Public Health Agency of Canada, 2022b)","noteIndex":0},"citationItems":[{"id":8977,"uris":["http://zotero.org/groups/2576105/items/HKD6GWV4"],"itemData":{"id":8977,"type":"webpage","container-title":"Government of Canada","note":"Last Modified: 2022-02-15","title":"Lyme disease: Monitoring","URL":"https://www.canada.ca/en/public-health/services/diseases/lyme-disease/surveillance-lyme-disease.html","author":[{"literal":"Public Health Agency of Canada"}],"issued":{"date-parts":[["2022",2,15]]}}}],"schema":"https://github.com/citation-style-language/schema/raw/master/csl-citation.json"} </w:instrText>
      </w:r>
      <w:r w:rsidR="003D57C6" w:rsidRPr="00300EA9">
        <w:fldChar w:fldCharType="separate"/>
      </w:r>
      <w:r w:rsidR="00B8388A" w:rsidRPr="00300EA9">
        <w:t>(Public Health Agency of Canada, 2022b)</w:t>
      </w:r>
      <w:r w:rsidR="003D57C6" w:rsidRPr="00300EA9">
        <w:fldChar w:fldCharType="end"/>
      </w:r>
      <w:r w:rsidR="0041258D" w:rsidRPr="00300EA9">
        <w:t>.</w:t>
      </w:r>
    </w:p>
    <w:p w14:paraId="37A26F3B" w14:textId="360F4BBC" w:rsidR="008160BD" w:rsidRPr="00300EA9" w:rsidRDefault="008160BD" w:rsidP="002C719F">
      <w:r w:rsidRPr="00300EA9">
        <w:t>In England, nymphal tick activity increases during spring, peaking during April to June</w:t>
      </w:r>
      <w:r w:rsidR="002F0B46" w:rsidRPr="00300EA9">
        <w:t xml:space="preserve"> </w:t>
      </w:r>
      <w:r w:rsidR="002F0B46" w:rsidRPr="00300EA9">
        <w:fldChar w:fldCharType="begin"/>
      </w:r>
      <w:r w:rsidR="00B8388A" w:rsidRPr="00300EA9">
        <w:instrText xml:space="preserve"> ADDIN ZOTERO_ITEM CSL_CITATION {"citationID":"A6e1DZcG","properties":{"formattedCitation":"(Public Health England, 2018a)","plainCitation":"(Public Health England, 2018a)","noteIndex":0},"citationItems":[{"id":2612,"uris":["http://zotero.org/groups/2576105/items/INDF2IER"],"itemData":{"id":2612,"type":"document","publisher":"Public Health England","title":"Toolkit for raising awareness of the potential risk posed by ticks and tick-borne disease","URL":"https://assets.publishing.service.gov.uk/government/uploads/system/uploads/attachment_data/file/694157/PHE_Tick_Awareness_Toolkit.PDF","author":[{"literal":"Public Health England"}],"issued":{"date-parts":[["2018"]]}}}],"schema":"https://github.com/citation-style-language/schema/raw/master/csl-citation.json"} </w:instrText>
      </w:r>
      <w:r w:rsidR="002F0B46" w:rsidRPr="00300EA9">
        <w:fldChar w:fldCharType="separate"/>
      </w:r>
      <w:r w:rsidR="00B8388A" w:rsidRPr="00300EA9">
        <w:t>(Public Health England, 2018a)</w:t>
      </w:r>
      <w:r w:rsidR="002F0B46" w:rsidRPr="00300EA9">
        <w:fldChar w:fldCharType="end"/>
      </w:r>
      <w:r w:rsidRPr="00300EA9">
        <w:t xml:space="preserve">. During this period, the risk of acquiring a tick bite is highest. Activity reduces during the summer </w:t>
      </w:r>
      <w:proofErr w:type="gramStart"/>
      <w:r w:rsidRPr="00300EA9">
        <w:t>months, but</w:t>
      </w:r>
      <w:proofErr w:type="gramEnd"/>
      <w:r w:rsidRPr="00300EA9">
        <w:t xml:space="preserve"> can then pick up again in early autumn. Activity continues over the winter months but at a reduced level. Adult ticks can be active at all times of year, but </w:t>
      </w:r>
      <w:r w:rsidR="005D3BC0" w:rsidRPr="00300EA9">
        <w:t xml:space="preserve">in the UK, </w:t>
      </w:r>
      <w:r w:rsidR="003C7BB3" w:rsidRPr="00300EA9">
        <w:t xml:space="preserve">they </w:t>
      </w:r>
      <w:r w:rsidRPr="00300EA9">
        <w:t>are more active in summer</w:t>
      </w:r>
      <w:r w:rsidR="00875454" w:rsidRPr="00300EA9">
        <w:t>,</w:t>
      </w:r>
      <w:r w:rsidRPr="00300EA9">
        <w:t xml:space="preserve"> which is also the peak time for larval activity</w:t>
      </w:r>
      <w:r w:rsidR="003A37E0" w:rsidRPr="00300EA9">
        <w:t xml:space="preserve"> </w:t>
      </w:r>
      <w:r w:rsidR="003A37E0" w:rsidRPr="00300EA9">
        <w:fldChar w:fldCharType="begin"/>
      </w:r>
      <w:r w:rsidR="00B8388A" w:rsidRPr="00300EA9">
        <w:instrText xml:space="preserve"> ADDIN ZOTERO_ITEM CSL_CITATION {"citationID":"n5VpGV4F","properties":{"formattedCitation":"(Public Health England, 2018a)","plainCitation":"(Public Health England, 2018a)","noteIndex":0},"citationItems":[{"id":2612,"uris":["http://zotero.org/groups/2576105/items/INDF2IER"],"itemData":{"id":2612,"type":"document","publisher":"Public Health England","title":"Toolkit for raising awareness of the potential risk posed by ticks and tick-borne disease","URL":"https://assets.publishing.service.gov.uk/government/uploads/system/uploads/attachment_data/file/694157/PHE_Tick_Awareness_Toolkit.PDF","author":[{"literal":"Public Health England"}],"issued":{"date-parts":[["2018"]]}}}],"schema":"https://github.com/citation-style-language/schema/raw/master/csl-citation.json"} </w:instrText>
      </w:r>
      <w:r w:rsidR="003A37E0" w:rsidRPr="00300EA9">
        <w:fldChar w:fldCharType="separate"/>
      </w:r>
      <w:r w:rsidR="00B8388A" w:rsidRPr="00300EA9">
        <w:t>(Public Health England, 2018a)</w:t>
      </w:r>
      <w:r w:rsidR="003A37E0" w:rsidRPr="00300EA9">
        <w:fldChar w:fldCharType="end"/>
      </w:r>
      <w:r w:rsidRPr="00300EA9">
        <w:t>.</w:t>
      </w:r>
    </w:p>
    <w:p w14:paraId="282F3F77" w14:textId="5C6BDEF6" w:rsidR="008160BD" w:rsidRPr="00312CD0" w:rsidRDefault="002472F8" w:rsidP="00F36E4D">
      <w:pPr>
        <w:pStyle w:val="Heading4"/>
      </w:pPr>
      <w:r>
        <w:t xml:space="preserve">Ticks remaining attached for </w:t>
      </w:r>
      <w:r w:rsidR="003B5A37">
        <w:t>&gt;72 hours</w:t>
      </w:r>
      <w:r w:rsidR="0074177F">
        <w:t xml:space="preserve"> </w:t>
      </w:r>
      <w:r w:rsidR="0074177F" w:rsidRPr="0009423C">
        <w:t>in the US</w:t>
      </w:r>
      <w:r w:rsidR="00713D83" w:rsidRPr="0009423C">
        <w:t xml:space="preserve"> or </w:t>
      </w:r>
      <w:r w:rsidR="003D1C35" w:rsidRPr="0009423C">
        <w:t>24 hours in Europe</w:t>
      </w:r>
    </w:p>
    <w:p w14:paraId="5B7113FA" w14:textId="4B7FF86D" w:rsidR="003B5A37" w:rsidRPr="000C4229" w:rsidRDefault="003B5A37" w:rsidP="002C719F">
      <w:pPr>
        <w:rPr>
          <w:lang w:eastAsia="en-AU"/>
        </w:rPr>
      </w:pPr>
      <w:r w:rsidRPr="000C4229">
        <w:rPr>
          <w:lang w:eastAsia="en-AU"/>
        </w:rPr>
        <w:t xml:space="preserve">The risk of infection for residents of endemic areas of the US was found to be minimal if ticks stayed attached for &lt;72 hours, but that risk increased significantly with longer </w:t>
      </w:r>
      <w:r w:rsidR="00E77350">
        <w:rPr>
          <w:lang w:eastAsia="en-AU"/>
        </w:rPr>
        <w:t xml:space="preserve">duration of </w:t>
      </w:r>
      <w:r w:rsidRPr="000C4229">
        <w:rPr>
          <w:lang w:eastAsia="en-AU"/>
        </w:rPr>
        <w:t xml:space="preserve">attachment </w:t>
      </w:r>
      <w:r w:rsidRPr="000C4229">
        <w:rPr>
          <w:lang w:eastAsia="en-AU"/>
        </w:rPr>
        <w:fldChar w:fldCharType="begin"/>
      </w:r>
      <w:r w:rsidR="00B8388A">
        <w:rPr>
          <w:lang w:eastAsia="en-AU"/>
        </w:rPr>
        <w:instrText xml:space="preserve"> ADDIN ZOTERO_ITEM CSL_CITATION {"citationID":"9APFQ2ia","properties":{"formattedCitation":"(Sood et al. (1997), and Nadelman et al. (2001) in Borchers et al., 2015)","plainCitation":"(Sood et al. (1997), and Nadelman et al. (2001)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Eric"}],"issued":{"date-parts":[["2015"]]}},"prefix":"Sood et al. (1997), and Nadelman et al. (2001) in "}],"schema":"https://github.com/citation-style-language/schema/raw/master/csl-citation.json"} </w:instrText>
      </w:r>
      <w:r w:rsidRPr="000C4229">
        <w:rPr>
          <w:lang w:eastAsia="en-AU"/>
        </w:rPr>
        <w:fldChar w:fldCharType="separate"/>
      </w:r>
      <w:r w:rsidR="00B8388A" w:rsidRPr="00B8388A">
        <w:t>(Sood et al. (1997), and Nadelman et al. (2001) in Borchers et al., 2015)</w:t>
      </w:r>
      <w:r w:rsidRPr="000C4229">
        <w:rPr>
          <w:lang w:eastAsia="en-AU"/>
        </w:rPr>
        <w:fldChar w:fldCharType="end"/>
      </w:r>
      <w:r w:rsidRPr="000C4229">
        <w:rPr>
          <w:lang w:eastAsia="en-AU"/>
        </w:rPr>
        <w:t>. The risk of subsequent Lyme disease may exceed 20</w:t>
      </w:r>
      <w:r w:rsidR="001E35DC">
        <w:rPr>
          <w:lang w:eastAsia="en-AU"/>
        </w:rPr>
        <w:t>%</w:t>
      </w:r>
      <w:r w:rsidRPr="000C4229">
        <w:rPr>
          <w:lang w:eastAsia="en-AU"/>
        </w:rPr>
        <w:t xml:space="preserve"> when a tick has been attached for ≥72 hours </w:t>
      </w:r>
      <w:r w:rsidRPr="000C4229">
        <w:rPr>
          <w:lang w:eastAsia="en-AU"/>
        </w:rPr>
        <w:fldChar w:fldCharType="begin"/>
      </w:r>
      <w:r w:rsidR="00B8388A">
        <w:rPr>
          <w:lang w:eastAsia="en-AU"/>
        </w:rPr>
        <w:instrText xml:space="preserve"> ADDIN ZOTERO_ITEM CSL_CITATION {"citationID":"aTqFMTrQ","properties":{"formattedCitation":"(Sood et al. (1997) in Lantos et al., 2020)","plainCitation":"(Sood et al. (1997)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S."}],"issued":{"date-parts":[["2020"]]}},"prefix":"Sood et al. (1997) in "}],"schema":"https://github.com/citation-style-language/schema/raw/master/csl-citation.json"} </w:instrText>
      </w:r>
      <w:r w:rsidRPr="000C4229">
        <w:rPr>
          <w:lang w:eastAsia="en-AU"/>
        </w:rPr>
        <w:fldChar w:fldCharType="separate"/>
      </w:r>
      <w:r w:rsidR="00B8388A" w:rsidRPr="00B8388A">
        <w:t>(Sood et al. (1997) in Lantos et al., 2020)</w:t>
      </w:r>
      <w:r w:rsidRPr="000C4229">
        <w:rPr>
          <w:lang w:eastAsia="en-AU"/>
        </w:rPr>
        <w:fldChar w:fldCharType="end"/>
      </w:r>
      <w:r w:rsidRPr="000C4229">
        <w:rPr>
          <w:lang w:eastAsia="en-AU"/>
        </w:rPr>
        <w:t>.</w:t>
      </w:r>
    </w:p>
    <w:p w14:paraId="38F26559" w14:textId="55E22AE9" w:rsidR="003B5A37" w:rsidRPr="000C4229" w:rsidRDefault="00E75AB0" w:rsidP="002C719F">
      <w:pPr>
        <w:rPr>
          <w:rFonts w:cs="Arial"/>
        </w:rPr>
      </w:pPr>
      <w:r w:rsidRPr="000C4229">
        <w:rPr>
          <w:rFonts w:cs="Arial"/>
          <w:lang w:eastAsia="en-AU"/>
        </w:rPr>
        <w:t>T</w:t>
      </w:r>
      <w:r w:rsidR="003B5A37" w:rsidRPr="000C4229">
        <w:rPr>
          <w:rFonts w:cs="Arial"/>
          <w:lang w:eastAsia="en-AU"/>
        </w:rPr>
        <w:t xml:space="preserve">he risk of </w:t>
      </w:r>
      <w:r w:rsidR="00715675">
        <w:rPr>
          <w:rFonts w:cs="Arial"/>
          <w:lang w:eastAsia="en-AU"/>
        </w:rPr>
        <w:t>I</w:t>
      </w:r>
      <w:r w:rsidR="003B5A37" w:rsidRPr="000C4229">
        <w:rPr>
          <w:rFonts w:cs="Arial"/>
          <w:lang w:eastAsia="en-AU"/>
        </w:rPr>
        <w:t xml:space="preserve">nfection following a tick bite in Europe </w:t>
      </w:r>
      <w:r w:rsidRPr="000C4229">
        <w:rPr>
          <w:rFonts w:cs="Arial"/>
          <w:lang w:eastAsia="en-AU"/>
        </w:rPr>
        <w:t xml:space="preserve">appears to be </w:t>
      </w:r>
      <w:r w:rsidR="003B5A37" w:rsidRPr="000C4229">
        <w:rPr>
          <w:rFonts w:cs="Arial"/>
          <w:lang w:eastAsia="en-AU"/>
        </w:rPr>
        <w:t>different than in the US. A</w:t>
      </w:r>
      <w:r w:rsidR="00304FCF">
        <w:rPr>
          <w:rFonts w:cs="Arial"/>
          <w:lang w:eastAsia="en-AU"/>
        </w:rPr>
        <w:t xml:space="preserve"> </w:t>
      </w:r>
      <w:r w:rsidR="003B5A37" w:rsidRPr="000C4229">
        <w:rPr>
          <w:rFonts w:cs="Arial"/>
          <w:lang w:eastAsia="en-AU"/>
        </w:rPr>
        <w:t xml:space="preserve">number of reports have shown </w:t>
      </w:r>
      <w:r w:rsidR="00746A61">
        <w:rPr>
          <w:rFonts w:cs="Arial"/>
          <w:lang w:eastAsia="en-AU"/>
        </w:rPr>
        <w:t xml:space="preserve">people in </w:t>
      </w:r>
      <w:r w:rsidR="003B5A37" w:rsidRPr="000C4229">
        <w:rPr>
          <w:rFonts w:cs="Arial"/>
          <w:lang w:eastAsia="en-AU"/>
        </w:rPr>
        <w:t>Europe became infected after a tick attachment of ≤24</w:t>
      </w:r>
      <w:r w:rsidR="00300EA9">
        <w:rPr>
          <w:rFonts w:cs="Arial"/>
          <w:lang w:eastAsia="en-AU"/>
        </w:rPr>
        <w:t> </w:t>
      </w:r>
      <w:r w:rsidR="003B5A37" w:rsidRPr="000C4229">
        <w:rPr>
          <w:rFonts w:cs="Arial"/>
          <w:lang w:eastAsia="en-AU"/>
        </w:rPr>
        <w:t xml:space="preserve">hours </w:t>
      </w:r>
      <w:r w:rsidR="003B5A37" w:rsidRPr="000C4229">
        <w:rPr>
          <w:rFonts w:cs="Arial"/>
          <w:lang w:eastAsia="en-AU"/>
        </w:rPr>
        <w:fldChar w:fldCharType="begin"/>
      </w:r>
      <w:r w:rsidR="00B8388A">
        <w:rPr>
          <w:rFonts w:cs="Arial"/>
          <w:lang w:eastAsia="en-AU"/>
        </w:rPr>
        <w:instrText xml:space="preserve"> ADDIN ZOTERO_ITEM CSL_CITATION {"citationID":"AfhKrpGQ","properties":{"formattedCitation":"(Huegli et al. (2011), Fryland et al. (2011), and Strle et al. (1996) in Borchers et al., 2015)","plainCitation":"(Huegli et al. (2011), Fryland et al. (2011), and Strle et al. (1996)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Eric"}],"issued":{"date-parts":[["2015"]]}},"prefix":"Huegli et al. (2011), Fryland et al. (2011), and Strle et al. (1996) in "}],"schema":"https://github.com/citation-style-language/schema/raw/master/csl-citation.json"} </w:instrText>
      </w:r>
      <w:r w:rsidR="003B5A37" w:rsidRPr="000C4229">
        <w:rPr>
          <w:rFonts w:cs="Arial"/>
          <w:lang w:eastAsia="en-AU"/>
        </w:rPr>
        <w:fldChar w:fldCharType="separate"/>
      </w:r>
      <w:r w:rsidR="00B8388A" w:rsidRPr="00B8388A">
        <w:rPr>
          <w:rFonts w:cs="Arial"/>
        </w:rPr>
        <w:t>(Huegli et al. (2011), Fryland et al. (2011), and Strle et al. (1996) in Borchers et al., 2015)</w:t>
      </w:r>
      <w:r w:rsidR="003B5A37" w:rsidRPr="000C4229">
        <w:rPr>
          <w:rFonts w:cs="Arial"/>
          <w:lang w:eastAsia="en-AU"/>
        </w:rPr>
        <w:fldChar w:fldCharType="end"/>
      </w:r>
      <w:r w:rsidR="003B5A37" w:rsidRPr="000C4229">
        <w:rPr>
          <w:rFonts w:cs="Arial"/>
          <w:lang w:eastAsia="en-AU"/>
        </w:rPr>
        <w:t xml:space="preserve">, particularly in Russia </w:t>
      </w:r>
      <w:r w:rsidR="003B5A37" w:rsidRPr="000C4229">
        <w:rPr>
          <w:rFonts w:cs="Arial"/>
          <w:lang w:eastAsia="en-AU"/>
        </w:rPr>
        <w:fldChar w:fldCharType="begin"/>
      </w:r>
      <w:r w:rsidR="00B8388A">
        <w:rPr>
          <w:rFonts w:cs="Arial"/>
          <w:lang w:eastAsia="en-AU"/>
        </w:rPr>
        <w:instrText xml:space="preserve"> ADDIN ZOTERO_ITEM CSL_CITATION {"citationID":"DCiP85N9","properties":{"formattedCitation":"(Korenberg et al. (1996) in Borchers et al., 2015)","plainCitation":"(Korenberg et al. (1996)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Eric"}],"issued":{"date-parts":[["2015"]]}},"prefix":"Korenberg et al. (1996) in "}],"schema":"https://github.com/citation-style-language/schema/raw/master/csl-citation.json"} </w:instrText>
      </w:r>
      <w:r w:rsidR="003B5A37" w:rsidRPr="000C4229">
        <w:rPr>
          <w:rFonts w:cs="Arial"/>
          <w:lang w:eastAsia="en-AU"/>
        </w:rPr>
        <w:fldChar w:fldCharType="separate"/>
      </w:r>
      <w:r w:rsidR="00B8388A" w:rsidRPr="00B8388A">
        <w:rPr>
          <w:rFonts w:cs="Arial"/>
        </w:rPr>
        <w:t>(Korenberg et al. (1996) in Borchers et al., 2015)</w:t>
      </w:r>
      <w:r w:rsidR="003B5A37" w:rsidRPr="000C4229">
        <w:rPr>
          <w:rFonts w:cs="Arial"/>
          <w:lang w:eastAsia="en-AU"/>
        </w:rPr>
        <w:fldChar w:fldCharType="end"/>
      </w:r>
      <w:r w:rsidR="003B5A37" w:rsidRPr="000C4229">
        <w:rPr>
          <w:rFonts w:cs="Arial"/>
          <w:lang w:eastAsia="en-AU"/>
        </w:rPr>
        <w:t>. IDSA/AAN/ACR also noted two European epidemiological studies, different to those cited by Borchers et al.</w:t>
      </w:r>
      <w:r w:rsidR="00AC13D5">
        <w:rPr>
          <w:rFonts w:cs="Arial"/>
          <w:lang w:eastAsia="en-AU"/>
        </w:rPr>
        <w:t>,</w:t>
      </w:r>
      <w:r w:rsidR="003B5A37" w:rsidRPr="000C4229">
        <w:rPr>
          <w:rFonts w:cs="Arial"/>
          <w:lang w:eastAsia="en-AU"/>
        </w:rPr>
        <w:t xml:space="preserve"> had suggested that transmission of </w:t>
      </w:r>
      <w:r w:rsidR="003B5A37" w:rsidRPr="00CE192C">
        <w:rPr>
          <w:rStyle w:val="Emphasis"/>
        </w:rPr>
        <w:t xml:space="preserve">B. burgdorferi </w:t>
      </w:r>
      <w:r w:rsidR="003B5A37" w:rsidRPr="00E804D6">
        <w:rPr>
          <w:rFonts w:cs="Arial"/>
          <w:lang w:eastAsia="en-AU"/>
        </w:rPr>
        <w:t>s.l.</w:t>
      </w:r>
      <w:r w:rsidR="003B5A37" w:rsidRPr="00CE192C">
        <w:rPr>
          <w:rStyle w:val="Emphasis"/>
        </w:rPr>
        <w:t xml:space="preserve"> </w:t>
      </w:r>
      <w:r w:rsidR="003B5A37" w:rsidRPr="000C4229">
        <w:rPr>
          <w:rFonts w:cs="Arial"/>
          <w:lang w:eastAsia="en-AU"/>
        </w:rPr>
        <w:t xml:space="preserve">may occur within 24 hours of attachment of </w:t>
      </w:r>
      <w:r w:rsidR="005A521E" w:rsidRPr="00CE192C">
        <w:rPr>
          <w:rStyle w:val="Emphasis"/>
        </w:rPr>
        <w:t>I. ricinus</w:t>
      </w:r>
      <w:r w:rsidR="005A521E" w:rsidRPr="00CE192C" w:rsidDel="005A521E">
        <w:rPr>
          <w:rStyle w:val="Emphasis"/>
        </w:rPr>
        <w:t xml:space="preserve"> </w:t>
      </w:r>
      <w:r w:rsidR="003B5A37" w:rsidRPr="000C4229">
        <w:rPr>
          <w:rFonts w:cs="Arial"/>
          <w:lang w:eastAsia="en-AU"/>
        </w:rPr>
        <w:t xml:space="preserve">ticks </w:t>
      </w:r>
      <w:r w:rsidR="003B5A37" w:rsidRPr="000C4229">
        <w:rPr>
          <w:rFonts w:cs="Arial"/>
          <w:lang w:eastAsia="en-AU"/>
        </w:rPr>
        <w:fldChar w:fldCharType="begin"/>
      </w:r>
      <w:r w:rsidR="00B8388A">
        <w:rPr>
          <w:rFonts w:cs="Arial"/>
          <w:lang w:eastAsia="en-AU"/>
        </w:rPr>
        <w:instrText xml:space="preserve"> ADDIN ZOTERO_ITEM CSL_CITATION {"citationID":"1P3DRmHx","properties":{"formattedCitation":"(Hofhuis et al. (2013), and Wilhelmsson et al. (2016) in Lantos et al., 2020)","plainCitation":"(Hofhuis et al. (2013), and Wilhelmsson et al. (2016)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S."}],"issued":{"date-parts":[["2020"]]}},"prefix":"Hofhuis et al. (2013), and Wilhelmsson et al. (2016) in "}],"schema":"https://github.com/citation-style-language/schema/raw/master/csl-citation.json"} </w:instrText>
      </w:r>
      <w:r w:rsidR="003B5A37" w:rsidRPr="000C4229">
        <w:rPr>
          <w:rFonts w:cs="Arial"/>
          <w:lang w:eastAsia="en-AU"/>
        </w:rPr>
        <w:fldChar w:fldCharType="separate"/>
      </w:r>
      <w:r w:rsidR="00B8388A" w:rsidRPr="00B8388A">
        <w:rPr>
          <w:rFonts w:cs="Arial"/>
        </w:rPr>
        <w:t>(Hofhuis et al. (2013), and Wilhelmsson et al. (2016) in Lantos et al., 2020)</w:t>
      </w:r>
      <w:r w:rsidR="003B5A37" w:rsidRPr="000C4229">
        <w:rPr>
          <w:rFonts w:cs="Arial"/>
          <w:lang w:eastAsia="en-AU"/>
        </w:rPr>
        <w:fldChar w:fldCharType="end"/>
      </w:r>
      <w:r w:rsidR="003B5A37" w:rsidRPr="000C4229">
        <w:rPr>
          <w:rFonts w:cs="Arial"/>
          <w:lang w:eastAsia="en-AU"/>
        </w:rPr>
        <w:t>.</w:t>
      </w:r>
    </w:p>
    <w:p w14:paraId="6235A095" w14:textId="5480FA18" w:rsidR="00CA366C" w:rsidRPr="004C316D" w:rsidRDefault="009178F4" w:rsidP="004C316D">
      <w:pPr>
        <w:pStyle w:val="Heading4"/>
      </w:pPr>
      <w:r>
        <w:t>Gender</w:t>
      </w:r>
    </w:p>
    <w:p w14:paraId="2DDC3972" w14:textId="65A19B2B" w:rsidR="00412043" w:rsidRPr="00300EA9" w:rsidRDefault="00412043" w:rsidP="002C719F">
      <w:pPr>
        <w:rPr>
          <w:lang w:eastAsia="en-AU"/>
        </w:rPr>
      </w:pPr>
      <w:r w:rsidRPr="00300EA9">
        <w:rPr>
          <w:lang w:eastAsia="en-AU"/>
        </w:rPr>
        <w:t>In the US</w:t>
      </w:r>
      <w:r w:rsidR="003130F1" w:rsidRPr="00300EA9">
        <w:rPr>
          <w:lang w:eastAsia="en-AU"/>
        </w:rPr>
        <w:t>,</w:t>
      </w:r>
      <w:r w:rsidRPr="00300EA9">
        <w:rPr>
          <w:lang w:eastAsia="en-AU"/>
        </w:rPr>
        <w:t xml:space="preserve"> CDC data suggest that males constitute slightly more than half of reported cases (51</w:t>
      </w:r>
      <w:r w:rsidR="001E35DC" w:rsidRPr="00300EA9">
        <w:rPr>
          <w:lang w:eastAsia="en-AU"/>
        </w:rPr>
        <w:t>%</w:t>
      </w:r>
      <w:r w:rsidR="00300EA9">
        <w:rPr>
          <w:lang w:eastAsia="en-AU"/>
        </w:rPr>
        <w:t> </w:t>
      </w:r>
      <w:r w:rsidRPr="00300EA9">
        <w:rPr>
          <w:lang w:eastAsia="en-AU"/>
        </w:rPr>
        <w:t>overall and 61</w:t>
      </w:r>
      <w:r w:rsidR="001E35DC" w:rsidRPr="00300EA9">
        <w:rPr>
          <w:lang w:eastAsia="en-AU"/>
        </w:rPr>
        <w:t>%</w:t>
      </w:r>
      <w:r w:rsidRPr="00300EA9">
        <w:rPr>
          <w:lang w:eastAsia="en-AU"/>
        </w:rPr>
        <w:t xml:space="preserve"> of paediatric cases) </w:t>
      </w:r>
      <w:r w:rsidR="009372E5" w:rsidRPr="00300EA9">
        <w:rPr>
          <w:lang w:eastAsia="en-AU"/>
        </w:rPr>
        <w:fldChar w:fldCharType="begin"/>
      </w:r>
      <w:r w:rsidR="00B8388A" w:rsidRPr="00300EA9">
        <w:rPr>
          <w:lang w:eastAsia="en-AU"/>
        </w:rPr>
        <w:instrText xml:space="preserve"> ADDIN ZOTERO_ITEM CSL_CITATION {"citationID":"F2r9zvyP","properties":{"formattedCitation":"(Lyme disease-United States, 2003-2005, (2007) in Borchers et al., 2015)","plainCitation":"(Lyme disease-United States, 2003-2005, (2007)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Eric"}],"issued":{"date-parts":[["2015"]]}},"prefix":"Lyme disease-United States, 2003-2005, (2007) in "}],"schema":"https://github.com/citation-style-language/schema/raw/master/csl-citation.json"} </w:instrText>
      </w:r>
      <w:r w:rsidR="009372E5" w:rsidRPr="00300EA9">
        <w:rPr>
          <w:lang w:eastAsia="en-AU"/>
        </w:rPr>
        <w:fldChar w:fldCharType="separate"/>
      </w:r>
      <w:r w:rsidR="00B8388A" w:rsidRPr="00300EA9">
        <w:t xml:space="preserve">(Lyme disease-United States, 2003-2005, (2007) in </w:t>
      </w:r>
      <w:r w:rsidR="00B8388A" w:rsidRPr="00300EA9">
        <w:lastRenderedPageBreak/>
        <w:t>Borchers et al., 2015)</w:t>
      </w:r>
      <w:r w:rsidR="009372E5" w:rsidRPr="00300EA9">
        <w:rPr>
          <w:lang w:eastAsia="en-AU"/>
        </w:rPr>
        <w:fldChar w:fldCharType="end"/>
      </w:r>
      <w:r w:rsidR="00FA7999" w:rsidRPr="00300EA9">
        <w:rPr>
          <w:lang w:eastAsia="en-AU"/>
        </w:rPr>
        <w:t xml:space="preserve">. </w:t>
      </w:r>
      <w:r w:rsidRPr="00300EA9">
        <w:rPr>
          <w:lang w:eastAsia="en-AU"/>
        </w:rPr>
        <w:t>In Europe</w:t>
      </w:r>
      <w:r w:rsidR="0051460F">
        <w:rPr>
          <w:lang w:eastAsia="en-AU"/>
        </w:rPr>
        <w:t>,</w:t>
      </w:r>
      <w:r w:rsidRPr="00300EA9">
        <w:rPr>
          <w:lang w:eastAsia="en-AU"/>
        </w:rPr>
        <w:t xml:space="preserve"> data often suggest a slight female preponderance (Hubálek, (2009), Zeman &amp; Benes (2013) and Bennet et al. (2006) in</w:t>
      </w:r>
      <w:r w:rsidR="00FB1DE1" w:rsidRPr="00300EA9">
        <w:rPr>
          <w:lang w:eastAsia="en-AU"/>
        </w:rPr>
        <w:fldChar w:fldCharType="begin"/>
      </w:r>
      <w:r w:rsidR="00FB1DE1" w:rsidRPr="00300EA9">
        <w:rPr>
          <w:lang w:eastAsia="en-AU"/>
        </w:rPr>
        <w:instrText xml:space="preserve"> ADDIN ZOTERO_ITEM CSL_CITATION {"citationID":"BkY7dzMs","properties":{"formattedCitation":"(Borchers et al., 2015)","plainCitation":"(Borchers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Eric"}],"issued":{"date-parts":[["2015"]]}}}],"schema":"https://github.com/citation-style-language/schema/raw/master/csl-citation.json"} </w:instrText>
      </w:r>
      <w:r w:rsidR="00FB1DE1" w:rsidRPr="00300EA9">
        <w:rPr>
          <w:lang w:eastAsia="en-AU"/>
        </w:rPr>
        <w:fldChar w:fldCharType="separate"/>
      </w:r>
      <w:r w:rsidR="00FB1DE1">
        <w:t xml:space="preserve"> </w:t>
      </w:r>
      <w:r w:rsidR="00FB1DE1" w:rsidRPr="00300EA9">
        <w:t>Borchers et al., 2015)</w:t>
      </w:r>
      <w:r w:rsidR="00FB1DE1" w:rsidRPr="00300EA9">
        <w:rPr>
          <w:lang w:eastAsia="en-AU"/>
        </w:rPr>
        <w:fldChar w:fldCharType="end"/>
      </w:r>
      <w:r w:rsidRPr="00300EA9">
        <w:rPr>
          <w:lang w:eastAsia="en-AU"/>
        </w:rPr>
        <w:t>, b</w:t>
      </w:r>
      <w:r w:rsidR="00FA7999" w:rsidRPr="00300EA9">
        <w:rPr>
          <w:lang w:eastAsia="en-AU"/>
        </w:rPr>
        <w:t>u</w:t>
      </w:r>
      <w:r w:rsidRPr="00300EA9">
        <w:rPr>
          <w:lang w:eastAsia="en-AU"/>
        </w:rPr>
        <w:t>t in some areas an even distribution has been reported (</w:t>
      </w:r>
      <w:r w:rsidR="00FA7999" w:rsidRPr="00300EA9">
        <w:rPr>
          <w:lang w:eastAsia="en-AU"/>
        </w:rPr>
        <w:fldChar w:fldCharType="begin"/>
      </w:r>
      <w:r w:rsidR="00B8388A" w:rsidRPr="00300EA9">
        <w:rPr>
          <w:lang w:eastAsia="en-AU"/>
        </w:rPr>
        <w:instrText xml:space="preserve"> ADDIN ZOTERO_ITEM CSL_CITATION {"citationID":"U2MRVrwl","properties":{"formattedCitation":"(Berglund et al. (2006), Altpeter et al. (2013) and Lesnyak et al. (1998) in Borchers et al., 2015)","plainCitation":"(Berglund et al. (2006), Altpeter et al. (2013) and Lesnyak et al. (1998)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Eric"}],"issued":{"date-parts":[["2015"]]}},"prefix":"Berglund et al. (2006), Altpeter et al. (2013) and Lesnyak et al. (1998) in "}],"schema":"https://github.com/citation-style-language/schema/raw/master/csl-citation.json"} </w:instrText>
      </w:r>
      <w:r w:rsidR="00FA7999" w:rsidRPr="00300EA9">
        <w:rPr>
          <w:lang w:eastAsia="en-AU"/>
        </w:rPr>
        <w:fldChar w:fldCharType="separate"/>
      </w:r>
      <w:r w:rsidR="00B8388A" w:rsidRPr="00300EA9">
        <w:t>(Berglund et al. (2006), Altpeter et al. (2013) and Lesnyak et al. (1998) in Borchers et al., 2015)</w:t>
      </w:r>
      <w:r w:rsidR="00FA7999" w:rsidRPr="00300EA9">
        <w:rPr>
          <w:lang w:eastAsia="en-AU"/>
        </w:rPr>
        <w:fldChar w:fldCharType="end"/>
      </w:r>
      <w:r w:rsidR="00A7212C" w:rsidRPr="00300EA9">
        <w:rPr>
          <w:lang w:eastAsia="en-AU"/>
        </w:rPr>
        <w:t>.</w:t>
      </w:r>
    </w:p>
    <w:p w14:paraId="19ED4964" w14:textId="43097012" w:rsidR="00FE7F49" w:rsidRDefault="00A7212C" w:rsidP="002C719F">
      <w:r w:rsidRPr="00300EA9">
        <w:rPr>
          <w:lang w:eastAsia="en-AU"/>
        </w:rPr>
        <w:t xml:space="preserve">In the </w:t>
      </w:r>
      <w:r w:rsidR="00A93860" w:rsidRPr="00300EA9">
        <w:rPr>
          <w:lang w:eastAsia="en-AU"/>
        </w:rPr>
        <w:t>UK,</w:t>
      </w:r>
      <w:r w:rsidRPr="00300EA9">
        <w:rPr>
          <w:lang w:eastAsia="en-AU"/>
        </w:rPr>
        <w:t xml:space="preserve"> </w:t>
      </w:r>
      <w:r w:rsidR="009F36F9" w:rsidRPr="00300EA9">
        <w:rPr>
          <w:lang w:eastAsia="en-AU"/>
        </w:rPr>
        <w:t xml:space="preserve">females and males </w:t>
      </w:r>
      <w:r w:rsidRPr="00300EA9">
        <w:t xml:space="preserve">are equally susceptible </w:t>
      </w:r>
      <w:r w:rsidR="009B5B7D" w:rsidRPr="00300EA9">
        <w:t xml:space="preserve">to </w:t>
      </w:r>
      <w:r w:rsidR="00962D9B" w:rsidRPr="00300EA9">
        <w:t xml:space="preserve">Lyme disease </w:t>
      </w:r>
      <w:r w:rsidR="00962D9B" w:rsidRPr="00300EA9">
        <w:fldChar w:fldCharType="begin"/>
      </w:r>
      <w:r w:rsidR="00B8388A" w:rsidRPr="00300EA9">
        <w:instrText xml:space="preserve"> ADDIN ZOTERO_ITEM CSL_CITATION {"citationID":"MFm2IXJj","properties":{"formattedCitation":"(Public Health England, 2018a)","plainCitation":"(Public Health England, 2018a)","noteIndex":0},"citationItems":[{"id":2612,"uris":["http://zotero.org/groups/2576105/items/INDF2IER"],"itemData":{"id":2612,"type":"document","publisher":"Public Health England","title":"Toolkit for raising awareness of the potential risk posed by ticks and tick-borne disease","URL":"https://assets.publishing.service.gov.uk/government/uploads/system/uploads/attachment_data/file/694157/PHE_Tick_Awareness_Toolkit.PDF","author":[{"literal":"Public Health England"}],"issued":{"date-parts":[["2018"]]}}}],"schema":"https://github.com/citation-style-language/schema/raw/master/csl-citation.json"} </w:instrText>
      </w:r>
      <w:r w:rsidR="00962D9B" w:rsidRPr="00300EA9">
        <w:fldChar w:fldCharType="separate"/>
      </w:r>
      <w:r w:rsidR="00B8388A" w:rsidRPr="00300EA9">
        <w:t>(Public Health England, 2018a)</w:t>
      </w:r>
      <w:r w:rsidR="00962D9B" w:rsidRPr="00300EA9">
        <w:fldChar w:fldCharType="end"/>
      </w:r>
      <w:r w:rsidRPr="00300EA9">
        <w:t>.</w:t>
      </w:r>
    </w:p>
    <w:p w14:paraId="6C22E369" w14:textId="4742A523" w:rsidR="00CA366C" w:rsidRPr="004C316D" w:rsidRDefault="00CA366C" w:rsidP="004C316D">
      <w:pPr>
        <w:pStyle w:val="Heading4"/>
      </w:pPr>
      <w:r w:rsidRPr="004C316D">
        <w:lastRenderedPageBreak/>
        <w:t>Age</w:t>
      </w:r>
    </w:p>
    <w:p w14:paraId="2A813FA0" w14:textId="60950056" w:rsidR="003C0786" w:rsidRPr="004C316D" w:rsidRDefault="00412043" w:rsidP="002C719F">
      <w:pPr>
        <w:rPr>
          <w:lang w:eastAsia="en-AU"/>
        </w:rPr>
      </w:pPr>
      <w:r w:rsidRPr="004C316D">
        <w:rPr>
          <w:lang w:eastAsia="en-AU"/>
        </w:rPr>
        <w:t xml:space="preserve">The age distribution among cases with Lyme disease is generally bimodal: the highest incidence rates are seen in children aged </w:t>
      </w:r>
      <w:r w:rsidR="00AC3562">
        <w:rPr>
          <w:lang w:eastAsia="en-AU"/>
        </w:rPr>
        <w:t>five to nine</w:t>
      </w:r>
      <w:r w:rsidRPr="004C316D">
        <w:rPr>
          <w:lang w:eastAsia="en-AU"/>
        </w:rPr>
        <w:t xml:space="preserve"> years and in adults &gt;50 years of age in both the US and Europe </w:t>
      </w:r>
      <w:r w:rsidR="001A42B2" w:rsidRPr="004C316D">
        <w:rPr>
          <w:lang w:eastAsia="en-AU"/>
        </w:rPr>
        <w:fldChar w:fldCharType="begin"/>
      </w:r>
      <w:r w:rsidR="00B8388A">
        <w:rPr>
          <w:lang w:eastAsia="en-AU"/>
        </w:rPr>
        <w:instrText xml:space="preserve"> ADDIN ZOTERO_ITEM CSL_CITATION {"citationID":"OG1fnbVL","properties":{"formattedCitation":"(Hub\\uc0\\u225{}lek, (2009), Bacon et al. (2008), Lyme disease-United States, 2003-2005, (2007), Zeman &amp; Benes (2013), Berglund et al. (1995) and Huppertz et al. (1999) in Borchers et al., 2015)","plainCitation":"(Hubálek, (2009), Bacon et al. (2008), Lyme disease-United States, 2003-2005, (2007), Zeman &amp; Benes (2013), Berglund et al. (1995) and Huppertz et al. (1999)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Eric"}],"issued":{"date-parts":[["2015"]]}},"prefix":"Hubálek, (2009), Bacon et al. (2008), Lyme disease-United States, 2003-2005, (2007), Zeman &amp; Benes (2013), Berglund et al. (1995) and Huppertz et al. (1999) in "}],"schema":"https://github.com/citation-style-language/schema/raw/master/csl-citation.json"} </w:instrText>
      </w:r>
      <w:r w:rsidR="001A42B2" w:rsidRPr="004C316D">
        <w:rPr>
          <w:lang w:eastAsia="en-AU"/>
        </w:rPr>
        <w:fldChar w:fldCharType="separate"/>
      </w:r>
      <w:r w:rsidR="00B8388A" w:rsidRPr="00B8388A">
        <w:t>(Hubálek, (2009), Bacon et al. (2008), Lyme disease-United States, 2003-2005, (2007), Zeman &amp; Benes (2013), Berglund et al. (1995) and Huppertz et al. (1999) in Borchers et al., 2015)</w:t>
      </w:r>
      <w:r w:rsidR="001A42B2" w:rsidRPr="004C316D">
        <w:rPr>
          <w:lang w:eastAsia="en-AU"/>
        </w:rPr>
        <w:fldChar w:fldCharType="end"/>
      </w:r>
      <w:r w:rsidR="001A18DE" w:rsidRPr="004C316D">
        <w:rPr>
          <w:lang w:eastAsia="en-AU"/>
        </w:rPr>
        <w:t>.</w:t>
      </w:r>
    </w:p>
    <w:p w14:paraId="62354792" w14:textId="3FE98B65" w:rsidR="00BE51C9" w:rsidRPr="004C316D" w:rsidRDefault="00BE51C9" w:rsidP="002C719F">
      <w:r w:rsidRPr="004C316D">
        <w:rPr>
          <w:lang w:eastAsia="en-AU"/>
        </w:rPr>
        <w:t xml:space="preserve">IDSA/AAN/ACR noted that </w:t>
      </w:r>
      <w:r w:rsidRPr="004C316D">
        <w:t xml:space="preserve">adult ticks are primarily active in fall and spring but also in winter, when temperatures exceed 4°C </w:t>
      </w:r>
      <w:r w:rsidRPr="004C316D">
        <w:fldChar w:fldCharType="begin"/>
      </w:r>
      <w:r w:rsidR="00B8388A">
        <w:instrText xml:space="preserve"> ADDIN ZOTERO_ITEM CSL_CITATION {"citationID":"MmOM8PdJ","properties":{"formattedCitation":"(Duffy &amp; Campbell (1994) in Lantos et al., 2020)","plainCitation":"(Duffy &amp; Campbell (1994)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S."}],"issued":{"date-parts":[["2020"]]}},"prefix":"Duffy &amp; Campbell (1994) in "}],"schema":"https://github.com/citation-style-language/schema/raw/master/csl-citation.json"} </w:instrText>
      </w:r>
      <w:r w:rsidRPr="004C316D">
        <w:fldChar w:fldCharType="separate"/>
      </w:r>
      <w:r w:rsidR="00B8388A" w:rsidRPr="00B8388A">
        <w:t>(Duffy &amp; Campbell (1994) in Lantos et al., 2020)</w:t>
      </w:r>
      <w:r w:rsidRPr="004C316D">
        <w:fldChar w:fldCharType="end"/>
      </w:r>
      <w:r w:rsidR="008E4C54" w:rsidRPr="004C316D">
        <w:t>.</w:t>
      </w:r>
      <w:r w:rsidR="00EF7ECF" w:rsidRPr="004C316D">
        <w:t xml:space="preserve"> IDSA/AAN/ACR also noted that w</w:t>
      </w:r>
      <w:r w:rsidR="002E28D9" w:rsidRPr="004C316D">
        <w:t xml:space="preserve">hile risk </w:t>
      </w:r>
      <w:r w:rsidR="00113527" w:rsidRPr="004C316D">
        <w:t xml:space="preserve">of </w:t>
      </w:r>
      <w:r w:rsidR="00833D4D" w:rsidRPr="004C316D">
        <w:t xml:space="preserve">Lyme disease is much lower </w:t>
      </w:r>
      <w:r w:rsidR="002E28D9" w:rsidRPr="004C316D">
        <w:t>at this time of year</w:t>
      </w:r>
      <w:r w:rsidR="00833D4D" w:rsidRPr="004C316D">
        <w:t xml:space="preserve">, </w:t>
      </w:r>
      <w:r w:rsidR="00E311D0" w:rsidRPr="004C316D">
        <w:t xml:space="preserve">studies, including one </w:t>
      </w:r>
      <w:r w:rsidR="003C2AAB" w:rsidRPr="004C316D">
        <w:t xml:space="preserve">on </w:t>
      </w:r>
      <w:r w:rsidR="005A521E" w:rsidRPr="00CE192C">
        <w:rPr>
          <w:rStyle w:val="Emphasis"/>
        </w:rPr>
        <w:t>I. ricinus</w:t>
      </w:r>
      <w:r w:rsidR="003C2AAB" w:rsidRPr="00CE192C">
        <w:rPr>
          <w:rStyle w:val="Emphasis"/>
        </w:rPr>
        <w:t xml:space="preserve">, </w:t>
      </w:r>
      <w:r w:rsidR="00667D0C" w:rsidRPr="004C316D">
        <w:t xml:space="preserve">indicated risk </w:t>
      </w:r>
      <w:r w:rsidR="00833D4D" w:rsidRPr="004C316D">
        <w:t xml:space="preserve">appears to be more significant for children and older adults who may not </w:t>
      </w:r>
      <w:r w:rsidR="00460B12" w:rsidRPr="004C316D">
        <w:t xml:space="preserve">as readily detect and remove ticks in time to prevent transmission </w:t>
      </w:r>
      <w:r w:rsidR="00460B12" w:rsidRPr="004C316D">
        <w:fldChar w:fldCharType="begin"/>
      </w:r>
      <w:r w:rsidR="00B8388A">
        <w:instrText xml:space="preserve"> ADDIN ZOTERO_ITEM CSL_CITATION {"citationID":"uAzmcWLP","properties":{"formattedCitation":"(Falco et al. (1996), and Wilhelmsson et al. (2013) in Lantos et al., 2020)","plainCitation":"(Falco et al. (1996), and Wilhelmsson et al. (2013)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S."}],"issued":{"date-parts":[["2020"]]}},"prefix":"Falco et al. (1996), and Wilhelmsson et al. (2013) in "}],"schema":"https://github.com/citation-style-language/schema/raw/master/csl-citation.json"} </w:instrText>
      </w:r>
      <w:r w:rsidR="00460B12" w:rsidRPr="004C316D">
        <w:fldChar w:fldCharType="separate"/>
      </w:r>
      <w:r w:rsidR="00B8388A" w:rsidRPr="00B8388A">
        <w:t>(Falco et al. (1996), and Wilhelmsson et al. (2013) in Lantos et al., 2020)</w:t>
      </w:r>
      <w:r w:rsidR="00460B12" w:rsidRPr="004C316D">
        <w:fldChar w:fldCharType="end"/>
      </w:r>
      <w:r w:rsidR="00884033" w:rsidRPr="004C316D">
        <w:t>.</w:t>
      </w:r>
    </w:p>
    <w:p w14:paraId="7AD315DB" w14:textId="66B53CB1" w:rsidR="00740B80" w:rsidRPr="004C316D" w:rsidRDefault="00740B80" w:rsidP="004C316D">
      <w:pPr>
        <w:pStyle w:val="Heading1Char"/>
        <w:rPr>
          <w:rFonts w:cs="Arial"/>
          <w:lang w:eastAsia="en-AU"/>
        </w:rPr>
      </w:pPr>
      <w:r w:rsidRPr="004C316D">
        <w:rPr>
          <w:rFonts w:cs="Arial"/>
          <w:lang w:eastAsia="en-AU"/>
        </w:rPr>
        <w:t xml:space="preserve">In contrast, Public Health England reports </w:t>
      </w:r>
      <w:r w:rsidR="00F8441B" w:rsidRPr="004C316D">
        <w:rPr>
          <w:rFonts w:cs="Arial"/>
          <w:lang w:eastAsia="en-AU"/>
        </w:rPr>
        <w:t xml:space="preserve">that while </w:t>
      </w:r>
      <w:r w:rsidRPr="004C316D">
        <w:rPr>
          <w:rFonts w:cs="Arial"/>
        </w:rPr>
        <w:t xml:space="preserve">people of all ages can be affected, the highest rates of Lyme disease occur in people aged between 24 and 64 years </w:t>
      </w:r>
      <w:r w:rsidR="00962D9B" w:rsidRPr="004C316D">
        <w:rPr>
          <w:rFonts w:cs="Arial"/>
        </w:rPr>
        <w:fldChar w:fldCharType="begin"/>
      </w:r>
      <w:r w:rsidR="00B8388A">
        <w:rPr>
          <w:rFonts w:cs="Arial"/>
        </w:rPr>
        <w:instrText xml:space="preserve"> ADDIN ZOTERO_ITEM CSL_CITATION {"citationID":"ZzmXoSp3","properties":{"formattedCitation":"(Public Health England, 2018a)","plainCitation":"(Public Health England, 2018a)","noteIndex":0},"citationItems":[{"id":2612,"uris":["http://zotero.org/groups/2576105/items/INDF2IER"],"itemData":{"id":2612,"type":"document","publisher":"Public Health England","title":"Toolkit for raising awareness of the potential risk posed by ticks and tick-borne disease","URL":"https://assets.publishing.service.gov.uk/government/uploads/system/uploads/attachment_data/file/694157/PHE_Tick_Awareness_Toolkit.PDF","author":[{"literal":"Public Health England"}],"issued":{"date-parts":[["2018"]]}}}],"schema":"https://github.com/citation-style-language/schema/raw/master/csl-citation.json"} </w:instrText>
      </w:r>
      <w:r w:rsidR="00962D9B" w:rsidRPr="004C316D">
        <w:rPr>
          <w:rFonts w:cs="Arial"/>
        </w:rPr>
        <w:fldChar w:fldCharType="separate"/>
      </w:r>
      <w:r w:rsidR="00B8388A" w:rsidRPr="00B8388A">
        <w:rPr>
          <w:rFonts w:cs="Arial"/>
        </w:rPr>
        <w:t>(Public Health England, 2018a)</w:t>
      </w:r>
      <w:r w:rsidR="00962D9B" w:rsidRPr="004C316D">
        <w:rPr>
          <w:rFonts w:cs="Arial"/>
        </w:rPr>
        <w:fldChar w:fldCharType="end"/>
      </w:r>
      <w:r w:rsidRPr="004C316D">
        <w:rPr>
          <w:rFonts w:cs="Arial"/>
        </w:rPr>
        <w:t>.</w:t>
      </w:r>
    </w:p>
    <w:p w14:paraId="03A7F7B9" w14:textId="0793CB20" w:rsidR="00412043" w:rsidRPr="00526C31" w:rsidRDefault="00412043" w:rsidP="00526C31">
      <w:pPr>
        <w:pStyle w:val="Heading3"/>
      </w:pPr>
      <w:bookmarkStart w:id="249" w:name="_Toc63415877"/>
      <w:bookmarkStart w:id="250" w:name="_Toc80798945"/>
      <w:bookmarkStart w:id="251" w:name="_Toc80948780"/>
      <w:bookmarkStart w:id="252" w:name="_Toc110870162"/>
      <w:bookmarkStart w:id="253" w:name="_Toc110955803"/>
      <w:bookmarkStart w:id="254" w:name="_Toc124866737"/>
      <w:bookmarkStart w:id="255" w:name="_Toc124868671"/>
      <w:r w:rsidRPr="00526C31">
        <w:t>Australia</w:t>
      </w:r>
      <w:bookmarkEnd w:id="249"/>
      <w:bookmarkEnd w:id="250"/>
      <w:bookmarkEnd w:id="251"/>
      <w:bookmarkEnd w:id="252"/>
      <w:bookmarkEnd w:id="253"/>
      <w:bookmarkEnd w:id="254"/>
      <w:bookmarkEnd w:id="255"/>
    </w:p>
    <w:p w14:paraId="5DD7262F" w14:textId="3E3EDB36" w:rsidR="00412043" w:rsidRDefault="00412043" w:rsidP="002C719F">
      <w:r w:rsidRPr="0012561C">
        <w:t>In Australia, Lyme disease should be considered in patients presenting with a travel history to Lyme</w:t>
      </w:r>
      <w:r w:rsidR="007C5FC8">
        <w:t xml:space="preserve"> disease </w:t>
      </w:r>
      <w:r w:rsidRPr="0012561C">
        <w:t>endemic areas along with supporting symptoms</w:t>
      </w:r>
      <w:r>
        <w:t xml:space="preserve"> </w:t>
      </w:r>
      <w:r w:rsidRPr="0012561C">
        <w:t>and/or a known tick bite</w:t>
      </w:r>
      <w:r>
        <w:t xml:space="preserve"> </w:t>
      </w:r>
      <w:r w:rsidR="00973154">
        <w:t>and positive serology results from a NATA/RCPA-accredited di</w:t>
      </w:r>
      <w:r w:rsidR="00AA7C88">
        <w:t>a</w:t>
      </w:r>
      <w:r w:rsidR="00973154">
        <w:t xml:space="preserve">gnostic laboratory </w:t>
      </w:r>
      <w:r>
        <w:fldChar w:fldCharType="begin"/>
      </w:r>
      <w:r w:rsidR="00B8388A">
        <w:instrText xml:space="preserve"> ADDIN ZOTERO_ITEM CSL_CITATION {"citationID":"9FjW1VOy","properties":{"formattedCitation":"(Australian Government Department of Health, 2018, 2020b)","plainCitation":"(Australian Government Department of Health, 2018, 2020b)","noteIndex":0},"citationItems":[{"id":2276,"uris":["http://zotero.org/groups/2576105/items/M7KC9EHU"],"itemData":{"id":2276,"type":"document","publisher":"Department of Health","title":"Position statement: Lyme disease in Australia","URL":"http://www.health.gov.au/internet/main/publishing.nsf/Content/ohp-lyme-disease.htm/$File/Posit-State-Lyme-June18.pdf","author":[{"literal":"Australian Government Department of Health"}],"issued":{"date-parts":[["2018"]]}}},{"id":2282,"uris":["http://zotero.org/groups/2576105/items/XSX8NUT6"],"itemData":{"id":2282,"type":"webpage","abstract":"The Australian Government Department of Health is aware there are many Australians who are experiencing chronic debilitating symptoms which many associate with a tick bite. As there is currently a lack of evidence on the cause and origin of this condition, the Government has chosen to describe this patient group as having Debilitating Symptom Complexes Attributed to Ticks (DSCATT).","title":"Debilitating Symptom Complexes Attributed to Ticks (DSCATT)","URL":"https://www1.health.gov.au/internet/main/publishing.nsf/Content/ohp-lyme-disease.htm","author":[{"literal":"Australian Government Department of Health"}],"issued":{"date-parts":[["2020",8,17]]}}}],"schema":"https://github.com/citation-style-language/schema/raw/master/csl-citation.json"} </w:instrText>
      </w:r>
      <w:r>
        <w:fldChar w:fldCharType="separate"/>
      </w:r>
      <w:r w:rsidR="00B8388A" w:rsidRPr="00B8388A">
        <w:rPr>
          <w:rFonts w:cs="Arial"/>
        </w:rPr>
        <w:t>(Australian Government Department of Health, 2018, 2020b)</w:t>
      </w:r>
      <w:r>
        <w:fldChar w:fldCharType="end"/>
      </w:r>
      <w:r w:rsidR="00A54C60">
        <w:t>.</w:t>
      </w:r>
    </w:p>
    <w:p w14:paraId="69A875F6" w14:textId="5CEF8599" w:rsidR="00412043" w:rsidRPr="00526C31" w:rsidRDefault="00412043" w:rsidP="00526C31">
      <w:pPr>
        <w:pStyle w:val="Heading2"/>
      </w:pPr>
      <w:bookmarkStart w:id="256" w:name="_Toc110870163"/>
      <w:bookmarkStart w:id="257" w:name="_Toc110955804"/>
      <w:bookmarkStart w:id="258" w:name="_Toc124866738"/>
      <w:bookmarkStart w:id="259" w:name="_Toc124868672"/>
      <w:r w:rsidRPr="00526C31">
        <w:t>Disease occurrence and public health significance</w:t>
      </w:r>
      <w:bookmarkEnd w:id="256"/>
      <w:bookmarkEnd w:id="257"/>
      <w:bookmarkEnd w:id="258"/>
      <w:bookmarkEnd w:id="259"/>
    </w:p>
    <w:p w14:paraId="7EC24A2F" w14:textId="6BE52635" w:rsidR="00412043" w:rsidRPr="00526C31" w:rsidRDefault="00412043" w:rsidP="00526C31">
      <w:pPr>
        <w:pStyle w:val="Heading3"/>
      </w:pPr>
      <w:bookmarkStart w:id="260" w:name="_Toc63415879"/>
      <w:bookmarkStart w:id="261" w:name="_Toc80798947"/>
      <w:bookmarkStart w:id="262" w:name="_Toc80948782"/>
      <w:bookmarkStart w:id="263" w:name="_Toc110870164"/>
      <w:bookmarkStart w:id="264" w:name="_Toc110955805"/>
      <w:bookmarkStart w:id="265" w:name="_Toc124866739"/>
      <w:bookmarkStart w:id="266" w:name="_Toc124868673"/>
      <w:r w:rsidRPr="00526C31">
        <w:t>International</w:t>
      </w:r>
      <w:r w:rsidR="00D11F8B" w:rsidRPr="00526C31">
        <w:t xml:space="preserve"> occurrence of Lyme disease</w:t>
      </w:r>
      <w:bookmarkEnd w:id="260"/>
      <w:bookmarkEnd w:id="261"/>
      <w:bookmarkEnd w:id="262"/>
      <w:bookmarkEnd w:id="263"/>
      <w:bookmarkEnd w:id="264"/>
      <w:bookmarkEnd w:id="265"/>
      <w:bookmarkEnd w:id="266"/>
    </w:p>
    <w:p w14:paraId="2BB99AE7" w14:textId="07D405D2" w:rsidR="00D01700" w:rsidRPr="00300EA9" w:rsidRDefault="00BA2644" w:rsidP="002C719F">
      <w:r w:rsidRPr="00300EA9">
        <w:t>Lyme disease is the most prevalent tick-transmitted infection in temperate areas of Europe, North</w:t>
      </w:r>
      <w:r w:rsidR="00EB3FB8" w:rsidRPr="00300EA9">
        <w:t xml:space="preserve"> </w:t>
      </w:r>
      <w:r w:rsidRPr="00300EA9">
        <w:t>America and Asia, and its geographic distribution is increasing</w:t>
      </w:r>
      <w:r w:rsidR="00DE386E" w:rsidRPr="00300EA9">
        <w:t xml:space="preserve"> </w:t>
      </w:r>
      <w:r w:rsidR="00DE386E" w:rsidRPr="00300EA9">
        <w:fldChar w:fldCharType="begin"/>
      </w:r>
      <w:r w:rsidR="00B8388A" w:rsidRPr="00300EA9">
        <w:instrText xml:space="preserve"> ADDIN ZOTERO_ITEM CSL_CITATION {"citationID":"CGzMdm4v","properties":{"formattedCitation":"(European Centre for Disease Prevention and Control, 2015a)","plainCitation":"(European Centre for Disease Prevention and Control, 2015a)","noteIndex":0},"citationItems":[{"id":2607,"uris":["http://zotero.org/groups/2576105/items/DF8BN72S"],"itemData":{"id":2607,"type":"document","title":"Factsheet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Control"}],"issued":{"date-parts":[["2015"]]}}}],"schema":"https://github.com/citation-style-language/schema/raw/master/csl-citation.json"} </w:instrText>
      </w:r>
      <w:r w:rsidR="00DE386E" w:rsidRPr="00300EA9">
        <w:fldChar w:fldCharType="separate"/>
      </w:r>
      <w:r w:rsidR="00B8388A" w:rsidRPr="00300EA9">
        <w:t>(European Centre for Disease Prevention and Control, 2015a)</w:t>
      </w:r>
      <w:r w:rsidR="00DE386E" w:rsidRPr="00300EA9">
        <w:fldChar w:fldCharType="end"/>
      </w:r>
      <w:r w:rsidRPr="00300EA9">
        <w:t xml:space="preserve">. </w:t>
      </w:r>
      <w:r w:rsidR="008E4C0F" w:rsidRPr="00300EA9">
        <w:t xml:space="preserve">It </w:t>
      </w:r>
      <w:r w:rsidR="00E1271C" w:rsidRPr="00300EA9">
        <w:t xml:space="preserve">has been reported in more than 70 countries on </w:t>
      </w:r>
      <w:r w:rsidR="000B2038" w:rsidRPr="00300EA9">
        <w:t>five</w:t>
      </w:r>
      <w:r w:rsidR="00E1271C" w:rsidRPr="00300EA9">
        <w:t xml:space="preserve"> continents</w:t>
      </w:r>
      <w:r w:rsidR="008E4C0F" w:rsidRPr="00300EA9">
        <w:t xml:space="preserve"> </w:t>
      </w:r>
      <w:r w:rsidR="008E4C0F" w:rsidRPr="00300EA9">
        <w:fldChar w:fldCharType="begin"/>
      </w:r>
      <w:r w:rsidR="00D63138">
        <w:instrText xml:space="preserve"> ADDIN ZOTERO_ITEM CSL_CITATION {"citationID":"JyFU16nO","properties":{"formattedCitation":"(Wu et al., 2013)","plainCitation":"(Wu et al., 2013)","noteIndex":0},"citationItems":[{"id":"nCZc1aV8/N3sp5r9n","uris":["http://zotero.org/groups/2576105/items/CD9VTGML"],"itemData":{"id":789,"type":"article-journal","container-title":"Parasites and Vectors","DOI":"10.1186/1756-3305-6-119","issue":"1","page":"1-8","title":"Distribution of tick-borne diseases in China","volume":"6","author":[{"family":"Wu","given":"Xian-Bo"},{"family":"Na","given":"Ren-Hua"},{"family":"Wei","given":"Shan-Shan"},{"family":"Zhu","given":"Jin-Song"},{"family":"Peng","given":"Hong-Juan"}],"issued":{"date-parts":[["2013"]]}}}],"schema":"https://github.com/citation-style-language/schema/raw/master/csl-citation.json"} </w:instrText>
      </w:r>
      <w:r w:rsidR="008E4C0F" w:rsidRPr="00300EA9">
        <w:fldChar w:fldCharType="separate"/>
      </w:r>
      <w:r w:rsidR="00B8388A" w:rsidRPr="00300EA9">
        <w:t>(Wu et al., 2013)</w:t>
      </w:r>
      <w:r w:rsidR="008E4C0F" w:rsidRPr="00300EA9">
        <w:fldChar w:fldCharType="end"/>
      </w:r>
      <w:r w:rsidR="00F64540" w:rsidRPr="00300EA9">
        <w:t xml:space="preserve">. </w:t>
      </w:r>
      <w:r w:rsidR="007E270C" w:rsidRPr="00300EA9">
        <w:t xml:space="preserve">Almost all confirmed cases of Lyme disease have occurred in the </w:t>
      </w:r>
      <w:r w:rsidR="00C903D7" w:rsidRPr="00300EA9">
        <w:t>N</w:t>
      </w:r>
      <w:r w:rsidR="007E270C" w:rsidRPr="00300EA9">
        <w:t xml:space="preserve">orthern </w:t>
      </w:r>
      <w:r w:rsidR="00001F01" w:rsidRPr="00300EA9">
        <w:t>H</w:t>
      </w:r>
      <w:r w:rsidR="007E270C" w:rsidRPr="00300EA9">
        <w:t xml:space="preserve">emisphere </w:t>
      </w:r>
      <w:r w:rsidR="007E270C" w:rsidRPr="00300EA9">
        <w:fldChar w:fldCharType="begin"/>
      </w:r>
      <w:r w:rsidR="00B8388A" w:rsidRPr="00300EA9">
        <w:instrText xml:space="preserve"> ADDIN ZOTERO_ITEM CSL_CITATION {"citationID":"a1h79vat800","properties":{"formattedCitation":"(Hub\\uc0\\u225{}lek (2009) in Borchers et al., 2015)","plainCitation":"(Hubálek (2009)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Eric"}],"issued":{"date-parts":[["2015"]]}},"prefix":"Hubálek (2009) in "}],"schema":"https://github.com/citation-style-language/schema/raw/master/csl-citation.json"} </w:instrText>
      </w:r>
      <w:r w:rsidR="007E270C" w:rsidRPr="00300EA9">
        <w:fldChar w:fldCharType="separate"/>
      </w:r>
      <w:r w:rsidR="00B8388A" w:rsidRPr="00300EA9">
        <w:t>(Hubálek (2009) in Borchers et al., 2015)</w:t>
      </w:r>
      <w:r w:rsidR="007E270C" w:rsidRPr="00300EA9">
        <w:fldChar w:fldCharType="end"/>
      </w:r>
      <w:r w:rsidR="007E270C" w:rsidRPr="00300EA9">
        <w:t xml:space="preserve">. </w:t>
      </w:r>
      <w:r w:rsidR="00D01700" w:rsidRPr="00300EA9">
        <w:rPr>
          <w:lang w:eastAsia="en-AU"/>
        </w:rPr>
        <w:t>Lyme disease is found in high rates in endemic areas, mainly the northeast of the US, some areas of Europe including the UK and some parts of Asia</w:t>
      </w:r>
      <w:r w:rsidR="006652C0" w:rsidRPr="00300EA9">
        <w:rPr>
          <w:lang w:eastAsia="en-AU"/>
        </w:rPr>
        <w:t xml:space="preserve"> </w:t>
      </w:r>
      <w:r w:rsidR="00084699" w:rsidRPr="00300EA9">
        <w:rPr>
          <w:lang w:eastAsia="en-AU"/>
        </w:rPr>
        <w:fldChar w:fldCharType="begin"/>
      </w:r>
      <w:r w:rsidR="00B8388A" w:rsidRPr="00300EA9">
        <w:rPr>
          <w:lang w:eastAsia="en-AU"/>
        </w:rPr>
        <w:instrText xml:space="preserve"> ADDIN ZOTERO_ITEM CSL_CITATION {"citationID":"a1537743jhp","properties":{"formattedCitation":"(Aucott et al., 2017; Borchers et al., 2015; European Centre for Disease Prevention and Control, 2015a; World Health Organization, n.d.)","plainCitation":"(Aucott et al., 2017; Borchers et al., 2015; European Centre for Disease Prevention and Control, 2015a; World Health Organization, n.d.)","noteIndex":0},"citationItems":[{"id":2533,"uris":["http://zotero.org/groups/2576105/items/IRGRVYIU"],"itemData":{"id":2533,"type":"report","publisher":"United States Department of Health and Human Services","title":"Tick-borne Disease Working Group 2018 report to Congress","URL":"https://www.hhs.gov/sites/default/files/tbdwg-report-to-congress-2018.pdf","author":[{"family":"Aucott","given":"J. N."},{"family":"Honey","given":"Kristen T."},{"family":"Adams","given":"W. A."},{"family":"Beard","given":"C. B."},{"family":"Cooper","given":"S. J."},{"family":"Dixon","given":"D. M."},{"family":"Horowitz","given":"R. I."},{"family":"Jones","given":"E."},{"family":"Nigrovic","given":"L. E."},{"family":"Richards","given":"A. L."},{"family":"Sabatino","given":"R."},{"family":"Singh","given":"V. M."},{"family":"Smith","given":"P. V."},{"family":"Smith","given":"R. P."}],"issued":{"date-parts":[["2017",8,10]]}}},{"id":2289,"uris":["http://zotero.org/groups/2576105/items/UYABXXCW"],"itemData":{"id":2289,"type":"article-journal","container-title":"Journal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Control"}],"issued":{"date-parts":[["2015"]]}}},{"id":2566,"uris":["http://zotero.org/groups/2576105/items/PQ4586LI"],"itemData":{"id":2566,"type":"webpage","container-title":"World Health Organization","title":"Lyme borreliosis (Lyme disease)","URL":"https://www.who.int/ith/diseases/lyme/en/","author":[{"literal":"World Health Organization"}]}}],"schema":"https://github.com/citation-style-language/schema/raw/master/csl-citation.json"} </w:instrText>
      </w:r>
      <w:r w:rsidR="00084699" w:rsidRPr="00300EA9">
        <w:rPr>
          <w:lang w:eastAsia="en-AU"/>
        </w:rPr>
        <w:fldChar w:fldCharType="separate"/>
      </w:r>
      <w:r w:rsidR="00B8388A" w:rsidRPr="00300EA9">
        <w:t>(Aucott et al., 2017; Borchers et al., 2015; European Centre for Disease Prevention and Control, 2015a; World Health Organization, n.d.)</w:t>
      </w:r>
      <w:r w:rsidR="00084699" w:rsidRPr="00300EA9">
        <w:rPr>
          <w:lang w:eastAsia="en-AU"/>
        </w:rPr>
        <w:fldChar w:fldCharType="end"/>
      </w:r>
      <w:r w:rsidR="00D01700" w:rsidRPr="00300EA9">
        <w:rPr>
          <w:lang w:eastAsia="en-AU"/>
        </w:rPr>
        <w:t xml:space="preserve"> </w:t>
      </w:r>
      <w:r w:rsidR="00CC6923" w:rsidRPr="00300EA9">
        <w:rPr>
          <w:lang w:eastAsia="en-AU"/>
        </w:rPr>
        <w:t>(</w:t>
      </w:r>
      <w:r w:rsidR="00FE7F49">
        <w:rPr>
          <w:lang w:eastAsia="en-AU"/>
        </w:rPr>
        <w:t xml:space="preserve">see </w:t>
      </w:r>
      <w:hyperlink w:anchor="Figure_7" w:history="1">
        <w:r w:rsidR="00CC6923" w:rsidRPr="00C15D1A">
          <w:rPr>
            <w:rStyle w:val="FigureTitle"/>
            <w:rFonts w:cs="Arial"/>
            <w:szCs w:val="21"/>
            <w:lang w:eastAsia="en-AU"/>
          </w:rPr>
          <w:t xml:space="preserve">Figure </w:t>
        </w:r>
        <w:r w:rsidR="00ED6509" w:rsidRPr="00C15D1A">
          <w:rPr>
            <w:rStyle w:val="FigureTitle"/>
            <w:rFonts w:cs="Arial"/>
            <w:szCs w:val="21"/>
            <w:lang w:eastAsia="en-AU"/>
          </w:rPr>
          <w:t>7</w:t>
        </w:r>
      </w:hyperlink>
      <w:r w:rsidR="005566CF">
        <w:rPr>
          <w:lang w:eastAsia="en-AU"/>
        </w:rPr>
        <w:t xml:space="preserve"> overleaf</w:t>
      </w:r>
      <w:r w:rsidR="00BA436B" w:rsidRPr="00300EA9">
        <w:rPr>
          <w:lang w:eastAsia="en-AU"/>
        </w:rPr>
        <w:t xml:space="preserve">). </w:t>
      </w:r>
      <w:r w:rsidR="00D01700" w:rsidRPr="00300EA9">
        <w:t>The majority of cases come from the US and Europe (including the European part of Russia), with far fewer cases from Asia</w:t>
      </w:r>
      <w:r w:rsidR="00F96CA2" w:rsidRPr="00300EA9">
        <w:t>,</w:t>
      </w:r>
      <w:r w:rsidR="00D01700" w:rsidRPr="00300EA9">
        <w:t xml:space="preserve"> and some from North Africa </w:t>
      </w:r>
      <w:r w:rsidR="00D01700" w:rsidRPr="00300EA9">
        <w:fldChar w:fldCharType="begin"/>
      </w:r>
      <w:r w:rsidR="00B8388A" w:rsidRPr="00300EA9">
        <w:instrText xml:space="preserve"> ADDIN ZOTERO_ITEM CSL_CITATION {"citationID":"a2o6kjkvkl7","properties":{"formattedCitation":"(Hub\\uc0\\u225{}lek (2009) in Borchers et al., 2015)","plainCitation":"(Hubálek (2009)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Eric"}],"issued":{"date-parts":[["2015"]]}},"prefix":"Hubálek (2009) in "}],"schema":"https://github.com/citation-style-language/schema/raw/master/csl-citation.json"} </w:instrText>
      </w:r>
      <w:r w:rsidR="00D01700" w:rsidRPr="00300EA9">
        <w:fldChar w:fldCharType="separate"/>
      </w:r>
      <w:r w:rsidR="00B8388A" w:rsidRPr="00300EA9">
        <w:t>(Hubálek (2009) in Borchers et al., 2015)</w:t>
      </w:r>
      <w:r w:rsidR="00D01700" w:rsidRPr="00300EA9">
        <w:fldChar w:fldCharType="end"/>
      </w:r>
      <w:r w:rsidR="00D01700" w:rsidRPr="00300EA9">
        <w:t>.</w:t>
      </w:r>
    </w:p>
    <w:p w14:paraId="5EDD8927" w14:textId="0CF67FA5" w:rsidR="008B60CE" w:rsidRPr="00CE192C" w:rsidRDefault="002C719F" w:rsidP="002C719F">
      <w:pPr>
        <w:pStyle w:val="Caption"/>
      </w:pPr>
      <w:bookmarkStart w:id="267" w:name="_Toc124868703"/>
      <w:r>
        <w:lastRenderedPageBreak/>
        <w:t xml:space="preserve">Figure </w:t>
      </w:r>
      <w:fldSimple w:instr=" SEQ Figure \* ARABIC ">
        <w:r w:rsidR="00FC4C6B">
          <w:rPr>
            <w:noProof/>
          </w:rPr>
          <w:t>7</w:t>
        </w:r>
      </w:fldSimple>
      <w:r w:rsidR="00F21BA6" w:rsidRPr="00CE192C">
        <w:t>: Distribution of Lyme disease globally (Public domain)</w:t>
      </w:r>
      <w:bookmarkEnd w:id="267"/>
    </w:p>
    <w:p w14:paraId="7B39384A" w14:textId="5F1ABD42" w:rsidR="008B60CE" w:rsidRDefault="002C719F" w:rsidP="00526C31">
      <w:pPr>
        <w:pStyle w:val="Heading1Char"/>
        <w:rPr>
          <w:rFonts w:cs="Arial"/>
        </w:rPr>
      </w:pPr>
      <w:r w:rsidRPr="002C719F">
        <w:drawing>
          <wp:inline distT="0" distB="0" distL="0" distR="0" wp14:anchorId="16E251BF" wp14:editId="30DCC7F6">
            <wp:extent cx="5850890" cy="4515485"/>
            <wp:effectExtent l="0" t="0" r="0" b="0"/>
            <wp:docPr id="10" name="Picture 10" descr="Figure 7 is a map of the world showing the distribution of Lyme disease globally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7 is a map of the world showing the distribution of Lyme disease globally (Public domai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50890" cy="4515485"/>
                    </a:xfrm>
                    <a:prstGeom prst="rect">
                      <a:avLst/>
                    </a:prstGeom>
                    <a:noFill/>
                    <a:ln>
                      <a:noFill/>
                    </a:ln>
                  </pic:spPr>
                </pic:pic>
              </a:graphicData>
            </a:graphic>
          </wp:inline>
        </w:drawing>
      </w:r>
    </w:p>
    <w:p w14:paraId="249D8532" w14:textId="0C8AA7BA" w:rsidR="00B005FB" w:rsidRPr="00300EA9" w:rsidRDefault="00B005FB" w:rsidP="002C719F">
      <w:r w:rsidRPr="00300EA9">
        <w:t>The most recent data from the World Health Organization, in its ‘Global vector control response 2017-2030</w:t>
      </w:r>
      <w:r w:rsidR="00BF3D34" w:rsidRPr="00300EA9">
        <w:t>’</w:t>
      </w:r>
      <w:r w:rsidR="00515972" w:rsidRPr="00300EA9">
        <w:t>,</w:t>
      </w:r>
      <w:r w:rsidRPr="00300EA9">
        <w:t xml:space="preserve"> reported the estimated or reported annual number of cases </w:t>
      </w:r>
      <w:r w:rsidR="002E6040" w:rsidRPr="00300EA9">
        <w:t>globally of Lyme disease as 532,125</w:t>
      </w:r>
      <w:r w:rsidR="00EB5712" w:rsidRPr="00300EA9">
        <w:t xml:space="preserve"> </w:t>
      </w:r>
      <w:r w:rsidR="00EB2F71" w:rsidRPr="00300EA9">
        <w:fldChar w:fldCharType="begin"/>
      </w:r>
      <w:r w:rsidR="00B8388A" w:rsidRPr="00300EA9">
        <w:instrText xml:space="preserve"> ADDIN ZOTERO_ITEM CSL_CITATION {"citationID":"aqq7m2a42b","properties":{"formattedCitation":"(Kuehn (2013), and Sykes &amp; Makiello (2016) in World Health Organization, 2017)","plainCitation":"(Kuehn (2013), and Sykes &amp; Makiello (2016) in World Health Organization, 2017)","noteIndex":0},"citationItems":[{"id":2581,"uris":["http://zotero.org/groups/2576105/items/SDFPEANH"],"itemData":{"id":2581,"type":"report","event-place":"Geneva","publisher":"World Health Organization","publisher-place":"Geneva","title":"Global vector control response 2017–2030","URL":"http://apps.who.int/iris/bitstream/handle/10665/259205/9789241512978-eng.pdf;jsessionid=040A32F39979AC1F2EC795C47198471B?sequence=1","author":[{"literal":"World Health Organization"}],"issued":{"date-parts":[["2017",10]]}},"prefix":"Kuehn (2013), and Sykes &amp; Makiello (2016) in "}],"schema":"https://github.com/citation-style-language/schema/raw/master/csl-citation.json"} </w:instrText>
      </w:r>
      <w:r w:rsidR="00EB2F71" w:rsidRPr="00300EA9">
        <w:fldChar w:fldCharType="separate"/>
      </w:r>
      <w:r w:rsidR="00B8388A" w:rsidRPr="00300EA9">
        <w:t>(Kuehn (2013), and Sykes &amp; Makiello (2016) in World Health Organization, 2017)</w:t>
      </w:r>
      <w:r w:rsidR="00EB2F71" w:rsidRPr="00300EA9">
        <w:fldChar w:fldCharType="end"/>
      </w:r>
      <w:r w:rsidR="002514BF" w:rsidRPr="00300EA9">
        <w:t xml:space="preserve">. </w:t>
      </w:r>
      <w:r w:rsidR="00AA1925" w:rsidRPr="00300EA9">
        <w:t xml:space="preserve">Available data </w:t>
      </w:r>
      <w:r w:rsidR="00680E41" w:rsidRPr="00300EA9">
        <w:t xml:space="preserve">on </w:t>
      </w:r>
      <w:r w:rsidR="00EB5712" w:rsidRPr="00300EA9">
        <w:t xml:space="preserve">the </w:t>
      </w:r>
      <w:r w:rsidR="0096088B" w:rsidRPr="00300EA9">
        <w:t xml:space="preserve">estimated annual disability adjusted </w:t>
      </w:r>
      <w:r w:rsidR="00FD0906" w:rsidRPr="00300EA9">
        <w:t xml:space="preserve">life years </w:t>
      </w:r>
      <w:r w:rsidR="00680E41" w:rsidRPr="00300EA9">
        <w:t xml:space="preserve">was </w:t>
      </w:r>
      <w:r w:rsidR="00FD0906" w:rsidRPr="00300EA9">
        <w:t xml:space="preserve">10.5 (7.6 </w:t>
      </w:r>
      <w:r w:rsidR="00300EA9" w:rsidRPr="00300EA9">
        <w:t>to</w:t>
      </w:r>
      <w:r w:rsidR="00FD0906" w:rsidRPr="00300EA9">
        <w:t xml:space="preserve"> </w:t>
      </w:r>
      <w:r w:rsidR="00AA1925" w:rsidRPr="00300EA9">
        <w:t>16.9) per</w:t>
      </w:r>
      <w:r w:rsidR="00481FE5" w:rsidRPr="00300EA9">
        <w:t xml:space="preserve"> </w:t>
      </w:r>
      <w:r w:rsidR="00AA1925" w:rsidRPr="00300EA9">
        <w:t>100,</w:t>
      </w:r>
      <w:r w:rsidR="002514BF" w:rsidRPr="00300EA9">
        <w:t>000</w:t>
      </w:r>
      <w:r w:rsidR="00AA1925" w:rsidRPr="00300EA9">
        <w:t xml:space="preserve"> population in the Netherlands</w:t>
      </w:r>
      <w:r w:rsidR="00680E41" w:rsidRPr="00300EA9">
        <w:t xml:space="preserve"> </w:t>
      </w:r>
      <w:r w:rsidR="002514BF" w:rsidRPr="00300EA9">
        <w:fldChar w:fldCharType="begin"/>
      </w:r>
      <w:r w:rsidR="00B8388A" w:rsidRPr="00300EA9">
        <w:instrText xml:space="preserve"> ADDIN ZOTERO_ITEM CSL_CITATION {"citationID":"9RJkNNsy","properties":{"formattedCitation":"(van den Wijingaard et al. (2015) in World Health Organization, 2017)","plainCitation":"(van den Wijingaard et al. (2015) in World Health Organization, 2017)","noteIndex":0},"citationItems":[{"id":2581,"uris":["http://zotero.org/groups/2576105/items/SDFPEANH"],"itemData":{"id":2581,"type":"report","event-place":"Geneva","publisher":"World Health Organization","publisher-place":"Geneva","title":"Global vector control response 2017–2030","URL":"http://apps.who.int/iris/bitstream/handle/10665/259205/9789241512978-eng.pdf;jsessionid=040A32F39979AC1F2EC795C47198471B?sequence=1","author":[{"literal":"World Health Organization"}],"issued":{"date-parts":[["2017",10]]}},"prefix":"van den Wijingaard et al. (2015) in "}],"schema":"https://github.com/citation-style-language/schema/raw/master/csl-citation.json"} </w:instrText>
      </w:r>
      <w:r w:rsidR="002514BF" w:rsidRPr="00300EA9">
        <w:fldChar w:fldCharType="separate"/>
      </w:r>
      <w:r w:rsidR="00B8388A" w:rsidRPr="00300EA9">
        <w:t>(van den Wijingaard et al. (2015) in World Health Organization, 2017)</w:t>
      </w:r>
      <w:r w:rsidR="002514BF" w:rsidRPr="00300EA9">
        <w:fldChar w:fldCharType="end"/>
      </w:r>
      <w:r w:rsidR="00D16761" w:rsidRPr="00300EA9">
        <w:t>.</w:t>
      </w:r>
    </w:p>
    <w:p w14:paraId="3A64D9C4" w14:textId="401AC38F" w:rsidR="00712E0D" w:rsidRPr="00300EA9" w:rsidRDefault="00712E0D" w:rsidP="002C719F">
      <w:pPr>
        <w:rPr>
          <w:lang w:eastAsia="en-AU"/>
        </w:rPr>
      </w:pPr>
      <w:r w:rsidRPr="00300EA9">
        <w:rPr>
          <w:lang w:eastAsia="en-AU"/>
        </w:rPr>
        <w:t xml:space="preserve">In recent years, the worldwide burden of Lyme disease has increased and extended into regions and countries where the disease was not previously reported, with available data suggesting that Lyme disease cases will continue to increase </w:t>
      </w:r>
      <w:r w:rsidRPr="00300EA9">
        <w:rPr>
          <w:lang w:eastAsia="en-AU"/>
        </w:rPr>
        <w:fldChar w:fldCharType="begin"/>
      </w:r>
      <w:r w:rsidR="00B8388A" w:rsidRPr="00300EA9">
        <w:rPr>
          <w:lang w:eastAsia="en-AU"/>
        </w:rPr>
        <w:instrText xml:space="preserve"> ADDIN ZOTERO_ITEM CSL_CITATION {"citationID":"YPq1TW6e","properties":{"formattedCitation":"(Stone et al., 2017)","plainCitation":"(Stone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A."}],"issued":{"date-parts":[["2017"]]}}}],"schema":"https://github.com/citation-style-language/schema/raw/master/csl-citation.json"} </w:instrText>
      </w:r>
      <w:r w:rsidRPr="00300EA9">
        <w:rPr>
          <w:lang w:eastAsia="en-AU"/>
        </w:rPr>
        <w:fldChar w:fldCharType="separate"/>
      </w:r>
      <w:r w:rsidR="00B8388A" w:rsidRPr="00300EA9">
        <w:t>(Stone et al., 2017)</w:t>
      </w:r>
      <w:r w:rsidRPr="00300EA9">
        <w:rPr>
          <w:lang w:eastAsia="en-AU"/>
        </w:rPr>
        <w:fldChar w:fldCharType="end"/>
      </w:r>
      <w:r w:rsidRPr="00300EA9">
        <w:rPr>
          <w:lang w:eastAsia="en-AU"/>
        </w:rPr>
        <w:t>. In addition to changes in geographic distribution of ticks and Lyme disease</w:t>
      </w:r>
      <w:r w:rsidR="000F2B9B" w:rsidRPr="00300EA9">
        <w:rPr>
          <w:lang w:eastAsia="en-AU"/>
        </w:rPr>
        <w:t xml:space="preserve"> </w:t>
      </w:r>
      <w:r w:rsidRPr="00300EA9">
        <w:rPr>
          <w:lang w:eastAsia="en-AU"/>
        </w:rPr>
        <w:t xml:space="preserve">over recent years, changes have also been observed in the temporal distribution of ticks and Lyme disease </w:t>
      </w:r>
      <w:r w:rsidRPr="00300EA9">
        <w:rPr>
          <w:lang w:eastAsia="en-AU"/>
        </w:rPr>
        <w:fldChar w:fldCharType="begin"/>
      </w:r>
      <w:r w:rsidR="00B8388A" w:rsidRPr="00300EA9">
        <w:rPr>
          <w:lang w:eastAsia="en-AU"/>
        </w:rPr>
        <w:instrText xml:space="preserve"> ADDIN ZOTERO_ITEM CSL_CITATION {"citationID":"kKymTg2t","properties":{"formattedCitation":"(World Health Organization, 2014)","plainCitation":"(World Health Organization, 2014)","noteIndex":0},"citationItems":[{"id":2583,"uris":["http://zotero.org/groups/2576105/items/S4BDJ6F2"],"itemData":{"id":2583,"type":"document","publisher":"World Health Organization","title":"Lyme borreliosis in Europe","URL":"https://www.ecdc.europa.eu/sites/portal/files/media/en/healthtopics/vectors/world-health-day-2014/Documents/factsheet-lyme-borreliosis.pdf","author":[{"literal":"World Health Organization"}],"issued":{"date-parts":[["2014"]]}}}],"schema":"https://github.com/citation-style-language/schema/raw/master/csl-citation.json"} </w:instrText>
      </w:r>
      <w:r w:rsidRPr="00300EA9">
        <w:rPr>
          <w:lang w:eastAsia="en-AU"/>
        </w:rPr>
        <w:fldChar w:fldCharType="separate"/>
      </w:r>
      <w:r w:rsidR="00B8388A" w:rsidRPr="00300EA9">
        <w:t>(World Health Organization, 2014)</w:t>
      </w:r>
      <w:r w:rsidRPr="00300EA9">
        <w:rPr>
          <w:lang w:eastAsia="en-AU"/>
        </w:rPr>
        <w:fldChar w:fldCharType="end"/>
      </w:r>
      <w:r w:rsidRPr="00300EA9">
        <w:rPr>
          <w:lang w:eastAsia="en-AU"/>
        </w:rPr>
        <w:t>. In Europe, ticks are spreading to higher altitudes and more northern latitudes</w:t>
      </w:r>
      <w:r w:rsidR="006C0A2B" w:rsidRPr="00300EA9">
        <w:rPr>
          <w:lang w:eastAsia="en-AU"/>
        </w:rPr>
        <w:t>,</w:t>
      </w:r>
      <w:r w:rsidRPr="00300EA9">
        <w:rPr>
          <w:lang w:eastAsia="en-AU"/>
        </w:rPr>
        <w:t xml:space="preserve"> and disease incidence is shifting towards spring and autumn </w:t>
      </w:r>
      <w:r w:rsidRPr="00300EA9">
        <w:rPr>
          <w:lang w:eastAsia="en-AU"/>
        </w:rPr>
        <w:fldChar w:fldCharType="begin"/>
      </w:r>
      <w:r w:rsidR="00B8388A" w:rsidRPr="00300EA9">
        <w:rPr>
          <w:lang w:eastAsia="en-AU"/>
        </w:rPr>
        <w:instrText xml:space="preserve"> ADDIN ZOTERO_ITEM CSL_CITATION {"citationID":"OY2kziGI","properties":{"formattedCitation":"(World Health Organization, 2014)","plainCitation":"(World Health Organization, 2014)","noteIndex":0},"citationItems":[{"id":2583,"uris":["http://zotero.org/groups/2576105/items/S4BDJ6F2"],"itemData":{"id":2583,"type":"document","publisher":"World Health Organization","title":"Lyme borreliosis in Europe","URL":"https://www.ecdc.europa.eu/sites/portal/files/media/en/healthtopics/vectors/world-health-day-2014/Documents/factsheet-lyme-borreliosis.pdf","author":[{"literal":"World Health Organization"}],"issued":{"date-parts":[["2014"]]}}}],"schema":"https://github.com/citation-style-language/schema/raw/master/csl-citation.json"} </w:instrText>
      </w:r>
      <w:r w:rsidRPr="00300EA9">
        <w:rPr>
          <w:lang w:eastAsia="en-AU"/>
        </w:rPr>
        <w:fldChar w:fldCharType="separate"/>
      </w:r>
      <w:r w:rsidR="00B8388A" w:rsidRPr="00300EA9">
        <w:t>(World Health Organization, 2014)</w:t>
      </w:r>
      <w:r w:rsidRPr="00300EA9">
        <w:rPr>
          <w:lang w:eastAsia="en-AU"/>
        </w:rPr>
        <w:fldChar w:fldCharType="end"/>
      </w:r>
      <w:r w:rsidRPr="00300EA9">
        <w:rPr>
          <w:lang w:eastAsia="en-AU"/>
        </w:rPr>
        <w:t>.</w:t>
      </w:r>
    </w:p>
    <w:p w14:paraId="4A031589" w14:textId="70DEFD52" w:rsidR="00712E0D" w:rsidRPr="00300EA9" w:rsidRDefault="00712E0D" w:rsidP="00526C31">
      <w:pPr>
        <w:pStyle w:val="Heading1Char"/>
        <w:rPr>
          <w:rFonts w:cs="Arial"/>
          <w:szCs w:val="21"/>
          <w:lang w:eastAsia="en-AU"/>
        </w:rPr>
      </w:pPr>
      <w:r w:rsidRPr="00300EA9">
        <w:rPr>
          <w:rFonts w:cs="Arial"/>
          <w:szCs w:val="21"/>
          <w:lang w:eastAsia="en-AU"/>
        </w:rPr>
        <w:t xml:space="preserve">The general factors driving the escalation of Lyme disease are similar in North America, Europe, and Asia irrespective of differences in habitat, hosts, and behaviour </w:t>
      </w:r>
      <w:r w:rsidRPr="00300EA9">
        <w:rPr>
          <w:rFonts w:cs="Arial"/>
          <w:szCs w:val="21"/>
          <w:lang w:eastAsia="en-AU"/>
        </w:rPr>
        <w:fldChar w:fldCharType="begin"/>
      </w:r>
      <w:r w:rsidR="00B8388A" w:rsidRPr="00300EA9">
        <w:rPr>
          <w:rFonts w:cs="Arial"/>
          <w:szCs w:val="21"/>
          <w:lang w:eastAsia="en-AU"/>
        </w:rPr>
        <w:instrText xml:space="preserve"> ADDIN ZOTERO_ITEM CSL_CITATION {"citationID":"KumqdEWa","properties":{"formattedCitation":"(Manelli et al. (2012), Kulkarni et al. (2015), and Medlock &amp; Leach (2015) in Stone et al., 2017)","plainCitation":"(Manelli et al. (2012), Kulkarni et al. (2015), and Medlock &amp; Leach (2015)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A."}],"issued":{"date-parts":[["2017"]]}},"prefix":"Manelli et al. (2012), Kulkarni et al. (2015), and  Medlock &amp; Leach (2015) in "}],"schema":"https://github.com/citation-style-language/schema/raw/master/csl-citation.json"} </w:instrText>
      </w:r>
      <w:r w:rsidRPr="00300EA9">
        <w:rPr>
          <w:rFonts w:cs="Arial"/>
          <w:szCs w:val="21"/>
          <w:lang w:eastAsia="en-AU"/>
        </w:rPr>
        <w:fldChar w:fldCharType="separate"/>
      </w:r>
      <w:r w:rsidR="00B8388A" w:rsidRPr="00300EA9">
        <w:rPr>
          <w:rFonts w:cs="Arial"/>
          <w:szCs w:val="21"/>
        </w:rPr>
        <w:t>(Manelli et al. (2012), Kulkarni et al. (2015), and Medlock &amp; Leach (2015) in Stone et al., 2017)</w:t>
      </w:r>
      <w:r w:rsidRPr="00300EA9">
        <w:rPr>
          <w:rFonts w:cs="Arial"/>
          <w:szCs w:val="21"/>
          <w:lang w:eastAsia="en-AU"/>
        </w:rPr>
        <w:fldChar w:fldCharType="end"/>
      </w:r>
      <w:r w:rsidRPr="00300EA9">
        <w:rPr>
          <w:rFonts w:cs="Arial"/>
          <w:szCs w:val="21"/>
          <w:lang w:eastAsia="en-AU"/>
        </w:rPr>
        <w:t xml:space="preserve">. These </w:t>
      </w:r>
      <w:r w:rsidRPr="0092118D">
        <w:t>factors in</w:t>
      </w:r>
      <w:r w:rsidRPr="00300EA9">
        <w:rPr>
          <w:rFonts w:cs="Arial"/>
          <w:szCs w:val="21"/>
          <w:lang w:eastAsia="en-AU"/>
        </w:rPr>
        <w:t>clude:</w:t>
      </w:r>
    </w:p>
    <w:p w14:paraId="735E00BC" w14:textId="201EE886" w:rsidR="00712E0D" w:rsidRPr="00312CD0" w:rsidRDefault="004D0C67" w:rsidP="0092118D">
      <w:pPr>
        <w:pStyle w:val="ListBullet"/>
        <w:rPr>
          <w:rStyle w:val="Paragraphtext"/>
        </w:rPr>
      </w:pPr>
      <w:r>
        <w:rPr>
          <w:lang w:eastAsia="en-AU"/>
        </w:rPr>
        <w:t>c</w:t>
      </w:r>
      <w:r w:rsidR="00712E0D" w:rsidRPr="00526C31">
        <w:rPr>
          <w:lang w:eastAsia="en-AU"/>
        </w:rPr>
        <w:t xml:space="preserve">limate change </w:t>
      </w:r>
      <w:r w:rsidR="00712E0D" w:rsidRPr="00526C31">
        <w:rPr>
          <w:lang w:eastAsia="en-AU"/>
        </w:rPr>
        <w:fldChar w:fldCharType="begin"/>
      </w:r>
      <w:r w:rsidR="00B8388A">
        <w:rPr>
          <w:lang w:eastAsia="en-AU"/>
        </w:rPr>
        <w:instrText xml:space="preserve"> ADDIN ZOTERO_ITEM CSL_CITATION {"citationID":"GfPwFUm0","properties":{"formattedCitation":"(Ostfeld &amp; Brunner (2015) in Stone et al., 2017)","plainCitation":"(Ostfeld &amp; Brunner (2015)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A."}],"issued":{"date-parts":[["2017"]]}},"prefix":"Ostfeld &amp; Brunner (2015) in "}],"schema":"https://github.com/citation-style-language/schema/raw/master/csl-citation.json"} </w:instrText>
      </w:r>
      <w:r w:rsidR="00712E0D" w:rsidRPr="00526C31">
        <w:rPr>
          <w:lang w:eastAsia="en-AU"/>
        </w:rPr>
        <w:fldChar w:fldCharType="separate"/>
      </w:r>
      <w:r w:rsidR="00B8388A" w:rsidRPr="00B8388A">
        <w:t>(Ostfeld &amp; Brunner (2015) in Stone et al., 2017)</w:t>
      </w:r>
      <w:r w:rsidR="00712E0D" w:rsidRPr="00526C31">
        <w:rPr>
          <w:lang w:eastAsia="en-AU"/>
        </w:rPr>
        <w:fldChar w:fldCharType="end"/>
      </w:r>
    </w:p>
    <w:p w14:paraId="784F0F93" w14:textId="63342460" w:rsidR="00712E0D" w:rsidRPr="00312CD0" w:rsidRDefault="004D0C67" w:rsidP="0092118D">
      <w:pPr>
        <w:pStyle w:val="ListBullet"/>
        <w:rPr>
          <w:rStyle w:val="Paragraphtext"/>
        </w:rPr>
      </w:pPr>
      <w:r>
        <w:rPr>
          <w:lang w:eastAsia="en-AU"/>
        </w:rPr>
        <w:t>h</w:t>
      </w:r>
      <w:r w:rsidR="00712E0D" w:rsidRPr="00526C31">
        <w:rPr>
          <w:lang w:eastAsia="en-AU"/>
        </w:rPr>
        <w:t xml:space="preserve">ost and reservoir expansion </w:t>
      </w:r>
      <w:r w:rsidR="00712E0D" w:rsidRPr="00526C31">
        <w:rPr>
          <w:lang w:eastAsia="en-AU"/>
        </w:rPr>
        <w:fldChar w:fldCharType="begin"/>
      </w:r>
      <w:r w:rsidR="00B8388A">
        <w:rPr>
          <w:lang w:eastAsia="en-AU"/>
        </w:rPr>
        <w:instrText xml:space="preserve"> ADDIN ZOTERO_ITEM CSL_CITATION {"citationID":"wOvw2WDD","properties":{"formattedCitation":"(Diuk-Wasser et al. (2012), Roy-Dufresne et al. (2013), and Roome et al. (2017) in Stone et al., 2017)","plainCitation":"(Diuk-Wasser et al. (2012), Roy-Dufresne et al. (2013), and Roome et al. (2017)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A."}],"issued":{"date-parts":[["2017"]]}},"prefix":"Diuk-Wasser et al. (2012), Roy-Dufresne et al. (2013), and Roome et al. (2017) in "}],"schema":"https://github.com/citation-style-language/schema/raw/master/csl-citation.json"} </w:instrText>
      </w:r>
      <w:r w:rsidR="00712E0D" w:rsidRPr="00526C31">
        <w:rPr>
          <w:lang w:eastAsia="en-AU"/>
        </w:rPr>
        <w:fldChar w:fldCharType="separate"/>
      </w:r>
      <w:r w:rsidR="00B8388A" w:rsidRPr="00B8388A">
        <w:t>(Diuk-Wasser et al. (2012), Roy-Dufresne et al. (2013), and Roome et al. (2017) in Stone et al., 2017)</w:t>
      </w:r>
      <w:r w:rsidR="00712E0D" w:rsidRPr="00526C31">
        <w:rPr>
          <w:lang w:eastAsia="en-AU"/>
        </w:rPr>
        <w:fldChar w:fldCharType="end"/>
      </w:r>
    </w:p>
    <w:p w14:paraId="0C156E2C" w14:textId="7211EF68" w:rsidR="00712E0D" w:rsidRPr="00312CD0" w:rsidRDefault="004D0C67" w:rsidP="0092118D">
      <w:pPr>
        <w:pStyle w:val="ListBullet"/>
        <w:rPr>
          <w:rStyle w:val="Paragraphtext"/>
        </w:rPr>
      </w:pPr>
      <w:r>
        <w:rPr>
          <w:lang w:eastAsia="en-AU"/>
        </w:rPr>
        <w:lastRenderedPageBreak/>
        <w:t>e</w:t>
      </w:r>
      <w:r w:rsidR="00712E0D" w:rsidRPr="00526C31">
        <w:rPr>
          <w:lang w:eastAsia="en-AU"/>
        </w:rPr>
        <w:t xml:space="preserve">nhanced monitoring, detection and reporting of </w:t>
      </w:r>
      <w:r w:rsidR="00712E0D" w:rsidRPr="00312CD0">
        <w:rPr>
          <w:rStyle w:val="Paragraphtext"/>
        </w:rPr>
        <w:t xml:space="preserve">Ixodes </w:t>
      </w:r>
      <w:r w:rsidR="00712E0D" w:rsidRPr="00526C31">
        <w:rPr>
          <w:lang w:eastAsia="en-AU"/>
        </w:rPr>
        <w:t xml:space="preserve">spp. and Lyme disease </w:t>
      </w:r>
      <w:r w:rsidR="00712E0D" w:rsidRPr="00526C31">
        <w:rPr>
          <w:lang w:eastAsia="en-AU"/>
        </w:rPr>
        <w:fldChar w:fldCharType="begin"/>
      </w:r>
      <w:r w:rsidR="00B8388A">
        <w:rPr>
          <w:lang w:eastAsia="en-AU"/>
        </w:rPr>
        <w:instrText xml:space="preserve"> ADDIN ZOTERO_ITEM CSL_CITATION {"citationID":"C6OxGQvv","properties":{"formattedCitation":"(Aenishaenslin et al. (2016) in Stone et al., 2017)","plainCitation":"(Aenishaenslin et al. (2016)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A."}],"issued":{"date-parts":[["2017"]]}},"prefix":"Aenishaenslin et al. (2016) in "}],"schema":"https://github.com/citation-style-language/schema/raw/master/csl-citation.json"} </w:instrText>
      </w:r>
      <w:r w:rsidR="00712E0D" w:rsidRPr="00526C31">
        <w:rPr>
          <w:lang w:eastAsia="en-AU"/>
        </w:rPr>
        <w:fldChar w:fldCharType="separate"/>
      </w:r>
      <w:r w:rsidR="00B8388A" w:rsidRPr="00B8388A">
        <w:t>(Aenishaenslin et al. (2016) in Stone et al., 2017)</w:t>
      </w:r>
      <w:r w:rsidR="00712E0D" w:rsidRPr="00526C31">
        <w:rPr>
          <w:lang w:eastAsia="en-AU"/>
        </w:rPr>
        <w:fldChar w:fldCharType="end"/>
      </w:r>
      <w:r w:rsidR="00712E0D" w:rsidRPr="00526C31">
        <w:rPr>
          <w:lang w:eastAsia="en-AU"/>
        </w:rPr>
        <w:t>.</w:t>
      </w:r>
    </w:p>
    <w:p w14:paraId="31E83702" w14:textId="73080FA7" w:rsidR="0054531B" w:rsidRPr="00300EA9" w:rsidRDefault="00712E0D" w:rsidP="0092118D">
      <w:pPr>
        <w:rPr>
          <w:lang w:eastAsia="en-AU"/>
        </w:rPr>
      </w:pPr>
      <w:r w:rsidRPr="00300EA9">
        <w:rPr>
          <w:lang w:eastAsia="en-AU"/>
        </w:rPr>
        <w:t>The World Health Organization notes</w:t>
      </w:r>
      <w:r w:rsidR="0029666C" w:rsidRPr="00300EA9">
        <w:rPr>
          <w:lang w:eastAsia="en-AU"/>
        </w:rPr>
        <w:t xml:space="preserve"> that,</w:t>
      </w:r>
      <w:r w:rsidRPr="00300EA9">
        <w:rPr>
          <w:lang w:eastAsia="en-AU"/>
        </w:rPr>
        <w:t xml:space="preserve"> in addition to climate change, </w:t>
      </w:r>
      <w:r w:rsidR="00C355A3" w:rsidRPr="00300EA9">
        <w:rPr>
          <w:lang w:eastAsia="en-AU"/>
        </w:rPr>
        <w:t xml:space="preserve">factors such as </w:t>
      </w:r>
      <w:r w:rsidRPr="00300EA9">
        <w:rPr>
          <w:lang w:eastAsia="en-AU"/>
        </w:rPr>
        <w:t xml:space="preserve">changes in land cover and land use, changes in the distribution of tick hosts, and human-induced changes in the environment </w:t>
      </w:r>
      <w:r w:rsidR="0029666C" w:rsidRPr="00300EA9">
        <w:rPr>
          <w:lang w:eastAsia="en-AU"/>
        </w:rPr>
        <w:t xml:space="preserve">are </w:t>
      </w:r>
      <w:r w:rsidRPr="00300EA9">
        <w:rPr>
          <w:lang w:eastAsia="en-AU"/>
        </w:rPr>
        <w:t xml:space="preserve">involved in driving changes in the geographic and temporal distribution of the ticks and Lyme disease </w:t>
      </w:r>
      <w:r w:rsidRPr="00300EA9">
        <w:rPr>
          <w:lang w:eastAsia="en-AU"/>
        </w:rPr>
        <w:fldChar w:fldCharType="begin"/>
      </w:r>
      <w:r w:rsidR="00B8388A" w:rsidRPr="00300EA9">
        <w:rPr>
          <w:lang w:eastAsia="en-AU"/>
        </w:rPr>
        <w:instrText xml:space="preserve"> ADDIN ZOTERO_ITEM CSL_CITATION {"citationID":"H1Dj2kKL","properties":{"formattedCitation":"(World Health Organization, 2014)","plainCitation":"(World Health Organization, 2014)","noteIndex":0},"citationItems":[{"id":2583,"uris":["http://zotero.org/groups/2576105/items/S4BDJ6F2"],"itemData":{"id":2583,"type":"document","publisher":"World Health Organization","title":"Lyme borreliosis in Europe","URL":"https://www.ecdc.europa.eu/sites/portal/files/media/en/healthtopics/vectors/world-health-day-2014/Documents/factsheet-lyme-borreliosis.pdf","author":[{"literal":"World Health Organization"}],"issued":{"date-parts":[["2014"]]}}}],"schema":"https://github.com/citation-style-language/schema/raw/master/csl-citation.json"} </w:instrText>
      </w:r>
      <w:r w:rsidRPr="00300EA9">
        <w:rPr>
          <w:lang w:eastAsia="en-AU"/>
        </w:rPr>
        <w:fldChar w:fldCharType="separate"/>
      </w:r>
      <w:r w:rsidR="00B8388A" w:rsidRPr="00300EA9">
        <w:t>(World Health Organization, 2014)</w:t>
      </w:r>
      <w:r w:rsidRPr="00300EA9">
        <w:rPr>
          <w:lang w:eastAsia="en-AU"/>
        </w:rPr>
        <w:fldChar w:fldCharType="end"/>
      </w:r>
      <w:r w:rsidRPr="00300EA9">
        <w:rPr>
          <w:lang w:eastAsia="en-AU"/>
        </w:rPr>
        <w:t>.</w:t>
      </w:r>
    </w:p>
    <w:p w14:paraId="0AAE5996" w14:textId="62F1B27C" w:rsidR="00B005FB" w:rsidRPr="00300EA9" w:rsidRDefault="003C43C1" w:rsidP="0092118D">
      <w:pPr>
        <w:rPr>
          <w:lang w:eastAsia="en-AU"/>
        </w:rPr>
      </w:pPr>
      <w:r w:rsidRPr="00300EA9">
        <w:rPr>
          <w:lang w:eastAsia="en-AU"/>
        </w:rPr>
        <w:t xml:space="preserve">However, </w:t>
      </w:r>
      <w:r w:rsidR="00993BEC" w:rsidRPr="00300EA9">
        <w:rPr>
          <w:lang w:eastAsia="en-AU"/>
        </w:rPr>
        <w:t>i</w:t>
      </w:r>
      <w:r w:rsidR="007F22A3" w:rsidRPr="00300EA9">
        <w:rPr>
          <w:lang w:eastAsia="en-AU"/>
        </w:rPr>
        <w:t xml:space="preserve">n addition to </w:t>
      </w:r>
      <w:r w:rsidR="00EF51A7" w:rsidRPr="00300EA9">
        <w:rPr>
          <w:lang w:eastAsia="en-AU"/>
        </w:rPr>
        <w:t>increased awareness of the disease, climate change</w:t>
      </w:r>
      <w:r w:rsidR="00E12C74" w:rsidRPr="00300EA9">
        <w:rPr>
          <w:lang w:eastAsia="en-AU"/>
        </w:rPr>
        <w:t>, changes in land use</w:t>
      </w:r>
      <w:r w:rsidR="00DA15DE" w:rsidRPr="00300EA9">
        <w:rPr>
          <w:lang w:eastAsia="en-AU"/>
        </w:rPr>
        <w:t xml:space="preserve">, and changes in residential distribution and </w:t>
      </w:r>
      <w:r w:rsidR="0059465A" w:rsidRPr="00300EA9">
        <w:rPr>
          <w:lang w:eastAsia="en-AU"/>
        </w:rPr>
        <w:t>human recreational behavio</w:t>
      </w:r>
      <w:r w:rsidR="004F778F" w:rsidRPr="00300EA9">
        <w:rPr>
          <w:lang w:eastAsia="en-AU"/>
        </w:rPr>
        <w:t>u</w:t>
      </w:r>
      <w:r w:rsidR="0059465A" w:rsidRPr="00300EA9">
        <w:rPr>
          <w:lang w:eastAsia="en-AU"/>
        </w:rPr>
        <w:t xml:space="preserve">r </w:t>
      </w:r>
      <w:r w:rsidR="000B29B7" w:rsidRPr="00300EA9">
        <w:rPr>
          <w:lang w:eastAsia="en-AU"/>
        </w:rPr>
        <w:t xml:space="preserve">attributing to </w:t>
      </w:r>
      <w:r w:rsidR="00077E81" w:rsidRPr="00300EA9">
        <w:rPr>
          <w:lang w:eastAsia="en-AU"/>
        </w:rPr>
        <w:t>the rise in incidence of Lyme disease in the US and Europe</w:t>
      </w:r>
      <w:r w:rsidR="00993BEC" w:rsidRPr="00300EA9">
        <w:rPr>
          <w:lang w:eastAsia="en-AU"/>
        </w:rPr>
        <w:t>,</w:t>
      </w:r>
      <w:r w:rsidR="00077E81" w:rsidRPr="00300EA9">
        <w:rPr>
          <w:lang w:eastAsia="en-AU"/>
        </w:rPr>
        <w:t xml:space="preserve"> </w:t>
      </w:r>
      <w:r w:rsidR="00077E81" w:rsidRPr="00300EA9" w:rsidDel="003C43C1">
        <w:rPr>
          <w:lang w:eastAsia="en-AU"/>
        </w:rPr>
        <w:t>Borchers et al</w:t>
      </w:r>
      <w:r w:rsidR="004F778F" w:rsidRPr="00300EA9" w:rsidDel="003C43C1">
        <w:rPr>
          <w:lang w:eastAsia="en-AU"/>
        </w:rPr>
        <w:t xml:space="preserve">. </w:t>
      </w:r>
      <w:r w:rsidR="00077E81" w:rsidRPr="00300EA9" w:rsidDel="003C43C1">
        <w:rPr>
          <w:lang w:eastAsia="en-AU"/>
        </w:rPr>
        <w:t xml:space="preserve">also notes there is </w:t>
      </w:r>
      <w:r w:rsidR="004F778F" w:rsidRPr="00300EA9" w:rsidDel="003C43C1">
        <w:rPr>
          <w:lang w:eastAsia="en-AU"/>
        </w:rPr>
        <w:t xml:space="preserve">potential </w:t>
      </w:r>
      <w:r w:rsidR="00A85CE5" w:rsidRPr="00300EA9" w:rsidDel="003C43C1">
        <w:rPr>
          <w:lang w:eastAsia="en-AU"/>
        </w:rPr>
        <w:t xml:space="preserve">error </w:t>
      </w:r>
      <w:r w:rsidR="004F778F" w:rsidRPr="00300EA9" w:rsidDel="003C43C1">
        <w:rPr>
          <w:lang w:eastAsia="en-AU"/>
        </w:rPr>
        <w:t>of a false positive diagnosis</w:t>
      </w:r>
      <w:r w:rsidR="0059465A" w:rsidRPr="00300EA9" w:rsidDel="003C43C1">
        <w:rPr>
          <w:lang w:eastAsia="en-AU"/>
        </w:rPr>
        <w:t xml:space="preserve"> </w:t>
      </w:r>
      <w:r w:rsidR="004F778F" w:rsidRPr="00300EA9" w:rsidDel="003C43C1">
        <w:rPr>
          <w:lang w:eastAsia="en-AU"/>
        </w:rPr>
        <w:fldChar w:fldCharType="begin"/>
      </w:r>
      <w:r w:rsidR="00B8388A" w:rsidRPr="00300EA9" w:rsidDel="003C43C1">
        <w:rPr>
          <w:lang w:eastAsia="en-AU"/>
        </w:rPr>
        <w:instrText xml:space="preserve"> ADDIN ZOTERO_ITEM CSL_CITATION {"citationID":"pAGBoYr7","properties":{"formattedCitation":"(Zeman &amp; Benes (2013), Trager et al. (2013), Levy (2013), Brownstein et al. (2005), Randolph (2004), Lindgren et al. (2000) in Borchers et al., 2015)","plainCitation":"(Zeman &amp; Benes (2013), Trager et al. (2013), Levy (2013), Brownstein et al. (2005), Randolph (2004), Lindgren et al. (2000)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Eric"}],"issued":{"date-parts":[["2015"]]}},"prefix":"Zeman &amp; Benes (2013), Trager et al. (2013), Levy (2013), Brownstein et al. (2005), Randolph (2004), Lindgren et al. (2000) in "}],"schema":"https://github.com/citation-style-language/schema/raw/master/csl-citation.json"} </w:instrText>
      </w:r>
      <w:r w:rsidR="004F778F" w:rsidRPr="00300EA9" w:rsidDel="003C43C1">
        <w:rPr>
          <w:lang w:eastAsia="en-AU"/>
        </w:rPr>
        <w:fldChar w:fldCharType="separate"/>
      </w:r>
      <w:r w:rsidR="00B8388A" w:rsidRPr="00300EA9" w:rsidDel="003C43C1">
        <w:t>(Zeman &amp; Benes (2013), Trager et al. (2013), Levy (2013), Brownstein et al. (2005), Randolph (2004), Lindgren et al. (2000) in Borchers et al., 2015)</w:t>
      </w:r>
      <w:r w:rsidR="004F778F" w:rsidRPr="00300EA9" w:rsidDel="003C43C1">
        <w:rPr>
          <w:lang w:eastAsia="en-AU"/>
        </w:rPr>
        <w:fldChar w:fldCharType="end"/>
      </w:r>
      <w:r w:rsidR="00914086" w:rsidRPr="00300EA9" w:rsidDel="003C43C1">
        <w:rPr>
          <w:lang w:eastAsia="en-AU"/>
        </w:rPr>
        <w:t>.</w:t>
      </w:r>
    </w:p>
    <w:p w14:paraId="73149551" w14:textId="7D9581AC" w:rsidR="00A01EAA" w:rsidRPr="00300EA9" w:rsidRDefault="00427668" w:rsidP="0092118D">
      <w:r w:rsidRPr="00300EA9">
        <w:t xml:space="preserve">Peak onset of Lyme disease occurs in both the </w:t>
      </w:r>
      <w:r w:rsidR="00BB3D4E">
        <w:t>e</w:t>
      </w:r>
      <w:r w:rsidRPr="00300EA9">
        <w:t xml:space="preserve">astern US and most parts of Europe during the summer months, when nymphal abundance is highest and nymphs are actively questing, whereas few cases occur during the late fall </w:t>
      </w:r>
      <w:r w:rsidR="00BF3D34" w:rsidRPr="00300EA9">
        <w:t>[</w:t>
      </w:r>
      <w:r w:rsidRPr="00300EA9">
        <w:t>autumn</w:t>
      </w:r>
      <w:r w:rsidR="00BF3D34" w:rsidRPr="00300EA9">
        <w:t>]</w:t>
      </w:r>
      <w:r w:rsidRPr="00300EA9">
        <w:t xml:space="preserve"> and the first few months of the year when adult ticks actively seek a host </w:t>
      </w:r>
      <w:r w:rsidRPr="00300EA9">
        <w:fldChar w:fldCharType="begin"/>
      </w:r>
      <w:r w:rsidR="00B8388A" w:rsidRPr="00300EA9">
        <w:instrText xml:space="preserve"> ADDIN ZOTERO_ITEM CSL_CITATION {"citationID":"LYNfygS6","properties":{"formattedCitation":"(Berglund et al. (1995), Huppertz et al. (1999), Strle et al. (1996), Falco et al. (1999), and Smith et al. (2002) in Borchers et al., 2015)","plainCitation":"(Berglund et al. (1995), Huppertz et al. (1999), Strle et al. (1996), Falco et al. (1999), and Smith et al. (2002)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Eric"}],"issued":{"date-parts":[["2015"]]}},"prefix":"Berglund et al. (1995), Huppertz et al. (1999), Strle et al. (1996), Falco et al. (1999), and Smith et al. (2002) in "}],"schema":"https://github.com/citation-style-language/schema/raw/master/csl-citation.json"} </w:instrText>
      </w:r>
      <w:r w:rsidRPr="00300EA9">
        <w:fldChar w:fldCharType="separate"/>
      </w:r>
      <w:r w:rsidR="00B8388A" w:rsidRPr="00300EA9">
        <w:t>(Berglund et al. (1995), Huppertz et al. (1999), Strle et al. (1996), Falco et al. (1999), and Smith et al. (2002) in Borchers et al., 2015)</w:t>
      </w:r>
      <w:r w:rsidRPr="00300EA9">
        <w:fldChar w:fldCharType="end"/>
      </w:r>
      <w:r w:rsidRPr="00300EA9">
        <w:t>. A secondary peak in the incidence of EM is seen late in the fall</w:t>
      </w:r>
      <w:r w:rsidR="00EA49C4" w:rsidRPr="00300EA9">
        <w:t xml:space="preserve"> [autumn]</w:t>
      </w:r>
      <w:r w:rsidRPr="00300EA9">
        <w:t xml:space="preserve"> (October, November) in some European countries suggesting that actively questing adults also contribute to human </w:t>
      </w:r>
      <w:r w:rsidRPr="00CE192C">
        <w:rPr>
          <w:rStyle w:val="Emphasis"/>
        </w:rPr>
        <w:t>Borrelia</w:t>
      </w:r>
      <w:r w:rsidRPr="00300EA9">
        <w:t xml:space="preserve"> infection </w:t>
      </w:r>
      <w:r w:rsidRPr="00300EA9">
        <w:fldChar w:fldCharType="begin"/>
      </w:r>
      <w:r w:rsidR="00B8388A" w:rsidRPr="00300EA9">
        <w:instrText xml:space="preserve"> ADDIN ZOTERO_ITEM CSL_CITATION {"citationID":"fTY0LH5H","properties":{"formattedCitation":"(Strle et al. (1996), and Lipsker et al. (2002) in Borchers et al., 2015)","plainCitation":"(Strle et al. (1996), and Lipsker et al. (2002)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Eric"}],"issued":{"date-parts":[["2015"]]}},"prefix":"Strle et al. (1996), and Lipsker et al. (2002) in "}],"schema":"https://github.com/citation-style-language/schema/raw/master/csl-citation.json"} </w:instrText>
      </w:r>
      <w:r w:rsidRPr="00300EA9">
        <w:fldChar w:fldCharType="separate"/>
      </w:r>
      <w:r w:rsidR="00B8388A" w:rsidRPr="00300EA9">
        <w:t>(Strle et al. (1996), and Lipsker et al. (2002) in Borchers et al., 2015)</w:t>
      </w:r>
      <w:r w:rsidRPr="00300EA9">
        <w:fldChar w:fldCharType="end"/>
      </w:r>
      <w:r w:rsidRPr="00300EA9">
        <w:t xml:space="preserve">. In Russia, </w:t>
      </w:r>
      <w:r w:rsidRPr="00CE192C">
        <w:rPr>
          <w:rStyle w:val="Emphasis"/>
        </w:rPr>
        <w:t xml:space="preserve">Borrelia </w:t>
      </w:r>
      <w:r w:rsidRPr="00300EA9">
        <w:t xml:space="preserve">spp. are transmitted almost exclusively by adult </w:t>
      </w:r>
      <w:r w:rsidRPr="00CE192C">
        <w:rPr>
          <w:rStyle w:val="Emphasis"/>
        </w:rPr>
        <w:t>I. persulcatus</w:t>
      </w:r>
      <w:r w:rsidRPr="00300EA9">
        <w:t xml:space="preserve"> ticks </w:t>
      </w:r>
      <w:r w:rsidRPr="00300EA9">
        <w:fldChar w:fldCharType="begin"/>
      </w:r>
      <w:r w:rsidR="00B8388A" w:rsidRPr="00300EA9">
        <w:instrText xml:space="preserve"> ADDIN ZOTERO_ITEM CSL_CITATION {"citationID":"lJt25RU7","properties":{"formattedCitation":"(Korenberg et al. (1996) in Borchers et al., 2015)","plainCitation":"(Korenberg et al. (1996)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Eric"}],"issued":{"date-parts":[["2015"]]}},"prefix":"Korenberg et al. (1996) in "}],"schema":"https://github.com/citation-style-language/schema/raw/master/csl-citation.json"} </w:instrText>
      </w:r>
      <w:r w:rsidRPr="00300EA9">
        <w:fldChar w:fldCharType="separate"/>
      </w:r>
      <w:r w:rsidR="00B8388A" w:rsidRPr="00300EA9">
        <w:t>(Korenberg et al. (1996) in Borchers et al., 2015)</w:t>
      </w:r>
      <w:r w:rsidRPr="00300EA9">
        <w:fldChar w:fldCharType="end"/>
      </w:r>
      <w:r w:rsidRPr="00300EA9">
        <w:t>.</w:t>
      </w:r>
    </w:p>
    <w:p w14:paraId="11200E23" w14:textId="7C84C042" w:rsidR="00BF1000" w:rsidRPr="00834A70" w:rsidRDefault="0027446D" w:rsidP="00834A70">
      <w:pPr>
        <w:pStyle w:val="Heading3"/>
      </w:pPr>
      <w:bookmarkStart w:id="268" w:name="_Toc63415880"/>
      <w:bookmarkStart w:id="269" w:name="_Toc80798948"/>
      <w:bookmarkStart w:id="270" w:name="_Toc80948783"/>
      <w:bookmarkStart w:id="271" w:name="_Toc110870165"/>
      <w:bookmarkStart w:id="272" w:name="_Toc110955806"/>
      <w:bookmarkStart w:id="273" w:name="_Toc124866740"/>
      <w:bookmarkStart w:id="274" w:name="_Toc124868674"/>
      <w:r w:rsidRPr="00834A70">
        <w:t>North America</w:t>
      </w:r>
      <w:bookmarkEnd w:id="268"/>
      <w:bookmarkEnd w:id="269"/>
      <w:bookmarkEnd w:id="270"/>
      <w:bookmarkEnd w:id="271"/>
      <w:bookmarkEnd w:id="272"/>
      <w:bookmarkEnd w:id="273"/>
      <w:bookmarkEnd w:id="274"/>
    </w:p>
    <w:p w14:paraId="7E5E2846" w14:textId="28F61255" w:rsidR="000C627D" w:rsidRPr="005A5A10" w:rsidRDefault="000C627D" w:rsidP="000C627D">
      <w:pPr>
        <w:pStyle w:val="Heading4"/>
      </w:pPr>
      <w:r>
        <w:t>United States</w:t>
      </w:r>
    </w:p>
    <w:p w14:paraId="704F5ACB" w14:textId="32CA381F" w:rsidR="00AC354A" w:rsidRPr="00834A70" w:rsidRDefault="00563EB9" w:rsidP="0092118D">
      <w:r w:rsidRPr="00834A70">
        <w:t xml:space="preserve">Lyme disease </w:t>
      </w:r>
      <w:r w:rsidR="00331244" w:rsidRPr="00834A70">
        <w:t xml:space="preserve">became a </w:t>
      </w:r>
      <w:r w:rsidR="003C27AD" w:rsidRPr="00834A70">
        <w:t xml:space="preserve">nationally notifiable disease in the US in January 1991 </w:t>
      </w:r>
      <w:r w:rsidR="004D1E27" w:rsidRPr="00834A70">
        <w:fldChar w:fldCharType="begin"/>
      </w:r>
      <w:r w:rsidR="00B8388A">
        <w:instrText xml:space="preserve"> ADDIN ZOTERO_ITEM CSL_CITATION {"citationID":"lmWz8yTq","properties":{"formattedCitation":"(Centers for Disease Control and Prevention, 2019b)","plainCitation":"(Centers for Disease Control and Prevention, 2019b)","noteIndex":0},"citationItems":[{"id":2576,"uris":["http://zotero.org/groups/2576105/items/KAPWQF6M"],"itemData":{"id":2576,"type":"webpage","container-title":"Centers for Disease Control and Prevention","title":"Lyme disease surveillance and available data","URL":"https://www.cdc.gov/lyme/stats/survfaq.html","author":[{"literal":"Centers for Disease Control and Prevention"}],"issued":{"date-parts":[["2019",11,22]]}}}],"schema":"https://github.com/citation-style-language/schema/raw/master/csl-citation.json"} </w:instrText>
      </w:r>
      <w:r w:rsidR="004D1E27" w:rsidRPr="00834A70">
        <w:fldChar w:fldCharType="separate"/>
      </w:r>
      <w:r w:rsidR="00B8388A" w:rsidRPr="00B8388A">
        <w:t>(Centers for Disease Control and Prevention, 2019b)</w:t>
      </w:r>
      <w:r w:rsidR="004D1E27" w:rsidRPr="00834A70">
        <w:fldChar w:fldCharType="end"/>
      </w:r>
      <w:r w:rsidR="003274CF" w:rsidRPr="00834A70">
        <w:t xml:space="preserve"> </w:t>
      </w:r>
      <w:r w:rsidR="00F61198" w:rsidRPr="00834A70">
        <w:t>although</w:t>
      </w:r>
      <w:r w:rsidR="00734318">
        <w:t>, for reasons described below,</w:t>
      </w:r>
      <w:r w:rsidR="00F61198" w:rsidRPr="00834A70">
        <w:t xml:space="preserve"> </w:t>
      </w:r>
      <w:r w:rsidR="000F24F9" w:rsidRPr="00834A70">
        <w:t xml:space="preserve">the CDC advises </w:t>
      </w:r>
      <w:r w:rsidR="00F61198" w:rsidRPr="00834A70">
        <w:t xml:space="preserve">there is no way of knowing exactly how many people </w:t>
      </w:r>
      <w:r w:rsidR="00A7639E" w:rsidRPr="00834A70">
        <w:t>get Lyme disease</w:t>
      </w:r>
      <w:r w:rsidR="000F24F9" w:rsidRPr="00834A70">
        <w:t xml:space="preserve"> </w:t>
      </w:r>
      <w:r w:rsidR="000F24F9" w:rsidRPr="00834A70">
        <w:fldChar w:fldCharType="begin"/>
      </w:r>
      <w:r w:rsidR="00B8388A">
        <w:instrText xml:space="preserve"> ADDIN ZOTERO_ITEM CSL_CITATION {"citationID":"13xaj9Zo","properties":{"formattedCitation":"(Centers for Disease Control and Prevention, 2021b)","plainCitation":"(Centers for Disease Control and Prevention, 2021b)","noteIndex":0},"citationItems":[{"id":2572,"uris":["http://zotero.org/groups/2576105/items/NJEVC7K9"],"itemData":{"id":2572,"type":"webpage","container-title":"Centers for Disease Control and Prevention","title":"How many people get lyme disease?","URL":"https://www.cdc.gov/lyme/stats/humancases.html","author":[{"literal":"Centers for Disease Control and Prevention"}],"issued":{"date-parts":[["2021",1,13]]}}}],"schema":"https://github.com/citation-style-language/schema/raw/master/csl-citation.json"} </w:instrText>
      </w:r>
      <w:r w:rsidR="000F24F9" w:rsidRPr="00834A70">
        <w:fldChar w:fldCharType="separate"/>
      </w:r>
      <w:r w:rsidR="00B8388A" w:rsidRPr="00B8388A">
        <w:t>(Centers for Disease Control and Prevention, 2021b)</w:t>
      </w:r>
      <w:r w:rsidR="000F24F9" w:rsidRPr="00834A70">
        <w:fldChar w:fldCharType="end"/>
      </w:r>
      <w:r w:rsidR="00D16761">
        <w:t>.</w:t>
      </w:r>
    </w:p>
    <w:p w14:paraId="6C483609" w14:textId="6B9C9779" w:rsidR="00D277FD" w:rsidRPr="00834A70" w:rsidRDefault="0039609D" w:rsidP="0092118D">
      <w:r w:rsidRPr="00834A70">
        <w:t xml:space="preserve">Lyme disease is the most common tick-borne disease </w:t>
      </w:r>
      <w:r w:rsidR="00CF7AF2" w:rsidRPr="00834A70">
        <w:t xml:space="preserve">in the </w:t>
      </w:r>
      <w:r w:rsidR="00DA0303">
        <w:t>US</w:t>
      </w:r>
      <w:r w:rsidR="00CF7AF2" w:rsidRPr="00834A70">
        <w:t xml:space="preserve"> </w:t>
      </w:r>
      <w:r w:rsidRPr="00834A70">
        <w:t xml:space="preserve">with approximately 300,000 new cases diagnosed each year </w:t>
      </w:r>
      <w:r w:rsidRPr="00834A70">
        <w:fldChar w:fldCharType="begin"/>
      </w:r>
      <w:r w:rsidR="00B8388A">
        <w:instrText xml:space="preserve"> ADDIN ZOTERO_ITEM CSL_CITATION {"citationID":"4ss6diUu","properties":{"formattedCitation":"(Hinckley et al., 2014 and Nelson et al., 2015 in Aucott et al., 2017)","plainCitation":"(Hinckley et al., 2014 and Nelson et al., 2015 in Aucott et al., 2017)","noteIndex":0},"citationItems":[{"id":2533,"uris":["http://zotero.org/groups/2576105/items/IRGRVYIU"],"itemData":{"id":2533,"type":"report","publisher":"United States Department of Health and Human Services","title":"Tick-borne Disease Working Group 2018 report to Congress","URL":"https://www.hhs.gov/sites/default/files/tbdwg-report-to-congress-2018.pdf","author":[{"family":"Aucott","given":"J. N."},{"family":"Honey","given":"Kristen T."},{"family":"Adams","given":"W. A."},{"family":"Beard","given":"C. B."},{"family":"Cooper","given":"S. J."},{"family":"Dixon","given":"D. M."},{"family":"Horowitz","given":"R. I."},{"family":"Jones","given":"E."},{"family":"Nigrovic","given":"L. E."},{"family":"Richards","given":"A. L."},{"family":"Sabatino","given":"R."},{"family":"Singh","given":"V. M."},{"family":"Smith","given":"P. V."},{"family":"Smith","given":"R. P."}],"issued":{"date-parts":[["2017",8,10]]}},"prefix":"Hinckley et al., 2014 and Nelson et al., 2015 in "}],"schema":"https://github.com/citation-style-language/schema/raw/master/csl-citation.json"} </w:instrText>
      </w:r>
      <w:r w:rsidRPr="00834A70">
        <w:fldChar w:fldCharType="separate"/>
      </w:r>
      <w:r w:rsidR="00B8388A" w:rsidRPr="00B8388A">
        <w:t>(Hinckley et al., 2014 and Nelson et al., 2015 in Aucott et al., 2017)</w:t>
      </w:r>
      <w:r w:rsidRPr="00834A70">
        <w:fldChar w:fldCharType="end"/>
      </w:r>
      <w:r w:rsidR="008A5BCE" w:rsidRPr="00834A70">
        <w:t xml:space="preserve">. </w:t>
      </w:r>
      <w:r w:rsidR="001015E8" w:rsidRPr="00834A70">
        <w:t>Lyme disease accounts for 82</w:t>
      </w:r>
      <w:r w:rsidR="001E35DC">
        <w:t>%</w:t>
      </w:r>
      <w:r w:rsidR="001015E8" w:rsidRPr="00834A70">
        <w:t xml:space="preserve"> of all US tick-borne disease cases</w:t>
      </w:r>
      <w:r w:rsidR="00471451" w:rsidRPr="00834A70">
        <w:t xml:space="preserve"> </w:t>
      </w:r>
      <w:r w:rsidR="001015E8" w:rsidRPr="00834A70">
        <w:fldChar w:fldCharType="begin"/>
      </w:r>
      <w:r w:rsidR="00B8388A">
        <w:instrText xml:space="preserve"> ADDIN ZOTERO_ITEM CSL_CITATION {"citationID":"bYZYK6Xs","properties":{"formattedCitation":"(Aucott et al., 2017)","plainCitation":"(Aucott et al., 2017)","noteIndex":0},"citationItems":[{"id":2533,"uris":["http://zotero.org/groups/2576105/items/IRGRVYIU"],"itemData":{"id":2533,"type":"report","publisher":"United States Department of Health and Human Services","title":"Tick-borne Disease Working Group 2018 report to Congress","URL":"https://www.hhs.gov/sites/default/files/tbdwg-report-to-congress-2018.pdf","author":[{"family":"Aucott","given":"J. N."},{"family":"Honey","given":"Kristen T."},{"family":"Adams","given":"W. A."},{"family":"Beard","given":"C. B."},{"family":"Cooper","given":"S. J."},{"family":"Dixon","given":"D. M."},{"family":"Horowitz","given":"R. I."},{"family":"Jones","given":"E."},{"family":"Nigrovic","given":"L. E."},{"family":"Richards","given":"A. L."},{"family":"Sabatino","given":"R."},{"family":"Singh","given":"V. M."},{"family":"Smith","given":"P. V."},{"family":"Smith","given":"R. P."}],"issued":{"date-parts":[["2017",8,10]]}}}],"schema":"https://github.com/citation-style-language/schema/raw/master/csl-citation.json"} </w:instrText>
      </w:r>
      <w:r w:rsidR="001015E8" w:rsidRPr="00834A70">
        <w:fldChar w:fldCharType="separate"/>
      </w:r>
      <w:r w:rsidR="00B8388A" w:rsidRPr="00B8388A">
        <w:t>(Aucott et al., 2017)</w:t>
      </w:r>
      <w:r w:rsidR="001015E8" w:rsidRPr="00834A70">
        <w:fldChar w:fldCharType="end"/>
      </w:r>
      <w:r w:rsidR="00D277FD" w:rsidRPr="00834A70">
        <w:t>.</w:t>
      </w:r>
    </w:p>
    <w:p w14:paraId="5B44C766" w14:textId="492F9040" w:rsidR="0044178B" w:rsidRDefault="0044178B" w:rsidP="0092118D">
      <w:r w:rsidRPr="00834A70">
        <w:t>While approximately 30,000 cases of Lyme disease are reported to CDC by state health departments and the District of Columbia each yea</w:t>
      </w:r>
      <w:r w:rsidRPr="00D309C9">
        <w:t>r</w:t>
      </w:r>
      <w:r w:rsidR="00E460B2" w:rsidRPr="00D309C9">
        <w:t xml:space="preserve"> (</w:t>
      </w:r>
      <w:r w:rsidR="00FE7F49">
        <w:t xml:space="preserve">see </w:t>
      </w:r>
      <w:hyperlink w:anchor="Figure_8" w:history="1">
        <w:r w:rsidR="00E460B2" w:rsidRPr="00C15D1A">
          <w:rPr>
            <w:rStyle w:val="FigureTitle"/>
            <w:rFonts w:cs="Arial"/>
          </w:rPr>
          <w:t xml:space="preserve">Figure </w:t>
        </w:r>
        <w:r w:rsidR="00ED6509" w:rsidRPr="00C15D1A">
          <w:rPr>
            <w:rStyle w:val="FigureTitle"/>
            <w:rFonts w:cs="Arial"/>
          </w:rPr>
          <w:t>8</w:t>
        </w:r>
      </w:hyperlink>
      <w:r w:rsidR="004D2C58">
        <w:t xml:space="preserve"> </w:t>
      </w:r>
      <w:r w:rsidR="00FE7F49">
        <w:t>overleaf</w:t>
      </w:r>
      <w:r w:rsidR="00E460B2" w:rsidRPr="00D309C9">
        <w:t>)</w:t>
      </w:r>
      <w:r w:rsidRPr="00D309C9">
        <w:t>, this number does not reflect every case of Lyme disease that is diagnosed in the US every year</w:t>
      </w:r>
      <w:r w:rsidR="0087324E" w:rsidRPr="00D309C9">
        <w:t xml:space="preserve">. </w:t>
      </w:r>
      <w:r w:rsidR="00892683" w:rsidRPr="00D309C9">
        <w:t>A r</w:t>
      </w:r>
      <w:r w:rsidR="00892683" w:rsidRPr="00834A70">
        <w:t>ecently released estimate based on insurance records suggests that each year approximately 476,000 Americans are</w:t>
      </w:r>
      <w:r w:rsidR="00DC33DC">
        <w:t xml:space="preserve"> </w:t>
      </w:r>
      <w:r w:rsidR="00892683" w:rsidRPr="00312CD0">
        <w:rPr>
          <w:rStyle w:val="Paragraphtext"/>
        </w:rPr>
        <w:t>diagnosed and treated</w:t>
      </w:r>
      <w:r w:rsidR="00DC33DC" w:rsidRPr="00312CD0">
        <w:rPr>
          <w:rStyle w:val="Paragraphtext"/>
        </w:rPr>
        <w:t xml:space="preserve"> </w:t>
      </w:r>
      <w:r w:rsidR="00892683" w:rsidRPr="00834A70">
        <w:t xml:space="preserve">for Lyme disease </w:t>
      </w:r>
      <w:r w:rsidR="00892683" w:rsidRPr="00834A70">
        <w:fldChar w:fldCharType="begin"/>
      </w:r>
      <w:r w:rsidR="00B8388A">
        <w:instrText xml:space="preserve"> ADDIN ZOTERO_ITEM CSL_CITATION {"citationID":"yQHCNKFB","properties":{"formattedCitation":"(Schwartz et al. (2021) and Kugeler et al. (2021) in Centers for Disease Control and Prevention, 2021b)","plainCitation":"(Schwartz et al. (2021) and Kugeler et al. (2021) in Centers for Disease Control and Prevention, 2021b)","noteIndex":0},"citationItems":[{"id":2572,"uris":["http://zotero.org/groups/2576105/items/NJEVC7K9"],"itemData":{"id":2572,"type":"webpage","container-title":"Centers for Disease Control and Prevention","title":"How many people get lyme disease?","URL":"https://www.cdc.gov/lyme/stats/humancases.html","author":[{"literal":"Centers for Disease Control and Prevention"}],"issued":{"date-parts":[["2021",1,13]]}},"prefix":"Schwartz et al. (2021) and Kugeler et al. (2021) in "}],"schema":"https://github.com/citation-style-language/schema/raw/master/csl-citation.json"} </w:instrText>
      </w:r>
      <w:r w:rsidR="00892683" w:rsidRPr="00834A70">
        <w:fldChar w:fldCharType="separate"/>
      </w:r>
      <w:r w:rsidR="00B8388A" w:rsidRPr="00B8388A">
        <w:t>(Schwartz et al. (2021) and Kugeler et al. (2021) in Centers for Disease Control and Prevention, 2021b)</w:t>
      </w:r>
      <w:r w:rsidR="00892683" w:rsidRPr="00834A70">
        <w:fldChar w:fldCharType="end"/>
      </w:r>
      <w:r w:rsidR="00682F2B" w:rsidRPr="00834A70">
        <w:t>. The CD</w:t>
      </w:r>
      <w:r w:rsidR="007668FC" w:rsidRPr="00834A70">
        <w:t>C</w:t>
      </w:r>
      <w:r w:rsidR="00682F2B" w:rsidRPr="00834A70">
        <w:t xml:space="preserve"> advises that t</w:t>
      </w:r>
      <w:r w:rsidR="00892683" w:rsidRPr="00834A70">
        <w:t>his number is likely an over-estimate of actual infections because patients are sometimes treated presumptively in medical practice</w:t>
      </w:r>
      <w:r w:rsidR="00682F2B" w:rsidRPr="00834A70">
        <w:t>; however, r</w:t>
      </w:r>
      <w:r w:rsidR="00892683" w:rsidRPr="00834A70">
        <w:t>egardless, this number indicates a large burden on the health care system and the need for more effective prevention measures</w:t>
      </w:r>
      <w:r w:rsidR="00644725" w:rsidRPr="00834A70">
        <w:t xml:space="preserve"> </w:t>
      </w:r>
      <w:r w:rsidR="00644725" w:rsidRPr="00834A70">
        <w:fldChar w:fldCharType="begin"/>
      </w:r>
      <w:r w:rsidR="00B8388A">
        <w:instrText xml:space="preserve"> ADDIN ZOTERO_ITEM CSL_CITATION {"citationID":"nBd3GV36","properties":{"formattedCitation":"(Centers for Disease Control and Prevention, 2021b)","plainCitation":"(Centers for Disease Control and Prevention, 2021b)","noteIndex":0},"citationItems":[{"id":2572,"uris":["http://zotero.org/groups/2576105/items/NJEVC7K9"],"itemData":{"id":2572,"type":"webpage","container-title":"Centers for Disease Control and Prevention","title":"How many people get lyme disease?","URL":"https://www.cdc.gov/lyme/stats/humancases.html","author":[{"literal":"Centers for Disease Control and Prevention"}],"issued":{"date-parts":[["2021",1,13]]}}}],"schema":"https://github.com/citation-style-language/schema/raw/master/csl-citation.json"} </w:instrText>
      </w:r>
      <w:r w:rsidR="00644725" w:rsidRPr="00834A70">
        <w:fldChar w:fldCharType="separate"/>
      </w:r>
      <w:r w:rsidR="00B8388A" w:rsidRPr="00B8388A">
        <w:t>(Centers for Disease Control and Prevention, 2021b)</w:t>
      </w:r>
      <w:r w:rsidR="00644725" w:rsidRPr="00834A70">
        <w:fldChar w:fldCharType="end"/>
      </w:r>
      <w:r w:rsidR="00892683" w:rsidRPr="00834A70">
        <w:t>.</w:t>
      </w:r>
    </w:p>
    <w:p w14:paraId="04829E99" w14:textId="61D9BD27" w:rsidR="0060397E" w:rsidRPr="00CE192C" w:rsidRDefault="0092118D" w:rsidP="0092118D">
      <w:pPr>
        <w:pStyle w:val="Caption"/>
      </w:pPr>
      <w:bookmarkStart w:id="275" w:name="_Toc98188479"/>
      <w:bookmarkStart w:id="276" w:name="_Hlk124857221"/>
      <w:bookmarkStart w:id="277" w:name="_Toc124868704"/>
      <w:r>
        <w:lastRenderedPageBreak/>
        <w:t xml:space="preserve">Figure </w:t>
      </w:r>
      <w:fldSimple w:instr=" SEQ Figure \* ARABIC ">
        <w:r w:rsidR="00FC4C6B">
          <w:rPr>
            <w:noProof/>
          </w:rPr>
          <w:t>8</w:t>
        </w:r>
      </w:fldSimple>
      <w:r w:rsidR="00BE2ED5" w:rsidRPr="00CE192C">
        <w:t>: Reported cases of Lyme disease – US, 201</w:t>
      </w:r>
      <w:r w:rsidR="001977ED" w:rsidRPr="00CE192C">
        <w:t>9</w:t>
      </w:r>
      <w:r w:rsidR="00BE2ED5" w:rsidRPr="00CE192C">
        <w:t xml:space="preserve"> </w:t>
      </w:r>
      <w:bookmarkEnd w:id="276"/>
      <w:r w:rsidR="00BE2ED5" w:rsidRPr="00CE192C">
        <w:t>(Public domain)</w:t>
      </w:r>
      <w:bookmarkEnd w:id="275"/>
      <w:bookmarkEnd w:id="277"/>
    </w:p>
    <w:p w14:paraId="75CD6E0B" w14:textId="363B13B5" w:rsidR="00381042" w:rsidRDefault="0092118D" w:rsidP="00834A70">
      <w:pPr>
        <w:pStyle w:val="Heading1Char"/>
        <w:rPr>
          <w:rFonts w:cs="Arial"/>
        </w:rPr>
      </w:pPr>
      <w:r w:rsidRPr="0092118D">
        <w:drawing>
          <wp:inline distT="0" distB="0" distL="0" distR="0" wp14:anchorId="3BBFF665" wp14:editId="7696F6EB">
            <wp:extent cx="5734050" cy="5248275"/>
            <wp:effectExtent l="0" t="0" r="0" b="0"/>
            <wp:docPr id="11" name="Picture 11" descr="Figure 8 is a map of the United sates showing the reported cases of Lyme disease – US, 2019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8 is a map of the United sates showing the reported cases of Lyme disease – US, 2019 (Public domai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4050" cy="5248275"/>
                    </a:xfrm>
                    <a:prstGeom prst="rect">
                      <a:avLst/>
                    </a:prstGeom>
                    <a:noFill/>
                    <a:ln>
                      <a:noFill/>
                    </a:ln>
                  </pic:spPr>
                </pic:pic>
              </a:graphicData>
            </a:graphic>
          </wp:inline>
        </w:drawing>
      </w:r>
    </w:p>
    <w:p w14:paraId="5ECCC8B7" w14:textId="2CA8B95D" w:rsidR="00536D93" w:rsidRPr="00834A70" w:rsidRDefault="00E17648" w:rsidP="0092118D">
      <w:pPr>
        <w:rPr>
          <w:lang w:eastAsia="en-NZ"/>
        </w:rPr>
      </w:pPr>
      <w:r w:rsidRPr="00834A70">
        <w:t xml:space="preserve">While </w:t>
      </w:r>
      <w:r w:rsidR="00870B9B" w:rsidRPr="00834A70">
        <w:t xml:space="preserve">the most common tick-borne disease in the US, </w:t>
      </w:r>
      <w:r w:rsidR="001C277C" w:rsidRPr="00834A70">
        <w:t xml:space="preserve">Lyme disease cannot be </w:t>
      </w:r>
      <w:r w:rsidRPr="00834A70">
        <w:t xml:space="preserve">contracted </w:t>
      </w:r>
      <w:r w:rsidR="00870B9B" w:rsidRPr="00834A70">
        <w:t xml:space="preserve">just </w:t>
      </w:r>
      <w:r w:rsidRPr="00834A70">
        <w:t>anywhere in the US</w:t>
      </w:r>
      <w:r w:rsidR="00063C6F">
        <w:t>,</w:t>
      </w:r>
      <w:r w:rsidR="00A9115A" w:rsidRPr="00834A70">
        <w:t xml:space="preserve"> as </w:t>
      </w:r>
      <w:r w:rsidR="00B51543" w:rsidRPr="00834A70">
        <w:t xml:space="preserve">it is </w:t>
      </w:r>
      <w:r w:rsidR="00536D93" w:rsidRPr="00834A70">
        <w:rPr>
          <w:lang w:eastAsia="en-NZ"/>
        </w:rPr>
        <w:t xml:space="preserve">spread through the bite of a </w:t>
      </w:r>
      <w:r w:rsidR="007F4994">
        <w:rPr>
          <w:lang w:eastAsia="en-NZ"/>
        </w:rPr>
        <w:t>black-legged</w:t>
      </w:r>
      <w:r w:rsidR="00536D93" w:rsidRPr="00834A70">
        <w:rPr>
          <w:lang w:eastAsia="en-NZ"/>
        </w:rPr>
        <w:t xml:space="preserve"> tick (</w:t>
      </w:r>
      <w:r w:rsidR="00536D93" w:rsidRPr="00CE192C">
        <w:rPr>
          <w:rStyle w:val="Emphasis"/>
        </w:rPr>
        <w:t>I</w:t>
      </w:r>
      <w:r w:rsidR="00D27099" w:rsidRPr="00CE192C">
        <w:rPr>
          <w:rStyle w:val="Emphasis"/>
        </w:rPr>
        <w:t>.</w:t>
      </w:r>
      <w:r w:rsidR="00536D93" w:rsidRPr="00CE192C">
        <w:rPr>
          <w:rStyle w:val="Emphasis"/>
        </w:rPr>
        <w:t xml:space="preserve"> scapularis</w:t>
      </w:r>
      <w:r w:rsidR="00A54C60">
        <w:rPr>
          <w:lang w:eastAsia="en-NZ"/>
        </w:rPr>
        <w:t xml:space="preserve"> </w:t>
      </w:r>
      <w:r w:rsidR="00536D93" w:rsidRPr="00834A70">
        <w:rPr>
          <w:lang w:eastAsia="en-NZ"/>
        </w:rPr>
        <w:t>or</w:t>
      </w:r>
      <w:r w:rsidR="00AA7C88">
        <w:rPr>
          <w:lang w:eastAsia="en-NZ"/>
        </w:rPr>
        <w:t xml:space="preserve"> </w:t>
      </w:r>
      <w:r w:rsidR="00536D93" w:rsidRPr="00CE192C">
        <w:rPr>
          <w:rStyle w:val="Emphasis"/>
        </w:rPr>
        <w:t>I</w:t>
      </w:r>
      <w:r w:rsidR="00D27099" w:rsidRPr="00CE192C">
        <w:rPr>
          <w:rStyle w:val="Emphasis"/>
        </w:rPr>
        <w:t>.</w:t>
      </w:r>
      <w:r w:rsidR="00AA7C88" w:rsidRPr="00CE192C">
        <w:rPr>
          <w:rStyle w:val="Emphasis"/>
        </w:rPr>
        <w:t> </w:t>
      </w:r>
      <w:r w:rsidR="00536D93" w:rsidRPr="00CE192C">
        <w:rPr>
          <w:rStyle w:val="Emphasis"/>
        </w:rPr>
        <w:t>pacificus</w:t>
      </w:r>
      <w:r w:rsidR="00536D93" w:rsidRPr="00834A70">
        <w:rPr>
          <w:lang w:eastAsia="en-NZ"/>
        </w:rPr>
        <w:t>) that is infected with</w:t>
      </w:r>
      <w:r w:rsidR="00DC33DC">
        <w:rPr>
          <w:lang w:eastAsia="en-NZ"/>
        </w:rPr>
        <w:t xml:space="preserve"> </w:t>
      </w:r>
      <w:r w:rsidR="00536D93" w:rsidRPr="00CE192C">
        <w:rPr>
          <w:rStyle w:val="Emphasis"/>
        </w:rPr>
        <w:t>B</w:t>
      </w:r>
      <w:r w:rsidR="00D62ABA" w:rsidRPr="00CE192C">
        <w:rPr>
          <w:rStyle w:val="Emphasis"/>
        </w:rPr>
        <w:t>.</w:t>
      </w:r>
      <w:r w:rsidR="00536D93" w:rsidRPr="00CE192C">
        <w:rPr>
          <w:rStyle w:val="Emphasis"/>
        </w:rPr>
        <w:t xml:space="preserve"> burgdorferi</w:t>
      </w:r>
      <w:r w:rsidR="00406B61" w:rsidRPr="005F6D1F">
        <w:rPr>
          <w:lang w:eastAsia="en-NZ"/>
        </w:rPr>
        <w:t xml:space="preserve"> (</w:t>
      </w:r>
      <w:r w:rsidR="00FE7F49">
        <w:rPr>
          <w:lang w:eastAsia="en-NZ"/>
        </w:rPr>
        <w:t xml:space="preserve">see </w:t>
      </w:r>
      <w:hyperlink w:anchor="Figure_9" w:history="1">
        <w:r w:rsidR="00406B61" w:rsidRPr="00C15D1A">
          <w:rPr>
            <w:rStyle w:val="FigureTitle"/>
            <w:rFonts w:cs="Arial"/>
            <w:lang w:eastAsia="en-NZ"/>
          </w:rPr>
          <w:t xml:space="preserve">Figure </w:t>
        </w:r>
        <w:r w:rsidR="00ED6509" w:rsidRPr="00C15D1A">
          <w:rPr>
            <w:rStyle w:val="FigureTitle"/>
            <w:rFonts w:cs="Arial"/>
            <w:lang w:eastAsia="en-NZ"/>
          </w:rPr>
          <w:t>9</w:t>
        </w:r>
      </w:hyperlink>
      <w:r w:rsidR="004D2C58">
        <w:rPr>
          <w:lang w:eastAsia="en-NZ"/>
        </w:rPr>
        <w:t xml:space="preserve"> </w:t>
      </w:r>
      <w:r w:rsidR="00FE7F49">
        <w:rPr>
          <w:lang w:eastAsia="en-NZ"/>
        </w:rPr>
        <w:t>overleaf</w:t>
      </w:r>
      <w:r w:rsidR="00406B61" w:rsidRPr="005F6D1F">
        <w:rPr>
          <w:lang w:eastAsia="en-NZ"/>
        </w:rPr>
        <w:t>)</w:t>
      </w:r>
      <w:r w:rsidR="00406B61">
        <w:rPr>
          <w:lang w:eastAsia="en-NZ"/>
        </w:rPr>
        <w:t>.</w:t>
      </w:r>
      <w:r w:rsidR="00536D93" w:rsidRPr="00834A70">
        <w:rPr>
          <w:lang w:eastAsia="en-NZ"/>
        </w:rPr>
        <w:t xml:space="preserve"> In the </w:t>
      </w:r>
      <w:r w:rsidR="00CB5F11">
        <w:rPr>
          <w:lang w:eastAsia="en-NZ"/>
        </w:rPr>
        <w:t>US</w:t>
      </w:r>
      <w:r w:rsidR="00536D93" w:rsidRPr="00834A70">
        <w:rPr>
          <w:lang w:eastAsia="en-NZ"/>
        </w:rPr>
        <w:t>, most infections occur in the following endemic areas:</w:t>
      </w:r>
    </w:p>
    <w:p w14:paraId="713CF450" w14:textId="77777777" w:rsidR="00536D93" w:rsidRPr="00834A70" w:rsidRDefault="00536D93" w:rsidP="0092118D">
      <w:pPr>
        <w:pStyle w:val="ListBullet"/>
        <w:rPr>
          <w:lang w:eastAsia="en-NZ"/>
        </w:rPr>
      </w:pPr>
      <w:r w:rsidRPr="00834A70">
        <w:rPr>
          <w:lang w:eastAsia="en-NZ"/>
        </w:rPr>
        <w:t>Northeast and mid-Atlantic, from northeastern Virginia to Maine</w:t>
      </w:r>
    </w:p>
    <w:p w14:paraId="4A75871D" w14:textId="77777777" w:rsidR="00536D93" w:rsidRPr="00834A70" w:rsidRDefault="00536D93" w:rsidP="0092118D">
      <w:pPr>
        <w:pStyle w:val="ListBullet"/>
        <w:rPr>
          <w:lang w:eastAsia="en-NZ"/>
        </w:rPr>
      </w:pPr>
      <w:r w:rsidRPr="00834A70">
        <w:rPr>
          <w:lang w:eastAsia="en-NZ"/>
        </w:rPr>
        <w:t>North central states, mostly in Wisconsin and Minnesota</w:t>
      </w:r>
    </w:p>
    <w:p w14:paraId="4CCF9F29" w14:textId="4977BB55" w:rsidR="00002D80" w:rsidRPr="00002D80" w:rsidRDefault="00536D93" w:rsidP="0092118D">
      <w:pPr>
        <w:pStyle w:val="ListBullet"/>
        <w:rPr>
          <w:lang w:eastAsia="en-NZ"/>
        </w:rPr>
      </w:pPr>
      <w:r w:rsidRPr="00834A70">
        <w:rPr>
          <w:lang w:eastAsia="en-NZ"/>
        </w:rPr>
        <w:t>West Coast, particularly northern Californi</w:t>
      </w:r>
      <w:r w:rsidR="004305D7" w:rsidRPr="00834A70">
        <w:rPr>
          <w:lang w:eastAsia="en-NZ"/>
        </w:rPr>
        <w:t xml:space="preserve">a </w:t>
      </w:r>
      <w:r w:rsidR="00C35A2D" w:rsidRPr="00834A70">
        <w:rPr>
          <w:lang w:eastAsia="en-NZ"/>
        </w:rPr>
        <w:fldChar w:fldCharType="begin"/>
      </w:r>
      <w:r w:rsidR="00B8388A">
        <w:rPr>
          <w:lang w:eastAsia="en-NZ"/>
        </w:rPr>
        <w:instrText xml:space="preserve"> ADDIN ZOTERO_ITEM CSL_CITATION {"citationID":"UIgU5MBz","properties":{"formattedCitation":"(Centers for Disease Control and Prevention, 2021a)","plainCitation":"(Centers for Disease Control and Prevention, 2021a)","noteIndex":0},"citationItems":[{"id":2568,"uris":["http://zotero.org/groups/2576105/items/K673APSZ"],"itemData":{"id":2568,"type":"webpage","container-title":"Centers for Disease Control and Prevention","title":"Lyme disease frequently asked questions (FAQ)","URL":"https://www.cdc.gov/lyme/faq/index.html","author":[{"literal":"Centers for Disease Control and Prevention"}],"issued":{"date-parts":[["2021",1,8]]}}}],"schema":"https://github.com/citation-style-language/schema/raw/master/csl-citation.json"} </w:instrText>
      </w:r>
      <w:r w:rsidR="00C35A2D" w:rsidRPr="00834A70">
        <w:rPr>
          <w:lang w:eastAsia="en-NZ"/>
        </w:rPr>
        <w:fldChar w:fldCharType="separate"/>
      </w:r>
      <w:r w:rsidR="00B8388A" w:rsidRPr="00B8388A">
        <w:t>(Centers for Disease Control and Prevention, 2021a)</w:t>
      </w:r>
      <w:r w:rsidR="00C35A2D" w:rsidRPr="00834A70">
        <w:rPr>
          <w:lang w:eastAsia="en-NZ"/>
        </w:rPr>
        <w:fldChar w:fldCharType="end"/>
      </w:r>
      <w:r w:rsidR="00517761" w:rsidRPr="00834A70">
        <w:rPr>
          <w:lang w:eastAsia="en-NZ"/>
        </w:rPr>
        <w:t>.</w:t>
      </w:r>
    </w:p>
    <w:p w14:paraId="375ABE0B" w14:textId="480E2F5C" w:rsidR="00BE2ED5" w:rsidRPr="00CE192C" w:rsidRDefault="0092118D" w:rsidP="0092118D">
      <w:pPr>
        <w:pStyle w:val="Caption"/>
      </w:pPr>
      <w:bookmarkStart w:id="278" w:name="_Toc124868705"/>
      <w:r>
        <w:t xml:space="preserve">Figure </w:t>
      </w:r>
      <w:fldSimple w:instr=" SEQ Figure \* ARABIC ">
        <w:r w:rsidR="00FC4C6B">
          <w:rPr>
            <w:noProof/>
          </w:rPr>
          <w:t>9</w:t>
        </w:r>
      </w:fldSimple>
      <w:r w:rsidR="00CB4975" w:rsidRPr="00CE192C">
        <w:t>: Reported tick populations in the US</w:t>
      </w:r>
      <w:r w:rsidR="000C14BD" w:rsidRPr="00CE192C">
        <w:t>, 2018</w:t>
      </w:r>
      <w:r w:rsidR="00CB4975" w:rsidRPr="00CE192C">
        <w:t xml:space="preserve"> (Public domain)</w:t>
      </w:r>
      <w:bookmarkEnd w:id="278"/>
    </w:p>
    <w:p w14:paraId="53DBD857" w14:textId="6E5EACDE" w:rsidR="00D309C9" w:rsidRDefault="0092118D" w:rsidP="00834A70">
      <w:pPr>
        <w:pStyle w:val="Heading1Char"/>
        <w:rPr>
          <w:rFonts w:cs="Arial"/>
        </w:rPr>
      </w:pPr>
      <w:r w:rsidRPr="0092118D">
        <w:lastRenderedPageBreak/>
        <w:drawing>
          <wp:inline distT="0" distB="0" distL="0" distR="0" wp14:anchorId="70237FEB" wp14:editId="6BF79DE2">
            <wp:extent cx="5850890" cy="2782570"/>
            <wp:effectExtent l="0" t="0" r="0" b="0"/>
            <wp:docPr id="12" name="Picture 12" descr="Figure 9 is 2 maps of the United states showing the reported tick populations in the US, 2018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9 is 2 maps of the United states showing the reported tick populations in the US, 2018 (Public domai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50890" cy="2782570"/>
                    </a:xfrm>
                    <a:prstGeom prst="rect">
                      <a:avLst/>
                    </a:prstGeom>
                    <a:noFill/>
                    <a:ln>
                      <a:noFill/>
                    </a:ln>
                  </pic:spPr>
                </pic:pic>
              </a:graphicData>
            </a:graphic>
          </wp:inline>
        </w:drawing>
      </w:r>
    </w:p>
    <w:p w14:paraId="061923BE" w14:textId="4543C4A5" w:rsidR="00B5188C" w:rsidRPr="00834A70" w:rsidRDefault="00017D44" w:rsidP="0092118D">
      <w:r w:rsidRPr="00834A70">
        <w:t xml:space="preserve">As </w:t>
      </w:r>
      <w:r w:rsidR="00C662C4" w:rsidRPr="00834A70">
        <w:t>&gt;95</w:t>
      </w:r>
      <w:r w:rsidR="001B49B9">
        <w:t>%</w:t>
      </w:r>
      <w:r w:rsidR="00C662C4" w:rsidRPr="00834A70">
        <w:t xml:space="preserve"> of cases of Lyme disease in North America</w:t>
      </w:r>
      <w:r w:rsidR="00D84B2C" w:rsidRPr="00834A70">
        <w:t xml:space="preserve"> </w:t>
      </w:r>
      <w:r w:rsidR="003160EA" w:rsidRPr="00834A70">
        <w:t xml:space="preserve">are vectored by </w:t>
      </w:r>
      <w:r w:rsidR="003160EA" w:rsidRPr="00CE192C">
        <w:rPr>
          <w:rStyle w:val="Emphasis"/>
        </w:rPr>
        <w:t>I. scapularis</w:t>
      </w:r>
      <w:r w:rsidR="00C662C4" w:rsidRPr="00834A70">
        <w:t>, most cases occur within its geographical range</w:t>
      </w:r>
      <w:r w:rsidR="00D06D8D" w:rsidRPr="00834A70">
        <w:t xml:space="preserve">, which is much of the eastern </w:t>
      </w:r>
      <w:r w:rsidR="00CB5F11">
        <w:t>US</w:t>
      </w:r>
      <w:r w:rsidR="00D06D8D" w:rsidRPr="00834A70">
        <w:t xml:space="preserve">. </w:t>
      </w:r>
      <w:r w:rsidR="00B4539D" w:rsidRPr="00834A70">
        <w:t xml:space="preserve">However, the distribution of Lyme disease </w:t>
      </w:r>
      <w:r w:rsidR="001A7601" w:rsidRPr="00834A70">
        <w:t xml:space="preserve">risk is not uniform </w:t>
      </w:r>
      <w:r w:rsidR="00216EAB" w:rsidRPr="00834A70">
        <w:t xml:space="preserve">and corresponds closely to the distribution of </w:t>
      </w:r>
      <w:r w:rsidR="00216EAB" w:rsidRPr="00CE192C">
        <w:rPr>
          <w:rStyle w:val="Emphasis"/>
        </w:rPr>
        <w:t>B. burgdo</w:t>
      </w:r>
      <w:r w:rsidR="00527187" w:rsidRPr="00CE192C">
        <w:rPr>
          <w:rStyle w:val="Emphasis"/>
        </w:rPr>
        <w:t>r</w:t>
      </w:r>
      <w:r w:rsidR="00216EAB" w:rsidRPr="00CE192C">
        <w:rPr>
          <w:rStyle w:val="Emphasis"/>
        </w:rPr>
        <w:t>feri –</w:t>
      </w:r>
      <w:r w:rsidR="00216EAB" w:rsidRPr="00834A70">
        <w:t xml:space="preserve"> infec</w:t>
      </w:r>
      <w:r w:rsidR="00FD5BED" w:rsidRPr="00834A70">
        <w:t>t</w:t>
      </w:r>
      <w:r w:rsidR="00216EAB" w:rsidRPr="00834A70">
        <w:t>ed questing nymphs</w:t>
      </w:r>
      <w:r w:rsidR="00306EAD" w:rsidRPr="00834A70">
        <w:t xml:space="preserve"> </w:t>
      </w:r>
      <w:r w:rsidR="00306EAD" w:rsidRPr="00834A70">
        <w:fldChar w:fldCharType="begin"/>
      </w:r>
      <w:r w:rsidR="00B8388A">
        <w:instrText xml:space="preserve"> ADDIN ZOTERO_ITEM CSL_CITATION {"citationID":"ERY6hfkc","properties":{"formattedCitation":"(Diuk-Wasser et al. (2012) in Lantos et al., 2020)","plainCitation":"(Diuk-Wasser et al. (2012)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S."}],"issued":{"date-parts":[["2020"]]}},"prefix":"Diuk-Wasser et al. (2012) in "}],"schema":"https://github.com/citation-style-language/schema/raw/master/csl-citation.json"} </w:instrText>
      </w:r>
      <w:r w:rsidR="00306EAD" w:rsidRPr="00834A70">
        <w:fldChar w:fldCharType="separate"/>
      </w:r>
      <w:r w:rsidR="00B8388A" w:rsidRPr="00B8388A">
        <w:t>(Diuk-Wasser et al. (2012) in Lantos et al., 2020)</w:t>
      </w:r>
      <w:r w:rsidR="00306EAD" w:rsidRPr="00834A70">
        <w:fldChar w:fldCharType="end"/>
      </w:r>
      <w:r w:rsidR="00527187" w:rsidRPr="00834A70">
        <w:t>.</w:t>
      </w:r>
    </w:p>
    <w:p w14:paraId="31F2CBBF" w14:textId="279CAA76" w:rsidR="00705E19" w:rsidRPr="00834A70" w:rsidRDefault="00614535" w:rsidP="0092118D">
      <w:r w:rsidRPr="00834A70">
        <w:t xml:space="preserve">Fourteen states in the northeastern, mid-Atlantic, and north-central </w:t>
      </w:r>
      <w:r w:rsidR="00CB5F11">
        <w:t>US</w:t>
      </w:r>
      <w:r w:rsidRPr="00834A70">
        <w:t xml:space="preserve"> </w:t>
      </w:r>
      <w:r w:rsidR="00E73804" w:rsidRPr="00834A70">
        <w:t xml:space="preserve">where </w:t>
      </w:r>
      <w:r w:rsidR="00E93B98" w:rsidRPr="00834A70">
        <w:t xml:space="preserve">infected questing nymphs </w:t>
      </w:r>
      <w:r w:rsidR="00E73804" w:rsidRPr="00834A70">
        <w:t xml:space="preserve">are abundant consistently </w:t>
      </w:r>
      <w:r w:rsidR="00233D47" w:rsidRPr="00834A70">
        <w:t>account for &gt;95</w:t>
      </w:r>
      <w:r w:rsidR="001E35DC">
        <w:t>%</w:t>
      </w:r>
      <w:r w:rsidR="00233D47" w:rsidRPr="00834A70">
        <w:t xml:space="preserve"> of all cases of Lyme disease reported to the CDC </w:t>
      </w:r>
      <w:r w:rsidR="00485621" w:rsidRPr="00834A70">
        <w:fldChar w:fldCharType="begin"/>
      </w:r>
      <w:r w:rsidR="00B8388A">
        <w:instrText xml:space="preserve"> ADDIN ZOTERO_ITEM CSL_CITATION {"citationID":"EBL8taQW","properties":{"formattedCitation":"(Schwartz et al. (2017) in Lantos et al., 2020)","plainCitation":"(Schwartz et al. (2017)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S."}],"issued":{"date-parts":[["2020"]]}},"prefix":"Schwartz et al. (2017) in "}],"schema":"https://github.com/citation-style-language/schema/raw/master/csl-citation.json"} </w:instrText>
      </w:r>
      <w:r w:rsidR="00485621" w:rsidRPr="00834A70">
        <w:fldChar w:fldCharType="separate"/>
      </w:r>
      <w:r w:rsidR="00B8388A" w:rsidRPr="00B8388A">
        <w:t>(Schwartz et al. (2017) in Lantos et al., 2020)</w:t>
      </w:r>
      <w:r w:rsidR="00485621" w:rsidRPr="00834A70">
        <w:fldChar w:fldCharType="end"/>
      </w:r>
      <w:r w:rsidR="00D60158" w:rsidRPr="00834A70">
        <w:t>.</w:t>
      </w:r>
      <w:r w:rsidR="00705E19" w:rsidRPr="00834A70">
        <w:t xml:space="preserve"> </w:t>
      </w:r>
      <w:r w:rsidR="00D0484C">
        <w:t>I</w:t>
      </w:r>
      <w:r w:rsidR="00705E19" w:rsidRPr="00834A70">
        <w:t xml:space="preserve">n 2015, 95% of Lyme disease cases were reported from </w:t>
      </w:r>
      <w:r w:rsidR="00031DAC" w:rsidRPr="00834A70">
        <w:t xml:space="preserve">the following </w:t>
      </w:r>
      <w:r w:rsidR="00705E19" w:rsidRPr="00834A70">
        <w:t xml:space="preserve">14 states: Connecticut, Delaware, Maine, Maryland, Massachusetts, Minnesota, New Hampshire, New Jersey, New York, Pennsylvania, Rhode Island, Vermont, Virginia, and Wisconsin </w:t>
      </w:r>
      <w:r w:rsidR="00705E19" w:rsidRPr="00834A70">
        <w:fldChar w:fldCharType="begin"/>
      </w:r>
      <w:r w:rsidR="00B8388A">
        <w:instrText xml:space="preserve"> ADDIN ZOTERO_ITEM CSL_CITATION {"citationID":"g2s1kZAx","properties":{"formattedCitation":"(Centers for Disease Control and Prevention, 2020e)","plainCitation":"(Centers for Disease Control and Prevention, 2020e)","noteIndex":0},"citationItems":[{"id":2545,"uris":["http://zotero.org/groups/2576105/items/32XWFGK7"],"itemData":{"id":2545,"type":"webpage","title":"Lyme disease","URL":"https://www.cdc.gov/ticks/tickbornediseases/lyme.html","author":[{"literal":"Centers for Disease Control and Prevention"}],"issued":{"date-parts":[["2020",10,1]]}}}],"schema":"https://github.com/citation-style-language/schema/raw/master/csl-citation.json"} </w:instrText>
      </w:r>
      <w:r w:rsidR="00705E19" w:rsidRPr="00834A70">
        <w:fldChar w:fldCharType="separate"/>
      </w:r>
      <w:r w:rsidR="00B8388A" w:rsidRPr="00B8388A">
        <w:t>(Centers for Disease Control and Prevention, 2020e)</w:t>
      </w:r>
      <w:r w:rsidR="00705E19" w:rsidRPr="00834A70">
        <w:fldChar w:fldCharType="end"/>
      </w:r>
      <w:r w:rsidR="00705E19" w:rsidRPr="00834A70">
        <w:t>.</w:t>
      </w:r>
    </w:p>
    <w:p w14:paraId="547EC552" w14:textId="40B17AB5" w:rsidR="009969AC" w:rsidRPr="004D2C58" w:rsidRDefault="00172C9A" w:rsidP="0092118D">
      <w:r w:rsidRPr="004D2C58">
        <w:t>The number of U</w:t>
      </w:r>
      <w:r w:rsidR="00715675" w:rsidRPr="004D2C58">
        <w:t>s</w:t>
      </w:r>
      <w:r w:rsidRPr="004D2C58">
        <w:t xml:space="preserve"> counties now considered t</w:t>
      </w:r>
      <w:r w:rsidR="00715675" w:rsidRPr="004D2C58">
        <w:t>o</w:t>
      </w:r>
      <w:r w:rsidRPr="004D2C58">
        <w:t xml:space="preserve"> be o</w:t>
      </w:r>
      <w:r w:rsidR="00715675" w:rsidRPr="004D2C58">
        <w:t>f</w:t>
      </w:r>
      <w:r w:rsidRPr="004D2C58">
        <w:t xml:space="preserve"> high incidence for</w:t>
      </w:r>
      <w:r w:rsidR="00715675" w:rsidRPr="004D2C58">
        <w:t xml:space="preserve"> </w:t>
      </w:r>
      <w:r w:rsidRPr="004D2C58">
        <w:t>Lyme disease has</w:t>
      </w:r>
      <w:r w:rsidR="00715675" w:rsidRPr="004D2C58">
        <w:t xml:space="preserve"> </w:t>
      </w:r>
      <w:r w:rsidRPr="004D2C58">
        <w:t xml:space="preserve">increased by </w:t>
      </w:r>
      <w:r w:rsidR="004616CE" w:rsidRPr="004D2C58">
        <w:t>more than 300</w:t>
      </w:r>
      <w:r w:rsidR="001E35DC" w:rsidRPr="004D2C58">
        <w:t>%</w:t>
      </w:r>
      <w:r w:rsidR="004616CE" w:rsidRPr="004D2C58">
        <w:t xml:space="preserve"> in </w:t>
      </w:r>
      <w:r w:rsidR="00CB5F11" w:rsidRPr="004D2C58">
        <w:t>n</w:t>
      </w:r>
      <w:r w:rsidR="004616CE" w:rsidRPr="004D2C58">
        <w:t>ortheastern states and by approximately 250</w:t>
      </w:r>
      <w:r w:rsidR="001E35DC" w:rsidRPr="004D2C58">
        <w:t>%</w:t>
      </w:r>
      <w:r w:rsidR="004616CE" w:rsidRPr="004D2C58">
        <w:t xml:space="preserve"> in </w:t>
      </w:r>
      <w:r w:rsidR="00CB5F11" w:rsidRPr="004D2C58">
        <w:t>n</w:t>
      </w:r>
      <w:r w:rsidR="004616CE" w:rsidRPr="004D2C58">
        <w:t>orth-</w:t>
      </w:r>
      <w:r w:rsidR="00CB5F11" w:rsidRPr="004D2C58">
        <w:t>c</w:t>
      </w:r>
      <w:r w:rsidR="004616CE" w:rsidRPr="004D2C58">
        <w:t xml:space="preserve">entral </w:t>
      </w:r>
      <w:r w:rsidR="00CB5F11" w:rsidRPr="004D2C58">
        <w:t>s</w:t>
      </w:r>
      <w:r w:rsidR="004616CE" w:rsidRPr="004D2C58">
        <w:t>tates</w:t>
      </w:r>
      <w:r w:rsidR="001D6796" w:rsidRPr="004D2C58">
        <w:t xml:space="preserve"> </w:t>
      </w:r>
      <w:r w:rsidR="001D6796" w:rsidRPr="004D2C58">
        <w:fldChar w:fldCharType="begin"/>
      </w:r>
      <w:r w:rsidR="00B8388A" w:rsidRPr="004D2C58">
        <w:instrText xml:space="preserve"> ADDIN ZOTERO_ITEM CSL_CITATION {"citationID":"dBF11UEG","properties":{"formattedCitation":"(Aucott et al., 2017)","plainCitation":"(Aucott et al., 2017)","noteIndex":0},"citationItems":[{"id":2533,"uris":["http://zotero.org/groups/2576105/items/IRGRVYIU"],"itemData":{"id":2533,"type":"report","publisher":"United States Department of Health and Human Services","title":"Tick-borne Disease Working Group 2018 report to Congress","URL":"https://www.hhs.gov/sites/default/files/tbdwg-report-to-congress-2018.pdf","author":[{"family":"Aucott","given":"J. N."},{"family":"Honey","given":"Kristen T."},{"family":"Adams","given":"W. A."},{"family":"Beard","given":"C. B."},{"family":"Cooper","given":"S. J."},{"family":"Dixon","given":"D. M."},{"family":"Horowitz","given":"R. I."},{"family":"Jones","given":"E."},{"family":"Nigrovic","given":"L. E."},{"family":"Richards","given":"A. L."},{"family":"Sabatino","given":"R."},{"family":"Singh","given":"V. M."},{"family":"Smith","given":"P. V."},{"family":"Smith","given":"R. P."}],"issued":{"date-parts":[["2017",8,10]]}}}],"schema":"https://github.com/citation-style-language/schema/raw/master/csl-citation.json"} </w:instrText>
      </w:r>
      <w:r w:rsidR="001D6796" w:rsidRPr="004D2C58">
        <w:fldChar w:fldCharType="separate"/>
      </w:r>
      <w:r w:rsidR="00B8388A" w:rsidRPr="004D2C58">
        <w:t>(Aucott et al., 2017)</w:t>
      </w:r>
      <w:r w:rsidR="001D6796" w:rsidRPr="004D2C58">
        <w:fldChar w:fldCharType="end"/>
      </w:r>
      <w:r w:rsidR="004616CE" w:rsidRPr="004D2C58">
        <w:t>.</w:t>
      </w:r>
      <w:r w:rsidR="00CB5F11" w:rsidRPr="004D2C58">
        <w:t xml:space="preserve"> </w:t>
      </w:r>
      <w:r w:rsidR="00352C8D" w:rsidRPr="004D2C58">
        <w:t xml:space="preserve">In more southern states, where </w:t>
      </w:r>
      <w:r w:rsidR="00352C8D" w:rsidRPr="004D2C58">
        <w:rPr>
          <w:i/>
          <w:iCs/>
        </w:rPr>
        <w:t xml:space="preserve">I. scapularis </w:t>
      </w:r>
      <w:r w:rsidR="00352C8D" w:rsidRPr="004D2C58">
        <w:t>is widely established</w:t>
      </w:r>
      <w:r w:rsidR="006D5935" w:rsidRPr="004D2C58">
        <w:t xml:space="preserve">, the risk of exposure to </w:t>
      </w:r>
      <w:r w:rsidR="006D5935" w:rsidRPr="004D2C58">
        <w:rPr>
          <w:i/>
          <w:iCs/>
        </w:rPr>
        <w:t>B.</w:t>
      </w:r>
      <w:r w:rsidR="00397018" w:rsidRPr="004D2C58">
        <w:rPr>
          <w:i/>
          <w:iCs/>
        </w:rPr>
        <w:t xml:space="preserve"> </w:t>
      </w:r>
      <w:r w:rsidR="006D5935" w:rsidRPr="004D2C58">
        <w:rPr>
          <w:i/>
          <w:iCs/>
        </w:rPr>
        <w:t xml:space="preserve">burgdorferi- </w:t>
      </w:r>
      <w:r w:rsidR="006D5935" w:rsidRPr="004D2C58">
        <w:t>infected ticks is, however, much lower</w:t>
      </w:r>
      <w:r w:rsidR="001925CE" w:rsidRPr="004D2C58">
        <w:t xml:space="preserve">. </w:t>
      </w:r>
      <w:r w:rsidR="00A51006" w:rsidRPr="004D2C58">
        <w:t>Lantos et al. noted the difference in risk is due in part to</w:t>
      </w:r>
      <w:r w:rsidR="00834A70" w:rsidRPr="004D2C58">
        <w:t>:</w:t>
      </w:r>
    </w:p>
    <w:p w14:paraId="33F197DD" w14:textId="52E11749" w:rsidR="00352C8D" w:rsidRPr="00CE192C" w:rsidRDefault="00A51006" w:rsidP="00CE192C">
      <w:pPr>
        <w:pStyle w:val="ListBullet"/>
        <w:rPr>
          <w:rStyle w:val="Emphasis"/>
        </w:rPr>
      </w:pPr>
      <w:r w:rsidRPr="00312CD0">
        <w:t xml:space="preserve">negligible or extremely low prevalence of infection in both nymphs and adult </w:t>
      </w:r>
      <w:r w:rsidRPr="00CE192C">
        <w:rPr>
          <w:rStyle w:val="Emphasis"/>
        </w:rPr>
        <w:t>I. scapularis</w:t>
      </w:r>
    </w:p>
    <w:p w14:paraId="1EC75257" w14:textId="716BDDB0" w:rsidR="009969AC" w:rsidRPr="00312CD0" w:rsidRDefault="009969AC" w:rsidP="00CE192C">
      <w:pPr>
        <w:pStyle w:val="ListBullet"/>
      </w:pPr>
      <w:r w:rsidRPr="00312CD0">
        <w:t xml:space="preserve">the rare tendency of southern nymphal </w:t>
      </w:r>
      <w:r w:rsidR="007F4994" w:rsidRPr="00312CD0">
        <w:t>black-legged</w:t>
      </w:r>
      <w:r w:rsidRPr="00312CD0">
        <w:t xml:space="preserve"> ticks to quest above t</w:t>
      </w:r>
      <w:r w:rsidR="003E1EA3" w:rsidRPr="00312CD0">
        <w:t>he leaf litter and feed o</w:t>
      </w:r>
      <w:r w:rsidR="00685C28" w:rsidRPr="00312CD0">
        <w:t>n</w:t>
      </w:r>
      <w:r w:rsidR="003E1EA3" w:rsidRPr="00312CD0">
        <w:t xml:space="preserve"> reservoir hosts, in contrast to their northern counterparts</w:t>
      </w:r>
      <w:r w:rsidR="00C87CE4" w:rsidRPr="00312CD0">
        <w:t xml:space="preserve"> </w:t>
      </w:r>
      <w:r w:rsidR="005C1438" w:rsidRPr="00312CD0">
        <w:fldChar w:fldCharType="begin"/>
      </w:r>
      <w:r w:rsidR="00B8388A" w:rsidRPr="00312CD0">
        <w:instrText xml:space="preserve"> ADDIN ZOTERO_ITEM CSL_CITATION {"citationID":"ZoIAbEua","properties":{"formattedCitation":"(Lantos et al., 2020)","plainCitation":"(Lantos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005C1438" w:rsidRPr="00312CD0">
        <w:fldChar w:fldCharType="separate"/>
      </w:r>
      <w:r w:rsidR="00B8388A" w:rsidRPr="00312CD0">
        <w:t>(Lantos et al., 2020)</w:t>
      </w:r>
      <w:r w:rsidR="005C1438" w:rsidRPr="00312CD0">
        <w:fldChar w:fldCharType="end"/>
      </w:r>
      <w:r w:rsidR="00834A70" w:rsidRPr="00312CD0">
        <w:t>.</w:t>
      </w:r>
    </w:p>
    <w:p w14:paraId="14ABDEF3" w14:textId="7C33DBE7" w:rsidR="00FE7F49" w:rsidRDefault="000C627D" w:rsidP="0092118D">
      <w:r w:rsidRPr="004D2C58">
        <w:t xml:space="preserve">The CDC </w:t>
      </w:r>
      <w:r w:rsidR="006925C6" w:rsidRPr="004D2C58">
        <w:t xml:space="preserve">is </w:t>
      </w:r>
      <w:r w:rsidRPr="004D2C58">
        <w:t>concerned about Lyme disease as it is the most common vector-borne disease in the US, and in addition to a large burden of illness, areas where Lyme disease is common are expanding. Due to these concerns</w:t>
      </w:r>
      <w:r w:rsidR="00751914" w:rsidRPr="004D2C58">
        <w:t>,</w:t>
      </w:r>
      <w:r w:rsidRPr="004D2C58">
        <w:t xml:space="preserve"> the CDC </w:t>
      </w:r>
      <w:r w:rsidR="007B2E02" w:rsidRPr="004D2C58">
        <w:t xml:space="preserve">is </w:t>
      </w:r>
      <w:r w:rsidRPr="004D2C58">
        <w:t>developing better insect repellants; evaluating</w:t>
      </w:r>
      <w:r w:rsidRPr="00834A70">
        <w:t xml:space="preserve"> products used by the public; educating the public; funding collaborative approaches to understanding Lyme disease and other tick-borne diseases; discovering new tick-borne diseases; and understanding attitudes towards vaccination for Lyme disease </w:t>
      </w:r>
      <w:r w:rsidRPr="00834A70">
        <w:fldChar w:fldCharType="begin"/>
      </w:r>
      <w:r w:rsidR="00B8388A">
        <w:instrText xml:space="preserve"> ADDIN ZOTERO_ITEM CSL_CITATION {"citationID":"foYlj8Z9","properties":{"formattedCitation":"(Centers for Disease Control and Prevention, 2021c)","plainCitation":"(Centers for Disease Control and Prevention, 2021c)","noteIndex":0},"citationItems":[{"id":2574,"uris":["http://zotero.org/groups/2576105/items/XIE9RIS4"],"itemData":{"id":2574,"type":"webpage","container-title":"Centers for Disease Control and Prevention","title":"Why is CDC concerned about lyme disease?","URL":"https://www.cdc.gov/lyme/why-is-cdc-concerned-about-lyme-disease.html","author":[{"literal":"Centers for Disease Control and Prevention"}],"issued":{"date-parts":[["2021",1,13]]}}}],"schema":"https://github.com/citation-style-language/schema/raw/master/csl-citation.json"} </w:instrText>
      </w:r>
      <w:r w:rsidRPr="00834A70">
        <w:fldChar w:fldCharType="separate"/>
      </w:r>
      <w:r w:rsidR="00B8388A" w:rsidRPr="00B8388A">
        <w:rPr>
          <w:rFonts w:cs="Arial"/>
        </w:rPr>
        <w:t>(Centers for Disease Control and Prevention, 2021c)</w:t>
      </w:r>
      <w:r w:rsidRPr="00834A70">
        <w:fldChar w:fldCharType="end"/>
      </w:r>
      <w:r w:rsidRPr="00834A70">
        <w:t>.</w:t>
      </w:r>
    </w:p>
    <w:p w14:paraId="56280D42" w14:textId="7126AD53" w:rsidR="000C627D" w:rsidRPr="005A5A10" w:rsidRDefault="000C627D" w:rsidP="000C627D">
      <w:pPr>
        <w:pStyle w:val="Heading4"/>
      </w:pPr>
      <w:r>
        <w:lastRenderedPageBreak/>
        <w:t>Canada</w:t>
      </w:r>
    </w:p>
    <w:p w14:paraId="41D450C3" w14:textId="483E76D7" w:rsidR="0025206E" w:rsidRPr="004D2C58" w:rsidRDefault="002B5D39" w:rsidP="0092118D">
      <w:r w:rsidRPr="004D2C58">
        <w:t>Lyme disease has spread into neighbo</w:t>
      </w:r>
      <w:r w:rsidR="003B1143" w:rsidRPr="004D2C58">
        <w:t>u</w:t>
      </w:r>
      <w:r w:rsidRPr="004D2C58">
        <w:t>ring Canada</w:t>
      </w:r>
      <w:r w:rsidR="00427AB6" w:rsidRPr="004D2C58">
        <w:t xml:space="preserve"> </w:t>
      </w:r>
      <w:r w:rsidRPr="004D2C58">
        <w:t xml:space="preserve">with 917 cases reported in 2015 </w:t>
      </w:r>
      <w:r w:rsidRPr="004D2C58">
        <w:fldChar w:fldCharType="begin"/>
      </w:r>
      <w:r w:rsidR="00B8388A" w:rsidRPr="004D2C58">
        <w:instrText xml:space="preserve"> ADDIN ZOTERO_ITEM CSL_CITATION {"citationID":"3KSrEuND","properties":{"formattedCitation":"(Government of Canada (2016) in Stone et al., 2017)","plainCitation":"(Government of Canada (2016)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A."}],"issued":{"date-parts":[["2017"]]}},"prefix":"Government of Canada (2016) in "}],"schema":"https://github.com/citation-style-language/schema/raw/master/csl-citation.json"} </w:instrText>
      </w:r>
      <w:r w:rsidRPr="004D2C58">
        <w:fldChar w:fldCharType="separate"/>
      </w:r>
      <w:r w:rsidR="00B8388A" w:rsidRPr="004D2C58">
        <w:t>(Government of Canada (2016) in Stone et al., 2017)</w:t>
      </w:r>
      <w:r w:rsidRPr="004D2C58">
        <w:fldChar w:fldCharType="end"/>
      </w:r>
      <w:r w:rsidRPr="004D2C58">
        <w:t>.</w:t>
      </w:r>
      <w:r w:rsidR="00D451D5" w:rsidRPr="004D2C58">
        <w:t xml:space="preserve"> </w:t>
      </w:r>
      <w:r w:rsidR="00BD6291" w:rsidRPr="004D2C58">
        <w:t xml:space="preserve">The number of documented endemic areas has increased </w:t>
      </w:r>
      <w:r w:rsidR="00AF1B5F" w:rsidRPr="004D2C58">
        <w:t>recently; i</w:t>
      </w:r>
      <w:r w:rsidR="00D170A4" w:rsidRPr="004D2C58">
        <w:t xml:space="preserve">n the early 1990’s only one geographically discrete </w:t>
      </w:r>
      <w:r w:rsidR="00F97EA0" w:rsidRPr="004D2C58">
        <w:t xml:space="preserve">population of </w:t>
      </w:r>
      <w:r w:rsidR="009D1243" w:rsidRPr="004D2C58">
        <w:rPr>
          <w:i/>
          <w:iCs/>
        </w:rPr>
        <w:t>I.</w:t>
      </w:r>
      <w:r w:rsidR="00892E46">
        <w:rPr>
          <w:i/>
          <w:iCs/>
        </w:rPr>
        <w:t> </w:t>
      </w:r>
      <w:r w:rsidR="00F97EA0" w:rsidRPr="004D2C58">
        <w:rPr>
          <w:i/>
          <w:iCs/>
        </w:rPr>
        <w:t>scapularis</w:t>
      </w:r>
      <w:r w:rsidR="00F97EA0" w:rsidRPr="004D2C58">
        <w:t xml:space="preserve"> </w:t>
      </w:r>
      <w:r w:rsidR="00EF726A" w:rsidRPr="004D2C58">
        <w:t xml:space="preserve">ticks </w:t>
      </w:r>
      <w:r w:rsidR="00F97EA0" w:rsidRPr="004D2C58">
        <w:t>was known at Long Point on the Ontario shore of Lake Erie</w:t>
      </w:r>
      <w:r w:rsidR="004D34FF" w:rsidRPr="004D2C58">
        <w:t xml:space="preserve"> </w:t>
      </w:r>
      <w:r w:rsidR="004D34FF" w:rsidRPr="004D2C58">
        <w:fldChar w:fldCharType="begin"/>
      </w:r>
      <w:r w:rsidR="00B8388A" w:rsidRPr="004D2C58">
        <w:instrText xml:space="preserve"> ADDIN ZOTERO_ITEM CSL_CITATION {"citationID":"5MD9x75B","properties":{"formattedCitation":"(Barker et al. (1992) in Ogden et al., 2009)","plainCitation":"(Barker et al. (1992) in Ogden et al., 2009)","noteIndex":0},"citationItems":[{"id":2587,"uris":["http://zotero.org/groups/2576105/items/WTJBI38R"],"itemData":{"id":2587,"type":"article-journal","container-title":"Canadian Medical Association Journal","DOI":"10.1503/cmaj.080148","issue":"12","page":"1221-1222","title":"The emergence of Lyme disease in Canada","volume":"180","author":[{"family":"Ogden","given":"Nicholas H."},{"family":"Lindsay","given":"L. Robbin"},{"family":"Morshed","given":"Muhammad"},{"family":"Sockett","given":"Paul N."},{"family":"Artsob","given":"Harvey"}],"issued":{"date-parts":[["2009"]]}},"prefix":"Barker et al. (1992) in "}],"schema":"https://github.com/citation-style-language/schema/raw/master/csl-citation.json"} </w:instrText>
      </w:r>
      <w:r w:rsidR="004D34FF" w:rsidRPr="004D2C58">
        <w:fldChar w:fldCharType="separate"/>
      </w:r>
      <w:r w:rsidR="00B8388A" w:rsidRPr="004D2C58">
        <w:t>(Barker et al. (1992) in Ogden et al., 2009)</w:t>
      </w:r>
      <w:r w:rsidR="004D34FF" w:rsidRPr="004D2C58">
        <w:fldChar w:fldCharType="end"/>
      </w:r>
      <w:r w:rsidR="00266385" w:rsidRPr="004D2C58">
        <w:t>.</w:t>
      </w:r>
      <w:r w:rsidR="00B85E12" w:rsidRPr="004D2C58">
        <w:t xml:space="preserve"> </w:t>
      </w:r>
      <w:r w:rsidR="00C815BB" w:rsidRPr="004D2C58">
        <w:t>Since 1997, p</w:t>
      </w:r>
      <w:r w:rsidR="00B84B2B" w:rsidRPr="004D2C58">
        <w:t xml:space="preserve">opulations of </w:t>
      </w:r>
      <w:r w:rsidR="00F804F3" w:rsidRPr="004D2C58">
        <w:rPr>
          <w:i/>
          <w:iCs/>
        </w:rPr>
        <w:t xml:space="preserve">I. scapularis </w:t>
      </w:r>
      <w:r w:rsidR="00F804F3" w:rsidRPr="004D2C58">
        <w:t>have been identified in southern Ontario, Nova Sco</w:t>
      </w:r>
      <w:r w:rsidR="00C815BB" w:rsidRPr="004D2C58">
        <w:t>t</w:t>
      </w:r>
      <w:r w:rsidR="00F804F3" w:rsidRPr="004D2C58">
        <w:t>ia</w:t>
      </w:r>
      <w:r w:rsidR="0009559E" w:rsidRPr="004D2C58">
        <w:t>, south-eastern Manitoba and New Brunswick</w:t>
      </w:r>
      <w:r w:rsidR="00F27C6A" w:rsidRPr="004D2C58">
        <w:t xml:space="preserve"> </w:t>
      </w:r>
      <w:r w:rsidR="00266385" w:rsidRPr="004D2C58">
        <w:fldChar w:fldCharType="begin"/>
      </w:r>
      <w:r w:rsidR="00B8388A" w:rsidRPr="004D2C58">
        <w:instrText xml:space="preserve"> ADDIN ZOTERO_ITEM CSL_CITATION {"citationID":"QsKrLyYu","properties":{"formattedCitation":"(Ogden et al. (2005) in Ogden et al., 2009)","plainCitation":"(Ogden et al. (2005) in Ogden et al., 2009)","noteIndex":0},"citationItems":[{"id":2587,"uris":["http://zotero.org/groups/2576105/items/WTJBI38R"],"itemData":{"id":2587,"type":"article-journal","container-title":"Canadian Medical Association Journal","DOI":"10.1503/cmaj.080148","issue":"12","page":"1221-1222","title":"The emergence of Lyme disease in Canada","volume":"180","author":[{"family":"Ogden","given":"Nicholas H."},{"family":"Lindsay","given":"L. Robbin"},{"family":"Morshed","given":"Muhammad"},{"family":"Sockett","given":"Paul N."},{"family":"Artsob","given":"Harvey"}],"issued":{"date-parts":[["2009"]]}},"prefix":"Ogden et al. (2005) in "}],"schema":"https://github.com/citation-style-language/schema/raw/master/csl-citation.json"} </w:instrText>
      </w:r>
      <w:r w:rsidR="00266385" w:rsidRPr="004D2C58">
        <w:fldChar w:fldCharType="separate"/>
      </w:r>
      <w:r w:rsidR="00B8388A" w:rsidRPr="004D2C58">
        <w:t>(Ogden et al. (2005) in Ogden et al., 2009)</w:t>
      </w:r>
      <w:r w:rsidR="00266385" w:rsidRPr="004D2C58">
        <w:fldChar w:fldCharType="end"/>
      </w:r>
      <w:r w:rsidR="00650034" w:rsidRPr="004D2C58">
        <w:t xml:space="preserve"> through detection of human cases by vigilant clinici</w:t>
      </w:r>
      <w:r w:rsidR="00266BE2" w:rsidRPr="004D2C58">
        <w:t>a</w:t>
      </w:r>
      <w:r w:rsidR="00650034" w:rsidRPr="004D2C58">
        <w:t>ns and passive survei</w:t>
      </w:r>
      <w:r w:rsidR="00266BE2" w:rsidRPr="004D2C58">
        <w:t>l</w:t>
      </w:r>
      <w:r w:rsidR="00650034" w:rsidRPr="004D2C58">
        <w:t>lance</w:t>
      </w:r>
      <w:r w:rsidR="00266BE2" w:rsidRPr="004D2C58">
        <w:t xml:space="preserve"> for ticks</w:t>
      </w:r>
      <w:r w:rsidR="00530BCE" w:rsidRPr="004D2C58">
        <w:t xml:space="preserve"> </w:t>
      </w:r>
      <w:r w:rsidR="00530BCE" w:rsidRPr="004D2C58">
        <w:fldChar w:fldCharType="begin"/>
      </w:r>
      <w:r w:rsidR="00B8388A" w:rsidRPr="004D2C58">
        <w:instrText xml:space="preserve"> ADDIN ZOTERO_ITEM CSL_CITATION {"citationID":"MxLuucqh","properties":{"formattedCitation":"(Ogden et al. (2006) in Ogden et al., 2009)","plainCitation":"(Ogden et al. (2006) in Ogden et al., 2009)","noteIndex":0},"citationItems":[{"id":2587,"uris":["http://zotero.org/groups/2576105/items/WTJBI38R"],"itemData":{"id":2587,"type":"article-journal","container-title":"Canadian Medical Association Journal","DOI":"10.1503/cmaj.080148","issue":"12","page":"1221-1222","title":"The emergence of Lyme disease in Canada","volume":"180","author":[{"family":"Ogden","given":"Nicholas H."},{"family":"Lindsay","given":"L. Robbin"},{"family":"Morshed","given":"Muhammad"},{"family":"Sockett","given":"Paul N."},{"family":"Artsob","given":"Harvey"}],"issued":{"date-parts":[["2009"]]}},"prefix":"Ogden et al. (2006) in "}],"schema":"https://github.com/citation-style-language/schema/raw/master/csl-citation.json"} </w:instrText>
      </w:r>
      <w:r w:rsidR="00530BCE" w:rsidRPr="004D2C58">
        <w:fldChar w:fldCharType="separate"/>
      </w:r>
      <w:r w:rsidR="00B8388A" w:rsidRPr="004D2C58">
        <w:t>(Ogden et al. (2006) in Ogden et al., 2009)</w:t>
      </w:r>
      <w:r w:rsidR="00530BCE" w:rsidRPr="004D2C58">
        <w:fldChar w:fldCharType="end"/>
      </w:r>
      <w:r w:rsidR="00CB5F11" w:rsidRPr="004D2C58">
        <w:t>.</w:t>
      </w:r>
      <w:r w:rsidR="00266BE2" w:rsidRPr="004D2C58">
        <w:t xml:space="preserve"> </w:t>
      </w:r>
      <w:r w:rsidR="00021C5E" w:rsidRPr="004D2C58">
        <w:t xml:space="preserve">Additionally, active surveillance driven by risk maps </w:t>
      </w:r>
      <w:r w:rsidR="0097633E" w:rsidRPr="004D2C58">
        <w:t xml:space="preserve">has identified the possibility of additional emerging populations in </w:t>
      </w:r>
      <w:r w:rsidR="00CB5F11" w:rsidRPr="004D2C58">
        <w:t>s</w:t>
      </w:r>
      <w:r w:rsidR="0097633E" w:rsidRPr="004D2C58">
        <w:t>outhern Quebec</w:t>
      </w:r>
      <w:r w:rsidR="00AA125D" w:rsidRPr="004D2C58">
        <w:t xml:space="preserve"> </w:t>
      </w:r>
      <w:r w:rsidR="00AA125D" w:rsidRPr="004D2C58">
        <w:fldChar w:fldCharType="begin"/>
      </w:r>
      <w:r w:rsidR="00B8388A" w:rsidRPr="004D2C58">
        <w:instrText xml:space="preserve"> ADDIN ZOTERO_ITEM CSL_CITATION {"citationID":"Q9DnZ14S","properties":{"formattedCitation":"(Ogden et al. (2008) in Ogden et al., 2009)","plainCitation":"(Ogden et al. (2008) in Ogden et al., 2009)","noteIndex":0},"citationItems":[{"id":2587,"uris":["http://zotero.org/groups/2576105/items/WTJBI38R"],"itemData":{"id":2587,"type":"article-journal","container-title":"Canadian Medical Association Journal","DOI":"10.1503/cmaj.080148","issue":"12","page":"1221-1222","title":"The emergence of Lyme disease in Canada","volume":"180","author":[{"family":"Ogden","given":"Nicholas H."},{"family":"Lindsay","given":"L. Robbin"},{"family":"Morshed","given":"Muhammad"},{"family":"Sockett","given":"Paul N."},{"family":"Artsob","given":"Harvey"}],"issued":{"date-parts":[["2009"]]}},"prefix":"Ogden et al. (2008) in "}],"schema":"https://github.com/citation-style-language/schema/raw/master/csl-citation.json"} </w:instrText>
      </w:r>
      <w:r w:rsidR="00AA125D" w:rsidRPr="004D2C58">
        <w:fldChar w:fldCharType="separate"/>
      </w:r>
      <w:r w:rsidR="00B8388A" w:rsidRPr="004D2C58">
        <w:t>(Ogden et al. (2008) in Ogden et al., 2009)</w:t>
      </w:r>
      <w:r w:rsidR="00AA125D" w:rsidRPr="004D2C58">
        <w:fldChar w:fldCharType="end"/>
      </w:r>
      <w:r w:rsidR="00C34DC6" w:rsidRPr="004D2C58">
        <w:t xml:space="preserve">. </w:t>
      </w:r>
      <w:r w:rsidR="00DF5288" w:rsidRPr="004D2C58">
        <w:t>Surveilla</w:t>
      </w:r>
      <w:r w:rsidR="00905C94" w:rsidRPr="004D2C58">
        <w:t>n</w:t>
      </w:r>
      <w:r w:rsidR="00DF5288" w:rsidRPr="004D2C58">
        <w:t xml:space="preserve">ce by </w:t>
      </w:r>
      <w:r w:rsidR="00905C94" w:rsidRPr="004D2C58">
        <w:t>th</w:t>
      </w:r>
      <w:r w:rsidR="00DF5288" w:rsidRPr="004D2C58">
        <w:t>e British Col</w:t>
      </w:r>
      <w:r w:rsidR="00D670B2" w:rsidRPr="004D2C58">
        <w:t>u</w:t>
      </w:r>
      <w:r w:rsidR="00DF5288" w:rsidRPr="004D2C58">
        <w:t>mbia Centr</w:t>
      </w:r>
      <w:r w:rsidR="00D55CA1" w:rsidRPr="004D2C58">
        <w:t xml:space="preserve">e for Disease Control has suggested established populations of </w:t>
      </w:r>
      <w:r w:rsidR="00905C94" w:rsidRPr="004D2C58">
        <w:rPr>
          <w:i/>
          <w:iCs/>
        </w:rPr>
        <w:t>I.</w:t>
      </w:r>
      <w:r w:rsidR="00D55CA1" w:rsidRPr="004D2C58">
        <w:rPr>
          <w:i/>
          <w:iCs/>
        </w:rPr>
        <w:t xml:space="preserve"> pacificus </w:t>
      </w:r>
      <w:r w:rsidR="000744C5" w:rsidRPr="004D2C58">
        <w:t xml:space="preserve">ticks </w:t>
      </w:r>
      <w:r w:rsidR="009136E8" w:rsidRPr="004D2C58">
        <w:t xml:space="preserve">and areas where </w:t>
      </w:r>
      <w:r w:rsidR="009136E8" w:rsidRPr="004D2C58">
        <w:rPr>
          <w:i/>
          <w:iCs/>
        </w:rPr>
        <w:t>B.</w:t>
      </w:r>
      <w:r w:rsidR="004D2C58">
        <w:rPr>
          <w:i/>
          <w:iCs/>
        </w:rPr>
        <w:t> </w:t>
      </w:r>
      <w:r w:rsidR="009136E8" w:rsidRPr="004D2C58">
        <w:rPr>
          <w:i/>
          <w:iCs/>
        </w:rPr>
        <w:t xml:space="preserve">burgdorferi </w:t>
      </w:r>
      <w:r w:rsidR="009136E8" w:rsidRPr="004D2C58">
        <w:t>is endemic are widely d</w:t>
      </w:r>
      <w:r w:rsidR="00905C94" w:rsidRPr="004D2C58">
        <w:t>is</w:t>
      </w:r>
      <w:r w:rsidR="009136E8" w:rsidRPr="004D2C58">
        <w:t xml:space="preserve">tributed in </w:t>
      </w:r>
      <w:r w:rsidR="00CB5F11" w:rsidRPr="004D2C58">
        <w:t>s</w:t>
      </w:r>
      <w:r w:rsidR="009136E8" w:rsidRPr="004D2C58">
        <w:t>outhern British Columbia</w:t>
      </w:r>
      <w:r w:rsidR="00905C94" w:rsidRPr="004D2C58">
        <w:t xml:space="preserve"> </w:t>
      </w:r>
      <w:r w:rsidR="00C34DC6" w:rsidRPr="004D2C58">
        <w:fldChar w:fldCharType="begin"/>
      </w:r>
      <w:r w:rsidR="00B8388A" w:rsidRPr="004D2C58">
        <w:instrText xml:space="preserve"> ADDIN ZOTERO_ITEM CSL_CITATION {"citationID":"UcDJGIII","properties":{"formattedCitation":"(Ogden et al., 2009)","plainCitation":"(Ogden et al., 2009)","noteIndex":0},"citationItems":[{"id":2587,"uris":["http://zotero.org/groups/2576105/items/WTJBI38R"],"itemData":{"id":2587,"type":"article-journal","container-title":"Canadian Medical Association Journal","DOI":"10.1503/cmaj.080148","issue":"12","page":"1221-1222","title":"The emergence of Lyme disease in Canada","volume":"180","author":[{"family":"Ogden","given":"Nicholas H."},{"family":"Lindsay","given":"L. Robbin"},{"family":"Morshed","given":"Muhammad"},{"family":"Sockett","given":"Paul N."},{"family":"Artsob","given":"Harvey"}],"issued":{"date-parts":[["2009"]]}}}],"schema":"https://github.com/citation-style-language/schema/raw/master/csl-citation.json"} </w:instrText>
      </w:r>
      <w:r w:rsidR="00C34DC6" w:rsidRPr="004D2C58">
        <w:fldChar w:fldCharType="separate"/>
      </w:r>
      <w:r w:rsidR="00B8388A" w:rsidRPr="004D2C58">
        <w:t>(Ogden et al., 2009)</w:t>
      </w:r>
      <w:r w:rsidR="00C34DC6" w:rsidRPr="004D2C58">
        <w:fldChar w:fldCharType="end"/>
      </w:r>
      <w:r w:rsidR="00CE2130" w:rsidRPr="004D2C58">
        <w:t>.</w:t>
      </w:r>
    </w:p>
    <w:p w14:paraId="52DC5325" w14:textId="003D8E63" w:rsidR="00B16F04" w:rsidRPr="004D2C58" w:rsidRDefault="008A3A63" w:rsidP="0092118D">
      <w:pPr>
        <w:rPr>
          <w:szCs w:val="21"/>
        </w:rPr>
      </w:pPr>
      <w:r w:rsidRPr="004D2C58">
        <w:rPr>
          <w:szCs w:val="21"/>
        </w:rPr>
        <w:t xml:space="preserve">Health Canada </w:t>
      </w:r>
      <w:r w:rsidR="00A367FB" w:rsidRPr="004D2C58">
        <w:rPr>
          <w:szCs w:val="21"/>
        </w:rPr>
        <w:t>m</w:t>
      </w:r>
      <w:r w:rsidR="00EB3C68" w:rsidRPr="004D2C58">
        <w:rPr>
          <w:szCs w:val="21"/>
        </w:rPr>
        <w:t xml:space="preserve">onitoring </w:t>
      </w:r>
      <w:r w:rsidR="009F1B5E" w:rsidRPr="004D2C58">
        <w:rPr>
          <w:szCs w:val="21"/>
        </w:rPr>
        <w:t xml:space="preserve">data </w:t>
      </w:r>
      <w:r w:rsidR="00A367FB" w:rsidRPr="004D2C58">
        <w:rPr>
          <w:szCs w:val="21"/>
        </w:rPr>
        <w:t xml:space="preserve">showed that </w:t>
      </w:r>
      <w:r w:rsidR="006A373B" w:rsidRPr="004D2C58">
        <w:rPr>
          <w:szCs w:val="21"/>
        </w:rPr>
        <w:t>b</w:t>
      </w:r>
      <w:r w:rsidR="0042375A" w:rsidRPr="004D2C58">
        <w:rPr>
          <w:szCs w:val="21"/>
        </w:rPr>
        <w:t>etween 2009 and 2021, provincial public health units have reported 14,616 human cases of Lyme disease across Canada</w:t>
      </w:r>
      <w:r w:rsidR="009F1B5E" w:rsidRPr="004D2C58">
        <w:rPr>
          <w:szCs w:val="21"/>
        </w:rPr>
        <w:t xml:space="preserve"> </w:t>
      </w:r>
      <w:r w:rsidR="009F1B5E" w:rsidRPr="004D2C58">
        <w:rPr>
          <w:szCs w:val="21"/>
        </w:rPr>
        <w:fldChar w:fldCharType="begin"/>
      </w:r>
      <w:r w:rsidR="00B8388A" w:rsidRPr="004D2C58">
        <w:rPr>
          <w:szCs w:val="21"/>
        </w:rPr>
        <w:instrText xml:space="preserve"> ADDIN ZOTERO_ITEM CSL_CITATION {"citationID":"a1c1tusuuqo","properties":{"formattedCitation":"(Public Health Agency of Canada, 2022b)","plainCitation":"(Public Health Agency of Canada, 2022b)","noteIndex":0},"citationItems":[{"id":8977,"uris":["http://zotero.org/groups/2576105/items/HKD6GWV4"],"itemData":{"id":8977,"type":"webpage","container-title":"Government of Canada","note":"Last Modified: 2022-02-15","title":"Lyme disease: Monitoring","URL":"https://www.canada.ca/en/public-health/services/diseases/lyme-disease/surveillance-lyme-disease.html","author":[{"literal":"Public Health Agency of Canada"}],"issued":{"date-parts":[["2022",2,15]]}}}],"schema":"https://github.com/citation-style-language/schema/raw/master/csl-citation.json"} </w:instrText>
      </w:r>
      <w:r w:rsidR="009F1B5E" w:rsidRPr="004D2C58">
        <w:rPr>
          <w:szCs w:val="21"/>
        </w:rPr>
        <w:fldChar w:fldCharType="separate"/>
      </w:r>
      <w:r w:rsidR="00B8388A" w:rsidRPr="004D2C58">
        <w:rPr>
          <w:rFonts w:cs="Arial"/>
          <w:szCs w:val="21"/>
        </w:rPr>
        <w:t>(Public Health Agency of Canada, 2022b)</w:t>
      </w:r>
      <w:r w:rsidR="009F1B5E" w:rsidRPr="004D2C58">
        <w:rPr>
          <w:szCs w:val="21"/>
        </w:rPr>
        <w:fldChar w:fldCharType="end"/>
      </w:r>
      <w:r w:rsidR="00A367FB" w:rsidRPr="004D2C58">
        <w:rPr>
          <w:szCs w:val="21"/>
        </w:rPr>
        <w:t xml:space="preserve">. </w:t>
      </w:r>
      <w:r w:rsidR="00061B33" w:rsidRPr="004D2C58">
        <w:rPr>
          <w:szCs w:val="21"/>
        </w:rPr>
        <w:t xml:space="preserve">In </w:t>
      </w:r>
      <w:r w:rsidR="0025518E" w:rsidRPr="004D2C58">
        <w:rPr>
          <w:szCs w:val="21"/>
        </w:rPr>
        <w:t xml:space="preserve">2009, 144 cases were reported; </w:t>
      </w:r>
      <w:r w:rsidR="00BD48C2" w:rsidRPr="004D2C58">
        <w:rPr>
          <w:szCs w:val="21"/>
        </w:rPr>
        <w:t xml:space="preserve">preliminary </w:t>
      </w:r>
      <w:r w:rsidR="009F7BE4" w:rsidRPr="004D2C58">
        <w:rPr>
          <w:szCs w:val="21"/>
        </w:rPr>
        <w:t xml:space="preserve">data for 2021 indicated </w:t>
      </w:r>
      <w:r w:rsidR="00A77D59" w:rsidRPr="004D2C58">
        <w:rPr>
          <w:szCs w:val="21"/>
        </w:rPr>
        <w:t xml:space="preserve">2,851 cases of Lyme disease. </w:t>
      </w:r>
      <w:r w:rsidR="00081A07" w:rsidRPr="004D2C58">
        <w:rPr>
          <w:szCs w:val="21"/>
        </w:rPr>
        <w:t>Within this monitoring, r</w:t>
      </w:r>
      <w:r w:rsidR="00EF0D15" w:rsidRPr="004D2C58">
        <w:rPr>
          <w:szCs w:val="21"/>
        </w:rPr>
        <w:t xml:space="preserve">eported Lyme disease cases are from those who </w:t>
      </w:r>
      <w:r w:rsidR="00232BBA" w:rsidRPr="004D2C58">
        <w:rPr>
          <w:szCs w:val="21"/>
        </w:rPr>
        <w:t xml:space="preserve">became infected with Lyme disease </w:t>
      </w:r>
      <w:r w:rsidR="00EF0D15" w:rsidRPr="004D2C58">
        <w:rPr>
          <w:szCs w:val="21"/>
        </w:rPr>
        <w:t xml:space="preserve">while in Canada or while abroad (travel related). </w:t>
      </w:r>
      <w:r w:rsidR="00081A07" w:rsidRPr="004D2C58">
        <w:rPr>
          <w:szCs w:val="21"/>
        </w:rPr>
        <w:t xml:space="preserve">It </w:t>
      </w:r>
      <w:r w:rsidR="00232BBA" w:rsidRPr="004D2C58">
        <w:rPr>
          <w:szCs w:val="21"/>
        </w:rPr>
        <w:t xml:space="preserve">was </w:t>
      </w:r>
      <w:r w:rsidR="00081A07" w:rsidRPr="004D2C58">
        <w:rPr>
          <w:szCs w:val="21"/>
        </w:rPr>
        <w:t>acknowledged that there is under-reporting as some cases are undetected or unreported</w:t>
      </w:r>
      <w:r w:rsidR="00232BBA" w:rsidRPr="004D2C58">
        <w:rPr>
          <w:szCs w:val="21"/>
        </w:rPr>
        <w:t xml:space="preserve"> </w:t>
      </w:r>
      <w:r w:rsidR="00232BBA" w:rsidRPr="004D2C58">
        <w:rPr>
          <w:szCs w:val="21"/>
        </w:rPr>
        <w:fldChar w:fldCharType="begin"/>
      </w:r>
      <w:r w:rsidR="00B8388A" w:rsidRPr="004D2C58">
        <w:rPr>
          <w:szCs w:val="21"/>
        </w:rPr>
        <w:instrText xml:space="preserve"> ADDIN ZOTERO_ITEM CSL_CITATION {"citationID":"ae3pj3qsk3","properties":{"formattedCitation":"(Public Health Agency of Canada, 2022b)","plainCitation":"(Public Health Agency of Canada, 2022b)","noteIndex":0},"citationItems":[{"id":8977,"uris":["http://zotero.org/groups/2576105/items/HKD6GWV4"],"itemData":{"id":8977,"type":"webpage","container-title":"Government of Canada","note":"Last Modified: 2022-02-15","title":"Lyme disease: Monitoring","URL":"https://www.canada.ca/en/public-health/services/diseases/lyme-disease/surveillance-lyme-disease.html","author":[{"literal":"Public Health Agency of Canada"}],"issued":{"date-parts":[["2022",2,15]]}}}],"schema":"https://github.com/citation-style-language/schema/raw/master/csl-citation.json"} </w:instrText>
      </w:r>
      <w:r w:rsidR="00232BBA" w:rsidRPr="004D2C58">
        <w:rPr>
          <w:szCs w:val="21"/>
        </w:rPr>
        <w:fldChar w:fldCharType="separate"/>
      </w:r>
      <w:r w:rsidR="00B8388A" w:rsidRPr="004D2C58">
        <w:rPr>
          <w:rFonts w:cs="Arial"/>
          <w:szCs w:val="21"/>
        </w:rPr>
        <w:t>(Public Health Agency of Canada, 2022b)</w:t>
      </w:r>
      <w:r w:rsidR="00232BBA" w:rsidRPr="004D2C58">
        <w:rPr>
          <w:szCs w:val="21"/>
        </w:rPr>
        <w:fldChar w:fldCharType="end"/>
      </w:r>
      <w:r w:rsidR="00081A07" w:rsidRPr="004D2C58">
        <w:rPr>
          <w:szCs w:val="21"/>
        </w:rPr>
        <w:t>.</w:t>
      </w:r>
    </w:p>
    <w:p w14:paraId="5799167A" w14:textId="548C2F1A" w:rsidR="0025206E" w:rsidRPr="00834A70" w:rsidRDefault="006B5A30" w:rsidP="0092118D">
      <w:pPr>
        <w:rPr>
          <w:rFonts w:cs="Arial"/>
        </w:rPr>
      </w:pPr>
      <w:r w:rsidRPr="00834A70">
        <w:rPr>
          <w:rFonts w:cs="Arial"/>
        </w:rPr>
        <w:t xml:space="preserve">The </w:t>
      </w:r>
      <w:r w:rsidR="00CF323A" w:rsidRPr="00834A70">
        <w:rPr>
          <w:rFonts w:cs="Arial"/>
        </w:rPr>
        <w:t>risk of Lyme disease i</w:t>
      </w:r>
      <w:r w:rsidR="00B75206" w:rsidRPr="00834A70">
        <w:rPr>
          <w:rFonts w:cs="Arial"/>
        </w:rPr>
        <w:t xml:space="preserve">n endemic areas where </w:t>
      </w:r>
      <w:r w:rsidR="00B75206" w:rsidRPr="00CE192C">
        <w:rPr>
          <w:rStyle w:val="Emphasis"/>
        </w:rPr>
        <w:t xml:space="preserve">I. </w:t>
      </w:r>
      <w:r w:rsidR="00BA2354" w:rsidRPr="00CE192C">
        <w:rPr>
          <w:rStyle w:val="Emphasis"/>
        </w:rPr>
        <w:t>p</w:t>
      </w:r>
      <w:r w:rsidR="00B75206" w:rsidRPr="00CE192C">
        <w:rPr>
          <w:rStyle w:val="Emphasis"/>
        </w:rPr>
        <w:t xml:space="preserve">acificus </w:t>
      </w:r>
      <w:r w:rsidR="00B75206" w:rsidRPr="00834A70">
        <w:rPr>
          <w:rFonts w:cs="Arial"/>
        </w:rPr>
        <w:t xml:space="preserve">is the vector is generally lower than </w:t>
      </w:r>
      <w:r w:rsidR="00BA2354" w:rsidRPr="00834A70">
        <w:rPr>
          <w:rFonts w:cs="Arial"/>
        </w:rPr>
        <w:t>where</w:t>
      </w:r>
      <w:r w:rsidR="000447FD" w:rsidRPr="00834A70">
        <w:rPr>
          <w:rFonts w:cs="Arial"/>
        </w:rPr>
        <w:t xml:space="preserve"> </w:t>
      </w:r>
      <w:r w:rsidR="00BA2354" w:rsidRPr="00CE192C">
        <w:rPr>
          <w:rStyle w:val="Emphasis"/>
        </w:rPr>
        <w:t xml:space="preserve">I. </w:t>
      </w:r>
      <w:r w:rsidR="00695B44" w:rsidRPr="00CE192C">
        <w:rPr>
          <w:rStyle w:val="Emphasis"/>
        </w:rPr>
        <w:t>s</w:t>
      </w:r>
      <w:r w:rsidR="00BA2354" w:rsidRPr="00CE192C">
        <w:rPr>
          <w:rStyle w:val="Emphasis"/>
        </w:rPr>
        <w:t xml:space="preserve">capularis </w:t>
      </w:r>
      <w:r w:rsidR="00BA2354" w:rsidRPr="00834A70">
        <w:rPr>
          <w:rFonts w:cs="Arial"/>
        </w:rPr>
        <w:t>is the vector</w:t>
      </w:r>
      <w:r w:rsidR="00F81BC1" w:rsidRPr="00834A70">
        <w:rPr>
          <w:rFonts w:cs="Arial"/>
        </w:rPr>
        <w:t xml:space="preserve"> </w:t>
      </w:r>
      <w:r w:rsidR="00F81BC1" w:rsidRPr="00834A70">
        <w:rPr>
          <w:rFonts w:cs="Arial"/>
        </w:rPr>
        <w:fldChar w:fldCharType="begin"/>
      </w:r>
      <w:r w:rsidR="00B8388A">
        <w:rPr>
          <w:rFonts w:cs="Arial"/>
        </w:rPr>
        <w:instrText xml:space="preserve"> ADDIN ZOTERO_ITEM CSL_CITATION {"citationID":"PXOC8NDQ","properties":{"formattedCitation":"(Ogden et al., 2009)","plainCitation":"(Ogden et al., 2009)","noteIndex":0},"citationItems":[{"id":2587,"uris":["http://zotero.org/groups/2576105/items/WTJBI38R"],"itemData":{"id":2587,"type":"article-journal","container-title":"Canadian Medical Association Journal","DOI":"10.1503/cmaj.080148","issue":"12","page":"1221-1222","title":"The emergence of Lyme disease in Canada","volume":"180","author":[{"family":"Ogden","given":"Nicholas H."},{"family":"Lindsay","given":"L. Robbin"},{"family":"Morshed","given":"Muhammad"},{"family":"Sockett","given":"Paul N."},{"family":"Artsob","given":"Harvey"}],"issued":{"date-parts":[["2009"]]}}}],"schema":"https://github.com/citation-style-language/schema/raw/master/csl-citation.json"} </w:instrText>
      </w:r>
      <w:r w:rsidR="00F81BC1" w:rsidRPr="00834A70">
        <w:rPr>
          <w:rFonts w:cs="Arial"/>
        </w:rPr>
        <w:fldChar w:fldCharType="separate"/>
      </w:r>
      <w:r w:rsidR="00B8388A" w:rsidRPr="00B8388A">
        <w:rPr>
          <w:rFonts w:cs="Arial"/>
        </w:rPr>
        <w:t>(Ogden et al., 2009)</w:t>
      </w:r>
      <w:r w:rsidR="00F81BC1" w:rsidRPr="00834A70">
        <w:rPr>
          <w:rFonts w:cs="Arial"/>
        </w:rPr>
        <w:fldChar w:fldCharType="end"/>
      </w:r>
      <w:r w:rsidR="00DC74A5" w:rsidRPr="00834A70">
        <w:rPr>
          <w:rFonts w:cs="Arial"/>
        </w:rPr>
        <w:t xml:space="preserve">. Studies have shown the </w:t>
      </w:r>
      <w:r w:rsidRPr="00834A70">
        <w:rPr>
          <w:rFonts w:cs="Arial"/>
        </w:rPr>
        <w:t xml:space="preserve">prevalence of </w:t>
      </w:r>
      <w:r w:rsidRPr="00CE192C">
        <w:rPr>
          <w:rStyle w:val="Emphasis"/>
        </w:rPr>
        <w:t>B.</w:t>
      </w:r>
      <w:r w:rsidR="004D2C58" w:rsidRPr="00CE192C">
        <w:rPr>
          <w:rStyle w:val="Emphasis"/>
        </w:rPr>
        <w:t> </w:t>
      </w:r>
      <w:r w:rsidRPr="00CE192C">
        <w:rPr>
          <w:rStyle w:val="Emphasis"/>
        </w:rPr>
        <w:t>burgdorferi</w:t>
      </w:r>
      <w:r w:rsidR="00CF323A" w:rsidRPr="00CE192C">
        <w:rPr>
          <w:rStyle w:val="Emphasis"/>
        </w:rPr>
        <w:t xml:space="preserve"> </w:t>
      </w:r>
      <w:r w:rsidR="00CF323A" w:rsidRPr="00834A70">
        <w:rPr>
          <w:rFonts w:cs="Arial"/>
        </w:rPr>
        <w:t xml:space="preserve">infection in host-seeking </w:t>
      </w:r>
      <w:r w:rsidR="00CF323A" w:rsidRPr="00CE192C">
        <w:rPr>
          <w:rStyle w:val="Emphasis"/>
        </w:rPr>
        <w:t xml:space="preserve">I. pacificus </w:t>
      </w:r>
      <w:r w:rsidR="00CF323A" w:rsidRPr="00834A70">
        <w:rPr>
          <w:rFonts w:cs="Arial"/>
        </w:rPr>
        <w:t xml:space="preserve">ticks is usually lower </w:t>
      </w:r>
      <w:r w:rsidR="00976031" w:rsidRPr="00834A70">
        <w:rPr>
          <w:rFonts w:cs="Arial"/>
        </w:rPr>
        <w:t>(typically less than 10</w:t>
      </w:r>
      <w:r w:rsidR="001B49B9">
        <w:rPr>
          <w:rFonts w:cs="Arial"/>
        </w:rPr>
        <w:t>%</w:t>
      </w:r>
      <w:r w:rsidR="00976031" w:rsidRPr="00834A70">
        <w:rPr>
          <w:rFonts w:cs="Arial"/>
        </w:rPr>
        <w:t xml:space="preserve"> </w:t>
      </w:r>
      <w:r w:rsidR="00F81BC1" w:rsidRPr="00834A70">
        <w:rPr>
          <w:rFonts w:cs="Arial"/>
        </w:rPr>
        <w:fldChar w:fldCharType="begin"/>
      </w:r>
      <w:r w:rsidR="00B8388A">
        <w:rPr>
          <w:rFonts w:cs="Arial"/>
        </w:rPr>
        <w:instrText xml:space="preserve"> ADDIN ZOTERO_ITEM CSL_CITATION {"citationID":"l4uGD35o","properties":{"formattedCitation":"(Holden et al. (2006), and Lane et al. (2001) in Ogden et al., 2009)","plainCitation":"(Holden et al. (2006), and Lane et al. (2001) in Ogden et al., 2009)","noteIndex":0},"citationItems":[{"id":2587,"uris":["http://zotero.org/groups/2576105/items/WTJBI38R"],"itemData":{"id":2587,"type":"article-journal","container-title":"Canadian Medical Association Journal","DOI":"10.1503/cmaj.080148","issue":"12","page":"1221-1222","title":"The emergence of Lyme disease in Canada","volume":"180","author":[{"family":"Ogden","given":"Nicholas H."},{"family":"Lindsay","given":"L. Robbin"},{"family":"Morshed","given":"Muhammad"},{"family":"Sockett","given":"Paul N."},{"family":"Artsob","given":"Harvey"}],"issued":{"date-parts":[["2009"]]}},"prefix":"Holden et al. (2006), and Lane et al. (2001) in "}],"schema":"https://github.com/citation-style-language/schema/raw/master/csl-citation.json"} </w:instrText>
      </w:r>
      <w:r w:rsidR="00F81BC1" w:rsidRPr="00834A70">
        <w:rPr>
          <w:rFonts w:cs="Arial"/>
        </w:rPr>
        <w:fldChar w:fldCharType="separate"/>
      </w:r>
      <w:r w:rsidR="00B8388A" w:rsidRPr="00B8388A">
        <w:rPr>
          <w:rFonts w:cs="Arial"/>
        </w:rPr>
        <w:t>(Holden et al. (2006), and Lane et al. (2001) in Ogden et al., 2009)</w:t>
      </w:r>
      <w:r w:rsidR="00F81BC1" w:rsidRPr="00834A70">
        <w:rPr>
          <w:rFonts w:cs="Arial"/>
        </w:rPr>
        <w:fldChar w:fldCharType="end"/>
      </w:r>
      <w:r w:rsidR="004C4517" w:rsidRPr="00834A70">
        <w:rPr>
          <w:rFonts w:cs="Arial"/>
        </w:rPr>
        <w:t xml:space="preserve"> than </w:t>
      </w:r>
      <w:r w:rsidR="001D55C0" w:rsidRPr="00834A70">
        <w:rPr>
          <w:rFonts w:cs="Arial"/>
        </w:rPr>
        <w:t xml:space="preserve">that in </w:t>
      </w:r>
      <w:r w:rsidR="001D55C0" w:rsidRPr="00CE192C">
        <w:rPr>
          <w:rStyle w:val="Emphasis"/>
        </w:rPr>
        <w:t xml:space="preserve">I. scapularis </w:t>
      </w:r>
      <w:r w:rsidR="001D55C0" w:rsidRPr="00834A70">
        <w:rPr>
          <w:rFonts w:cs="Arial"/>
        </w:rPr>
        <w:t xml:space="preserve">(typically greater than </w:t>
      </w:r>
      <w:r w:rsidR="00471DB7" w:rsidRPr="00834A70">
        <w:rPr>
          <w:rFonts w:cs="Arial"/>
        </w:rPr>
        <w:t>25</w:t>
      </w:r>
      <w:r w:rsidR="001B49B9">
        <w:rPr>
          <w:rFonts w:cs="Arial"/>
        </w:rPr>
        <w:t>%</w:t>
      </w:r>
      <w:r w:rsidR="00471DB7" w:rsidRPr="00834A70">
        <w:rPr>
          <w:rFonts w:cs="Arial"/>
        </w:rPr>
        <w:t xml:space="preserve"> in the </w:t>
      </w:r>
      <w:r w:rsidR="004D01F6">
        <w:rPr>
          <w:rFonts w:cs="Arial"/>
        </w:rPr>
        <w:t>n</w:t>
      </w:r>
      <w:r w:rsidR="00471DB7" w:rsidRPr="00834A70">
        <w:rPr>
          <w:rFonts w:cs="Arial"/>
        </w:rPr>
        <w:t xml:space="preserve">ortheastern </w:t>
      </w:r>
      <w:r w:rsidR="004D01F6">
        <w:rPr>
          <w:rFonts w:cs="Arial"/>
        </w:rPr>
        <w:t>US</w:t>
      </w:r>
      <w:r w:rsidR="00471DB7" w:rsidRPr="00834A70">
        <w:rPr>
          <w:rFonts w:cs="Arial"/>
        </w:rPr>
        <w:t xml:space="preserve"> and </w:t>
      </w:r>
      <w:r w:rsidR="004D01F6">
        <w:rPr>
          <w:rFonts w:cs="Arial"/>
        </w:rPr>
        <w:t>s</w:t>
      </w:r>
      <w:r w:rsidR="00471DB7" w:rsidRPr="00834A70">
        <w:rPr>
          <w:rFonts w:cs="Arial"/>
        </w:rPr>
        <w:t xml:space="preserve">outheastern Canada </w:t>
      </w:r>
      <w:r w:rsidR="005E47AC" w:rsidRPr="00834A70">
        <w:rPr>
          <w:rFonts w:cs="Arial"/>
        </w:rPr>
        <w:fldChar w:fldCharType="begin"/>
      </w:r>
      <w:r w:rsidR="00B8388A">
        <w:rPr>
          <w:rFonts w:cs="Arial"/>
        </w:rPr>
        <w:instrText xml:space="preserve"> ADDIN ZOTERO_ITEM CSL_CITATION {"citationID":"W4OuiCmm","properties":{"formattedCitation":"(Kurtenbach et al. 2006), and Lindsay &amp; Barker (1997) in Ogden et al., 2009)","plainCitation":"(Kurtenbach et al. 2006), and Lindsay &amp; Barker (1997) in Ogden et al., 2009)","noteIndex":0},"citationItems":[{"id":2587,"uris":["http://zotero.org/groups/2576105/items/WTJBI38R"],"itemData":{"id":2587,"type":"article-journal","container-title":"Canadian Medical Association Journal","DOI":"10.1503/cmaj.080148","issue":"12","page":"1221-1222","title":"The emergence of Lyme disease in Canada","volume":"180","author":[{"family":"Ogden","given":"Nicholas H."},{"family":"Lindsay","given":"L. Robbin"},{"family":"Morshed","given":"Muhammad"},{"family":"Sockett","given":"Paul N."},{"family":"Artsob","given":"Harvey"}],"issued":{"date-parts":[["2009"]]}},"prefix":"Kurtenbach et al. 2006), and Lindsay &amp; Barker (1997) in "}],"schema":"https://github.com/citation-style-language/schema/raw/master/csl-citation.json"} </w:instrText>
      </w:r>
      <w:r w:rsidR="005E47AC" w:rsidRPr="00834A70">
        <w:rPr>
          <w:rFonts w:cs="Arial"/>
        </w:rPr>
        <w:fldChar w:fldCharType="separate"/>
      </w:r>
      <w:r w:rsidR="00B8388A" w:rsidRPr="00B8388A">
        <w:rPr>
          <w:rFonts w:cs="Arial"/>
        </w:rPr>
        <w:t>(Kurtenbach et al. 2006), and Lindsay &amp; Barker (1997) in Ogden et al., 2009)</w:t>
      </w:r>
      <w:r w:rsidR="005E47AC" w:rsidRPr="00834A70">
        <w:rPr>
          <w:rFonts w:cs="Arial"/>
        </w:rPr>
        <w:fldChar w:fldCharType="end"/>
      </w:r>
      <w:r w:rsidR="006F1A6F">
        <w:rPr>
          <w:rFonts w:cs="Arial"/>
        </w:rPr>
        <w:t>.</w:t>
      </w:r>
    </w:p>
    <w:p w14:paraId="02AC70C1" w14:textId="105B1F43" w:rsidR="00E16E02" w:rsidRPr="00867AE2" w:rsidRDefault="00E16E02" w:rsidP="00834A70">
      <w:pPr>
        <w:pStyle w:val="Heading3"/>
      </w:pPr>
      <w:bookmarkStart w:id="279" w:name="_Toc63415881"/>
      <w:bookmarkStart w:id="280" w:name="_Toc80798949"/>
      <w:bookmarkStart w:id="281" w:name="_Toc80948784"/>
      <w:bookmarkStart w:id="282" w:name="_Toc110870166"/>
      <w:bookmarkStart w:id="283" w:name="_Toc110955807"/>
      <w:bookmarkStart w:id="284" w:name="_Toc124866741"/>
      <w:bookmarkStart w:id="285" w:name="_Toc124868675"/>
      <w:r w:rsidRPr="00834A70">
        <w:t>Europe</w:t>
      </w:r>
      <w:bookmarkEnd w:id="279"/>
      <w:bookmarkEnd w:id="280"/>
      <w:bookmarkEnd w:id="281"/>
      <w:bookmarkEnd w:id="282"/>
      <w:bookmarkEnd w:id="283"/>
      <w:bookmarkEnd w:id="284"/>
      <w:bookmarkEnd w:id="285"/>
    </w:p>
    <w:p w14:paraId="1FF80B36" w14:textId="386F6BF2" w:rsidR="008A67A9" w:rsidRPr="004D2C58" w:rsidRDefault="00D01700" w:rsidP="0092118D">
      <w:r w:rsidRPr="004D2C58">
        <w:t>Lyme disease is highly endemic</w:t>
      </w:r>
      <w:r w:rsidR="00F0343B" w:rsidRPr="004D2C58">
        <w:t xml:space="preserve"> in Eur</w:t>
      </w:r>
      <w:r w:rsidR="00127C4C" w:rsidRPr="004D2C58">
        <w:t>o</w:t>
      </w:r>
      <w:r w:rsidR="00F0343B" w:rsidRPr="004D2C58">
        <w:t>pe</w:t>
      </w:r>
      <w:r w:rsidR="00C56A50" w:rsidRPr="004D2C58">
        <w:t xml:space="preserve"> </w:t>
      </w:r>
      <w:r w:rsidR="008C4145" w:rsidRPr="004D2C58">
        <w:t xml:space="preserve">where it is </w:t>
      </w:r>
      <w:r w:rsidR="00C56A50" w:rsidRPr="004D2C58">
        <w:t>the most</w:t>
      </w:r>
      <w:r w:rsidR="00ED5568" w:rsidRPr="004D2C58">
        <w:t xml:space="preserve"> common tick-borne disease</w:t>
      </w:r>
      <w:r w:rsidR="00AC11FC" w:rsidRPr="004D2C58">
        <w:t xml:space="preserve"> </w:t>
      </w:r>
      <w:r w:rsidR="00AE0569" w:rsidRPr="004D2C58">
        <w:fldChar w:fldCharType="begin"/>
      </w:r>
      <w:r w:rsidR="00D63138">
        <w:instrText xml:space="preserve"> ADDIN ZOTERO_ITEM CSL_CITATION {"citationID":"P4mVEoEk","properties":{"formattedCitation":"(Medlock et al., 2013; World Health Organization, 2014)","plainCitation":"(Medlock et al., 2013; World Health Organization, 2014)","noteIndex":0},"citationItems":[{"id":"nCZc1aV8/9uMQaKUb","uris":["http://zotero.org/groups/2576105/items/XTJZWXNF"],"itemData":{"id":802,"type":"article-journal","container-title":"Parasites and Vectors","DOI":"10.1186/1756-3305-6-1","issue":"1","page":"1-11","title":"Driving forces for changes in geographical distribution of Ixodes ricinus ticks in Europe","volume":"6","author":[{"family":"Medlock","given":"Jolyon M."},{"family":"Hansford","given":"Kayleigh M."},{"family":"Bormane","given":"Antra"},{"family":"Derdakova","given":"Marketa"},{"family":"Estrada-Peña","given":"Agustín"},{"family":"George","given":"Jean-Claude"},{"family":"Golovljova","given":"Irina"},{"family":"Jaenson","given":"Thomas G. T."},{"family":"Jensen","given":"Jens-Kjeld"},{"family":"Jensen","given":"Per M."},{"family":"Kazimirova","given":"Maria"},{"family":"Oteo","given":"José A."},{"family":"Papa","given":"Anna"},{"family":"Pfister","given":"Kurt"},{"family":"Plantard","given":"Olivier"},{"family":"Randolph","given":"Sarah E."},{"family":"Rizzoli","given":"Annapaola"},{"family":"Santos-Silva","given":"Maria Margarida"},{"family":"Sprong","given":"Hein"},{"family":"Vial","given":"Laurence"},{"family":"Hendrickx","given":"Guy"},{"family":"Zeller","given":"Herve"},{"family":"Van Bortel","given":"Wim"}],"issued":{"date-parts":[["2013"]]}}},{"id":2583,"uris":["http://zotero.org/groups/2576105/items/S4BDJ6F2"],"itemData":{"id":2583,"type":"document","publisher":"World Health Organization","title":"Lyme borreliosis in Europe","URL":"https://www.ecdc.europa.eu/sites/portal/files/media/en/healthtopics/vectors/world-health-day-2014/Documents/factsheet-lyme-borreliosis.pdf","author":[{"literal":"World Health Organization"}],"issued":{"date-parts":[["2014"]]}}}],"schema":"https://github.com/citation-style-language/schema/raw/master/csl-citation.json"} </w:instrText>
      </w:r>
      <w:r w:rsidR="00AE0569" w:rsidRPr="004D2C58">
        <w:fldChar w:fldCharType="separate"/>
      </w:r>
      <w:r w:rsidR="00B8388A" w:rsidRPr="004D2C58">
        <w:t>(Medlock et al., 2013; World Health Organization, 2014)</w:t>
      </w:r>
      <w:r w:rsidR="00AE0569" w:rsidRPr="004D2C58">
        <w:fldChar w:fldCharType="end"/>
      </w:r>
      <w:r w:rsidRPr="004D2C58">
        <w:t>.</w:t>
      </w:r>
      <w:r w:rsidR="00DE0460" w:rsidRPr="004D2C58">
        <w:t xml:space="preserve"> </w:t>
      </w:r>
      <w:r w:rsidR="008A67A9" w:rsidRPr="004D2C58">
        <w:t xml:space="preserve">In most of Europe, Lyme disease is not a notifiable disease and available data are less reliable </w:t>
      </w:r>
      <w:r w:rsidR="008A67A9" w:rsidRPr="004D2C58">
        <w:fldChar w:fldCharType="begin"/>
      </w:r>
      <w:r w:rsidR="00D63138">
        <w:instrText xml:space="preserve"> ADDIN ZOTERO_ITEM CSL_CITATION {"citationID":"a5bqkupph6","properties":{"formattedCitation":"(Borchers et al., 2015; Medlock et al., 2013)","plainCitation":"(Borchers et al., 2015; Medlock et al., 2013)","noteIndex":0},"citationItems":[{"id":2289,"uris":["http://zotero.org/groups/2576105/items/UYABXXCW"],"itemData":{"id":2289,"type":"article-journal","container-title":"Journal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Eric"}],"issued":{"date-parts":[["2015"]]}}},{"id":"nCZc1aV8/9uMQaKUb","uris":["http://zotero.org/groups/2576105/items/XTJZWXNF"],"itemData":{"id":802,"type":"article-journal","container-title":"Parasites and Vectors","DOI":"10.1186/1756-3305-6-1","issue":"1","page":"1-11","title":"Driving forces for changes in geographical distribution of Ixodes ricinus ticks in Europe","volume":"6","author":[{"family":"Medlock","given":"Jolyon M."},{"family":"Hansford","given":"Kayleigh M."},{"family":"Bormane","given":"Antra"},{"family":"Derdakova","given":"Marketa"},{"family":"Estrada-Peña","given":"Agustín"},{"family":"George","given":"Jean-Claude"},{"family":"Golovljova","given":"Irina"},{"family":"Jaenson","given":"Thomas G. T."},{"family":"Jensen","given":"Jens-Kjeld"},{"family":"Jensen","given":"Per M."},{"family":"Kazimirova","given":"Maria"},{"family":"Oteo","given":"José A."},{"family":"Papa","given":"Anna"},{"family":"Pfister","given":"Kurt"},{"family":"Plantard","given":"Olivier"},{"family":"Randolph","given":"Sarah E."},{"family":"Rizzoli","given":"Annapaola"},{"family":"Santos-Silva","given":"Maria Margarida"},{"family":"Sprong","given":"Hein"},{"family":"Vial","given":"Laurence"},{"family":"Hendrickx","given":"Guy"},{"family":"Zeller","given":"Herve"},{"family":"Van Bortel","given":"Wim"}],"issued":{"date-parts":[["2013"]]}}}],"schema":"https://github.com/citation-style-language/schema/raw/master/csl-citation.json"} </w:instrText>
      </w:r>
      <w:r w:rsidR="008A67A9" w:rsidRPr="004D2C58">
        <w:fldChar w:fldCharType="separate"/>
      </w:r>
      <w:r w:rsidR="00B8388A" w:rsidRPr="004D2C58">
        <w:t>(Borchers et al., 2015; Medlock et al., 2013)</w:t>
      </w:r>
      <w:r w:rsidR="008A67A9" w:rsidRPr="004D2C58">
        <w:fldChar w:fldCharType="end"/>
      </w:r>
      <w:r w:rsidR="008A67A9" w:rsidRPr="004D2C58">
        <w:t xml:space="preserve">, </w:t>
      </w:r>
      <w:r w:rsidR="00404179" w:rsidRPr="004D2C58">
        <w:t xml:space="preserve">with </w:t>
      </w:r>
      <w:r w:rsidR="008A67A9" w:rsidRPr="004D2C58">
        <w:t xml:space="preserve">a variety of active and passive surveillance methods used to arrive at the available estimates </w:t>
      </w:r>
      <w:r w:rsidR="008A67A9" w:rsidRPr="004D2C58">
        <w:fldChar w:fldCharType="begin"/>
      </w:r>
      <w:r w:rsidR="00B8388A" w:rsidRPr="004D2C58">
        <w:instrText xml:space="preserve"> ADDIN ZOTERO_ITEM CSL_CITATION {"citationID":"ankdsk8k4k","properties":{"formattedCitation":"(Borchers et al., 2015)","plainCitation":"(Borchers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Eric"}],"issued":{"date-parts":[["2015"]]}}}],"schema":"https://github.com/citation-style-language/schema/raw/master/csl-citation.json"} </w:instrText>
      </w:r>
      <w:r w:rsidR="008A67A9" w:rsidRPr="004D2C58">
        <w:fldChar w:fldCharType="separate"/>
      </w:r>
      <w:r w:rsidR="00B8388A" w:rsidRPr="004D2C58">
        <w:t>(Borchers et al., 2015)</w:t>
      </w:r>
      <w:r w:rsidR="008A67A9" w:rsidRPr="004D2C58">
        <w:fldChar w:fldCharType="end"/>
      </w:r>
      <w:r w:rsidR="00BA6590" w:rsidRPr="004D2C58">
        <w:t>.</w:t>
      </w:r>
      <w:r w:rsidR="008A67A9" w:rsidRPr="004D2C58">
        <w:t xml:space="preserve"> As such, trends in Europe are difficult to track, due to differences in agencies and reporting across the continent </w:t>
      </w:r>
      <w:r w:rsidR="008A67A9" w:rsidRPr="004D2C58">
        <w:fldChar w:fldCharType="begin"/>
      </w:r>
      <w:r w:rsidR="00B8388A" w:rsidRPr="004D2C58">
        <w:instrText xml:space="preserve"> ADDIN ZOTERO_ITEM CSL_CITATION {"citationID":"Gmcruzfd","properties":{"formattedCitation":"(Smith &amp; Takkinen (2006) and Schotthoefer &amp; Frost (2015) in Stone et al., 2017)","plainCitation":"(Smith &amp; Takkinen (2006) and Schotthoefer &amp; Frost (2015)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A."}],"issued":{"date-parts":[["2017"]]}},"prefix":"Smith &amp; Takkinen (2006) and Schotthoefer &amp; Frost (2015) in "}],"schema":"https://github.com/citation-style-language/schema/raw/master/csl-citation.json"} </w:instrText>
      </w:r>
      <w:r w:rsidR="008A67A9" w:rsidRPr="004D2C58">
        <w:fldChar w:fldCharType="separate"/>
      </w:r>
      <w:r w:rsidR="00B8388A" w:rsidRPr="004D2C58">
        <w:t>(Smith &amp; Takkinen (2006) and Schotthoefer &amp; Frost (2015) in Stone et al., 2017)</w:t>
      </w:r>
      <w:r w:rsidR="008A67A9" w:rsidRPr="004D2C58">
        <w:fldChar w:fldCharType="end"/>
      </w:r>
      <w:r w:rsidR="008A67A9" w:rsidRPr="004D2C58">
        <w:t>.</w:t>
      </w:r>
    </w:p>
    <w:p w14:paraId="153BF4E0" w14:textId="4654F6C7" w:rsidR="00D24B63" w:rsidRPr="004D2C58" w:rsidRDefault="008A67A9" w:rsidP="0092118D">
      <w:r w:rsidRPr="004D2C58">
        <w:t>Between 1990 and 2010, the highest average incidence rates of Lyme disease among reporting countries were from Belarus, Belgium, Croatia, Norway, the Russian Federation and Serbia (&lt;5</w:t>
      </w:r>
      <w:r w:rsidR="00A73129">
        <w:t> </w:t>
      </w:r>
      <w:r w:rsidRPr="004D2C58">
        <w:t xml:space="preserve">per 100,000), Bulgaria, Finland, Hungary, Poland and Slovakia (&lt;16 per 100,000), the Czech Republic, Estonia, and Lithuania (&lt;36 per 100,000) and Slovenia (&lt;130 per 100,000) </w:t>
      </w:r>
      <w:r w:rsidRPr="004D2C58">
        <w:fldChar w:fldCharType="begin"/>
      </w:r>
      <w:r w:rsidR="00B8388A" w:rsidRPr="004D2C58">
        <w:instrText xml:space="preserve"> ADDIN ZOTERO_ITEM CSL_CITATION {"citationID":"VoM0CTzS","properties":{"formattedCitation":"(World Health Organization, 2014)","plainCitation":"(World Health Organization, 2014)","noteIndex":0},"citationItems":[{"id":2583,"uris":["http://zotero.org/groups/2576105/items/S4BDJ6F2"],"itemData":{"id":2583,"type":"document","publisher":"World Health Organization","title":"Lyme borreliosis in Europe","URL":"https://www.ecdc.europa.eu/sites/portal/files/media/en/healthtopics/vectors/world-health-day-2014/Documents/factsheet-lyme-borreliosis.pdf","author":[{"literal":"World Health Organization"}],"issued":{"date-parts":[["2014"]]}}}],"schema":"https://github.com/citation-style-language/schema/raw/master/csl-citation.json"} </w:instrText>
      </w:r>
      <w:r w:rsidRPr="004D2C58">
        <w:fldChar w:fldCharType="separate"/>
      </w:r>
      <w:r w:rsidR="00B8388A" w:rsidRPr="004D2C58">
        <w:t>(World Health Organization, 2014)</w:t>
      </w:r>
      <w:r w:rsidRPr="004D2C58">
        <w:fldChar w:fldCharType="end"/>
      </w:r>
      <w:r w:rsidRPr="004D2C58">
        <w:t>.</w:t>
      </w:r>
      <w:r w:rsidR="000822AE" w:rsidRPr="004D2C58">
        <w:t xml:space="preserve"> </w:t>
      </w:r>
      <w:r w:rsidR="00D24B63" w:rsidRPr="004D2C58">
        <w:t>There is no more recent data, by European country, published by the W</w:t>
      </w:r>
      <w:r w:rsidR="00923CA7" w:rsidRPr="004D2C58">
        <w:t xml:space="preserve">orld </w:t>
      </w:r>
      <w:r w:rsidR="00D24B63" w:rsidRPr="004D2C58">
        <w:t>H</w:t>
      </w:r>
      <w:r w:rsidR="00923CA7" w:rsidRPr="004D2C58">
        <w:t xml:space="preserve">ealth </w:t>
      </w:r>
      <w:r w:rsidR="00D24B63" w:rsidRPr="004D2C58">
        <w:t>O</w:t>
      </w:r>
      <w:r w:rsidR="00923CA7" w:rsidRPr="004D2C58">
        <w:t>rganization</w:t>
      </w:r>
      <w:r w:rsidR="00D24B63" w:rsidRPr="004D2C58">
        <w:t>. The ECDC publishes tick surveillance data, not Lyme disease incidence.</w:t>
      </w:r>
    </w:p>
    <w:p w14:paraId="60FA66CE" w14:textId="20F7C8B2" w:rsidR="008A67A9" w:rsidRPr="004D2C58" w:rsidRDefault="000822AE" w:rsidP="0092118D">
      <w:r w:rsidRPr="004D2C58">
        <w:t xml:space="preserve">Estimated cases for all of Europe are approximately 85,000 cases per year </w:t>
      </w:r>
      <w:r w:rsidRPr="004D2C58">
        <w:fldChar w:fldCharType="begin"/>
      </w:r>
      <w:r w:rsidR="00B8388A" w:rsidRPr="004D2C58">
        <w:instrText xml:space="preserve"> ADDIN ZOTERO_ITEM CSL_CITATION {"citationID":"BbLV9e8w","properties":{"formattedCitation":"(Lindgren &amp; Jaenson (2006), Smith &amp; Takkinen (2006), Schotthoefer &amp; Frost (2015), and World Health Organization (2017) in Stone et al., 2017)","plainCitation":"(Lindgren &amp; Jaenson (2006), Smith &amp; Takkinen (2006), Schotthoefer &amp; Frost (2015), and World Health Organization (2017)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A."}],"issued":{"date-parts":[["2017"]]}},"prefix":"Lindgren &amp; Jaenson (2006), Smith &amp; Takkinen (2006), Schotthoefer &amp; Frost (2015), and  World Health Organization (2017) in "}],"schema":"https://github.com/citation-style-language/schema/raw/master/csl-citation.json"} </w:instrText>
      </w:r>
      <w:r w:rsidRPr="004D2C58">
        <w:fldChar w:fldCharType="separate"/>
      </w:r>
      <w:r w:rsidR="00B8388A" w:rsidRPr="004D2C58">
        <w:t xml:space="preserve">(Lindgren &amp; Jaenson (2006), Smith &amp; Takkinen (2006), Schotthoefer &amp; Frost (2015), and World Health </w:t>
      </w:r>
      <w:r w:rsidR="00B8388A" w:rsidRPr="004D2C58">
        <w:lastRenderedPageBreak/>
        <w:t>Organization (2017) in Stone et al., 2017)</w:t>
      </w:r>
      <w:r w:rsidRPr="004D2C58">
        <w:fldChar w:fldCharType="end"/>
      </w:r>
      <w:r w:rsidRPr="004D2C58">
        <w:t>.</w:t>
      </w:r>
      <w:r w:rsidR="00004F9E" w:rsidRPr="004D2C58">
        <w:t xml:space="preserve"> </w:t>
      </w:r>
      <w:r w:rsidR="008A67A9" w:rsidRPr="004D2C58">
        <w:t xml:space="preserve">The total number of annual cases in Europe </w:t>
      </w:r>
      <w:r w:rsidR="00045013" w:rsidRPr="004D2C58">
        <w:t xml:space="preserve">is </w:t>
      </w:r>
      <w:r w:rsidR="008A67A9" w:rsidRPr="004D2C58">
        <w:t xml:space="preserve">estimated to be about three-fold the number of cases reported to the CDC </w:t>
      </w:r>
      <w:r w:rsidR="008A67A9" w:rsidRPr="004D2C58">
        <w:fldChar w:fldCharType="begin"/>
      </w:r>
      <w:r w:rsidR="00B8388A" w:rsidRPr="004D2C58">
        <w:instrText xml:space="preserve"> ADDIN ZOTERO_ITEM CSL_CITATION {"citationID":"4O1YfcnA","properties":{"formattedCitation":"(Borchers et al., 2015)","plainCitation":"(Borchers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Eric"}],"issued":{"date-parts":[["2015"]]}}}],"schema":"https://github.com/citation-style-language/schema/raw/master/csl-citation.json"} </w:instrText>
      </w:r>
      <w:r w:rsidR="008A67A9" w:rsidRPr="004D2C58">
        <w:fldChar w:fldCharType="separate"/>
      </w:r>
      <w:r w:rsidR="00B8388A" w:rsidRPr="004D2C58">
        <w:t>(Borchers et al., 2015)</w:t>
      </w:r>
      <w:r w:rsidR="008A67A9" w:rsidRPr="004D2C58">
        <w:fldChar w:fldCharType="end"/>
      </w:r>
      <w:r w:rsidR="008A67A9" w:rsidRPr="004D2C58">
        <w:t>.</w:t>
      </w:r>
    </w:p>
    <w:p w14:paraId="576E8605" w14:textId="5CDB2B21" w:rsidR="008A67A9" w:rsidRPr="004D2C58" w:rsidRDefault="00293DBF" w:rsidP="0092118D">
      <w:r w:rsidRPr="004D2C58">
        <w:t>Across Western Europe</w:t>
      </w:r>
      <w:r w:rsidR="009E634A" w:rsidRPr="004D2C58">
        <w:t>,</w:t>
      </w:r>
      <w:r w:rsidRPr="004D2C58">
        <w:rPr>
          <w:szCs w:val="21"/>
        </w:rPr>
        <w:footnoteReference w:id="8"/>
      </w:r>
      <w:r w:rsidRPr="004D2C58">
        <w:t xml:space="preserve"> the estimated number of cases per 100,000 persons is 22 </w:t>
      </w:r>
      <w:r w:rsidRPr="004D2C58">
        <w:fldChar w:fldCharType="begin"/>
      </w:r>
      <w:r w:rsidR="00B8388A" w:rsidRPr="004D2C58">
        <w:instrText xml:space="preserve"> ADDIN ZOTERO_ITEM CSL_CITATION {"citationID":"T9nY9pzr","properties":{"formattedCitation":"(Sykes &amp; Makiello (2016) in Stone et al., 2017)","plainCitation":"(Sykes &amp; Makiello (2016)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A."}],"issued":{"date-parts":[["2017"]]}},"prefix":"Sykes &amp; Makiello (2016) in "}],"schema":"https://github.com/citation-style-language/schema/raw/master/csl-citation.json"} </w:instrText>
      </w:r>
      <w:r w:rsidRPr="004D2C58">
        <w:fldChar w:fldCharType="separate"/>
      </w:r>
      <w:r w:rsidR="00B8388A" w:rsidRPr="004D2C58">
        <w:t>(Sykes &amp; Makiello (2016) in Stone et al., 2017)</w:t>
      </w:r>
      <w:r w:rsidRPr="004D2C58">
        <w:fldChar w:fldCharType="end"/>
      </w:r>
      <w:r w:rsidRPr="004D2C58">
        <w:t>.</w:t>
      </w:r>
    </w:p>
    <w:p w14:paraId="5D4B2863" w14:textId="2DED4551" w:rsidR="00D54D74" w:rsidRPr="004D2C58" w:rsidRDefault="00510539" w:rsidP="0092118D">
      <w:r w:rsidRPr="004D2C58">
        <w:t>Medlock et al. reported in 2013 that t</w:t>
      </w:r>
      <w:r w:rsidR="00887239" w:rsidRPr="004D2C58">
        <w:t>he incidence ha</w:t>
      </w:r>
      <w:r w:rsidR="00AE0569" w:rsidRPr="004D2C58">
        <w:t>s</w:t>
      </w:r>
      <w:r w:rsidR="00887239" w:rsidRPr="004D2C58">
        <w:t xml:space="preserve"> increased in at least </w:t>
      </w:r>
      <w:r w:rsidR="00EF0FF1" w:rsidRPr="004D2C58">
        <w:t>nine</w:t>
      </w:r>
      <w:r w:rsidR="00887239" w:rsidRPr="004D2C58">
        <w:t xml:space="preserve"> European countries over the </w:t>
      </w:r>
      <w:r w:rsidR="00EF0FF1" w:rsidRPr="004D2C58">
        <w:t>past</w:t>
      </w:r>
      <w:r w:rsidR="00887239" w:rsidRPr="004D2C58">
        <w:t xml:space="preserve"> decade </w:t>
      </w:r>
      <w:r w:rsidR="00887239" w:rsidRPr="004D2C58">
        <w:fldChar w:fldCharType="begin"/>
      </w:r>
      <w:r w:rsidR="00D63138">
        <w:instrText xml:space="preserve"> ADDIN ZOTERO_ITEM CSL_CITATION {"citationID":"Xs5EsrgH","properties":{"formattedCitation":"(Hofhuis et al. (2006), Hubalek (2009), and Rizzoli et al. (2011) in Medlock et al., 2013)","plainCitation":"(Hofhuis et al. (2006), Hubalek (2009), and Rizzoli et al. (2011) in Medlock et al., 2013)","noteIndex":0},"citationItems":[{"id":"nCZc1aV8/9uMQaKUb","uris":["http://zotero.org/groups/2576105/items/XTJZWXNF"],"itemData":{"id":802,"type":"article-journal","container-title":"Parasites and Vectors","DOI":"10.1186/1756-3305-6-1","issue":"1","page":"1-11","title":"Driving forces for changes in geographical distribution of Ixodes ricinus ticks in Europe","volume":"6","author":[{"family":"Medlock","given":"Jolyon M."},{"family":"Hansford","given":"Kayleigh M."},{"family":"Bormane","given":"Antra"},{"family":"Derdakova","given":"Marketa"},{"family":"Estrada-Peña","given":"Agustín"},{"family":"George","given":"Jean-Claude"},{"family":"Golovljova","given":"Irina"},{"family":"Jaenson","given":"Thomas G. T."},{"family":"Jensen","given":"Jens-Kjeld"},{"family":"Jensen","given":"Per M."},{"family":"Kazimirova","given":"Maria"},{"family":"Oteo","given":"José A."},{"family":"Papa","given":"Anna"},{"family":"Pfister","given":"Kurt"},{"family":"Plantard","given":"Olivier"},{"family":"Randolph","given":"Sarah E."},{"family":"Rizzoli","given":"Annapaola"},{"family":"Santos-Silva","given":"Maria Margarida"},{"family":"Sprong","given":"Hein"},{"family":"Vial","given":"Laurence"},{"family":"Hendrickx","given":"Guy"},{"family":"Zeller","given":"Herve"},{"family":"Van Bortel","given":"Wim"}],"issued":{"date-parts":[["2013"]]}},"prefix":"Hofhuis et al. (2006), Hubalek (2009), and Rizzoli et al. (2011) in "}],"schema":"https://github.com/citation-style-language/schema/raw/master/csl-citation.json"} </w:instrText>
      </w:r>
      <w:r w:rsidR="00887239" w:rsidRPr="004D2C58">
        <w:fldChar w:fldCharType="separate"/>
      </w:r>
      <w:r w:rsidR="00B8388A" w:rsidRPr="004D2C58">
        <w:t>(Hofhuis et al. (2006), Hubalek (2009), and Rizzoli et al. (2011) in Medlock et al., 2013)</w:t>
      </w:r>
      <w:r w:rsidR="00887239" w:rsidRPr="004D2C58">
        <w:fldChar w:fldCharType="end"/>
      </w:r>
      <w:r w:rsidR="00887239" w:rsidRPr="004D2C58">
        <w:t xml:space="preserve"> with one plausible cause being the changing geographical distribution, density and activity of the principal vector tick </w:t>
      </w:r>
      <w:r w:rsidR="005A521E" w:rsidRPr="00CE192C">
        <w:rPr>
          <w:rStyle w:val="Emphasis"/>
        </w:rPr>
        <w:t>I. ricinus</w:t>
      </w:r>
      <w:r w:rsidR="00887239" w:rsidRPr="004D2C58">
        <w:t>, and/or changed activity that bring</w:t>
      </w:r>
      <w:r w:rsidR="00AC11FC" w:rsidRPr="004D2C58">
        <w:t>s</w:t>
      </w:r>
      <w:r w:rsidR="00887239" w:rsidRPr="004D2C58">
        <w:t xml:space="preserve"> people into contact with ticks </w:t>
      </w:r>
      <w:r w:rsidR="00887239" w:rsidRPr="004D2C58">
        <w:fldChar w:fldCharType="begin"/>
      </w:r>
      <w:r w:rsidR="00D63138">
        <w:instrText xml:space="preserve"> ADDIN ZOTERO_ITEM CSL_CITATION {"citationID":"ezfz4ihz","properties":{"formattedCitation":"(Medlock et al., 2013)","plainCitation":"(Medlock et al., 2013)","noteIndex":0},"citationItems":[{"id":"nCZc1aV8/9uMQaKUb","uris":["http://zotero.org/groups/2576105/items/XTJZWXNF"],"itemData":{"id":802,"type":"article-journal","container-title":"Parasites and Vectors","DOI":"10.1186/1756-3305-6-1","issue":"1","page":"1-11","title":"Driving forces for changes in geographical distribution of Ixodes ricinus ticks in Europe","volume":"6","author":[{"family":"Medlock","given":"Jolyon M."},{"family":"Hansford","given":"Kayleigh M."},{"family":"Bormane","given":"Antra"},{"family":"Derdakova","given":"Marketa"},{"family":"Estrada-Peña","given":"Agustín"},{"family":"George","given":"Jean-Claude"},{"family":"Golovljova","given":"Irina"},{"family":"Jaenson","given":"Thomas G. T."},{"family":"Jensen","given":"Jens-Kjeld"},{"family":"Jensen","given":"Per M."},{"family":"Kazimirova","given":"Maria"},{"family":"Oteo","given":"José A."},{"family":"Papa","given":"Anna"},{"family":"Pfister","given":"Kurt"},{"family":"Plantard","given":"Olivier"},{"family":"Randolph","given":"Sarah E."},{"family":"Rizzoli","given":"Annapaola"},{"family":"Santos-Silva","given":"Maria Margarida"},{"family":"Sprong","given":"Hein"},{"family":"Vial","given":"Laurence"},{"family":"Hendrickx","given":"Guy"},{"family":"Zeller","given":"Herve"},{"family":"Van Bortel","given":"Wim"}],"issued":{"date-parts":[["2013"]]}}}],"schema":"https://github.com/citation-style-language/schema/raw/master/csl-citation.json"} </w:instrText>
      </w:r>
      <w:r w:rsidR="00887239" w:rsidRPr="004D2C58">
        <w:fldChar w:fldCharType="separate"/>
      </w:r>
      <w:r w:rsidR="00B8388A" w:rsidRPr="004D2C58">
        <w:t>(Medlock et al., 2013)</w:t>
      </w:r>
      <w:r w:rsidR="00887239" w:rsidRPr="004D2C58">
        <w:fldChar w:fldCharType="end"/>
      </w:r>
      <w:r w:rsidR="005A521E">
        <w:t>.</w:t>
      </w:r>
      <w:r w:rsidR="00D156B6" w:rsidRPr="004D2C58">
        <w:t xml:space="preserve"> </w:t>
      </w:r>
      <w:r w:rsidR="005A521E" w:rsidRPr="00CE192C">
        <w:rPr>
          <w:rStyle w:val="Emphasis"/>
        </w:rPr>
        <w:t>I. ricinus</w:t>
      </w:r>
      <w:r w:rsidR="005A521E" w:rsidRPr="00CE192C" w:rsidDel="005A521E">
        <w:rPr>
          <w:rStyle w:val="Emphasis"/>
        </w:rPr>
        <w:t xml:space="preserve"> </w:t>
      </w:r>
      <w:r w:rsidR="00930AEC" w:rsidRPr="004D2C58">
        <w:t xml:space="preserve">occurs throughout Europe, </w:t>
      </w:r>
      <w:r w:rsidR="0067299F" w:rsidRPr="004D2C58">
        <w:t>w</w:t>
      </w:r>
      <w:r w:rsidR="00930AEC" w:rsidRPr="004D2C58">
        <w:t xml:space="preserve">est to east from Ireland to the Urals </w:t>
      </w:r>
      <w:r w:rsidR="00B66BBF" w:rsidRPr="004D2C58">
        <w:t>in Russia</w:t>
      </w:r>
      <w:r w:rsidR="00A571F8" w:rsidRPr="004D2C58">
        <w:t>,</w:t>
      </w:r>
      <w:r w:rsidR="00B66BBF" w:rsidRPr="004D2C58">
        <w:t xml:space="preserve"> </w:t>
      </w:r>
      <w:r w:rsidR="00930AEC" w:rsidRPr="004D2C58">
        <w:t>and north to south from northern S</w:t>
      </w:r>
      <w:r w:rsidR="007129B9" w:rsidRPr="004D2C58">
        <w:t xml:space="preserve">weden to North Africa </w:t>
      </w:r>
      <w:r w:rsidR="0067299F" w:rsidRPr="004D2C58">
        <w:fldChar w:fldCharType="begin"/>
      </w:r>
      <w:r w:rsidR="00D63138">
        <w:instrText xml:space="preserve"> ADDIN ZOTERO_ITEM CSL_CITATION {"citationID":"aKWoPbdw","properties":{"formattedCitation":"(Estrada-Pe\\uc0\\u241{}a (2001), and Estrada-Pe\\uc0\\u241{}a et al. (2012) in Medlock et al., 2013)","plainCitation":"(Estrada-Peña (2001), and Estrada-Peña et al. (2012) in Medlock et al., 2013)","noteIndex":0},"citationItems":[{"id":"nCZc1aV8/9uMQaKUb","uris":["http://zotero.org/groups/2576105/items/XTJZWXNF"],"itemData":{"id":802,"type":"article-journal","container-title":"Parasites and Vectors","DOI":"10.1186/1756-3305-6-1","issue":"1","page":"1-11","title":"Driving forces for changes in geographical distribution of Ixodes ricinus ticks in Europe","volume":"6","author":[{"family":"Medlock","given":"Jolyon M."},{"family":"Hansford","given":"Kayleigh M."},{"family":"Bormane","given":"Antra"},{"family":"Derdakova","given":"Marketa"},{"family":"Estrada-Peña","given":"Agustín"},{"family":"George","given":"Jean-Claude"},{"family":"Golovljova","given":"Irina"},{"family":"Jaenson","given":"Thomas G. T."},{"family":"Jensen","given":"Jens-Kjeld"},{"family":"Jensen","given":"Per M."},{"family":"Kazimirova","given":"Maria"},{"family":"Oteo","given":"José A."},{"family":"Papa","given":"Anna"},{"family":"Pfister","given":"Kurt"},{"family":"Plantard","given":"Olivier"},{"family":"Randolph","given":"Sarah E."},{"family":"Rizzoli","given":"Annapaola"},{"family":"Santos-Silva","given":"Maria Margarida"},{"family":"Sprong","given":"Hein"},{"family":"Vial","given":"Laurence"},{"family":"Hendrickx","given":"Guy"},{"family":"Zeller","given":"Herve"},{"family":"Van Bortel","given":"Wim"}],"issued":{"date-parts":[["2013"]]}},"prefix":"Estrada-Peña (2001), and Estrada-Peña et al. (2012) in "}],"schema":"https://github.com/citation-style-language/schema/raw/master/csl-citation.json"} </w:instrText>
      </w:r>
      <w:r w:rsidR="0067299F" w:rsidRPr="004D2C58">
        <w:fldChar w:fldCharType="separate"/>
      </w:r>
      <w:r w:rsidR="00B8388A" w:rsidRPr="004D2C58">
        <w:t>(Estrada-Peña (2001), and Estrada-Peña et al. (2012) in Medlock et al., 2013)</w:t>
      </w:r>
      <w:r w:rsidR="0067299F" w:rsidRPr="004D2C58">
        <w:fldChar w:fldCharType="end"/>
      </w:r>
      <w:r w:rsidR="009E6918" w:rsidRPr="004D2C58">
        <w:t>.</w:t>
      </w:r>
      <w:r w:rsidR="00900990" w:rsidRPr="004D2C58">
        <w:t xml:space="preserve"> </w:t>
      </w:r>
      <w:r w:rsidR="00264965" w:rsidRPr="004D2C58">
        <w:t xml:space="preserve">The distribution of </w:t>
      </w:r>
      <w:r w:rsidR="005A521E" w:rsidRPr="00CE192C">
        <w:rPr>
          <w:rStyle w:val="Emphasis"/>
        </w:rPr>
        <w:t>I. ricinus</w:t>
      </w:r>
      <w:r w:rsidR="00D54D74" w:rsidRPr="004D2C58">
        <w:t xml:space="preserve"> is known to be changing in Europe, at extremes of altitude and latitude as well as within its prior range </w:t>
      </w:r>
      <w:r w:rsidR="00D54D74" w:rsidRPr="004D2C58">
        <w:fldChar w:fldCharType="begin"/>
      </w:r>
      <w:r w:rsidR="00D63138">
        <w:instrText xml:space="preserve"> ADDIN ZOTERO_ITEM CSL_CITATION {"citationID":"UzBFYUwz","properties":{"formattedCitation":"(Medlock et al., 2013; World Health Organization, 2014)","plainCitation":"(Medlock et al., 2013; World Health Organization, 2014)","noteIndex":0},"citationItems":[{"id":"nCZc1aV8/9uMQaKUb","uris":["http://zotero.org/groups/2576105/items/XTJZWXNF"],"itemData":{"id":802,"type":"article-journal","container-title":"Parasites and Vectors","DOI":"10.1186/1756-3305-6-1","issue":"1","page":"1-11","title":"Driving forces for changes in geographical distribution of Ixodes ricinus ticks in Europe","volume":"6","author":[{"family":"Medlock","given":"Jolyon M."},{"family":"Hansford","given":"Kayleigh M."},{"family":"Bormane","given":"Antra"},{"family":"Derdakova","given":"Marketa"},{"family":"Estrada-Peña","given":"Agustín"},{"family":"George","given":"Jean-Claude"},{"family":"Golovljova","given":"Irina"},{"family":"Jaenson","given":"Thomas G. T."},{"family":"Jensen","given":"Jens-Kjeld"},{"family":"Jensen","given":"Per M."},{"family":"Kazimirova","given":"Maria"},{"family":"Oteo","given":"José A."},{"family":"Papa","given":"Anna"},{"family":"Pfister","given":"Kurt"},{"family":"Plantard","given":"Olivier"},{"family":"Randolph","given":"Sarah E."},{"family":"Rizzoli","given":"Annapaola"},{"family":"Santos-Silva","given":"Maria Margarida"},{"family":"Sprong","given":"Hein"},{"family":"Vial","given":"Laurence"},{"family":"Hendrickx","given":"Guy"},{"family":"Zeller","given":"Herve"},{"family":"Van Bortel","given":"Wim"}],"issued":{"date-parts":[["2013"]]}}},{"id":2583,"uris":["http://zotero.org/groups/2576105/items/S4BDJ6F2"],"itemData":{"id":2583,"type":"document","publisher":"World Health Organization","title":"Lyme borreliosis in Europe","URL":"https://www.ecdc.europa.eu/sites/portal/files/media/en/healthtopics/vectors/world-health-day-2014/Documents/factsheet-lyme-borreliosis.pdf","author":[{"literal":"World Health Organization"}],"issued":{"date-parts":[["2014"]]}}}],"schema":"https://github.com/citation-style-language/schema/raw/master/csl-citation.json"} </w:instrText>
      </w:r>
      <w:r w:rsidR="00D54D74" w:rsidRPr="004D2C58">
        <w:fldChar w:fldCharType="separate"/>
      </w:r>
      <w:r w:rsidR="00B8388A" w:rsidRPr="004D2C58">
        <w:t>(Medlock et al., 2013; World Health Organization, 2014)</w:t>
      </w:r>
      <w:r w:rsidR="00D54D74" w:rsidRPr="004D2C58">
        <w:fldChar w:fldCharType="end"/>
      </w:r>
      <w:r w:rsidR="00D54D74" w:rsidRPr="004D2C58">
        <w:t>.</w:t>
      </w:r>
    </w:p>
    <w:p w14:paraId="2885D024" w14:textId="6C88379C" w:rsidR="00BF65E6" w:rsidRDefault="000F5DDB" w:rsidP="0092118D">
      <w:r w:rsidRPr="004D2C58">
        <w:t xml:space="preserve">Advice from the ECDC in 2015 was </w:t>
      </w:r>
      <w:r w:rsidR="00A571F8" w:rsidRPr="004D2C58">
        <w:t>that t</w:t>
      </w:r>
      <w:r w:rsidR="00A70796" w:rsidRPr="004D2C58">
        <w:t xml:space="preserve">he regions with highest tick infection rates (nymphs &gt;10%; adult ticks &gt;20%) are located in central Europe and include Austria, Czech Republic, southern Germany, Switzerland, Slovakia and Slovenia </w:t>
      </w:r>
      <w:r w:rsidR="00A70796" w:rsidRPr="004D2C58">
        <w:fldChar w:fldCharType="begin"/>
      </w:r>
      <w:r w:rsidR="00B8388A" w:rsidRPr="004D2C58">
        <w:instrText xml:space="preserve"> ADDIN ZOTERO_ITEM CSL_CITATION {"citationID":"pMUof9kl","properties":{"formattedCitation":"(European Centre for Disease Prevention and Control, 2015a)","plainCitation":"(European Centre for Disease Prevention and Control, 2015a)","noteIndex":0},"citationItems":[{"id":2607,"uris":["http://zotero.org/groups/2576105/items/DF8BN72S"],"itemData":{"id":2607,"type":"document","title":"Factsheet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Control"}],"issued":{"date-parts":[["2015"]]}}}],"schema":"https://github.com/citation-style-language/schema/raw/master/csl-citation.json"} </w:instrText>
      </w:r>
      <w:r w:rsidR="00A70796" w:rsidRPr="004D2C58">
        <w:fldChar w:fldCharType="separate"/>
      </w:r>
      <w:r w:rsidR="00B8388A" w:rsidRPr="004D2C58">
        <w:t>(European Centre for Disease Prevention and Control, 2015a)</w:t>
      </w:r>
      <w:r w:rsidR="00A70796" w:rsidRPr="004D2C58">
        <w:fldChar w:fldCharType="end"/>
      </w:r>
      <w:r w:rsidR="00A70796" w:rsidRPr="004D2C58">
        <w:t>.</w:t>
      </w:r>
      <w:r w:rsidR="002E5AD8">
        <w:t xml:space="preserve"> </w:t>
      </w:r>
      <w:r w:rsidR="001C3945" w:rsidRPr="004D2C58">
        <w:t xml:space="preserve">A 2018 study </w:t>
      </w:r>
      <w:r w:rsidR="00AD5726" w:rsidRPr="004D2C58">
        <w:t xml:space="preserve">that </w:t>
      </w:r>
      <w:r w:rsidR="002F4176" w:rsidRPr="004D2C58">
        <w:t xml:space="preserve">represents the largest analysis of the distribution of the pathogen in questing nymphs of </w:t>
      </w:r>
      <w:r w:rsidR="005A521E" w:rsidRPr="00CE192C">
        <w:rPr>
          <w:rStyle w:val="Emphasis"/>
        </w:rPr>
        <w:t>I. ricinus</w:t>
      </w:r>
      <w:r w:rsidR="005A521E" w:rsidRPr="00CE192C" w:rsidDel="005A521E">
        <w:rPr>
          <w:rStyle w:val="Emphasis"/>
        </w:rPr>
        <w:t xml:space="preserve"> </w:t>
      </w:r>
      <w:r w:rsidR="002F4176" w:rsidRPr="004D2C58">
        <w:t>in Europe</w:t>
      </w:r>
      <w:r w:rsidR="007A6B4F" w:rsidRPr="004D2C58">
        <w:t xml:space="preserve">, </w:t>
      </w:r>
      <w:r w:rsidR="006B5524" w:rsidRPr="004D2C58">
        <w:t>found from the</w:t>
      </w:r>
      <w:r w:rsidR="008215B0" w:rsidRPr="004D2C58">
        <w:t>ir</w:t>
      </w:r>
      <w:r w:rsidR="006B5524" w:rsidRPr="004D2C58">
        <w:t xml:space="preserve"> meta-analysis of more</w:t>
      </w:r>
      <w:r w:rsidR="001C516B" w:rsidRPr="004D2C58">
        <w:t xml:space="preserve"> </w:t>
      </w:r>
      <w:r w:rsidR="006B5524" w:rsidRPr="004D2C58">
        <w:t xml:space="preserve">than 82,000 nymphs that </w:t>
      </w:r>
      <w:r w:rsidR="006B5524" w:rsidRPr="00CE192C">
        <w:rPr>
          <w:rStyle w:val="Emphasis"/>
        </w:rPr>
        <w:t>B. afzelii</w:t>
      </w:r>
      <w:r w:rsidR="006B5524" w:rsidRPr="004D2C58">
        <w:t xml:space="preserve">, </w:t>
      </w:r>
      <w:r w:rsidR="006B5524" w:rsidRPr="00CE192C">
        <w:rPr>
          <w:rStyle w:val="Emphasis"/>
        </w:rPr>
        <w:t>B. garinii</w:t>
      </w:r>
      <w:r w:rsidR="006B5524" w:rsidRPr="004D2C58">
        <w:t xml:space="preserve"> and</w:t>
      </w:r>
      <w:r w:rsidR="001C516B" w:rsidRPr="004D2C58">
        <w:t xml:space="preserve"> </w:t>
      </w:r>
      <w:r w:rsidR="006B5524" w:rsidRPr="00CE192C">
        <w:rPr>
          <w:rStyle w:val="Emphasis"/>
        </w:rPr>
        <w:t>B. valaisiana</w:t>
      </w:r>
      <w:r w:rsidR="006B5524" w:rsidRPr="004D2C58">
        <w:t xml:space="preserve"> largely overlap across Europe</w:t>
      </w:r>
      <w:r w:rsidR="008A7729" w:rsidRPr="004D2C58">
        <w:t xml:space="preserve"> </w:t>
      </w:r>
      <w:r w:rsidR="008A7729" w:rsidRPr="004D2C58">
        <w:fldChar w:fldCharType="begin"/>
      </w:r>
      <w:r w:rsidR="0010028B" w:rsidRPr="004D2C58">
        <w:instrText xml:space="preserve"> ADDIN ZOTERO_ITEM CSL_CITATION {"citationID":"a1k4bo8r72p","properties":{"formattedCitation":"(Estrada-Pe\\uc0\\u241{}a et al., 2018)","plainCitation":"(Estrada-Peña et al., 2018)","noteIndex":0},"citationItems":[{"id":8981,"uris":["http://zotero.org/groups/2576105/items/89U8PH7N"],"itemData":{"id":8981,"type":"article-journal","container-title":"International Journal of Health Geographics","DOI":"10.1186/s12942-018-0163-7","issue":"1","page":"41","title":"An updated meta-analysis of the distribution and prevalence of &lt;i&gt;Borrelia burgdorferi&lt;/i&gt; s.l. in ticks in Europe","volume":"17","author":[{"family":"Estrada-Peña","given":"Agustín"},{"family":"Cutler","given":"Sally"},{"family":"Potkonjak","given":"Aleksandar"},{"family":"Vassier-Tussaut","given":"Muriel"},{"family":"Van Bortel","given":"Wim"},{"family":"Zeller","given":"Hervé"},{"family":"Fernández-Ruiz","given":"Natalia"},{"family":"Mihalca","given":"Andrei Daniel"}],"issued":{"date-parts":[["2018"]]}}}],"schema":"https://github.com/citation-style-language/schema/raw/master/csl-citation.json"} </w:instrText>
      </w:r>
      <w:r w:rsidR="008A7729" w:rsidRPr="004D2C58">
        <w:fldChar w:fldCharType="separate"/>
      </w:r>
      <w:r w:rsidR="00B8388A" w:rsidRPr="004D2C58">
        <w:t>(Estrada-Peña et al., 2018)</w:t>
      </w:r>
      <w:r w:rsidR="008A7729" w:rsidRPr="004D2C58">
        <w:fldChar w:fldCharType="end"/>
      </w:r>
      <w:r w:rsidR="006B5524" w:rsidRPr="004D2C58">
        <w:t xml:space="preserve">. </w:t>
      </w:r>
      <w:r w:rsidR="001C516B" w:rsidRPr="004D2C58">
        <w:t xml:space="preserve">The highest prevalence </w:t>
      </w:r>
      <w:r w:rsidR="00BE2270" w:rsidRPr="004D2C58">
        <w:t xml:space="preserve">of </w:t>
      </w:r>
      <w:r w:rsidR="00BE2270" w:rsidRPr="00CE192C">
        <w:rPr>
          <w:rStyle w:val="Emphasis"/>
        </w:rPr>
        <w:t>B. burgdorferi</w:t>
      </w:r>
      <w:r w:rsidR="00BE2270" w:rsidRPr="004D2C58">
        <w:t xml:space="preserve"> in questing nymphs of </w:t>
      </w:r>
      <w:r w:rsidR="005A521E" w:rsidRPr="00CE192C">
        <w:rPr>
          <w:rStyle w:val="Emphasis"/>
        </w:rPr>
        <w:t>I. ricinus</w:t>
      </w:r>
      <w:r w:rsidR="005A521E" w:rsidRPr="00CE192C" w:rsidDel="005A521E">
        <w:rPr>
          <w:rStyle w:val="Emphasis"/>
        </w:rPr>
        <w:t xml:space="preserve"> </w:t>
      </w:r>
      <w:r w:rsidR="001C516B" w:rsidRPr="004D2C58">
        <w:t>in areas of 280°–290°K</w:t>
      </w:r>
      <w:r w:rsidR="00A45F39" w:rsidRPr="004D2C58">
        <w:rPr>
          <w:szCs w:val="21"/>
        </w:rPr>
        <w:footnoteReference w:id="9"/>
      </w:r>
      <w:r w:rsidR="001C516B" w:rsidRPr="004D2C58">
        <w:t xml:space="preserve"> of mean</w:t>
      </w:r>
      <w:r w:rsidR="00666266" w:rsidRPr="004D2C58">
        <w:t xml:space="preserve"> </w:t>
      </w:r>
      <w:r w:rsidR="001C516B" w:rsidRPr="004D2C58">
        <w:t>annual temperature (around central Europe and southern</w:t>
      </w:r>
      <w:r w:rsidR="00666266" w:rsidRPr="004D2C58">
        <w:t xml:space="preserve"> </w:t>
      </w:r>
      <w:r w:rsidR="001C516B" w:rsidRPr="004D2C58">
        <w:t>parts of Nordic</w:t>
      </w:r>
      <w:r w:rsidR="00666266" w:rsidRPr="004D2C58">
        <w:t xml:space="preserve"> c</w:t>
      </w:r>
      <w:r w:rsidR="001C516B" w:rsidRPr="004D2C58">
        <w:t>ountries) and a slow spring rise of temperature,</w:t>
      </w:r>
      <w:r w:rsidR="00666266" w:rsidRPr="004D2C58">
        <w:t xml:space="preserve"> </w:t>
      </w:r>
      <w:r w:rsidR="001C516B" w:rsidRPr="004D2C58">
        <w:t>together with high mean values and a moderate</w:t>
      </w:r>
      <w:r w:rsidR="00BE2270" w:rsidRPr="004D2C58">
        <w:t xml:space="preserve"> </w:t>
      </w:r>
      <w:r w:rsidR="001C516B" w:rsidRPr="004D2C58">
        <w:t xml:space="preserve">spring rise of vegetation vigor. </w:t>
      </w:r>
      <w:r w:rsidR="00634E31" w:rsidRPr="004D2C58">
        <w:t xml:space="preserve">Low prevalence </w:t>
      </w:r>
      <w:r w:rsidR="00BE2270" w:rsidRPr="004D2C58">
        <w:t xml:space="preserve">of </w:t>
      </w:r>
      <w:r w:rsidR="00BE2270" w:rsidRPr="00CE192C">
        <w:rPr>
          <w:rStyle w:val="Emphasis"/>
        </w:rPr>
        <w:t>B. burgdorferi</w:t>
      </w:r>
      <w:r w:rsidR="00BE2270" w:rsidRPr="004D2C58">
        <w:t xml:space="preserve"> in questing nymph</w:t>
      </w:r>
      <w:r w:rsidR="005A521E" w:rsidRPr="00CE192C">
        <w:rPr>
          <w:rStyle w:val="Emphasis"/>
        </w:rPr>
        <w:t xml:space="preserve"> I. ricinus </w:t>
      </w:r>
      <w:r w:rsidR="00BE2270" w:rsidRPr="004D2C58">
        <w:t xml:space="preserve">was found to occur </w:t>
      </w:r>
      <w:r w:rsidR="00634E31" w:rsidRPr="004D2C58">
        <w:t>in colder areas with abrupt</w:t>
      </w:r>
      <w:r w:rsidR="00B73C6C" w:rsidRPr="004D2C58">
        <w:t xml:space="preserve"> </w:t>
      </w:r>
      <w:r w:rsidR="00634E31" w:rsidRPr="004D2C58">
        <w:t xml:space="preserve">annual changes of vegetation. Models </w:t>
      </w:r>
      <w:r w:rsidR="00573434" w:rsidRPr="004D2C58">
        <w:t xml:space="preserve">used by </w:t>
      </w:r>
      <w:r w:rsidR="00C77A61" w:rsidRPr="004D2C58">
        <w:t>t</w:t>
      </w:r>
      <w:r w:rsidR="00573434" w:rsidRPr="004D2C58">
        <w:t>he aut</w:t>
      </w:r>
      <w:r w:rsidR="00727121" w:rsidRPr="004D2C58">
        <w:t>h</w:t>
      </w:r>
      <w:r w:rsidR="00573434" w:rsidRPr="004D2C58">
        <w:t>ors</w:t>
      </w:r>
      <w:r w:rsidR="00727121" w:rsidRPr="004D2C58">
        <w:t>,</w:t>
      </w:r>
      <w:r w:rsidR="00573434" w:rsidRPr="004D2C58">
        <w:t xml:space="preserve"> </w:t>
      </w:r>
      <w:r w:rsidR="00634E31" w:rsidRPr="004D2C58">
        <w:t>based on support vector machines</w:t>
      </w:r>
      <w:r w:rsidR="00727121" w:rsidRPr="004D2C58">
        <w:t>,</w:t>
      </w:r>
      <w:r w:rsidR="00634E31" w:rsidRPr="004D2C58">
        <w:t xml:space="preserve"> </w:t>
      </w:r>
      <w:r w:rsidR="00573434" w:rsidRPr="004D2C58">
        <w:t xml:space="preserve">yielded </w:t>
      </w:r>
      <w:r w:rsidR="00634E31" w:rsidRPr="004D2C58">
        <w:t>a correct classification rate of the</w:t>
      </w:r>
      <w:r w:rsidR="00573434" w:rsidRPr="004D2C58">
        <w:t xml:space="preserve"> </w:t>
      </w:r>
      <w:r w:rsidR="00634E31" w:rsidRPr="004D2C58">
        <w:t>habitat and prevalence of 89.5%</w:t>
      </w:r>
      <w:r w:rsidR="00BE2270" w:rsidRPr="004D2C58">
        <w:t xml:space="preserve">. </w:t>
      </w:r>
      <w:r w:rsidR="00CE7041" w:rsidRPr="004D2C58">
        <w:t>The authors conc</w:t>
      </w:r>
      <w:r w:rsidR="00573434" w:rsidRPr="004D2C58">
        <w:t>l</w:t>
      </w:r>
      <w:r w:rsidR="00CE7041" w:rsidRPr="004D2C58">
        <w:t>u</w:t>
      </w:r>
      <w:r w:rsidR="008A7729" w:rsidRPr="004D2C58">
        <w:t>d</w:t>
      </w:r>
      <w:r w:rsidR="00CE7041" w:rsidRPr="004D2C58">
        <w:t>ed t</w:t>
      </w:r>
      <w:r w:rsidR="002D6EF1" w:rsidRPr="004D2C58">
        <w:t>here is an environmental niche driving the prevalence</w:t>
      </w:r>
      <w:r w:rsidR="00CE7041" w:rsidRPr="004D2C58">
        <w:t xml:space="preserve"> </w:t>
      </w:r>
      <w:r w:rsidR="002D6EF1" w:rsidRPr="004D2C58">
        <w:t xml:space="preserve">of the </w:t>
      </w:r>
      <w:proofErr w:type="gramStart"/>
      <w:r w:rsidR="002D6EF1" w:rsidRPr="004D2C58">
        <w:t>most commonly reported</w:t>
      </w:r>
      <w:proofErr w:type="gramEnd"/>
      <w:r w:rsidR="002D6EF1" w:rsidRPr="004D2C58">
        <w:t xml:space="preserve"> species of bacteria of the</w:t>
      </w:r>
      <w:r w:rsidR="00CE7041" w:rsidRPr="004D2C58">
        <w:t xml:space="preserve"> </w:t>
      </w:r>
      <w:r w:rsidR="002D6EF1" w:rsidRPr="00CE192C">
        <w:rPr>
          <w:rStyle w:val="Emphasis"/>
        </w:rPr>
        <w:t>B.</w:t>
      </w:r>
      <w:r w:rsidR="005A521E" w:rsidRPr="00CE192C">
        <w:rPr>
          <w:rStyle w:val="Emphasis"/>
        </w:rPr>
        <w:t> </w:t>
      </w:r>
      <w:r w:rsidR="002D6EF1" w:rsidRPr="00CE192C">
        <w:rPr>
          <w:rStyle w:val="Emphasis"/>
        </w:rPr>
        <w:t>burgdorferi</w:t>
      </w:r>
      <w:r w:rsidR="002D6EF1" w:rsidRPr="004D2C58">
        <w:t xml:space="preserve"> s.l. complex in questing nymph</w:t>
      </w:r>
      <w:r w:rsidR="005A521E">
        <w:t xml:space="preserve"> </w:t>
      </w:r>
      <w:r w:rsidR="005A521E" w:rsidRPr="00CE192C">
        <w:rPr>
          <w:rStyle w:val="Emphasis"/>
        </w:rPr>
        <w:t xml:space="preserve">I. ricinus </w:t>
      </w:r>
      <w:r w:rsidR="002D6EF1" w:rsidRPr="004D2C58">
        <w:t xml:space="preserve">ticks. </w:t>
      </w:r>
      <w:r w:rsidR="00BF4E8A" w:rsidRPr="004D2C58">
        <w:t>In this study</w:t>
      </w:r>
      <w:r w:rsidR="00294482" w:rsidRPr="004D2C58">
        <w:t xml:space="preserve">, the authors reported </w:t>
      </w:r>
      <w:r w:rsidR="00C86E13" w:rsidRPr="004D2C58">
        <w:t xml:space="preserve">that </w:t>
      </w:r>
      <w:r w:rsidR="001C3945" w:rsidRPr="004D2C58">
        <w:t>only data from questing nymphs</w:t>
      </w:r>
      <w:r w:rsidR="00BF4E8A" w:rsidRPr="004D2C58">
        <w:t xml:space="preserve"> was used </w:t>
      </w:r>
      <w:r w:rsidR="00294482" w:rsidRPr="004D2C58">
        <w:t xml:space="preserve">due to </w:t>
      </w:r>
      <w:r w:rsidR="001C3945" w:rsidRPr="004D2C58">
        <w:t>the unreliability of reports</w:t>
      </w:r>
      <w:r w:rsidR="001C3945" w:rsidRPr="00F64034">
        <w:t xml:space="preserve"> </w:t>
      </w:r>
      <w:r w:rsidR="001C3945" w:rsidRPr="003F7397">
        <w:t>in ticks collected</w:t>
      </w:r>
      <w:r w:rsidR="00BF4E8A" w:rsidRPr="003F7397">
        <w:t xml:space="preserve"> </w:t>
      </w:r>
      <w:r w:rsidR="001C3945" w:rsidRPr="003F7397">
        <w:t>and processed while feeding</w:t>
      </w:r>
      <w:r w:rsidR="00511FA2" w:rsidRPr="003F7397">
        <w:t xml:space="preserve">; additionally, </w:t>
      </w:r>
      <w:r w:rsidR="001C3945" w:rsidRPr="003F7397">
        <w:t>questing nymphs are also</w:t>
      </w:r>
      <w:r w:rsidR="00BF4E8A" w:rsidRPr="003F7397">
        <w:t xml:space="preserve"> </w:t>
      </w:r>
      <w:r w:rsidR="001C3945" w:rsidRPr="003F7397">
        <w:t>the more abundantly collected stag</w:t>
      </w:r>
      <w:r w:rsidR="0083589E">
        <w:t xml:space="preserve">e of </w:t>
      </w:r>
      <w:r w:rsidR="0083589E" w:rsidRPr="00CE192C">
        <w:rPr>
          <w:rStyle w:val="Emphasis"/>
        </w:rPr>
        <w:t>I. ricinus</w:t>
      </w:r>
      <w:r w:rsidR="0083589E" w:rsidRPr="003F7397" w:rsidDel="00715675">
        <w:t xml:space="preserve"> </w:t>
      </w:r>
      <w:r w:rsidR="00511FA2" w:rsidRPr="003F7397">
        <w:fldChar w:fldCharType="begin"/>
      </w:r>
      <w:r w:rsidR="0010028B">
        <w:instrText xml:space="preserve"> ADDIN ZOTERO_ITEM CSL_CITATION {"citationID":"a7rjvmim14","properties":{"formattedCitation":"(Estrada-Pe\\uc0\\u241{}a et al., 2018)","plainCitation":"(Estrada-Peña et al., 2018)","noteIndex":0},"citationItems":[{"id":8981,"uris":["http://zotero.org/groups/2576105/items/89U8PH7N"],"itemData":{"id":8981,"type":"article-journal","container-title":"International Journal of Health Geographics","DOI":"10.1186/s12942-018-0163-7","issue":"1","page":"41","title":"An updated meta-analysis of the distribution and prevalence of &lt;i&gt;Borrelia burgdorferi&lt;/i&gt; s.l. in ticks in Europe","volume":"17","author":[{"family":"Estrada-Peña","given":"Agustín"},{"family":"Cutler","given":"Sally"},{"family":"Potkonjak","given":"Aleksandar"},{"family":"Vassier-Tussaut","given":"Muriel"},{"family":"Van Bortel","given":"Wim"},{"family":"Zeller","given":"Hervé"},{"family":"Fernández-Ruiz","given":"Natalia"},{"family":"Mihalca","given":"Andrei Daniel"}],"issued":{"date-parts":[["2018"]]}}}],"schema":"https://github.com/citation-style-language/schema/raw/master/csl-citation.json"} </w:instrText>
      </w:r>
      <w:r w:rsidR="00511FA2" w:rsidRPr="003F7397">
        <w:fldChar w:fldCharType="separate"/>
      </w:r>
      <w:r w:rsidR="00B8388A" w:rsidRPr="00B8388A">
        <w:t>(Estrada-Peña et al., 2018)</w:t>
      </w:r>
      <w:r w:rsidR="00511FA2" w:rsidRPr="003F7397">
        <w:fldChar w:fldCharType="end"/>
      </w:r>
      <w:r w:rsidR="003F7397">
        <w:t>.</w:t>
      </w:r>
    </w:p>
    <w:p w14:paraId="01F48DBA" w14:textId="4140E6F1" w:rsidR="003833A1" w:rsidRDefault="003833A1" w:rsidP="0092118D">
      <w:r w:rsidRPr="006A06AD">
        <w:lastRenderedPageBreak/>
        <w:t xml:space="preserve">Medlock </w:t>
      </w:r>
      <w:r w:rsidR="00730679" w:rsidRPr="006A06AD">
        <w:t>et al. noted that m</w:t>
      </w:r>
      <w:r w:rsidRPr="006A06AD">
        <w:t>any factors are involved in the latitudinal and altitudinal</w:t>
      </w:r>
      <w:r w:rsidR="006D3EB5" w:rsidRPr="006A06AD">
        <w:t xml:space="preserve"> </w:t>
      </w:r>
      <w:r w:rsidRPr="006A06AD">
        <w:t>sprea</w:t>
      </w:r>
      <w:r w:rsidR="00467B7B">
        <w:t xml:space="preserve">d of </w:t>
      </w:r>
      <w:r w:rsidR="00467B7B" w:rsidRPr="00CE192C">
        <w:rPr>
          <w:rStyle w:val="Emphasis"/>
        </w:rPr>
        <w:t>I. ricinus</w:t>
      </w:r>
      <w:r w:rsidRPr="00CE192C">
        <w:rPr>
          <w:rStyle w:val="Emphasis"/>
        </w:rPr>
        <w:t xml:space="preserve"> </w:t>
      </w:r>
      <w:r w:rsidRPr="006A06AD">
        <w:t>as well as</w:t>
      </w:r>
      <w:r w:rsidRPr="006A06AD">
        <w:rPr>
          <w:lang w:val="en-NZ" w:eastAsia="en-AU"/>
        </w:rPr>
        <w:t xml:space="preserve"> in changes in the distribution</w:t>
      </w:r>
      <w:r w:rsidR="00730679" w:rsidRPr="006A06AD">
        <w:rPr>
          <w:lang w:val="en-NZ" w:eastAsia="en-AU"/>
        </w:rPr>
        <w:t xml:space="preserve"> </w:t>
      </w:r>
      <w:r w:rsidRPr="006A06AD">
        <w:rPr>
          <w:lang w:val="en-NZ" w:eastAsia="en-AU"/>
        </w:rPr>
        <w:t>within its prior endemic zones</w:t>
      </w:r>
      <w:r w:rsidR="007F3241" w:rsidRPr="006A06AD">
        <w:rPr>
          <w:lang w:val="en-NZ" w:eastAsia="en-AU"/>
        </w:rPr>
        <w:t xml:space="preserve"> </w:t>
      </w:r>
      <w:r w:rsidR="007F3241" w:rsidRPr="006A06AD">
        <w:rPr>
          <w:lang w:val="en-NZ" w:eastAsia="en-AU"/>
        </w:rPr>
        <w:fldChar w:fldCharType="begin"/>
      </w:r>
      <w:r w:rsidR="00D63138">
        <w:rPr>
          <w:lang w:val="en-NZ" w:eastAsia="en-AU"/>
        </w:rPr>
        <w:instrText xml:space="preserve"> ADDIN ZOTERO_ITEM CSL_CITATION {"citationID":"GKnwHJ94","properties":{"formattedCitation":"(Medlock et al., 2013)","plainCitation":"(Medlock et al., 2013)","noteIndex":0},"citationItems":[{"id":"nCZc1aV8/9uMQaKUb","uris":["http://zotero.org/groups/2576105/items/XTJZWXNF"],"itemData":{"id":802,"type":"article-journal","container-title":"Parasites and Vectors","DOI":"10.1186/1756-3305-6-1","issue":"1","page":"1-11","title":"Driving forces for changes in geographical distribution of Ixodes ricinus ticks in Europe","volume":"6","author":[{"family":"Medlock","given":"Jolyon M."},{"family":"Hansford","given":"Kayleigh M."},{"family":"Bormane","given":"Antra"},{"family":"Derdakova","given":"Marketa"},{"family":"Estrada-Peña","given":"Agustín"},{"family":"George","given":"Jean-Claude"},{"family":"Golovljova","given":"Irina"},{"family":"Jaenson","given":"Thomas G. T."},{"family":"Jensen","given":"Jens-Kjeld"},{"family":"Jensen","given":"Per M."},{"family":"Kazimirova","given":"Maria"},{"family":"Oteo","given":"José A."},{"family":"Papa","given":"Anna"},{"family":"Pfister","given":"Kurt"},{"family":"Plantard","given":"Olivier"},{"family":"Randolph","given":"Sarah E."},{"family":"Rizzoli","given":"Annapaola"},{"family":"Santos-Silva","given":"Maria Margarida"},{"family":"Sprong","given":"Hein"},{"family":"Vial","given":"Laurence"},{"family":"Hendrickx","given":"Guy"},{"family":"Zeller","given":"Herve"},{"family":"Van Bortel","given":"Wim"}],"issued":{"date-parts":[["2013"]]}}}],"schema":"https://github.com/citation-style-language/schema/raw/master/csl-citation.json"} </w:instrText>
      </w:r>
      <w:r w:rsidR="007F3241" w:rsidRPr="006A06AD">
        <w:rPr>
          <w:lang w:val="en-NZ" w:eastAsia="en-AU"/>
        </w:rPr>
        <w:fldChar w:fldCharType="separate"/>
      </w:r>
      <w:r w:rsidR="00B8388A" w:rsidRPr="00B8388A">
        <w:rPr>
          <w:rFonts w:cs="Arial"/>
        </w:rPr>
        <w:t>(Medlock et al., 2013)</w:t>
      </w:r>
      <w:r w:rsidR="007F3241" w:rsidRPr="006A06AD">
        <w:rPr>
          <w:lang w:val="en-NZ" w:eastAsia="en-AU"/>
        </w:rPr>
        <w:fldChar w:fldCharType="end"/>
      </w:r>
      <w:r w:rsidRPr="006A06AD">
        <w:rPr>
          <w:lang w:val="en-NZ" w:eastAsia="en-AU"/>
        </w:rPr>
        <w:t xml:space="preserve">. </w:t>
      </w:r>
      <w:r w:rsidR="00193A1B" w:rsidRPr="006A06AD">
        <w:rPr>
          <w:lang w:val="en-NZ" w:eastAsia="en-AU"/>
        </w:rPr>
        <w:t>They explained that t</w:t>
      </w:r>
      <w:r w:rsidRPr="006A06AD">
        <w:rPr>
          <w:lang w:val="en-NZ" w:eastAsia="en-AU"/>
        </w:rPr>
        <w:t>he drivers can</w:t>
      </w:r>
      <w:r w:rsidR="00193A1B" w:rsidRPr="006A06AD">
        <w:rPr>
          <w:lang w:val="en-NZ" w:eastAsia="en-AU"/>
        </w:rPr>
        <w:t xml:space="preserve"> </w:t>
      </w:r>
      <w:r w:rsidRPr="006A06AD">
        <w:rPr>
          <w:lang w:val="en-NZ" w:eastAsia="en-AU"/>
        </w:rPr>
        <w:t>be divided into those directly related to climatic change,</w:t>
      </w:r>
      <w:r w:rsidR="00193A1B" w:rsidRPr="006A06AD">
        <w:rPr>
          <w:lang w:val="en-NZ" w:eastAsia="en-AU"/>
        </w:rPr>
        <w:t xml:space="preserve"> </w:t>
      </w:r>
      <w:r w:rsidRPr="006A06AD">
        <w:rPr>
          <w:lang w:val="en-NZ" w:eastAsia="en-AU"/>
        </w:rPr>
        <w:t>those related to changes in the distribution of tick hosts</w:t>
      </w:r>
      <w:r w:rsidR="00193A1B" w:rsidRPr="006A06AD">
        <w:rPr>
          <w:lang w:val="en-NZ" w:eastAsia="en-AU"/>
        </w:rPr>
        <w:t xml:space="preserve"> </w:t>
      </w:r>
      <w:r w:rsidRPr="006A06AD">
        <w:rPr>
          <w:lang w:val="en-NZ" w:eastAsia="en-AU"/>
        </w:rPr>
        <w:t>particularly roe deer and other cervids, or other ecological</w:t>
      </w:r>
      <w:r w:rsidR="00193A1B" w:rsidRPr="006A06AD">
        <w:rPr>
          <w:lang w:val="en-NZ" w:eastAsia="en-AU"/>
        </w:rPr>
        <w:t xml:space="preserve"> </w:t>
      </w:r>
      <w:r w:rsidRPr="006A06AD">
        <w:rPr>
          <w:lang w:val="en-NZ" w:eastAsia="en-AU"/>
        </w:rPr>
        <w:t>changes and anthropogenically induced changes</w:t>
      </w:r>
      <w:r w:rsidR="00193A1B" w:rsidRPr="006A06AD">
        <w:rPr>
          <w:lang w:val="en-NZ" w:eastAsia="en-AU"/>
        </w:rPr>
        <w:t xml:space="preserve">. </w:t>
      </w:r>
      <w:r w:rsidR="008C196F" w:rsidRPr="006A06AD">
        <w:rPr>
          <w:lang w:val="en-NZ" w:eastAsia="en-AU"/>
        </w:rPr>
        <w:t xml:space="preserve">To illustrate this, </w:t>
      </w:r>
      <w:r w:rsidR="00F854E6" w:rsidRPr="006A06AD">
        <w:rPr>
          <w:lang w:val="en-NZ" w:eastAsia="en-AU"/>
        </w:rPr>
        <w:t xml:space="preserve">Medlock et al. </w:t>
      </w:r>
      <w:r w:rsidR="00CE3349">
        <w:rPr>
          <w:lang w:val="en-NZ" w:eastAsia="en-AU"/>
        </w:rPr>
        <w:t>developed</w:t>
      </w:r>
      <w:r w:rsidR="00A938B7" w:rsidRPr="006A06AD">
        <w:rPr>
          <w:lang w:val="en-NZ" w:eastAsia="en-AU"/>
        </w:rPr>
        <w:t xml:space="preserve"> a </w:t>
      </w:r>
      <w:r w:rsidR="00E37428" w:rsidRPr="006A06AD">
        <w:rPr>
          <w:lang w:val="en-NZ" w:eastAsia="en-AU"/>
        </w:rPr>
        <w:t>c</w:t>
      </w:r>
      <w:r w:rsidR="00F854E6" w:rsidRPr="006A06AD">
        <w:rPr>
          <w:lang w:val="en-NZ" w:eastAsia="en-AU"/>
        </w:rPr>
        <w:t xml:space="preserve">onceptual framework </w:t>
      </w:r>
      <w:r w:rsidR="00AF6941" w:rsidRPr="006A06AD">
        <w:rPr>
          <w:lang w:val="en-NZ" w:eastAsia="en-AU"/>
        </w:rPr>
        <w:t>of drivers for change in geographical distributio</w:t>
      </w:r>
      <w:r w:rsidR="00467B7B">
        <w:rPr>
          <w:lang w:val="en-NZ" w:eastAsia="en-AU"/>
        </w:rPr>
        <w:t xml:space="preserve">n </w:t>
      </w:r>
      <w:r w:rsidR="00113EF7">
        <w:rPr>
          <w:lang w:val="en-NZ" w:eastAsia="en-AU"/>
        </w:rPr>
        <w:t xml:space="preserve">on </w:t>
      </w:r>
      <w:r w:rsidR="00113EF7" w:rsidRPr="00CE192C">
        <w:rPr>
          <w:rStyle w:val="Emphasis"/>
        </w:rPr>
        <w:t>I. ricinus</w:t>
      </w:r>
      <w:r w:rsidR="00E37428" w:rsidRPr="00CE192C">
        <w:rPr>
          <w:rStyle w:val="Emphasis"/>
        </w:rPr>
        <w:t xml:space="preserve"> </w:t>
      </w:r>
      <w:r w:rsidR="00E37428" w:rsidRPr="006A06AD">
        <w:rPr>
          <w:i/>
          <w:lang w:val="en-NZ" w:eastAsia="en-AU"/>
        </w:rPr>
        <w:fldChar w:fldCharType="begin"/>
      </w:r>
      <w:r w:rsidR="00D63138">
        <w:rPr>
          <w:i/>
          <w:lang w:val="en-NZ" w:eastAsia="en-AU"/>
        </w:rPr>
        <w:instrText xml:space="preserve"> ADDIN ZOTERO_ITEM CSL_CITATION {"citationID":"st8jutdA","properties":{"formattedCitation":"(Medlock et al., 2013)","plainCitation":"(Medlock et al., 2013)","noteIndex":0},"citationItems":[{"id":"nCZc1aV8/9uMQaKUb","uris":["http://zotero.org/groups/2576105/items/XTJZWXNF"],"itemData":{"id":802,"type":"article-journal","container-title":"Parasites and Vectors","DOI":"10.1186/1756-3305-6-1","issue":"1","page":"1-11","title":"Driving forces for changes in geographical distribution of Ixodes ricinus ticks in Europe","volume":"6","author":[{"family":"Medlock","given":"Jolyon M."},{"family":"Hansford","given":"Kayleigh M."},{"family":"Bormane","given":"Antra"},{"family":"Derdakova","given":"Marketa"},{"family":"Estrada-Peña","given":"Agustín"},{"family":"George","given":"Jean-Claude"},{"family":"Golovljova","given":"Irina"},{"family":"Jaenson","given":"Thomas G. T."},{"family":"Jensen","given":"Jens-Kjeld"},{"family":"Jensen","given":"Per M."},{"family":"Kazimirova","given":"Maria"},{"family":"Oteo","given":"José A."},{"family":"Papa","given":"Anna"},{"family":"Pfister","given":"Kurt"},{"family":"Plantard","given":"Olivier"},{"family":"Randolph","given":"Sarah E."},{"family":"Rizzoli","given":"Annapaola"},{"family":"Santos-Silva","given":"Maria Margarida"},{"family":"Sprong","given":"Hein"},{"family":"Vial","given":"Laurence"},{"family":"Hendrickx","given":"Guy"},{"family":"Zeller","given":"Herve"},{"family":"Van Bortel","given":"Wim"}],"issued":{"date-parts":[["2013"]]}}}],"schema":"https://github.com/citation-style-language/schema/raw/master/csl-citation.json"} </w:instrText>
      </w:r>
      <w:r w:rsidR="00E37428" w:rsidRPr="006A06AD">
        <w:rPr>
          <w:i/>
          <w:lang w:val="en-NZ" w:eastAsia="en-AU"/>
        </w:rPr>
        <w:fldChar w:fldCharType="separate"/>
      </w:r>
      <w:r w:rsidR="00B8388A" w:rsidRPr="00B8388A">
        <w:rPr>
          <w:rFonts w:cs="Arial"/>
        </w:rPr>
        <w:t>(Medlock et al., 2013)</w:t>
      </w:r>
      <w:r w:rsidR="00E37428" w:rsidRPr="006A06AD">
        <w:rPr>
          <w:i/>
          <w:lang w:val="en-NZ" w:eastAsia="en-AU"/>
        </w:rPr>
        <w:fldChar w:fldCharType="end"/>
      </w:r>
      <w:r w:rsidR="002935EB" w:rsidRPr="00CE192C">
        <w:rPr>
          <w:rStyle w:val="Emphasis"/>
        </w:rPr>
        <w:t>.</w:t>
      </w:r>
      <w:r w:rsidR="00AF6941" w:rsidRPr="00CE192C">
        <w:rPr>
          <w:rStyle w:val="Emphasis"/>
        </w:rPr>
        <w:t xml:space="preserve"> </w:t>
      </w:r>
      <w:r w:rsidR="00A938B7" w:rsidRPr="006A06AD">
        <w:rPr>
          <w:lang w:val="en-NZ" w:eastAsia="en-AU"/>
        </w:rPr>
        <w:t xml:space="preserve">Their framework </w:t>
      </w:r>
      <w:r w:rsidR="00436030" w:rsidRPr="006A06AD">
        <w:rPr>
          <w:lang w:val="en-NZ" w:eastAsia="en-AU"/>
        </w:rPr>
        <w:t xml:space="preserve">is reproduced </w:t>
      </w:r>
      <w:r w:rsidR="00401586">
        <w:rPr>
          <w:lang w:val="en-NZ" w:eastAsia="en-AU"/>
        </w:rPr>
        <w:t xml:space="preserve">as </w:t>
      </w:r>
      <w:r w:rsidR="008F772A" w:rsidRPr="006A06AD">
        <w:rPr>
          <w:lang w:val="en-NZ" w:eastAsia="en-AU"/>
        </w:rPr>
        <w:t>Figure 1</w:t>
      </w:r>
      <w:r w:rsidR="001F1CE9">
        <w:rPr>
          <w:lang w:val="en-NZ" w:eastAsia="en-AU"/>
        </w:rPr>
        <w:t>0</w:t>
      </w:r>
      <w:r w:rsidR="00436030" w:rsidRPr="006A06AD">
        <w:rPr>
          <w:lang w:val="en-NZ" w:eastAsia="en-AU"/>
        </w:rPr>
        <w:t>.</w:t>
      </w:r>
      <w:r w:rsidR="00E60A47">
        <w:rPr>
          <w:lang w:val="en-NZ" w:eastAsia="en-AU"/>
        </w:rPr>
        <w:t xml:space="preserve"> </w:t>
      </w:r>
      <w:r w:rsidR="00E60A47" w:rsidRPr="00E60A47">
        <w:rPr>
          <w:lang w:val="en-NZ" w:eastAsia="en-AU"/>
        </w:rPr>
        <w:t>The</w:t>
      </w:r>
      <w:r w:rsidR="00F83C8D">
        <w:rPr>
          <w:lang w:val="en-NZ" w:eastAsia="en-AU"/>
        </w:rPr>
        <w:t> </w:t>
      </w:r>
      <w:r w:rsidR="00E60A47" w:rsidRPr="00E60A47">
        <w:rPr>
          <w:lang w:val="en-NZ" w:eastAsia="en-AU"/>
        </w:rPr>
        <w:t xml:space="preserve">drivers can be divided into those directly related </w:t>
      </w:r>
      <w:proofErr w:type="gramStart"/>
      <w:r w:rsidR="00E60A47" w:rsidRPr="00E60A47">
        <w:rPr>
          <w:lang w:val="en-NZ" w:eastAsia="en-AU"/>
        </w:rPr>
        <w:t>to:</w:t>
      </w:r>
      <w:proofErr w:type="gramEnd"/>
      <w:r w:rsidR="00E60A47" w:rsidRPr="00E60A47">
        <w:rPr>
          <w:lang w:val="en-NZ" w:eastAsia="en-AU"/>
        </w:rPr>
        <w:t xml:space="preserve"> climatic change (blue), ecological changes (green), anthropogenic change (brown), and others (red). The colour of the outline indicates the indirect effect of one driver upon the other.</w:t>
      </w:r>
    </w:p>
    <w:p w14:paraId="476CE472" w14:textId="096A8757" w:rsidR="00C82F75" w:rsidRPr="00CE192C" w:rsidRDefault="0092118D" w:rsidP="0092118D">
      <w:pPr>
        <w:pStyle w:val="Caption"/>
      </w:pPr>
      <w:bookmarkStart w:id="286" w:name="_Toc124868706"/>
      <w:r>
        <w:t xml:space="preserve">Figure </w:t>
      </w:r>
      <w:fldSimple w:instr=" SEQ Figure \* ARABIC ">
        <w:r w:rsidR="00FC4C6B">
          <w:rPr>
            <w:noProof/>
          </w:rPr>
          <w:t>10</w:t>
        </w:r>
      </w:fldSimple>
      <w:r w:rsidR="00DD1880" w:rsidRPr="00CE192C">
        <w:t xml:space="preserve">: Conceptual framework of drivers for change in geographical distribution of </w:t>
      </w:r>
      <w:r w:rsidR="00F31119" w:rsidRPr="00CE192C">
        <w:t xml:space="preserve">castor bean tick </w:t>
      </w:r>
      <w:r w:rsidR="00F54E1A" w:rsidRPr="00CE192C">
        <w:t>(Ixodes ricinus</w:t>
      </w:r>
      <w:r w:rsidR="00F31119" w:rsidRPr="00CE192C">
        <w:t>)</w:t>
      </w:r>
      <w:r w:rsidR="001D0F90" w:rsidRPr="00CE192C">
        <w:t xml:space="preserve"> (Public domain)</w:t>
      </w:r>
      <w:bookmarkEnd w:id="286"/>
    </w:p>
    <w:p w14:paraId="7D45BE2F" w14:textId="4CB6B3B5" w:rsidR="00351ADE" w:rsidRDefault="0092118D" w:rsidP="00351ADE">
      <w:r w:rsidRPr="0092118D">
        <w:drawing>
          <wp:inline distT="0" distB="0" distL="0" distR="0" wp14:anchorId="01E6A257" wp14:editId="40D31C79">
            <wp:extent cx="5734050" cy="4238625"/>
            <wp:effectExtent l="0" t="0" r="0" b="0"/>
            <wp:docPr id="31" name="Picture 31" descr="Figure 10 is a flowchart showing a conceptual framework of drivers for change in geographical distribution of castor bean tick (Ixodes ricinus)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10 is a flowchart showing a conceptual framework of drivers for change in geographical distribution of castor bean tick (Ixodes ricinus) (Public domai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4050" cy="4238625"/>
                    </a:xfrm>
                    <a:prstGeom prst="rect">
                      <a:avLst/>
                    </a:prstGeom>
                    <a:noFill/>
                    <a:ln>
                      <a:noFill/>
                    </a:ln>
                  </pic:spPr>
                </pic:pic>
              </a:graphicData>
            </a:graphic>
          </wp:inline>
        </w:drawing>
      </w:r>
    </w:p>
    <w:p w14:paraId="798072AF" w14:textId="38CFC3E1" w:rsidR="005A5A10" w:rsidRPr="005A5A10" w:rsidRDefault="005A5A10" w:rsidP="00B64E81">
      <w:pPr>
        <w:pStyle w:val="Heading4"/>
      </w:pPr>
      <w:r w:rsidRPr="005A5A10">
        <w:t>U</w:t>
      </w:r>
      <w:r w:rsidR="00A346D5">
        <w:t xml:space="preserve">nited </w:t>
      </w:r>
      <w:r w:rsidRPr="005A5A10">
        <w:t>K</w:t>
      </w:r>
      <w:r w:rsidR="00A346D5">
        <w:t>ingdom</w:t>
      </w:r>
    </w:p>
    <w:p w14:paraId="56F81C44" w14:textId="27D66F47" w:rsidR="008D5939" w:rsidRDefault="009F0B56" w:rsidP="0092118D">
      <w:r w:rsidRPr="00834A70">
        <w:t xml:space="preserve">Infected ticks are found throughout the UK and Ireland, with particularly high risk areas being the South of England and the Scottish Highlands </w:t>
      </w:r>
      <w:r w:rsidRPr="00834A70">
        <w:fldChar w:fldCharType="begin"/>
      </w:r>
      <w:r w:rsidR="00B8388A">
        <w:instrText xml:space="preserve"> ADDIN ZOTERO_ITEM CSL_CITATION {"citationID":"XtE7wCvE","properties":{"formattedCitation":"(National Institute for Health and Care Excellence, 2018c)","plainCitation":"(National Institute for Health and Care Excellence, 2018c)","noteIndex":0},"citationItems":[{"id":2245,"uris":["http://zotero.org/groups/2576105/items/GAGFLAJF"],"itemData":{"id":2245,"type":"document","publisher":"National Institute for Health and Care Excellence","title":"Lyme disease – NICE guideline","URL":"https://www.nice.org.uk/guidance/ng95/resources/lyme-disease-pdf-1837756839877","author":[{"literal":"National Institute for Health and Care Excellence"}],"issued":{"date-parts":[["2018",10,17]]}}}],"schema":"https://github.com/citation-style-language/schema/raw/master/csl-citation.json"} </w:instrText>
      </w:r>
      <w:r w:rsidRPr="00834A70">
        <w:fldChar w:fldCharType="separate"/>
      </w:r>
      <w:r w:rsidR="00B8388A" w:rsidRPr="00B8388A">
        <w:t>(National Institute for Health and Care Excellence, 2018c)</w:t>
      </w:r>
      <w:r w:rsidRPr="00834A70">
        <w:fldChar w:fldCharType="end"/>
      </w:r>
      <w:r w:rsidRPr="00834A70">
        <w:t xml:space="preserve">. </w:t>
      </w:r>
      <w:r w:rsidR="00736AC0" w:rsidRPr="00834A70">
        <w:t>Peak incidence of Lyme disease occurs in June</w:t>
      </w:r>
      <w:r w:rsidR="003F57A6">
        <w:t>,</w:t>
      </w:r>
      <w:r w:rsidR="00736AC0" w:rsidRPr="00834A70">
        <w:t xml:space="preserve"> with a smaller peak in September, reflecting increased </w:t>
      </w:r>
      <w:r w:rsidR="00640A05" w:rsidRPr="00834A70">
        <w:t>tick activity in the early summer and autumn</w:t>
      </w:r>
      <w:r w:rsidR="00DB65EC">
        <w:t>, coinciding with times</w:t>
      </w:r>
      <w:r w:rsidR="00640A05" w:rsidRPr="00834A70">
        <w:t xml:space="preserve"> when people are </w:t>
      </w:r>
      <w:r w:rsidR="00881693">
        <w:t xml:space="preserve">more </w:t>
      </w:r>
      <w:r w:rsidR="00640A05" w:rsidRPr="00834A70">
        <w:t xml:space="preserve">likely to be outdoors </w:t>
      </w:r>
      <w:r w:rsidR="00640A05" w:rsidRPr="00834A70">
        <w:fldChar w:fldCharType="begin"/>
      </w:r>
      <w:r w:rsidR="00B8388A">
        <w:instrText xml:space="preserve"> ADDIN ZOTERO_ITEM CSL_CITATION {"citationID":"BSyhBIXl","properties":{"formattedCitation":"(Royal College of General Practitioners, 2020)","plainCitation":"(Royal College of General Practitioners, 2020)","noteIndex":0},"citationItems":[{"id":2456,"uris":["http://zotero.org/groups/2576105/items/BSKKHJUG"],"itemData":{"id":2456,"type":"webpage","language":"English","title":"Lyme disease toolkit","URL":"https://www.rcgp.org.uk/clinical-and-research/resources/toolkits/lyme-disease-toolkit.aspx#:~:text=Clinicians%20should%20be%20aware%20of,and%20other%20health%20care%20professionals","author":[{"literal":"Royal College of General Practitioners"}],"accessed":{"date-parts":[["2020",10,6]]},"issued":{"date-parts":[["2020"]]}}}],"schema":"https://github.com/citation-style-language/schema/raw/master/csl-citation.json"} </w:instrText>
      </w:r>
      <w:r w:rsidR="00640A05" w:rsidRPr="00834A70">
        <w:fldChar w:fldCharType="separate"/>
      </w:r>
      <w:r w:rsidR="00B8388A" w:rsidRPr="00B8388A">
        <w:t>(Royal College of General Practitioners, 2020)</w:t>
      </w:r>
      <w:r w:rsidR="00640A05" w:rsidRPr="00834A70">
        <w:fldChar w:fldCharType="end"/>
      </w:r>
      <w:r w:rsidR="00CB0943" w:rsidRPr="00834A70">
        <w:t>.</w:t>
      </w:r>
    </w:p>
    <w:p w14:paraId="7410C13E" w14:textId="657F0C10" w:rsidR="00C40BDC" w:rsidRPr="001D0F90" w:rsidRDefault="00C40BDC" w:rsidP="0092118D">
      <w:r w:rsidRPr="001D0F90">
        <w:t>Lyme disease is monitored in England and Wales through routine surveillance</w:t>
      </w:r>
      <w:r w:rsidR="001E5AA1" w:rsidRPr="001D0F90">
        <w:t xml:space="preserve"> </w:t>
      </w:r>
      <w:r w:rsidR="001E5AA1" w:rsidRPr="001D0F90">
        <w:fldChar w:fldCharType="begin"/>
      </w:r>
      <w:r w:rsidR="00B8388A">
        <w:instrText xml:space="preserve"> ADDIN ZOTERO_ITEM CSL_CITATION {"citationID":"a203smmjoml","properties":{"formattedCitation":"(Public Health England, 2018d)","plainCitation":"(Public Health England, 2018d)","noteIndex":0},"citationItems":[{"id":8979,"uris":["http://zotero.org/groups/2576105/items/JCIFE5E7"],"itemData":{"id":8979,"type":"webpage","container-title":"GOV.UK","title":"Lyme disease epidemiology and surveillance","URL":"https://www.gov.uk/government/publications/lyme-borreliosis-epidemiology/lyme-borreliosis-epidemiology-and-surveillance","author":[{"literal":"Public Health England"}],"issued":{"date-parts":[["2018",7,31]]}}}],"schema":"https://github.com/citation-style-language/schema/raw/master/csl-citation.json"} </w:instrText>
      </w:r>
      <w:r w:rsidR="001E5AA1" w:rsidRPr="001D0F90">
        <w:fldChar w:fldCharType="separate"/>
      </w:r>
      <w:r w:rsidR="00B8388A" w:rsidRPr="00B8388A">
        <w:rPr>
          <w:rFonts w:cs="Arial"/>
        </w:rPr>
        <w:t>(Public Health England, 2018d)</w:t>
      </w:r>
      <w:r w:rsidR="001E5AA1" w:rsidRPr="001D0F90">
        <w:fldChar w:fldCharType="end"/>
      </w:r>
      <w:r w:rsidRPr="001D0F90">
        <w:t xml:space="preserve">. Data is published in the quarterly Health Protection Report and annually in </w:t>
      </w:r>
      <w:r w:rsidRPr="001D0F90">
        <w:lastRenderedPageBreak/>
        <w:t xml:space="preserve">the UK Zoonoses Report. Cases of Lyme disease are not statutorily notifiable by medical practitioners in England, </w:t>
      </w:r>
      <w:proofErr w:type="gramStart"/>
      <w:r w:rsidRPr="001D0F90">
        <w:t>Wales</w:t>
      </w:r>
      <w:proofErr w:type="gramEnd"/>
      <w:r w:rsidRPr="001D0F90">
        <w:t xml:space="preserve"> and Northern Ireland. However, since October 2010 under the Health Protection (Notification) Regulations 2010, every microbiology laboratory (including those in the private sector) in England is required to notify all laboratory diagnoses of Lyme disease to Public Health England</w:t>
      </w:r>
      <w:r w:rsidR="00096959" w:rsidRPr="001D0F90">
        <w:t xml:space="preserve"> </w:t>
      </w:r>
      <w:r w:rsidR="00096959" w:rsidRPr="001D0F90">
        <w:fldChar w:fldCharType="begin"/>
      </w:r>
      <w:r w:rsidR="00B8388A">
        <w:instrText xml:space="preserve"> ADDIN ZOTERO_ITEM CSL_CITATION {"citationID":"a1n0lejc5jv","properties":{"formattedCitation":"(Public Health England, 2018d)","plainCitation":"(Public Health England, 2018d)","noteIndex":0},"citationItems":[{"id":8979,"uris":["http://zotero.org/groups/2576105/items/JCIFE5E7"],"itemData":{"id":8979,"type":"webpage","container-title":"GOV.UK","title":"Lyme disease epidemiology and surveillance","URL":"https://www.gov.uk/government/publications/lyme-borreliosis-epidemiology/lyme-borreliosis-epidemiology-and-surveillance","author":[{"literal":"Public Health England"}],"issued":{"date-parts":[["2018",7,31]]}}}],"schema":"https://github.com/citation-style-language/schema/raw/master/csl-citation.json"} </w:instrText>
      </w:r>
      <w:r w:rsidR="00096959" w:rsidRPr="001D0F90">
        <w:fldChar w:fldCharType="separate"/>
      </w:r>
      <w:r w:rsidR="00B8388A" w:rsidRPr="00B8388A">
        <w:rPr>
          <w:rFonts w:cs="Arial"/>
        </w:rPr>
        <w:t>(Public Health England, 2018d)</w:t>
      </w:r>
      <w:r w:rsidR="00096959" w:rsidRPr="001D0F90">
        <w:fldChar w:fldCharType="end"/>
      </w:r>
      <w:r w:rsidRPr="001D0F90">
        <w:t>.</w:t>
      </w:r>
    </w:p>
    <w:p w14:paraId="3783B7EE" w14:textId="061DD10F" w:rsidR="004F1C3E" w:rsidRPr="00834A70" w:rsidRDefault="009F0B56" w:rsidP="0092118D">
      <w:pPr>
        <w:rPr>
          <w:rFonts w:cs="Arial"/>
        </w:rPr>
      </w:pPr>
      <w:r w:rsidRPr="00834A70">
        <w:rPr>
          <w:rFonts w:cs="Arial"/>
        </w:rPr>
        <w:t>T</w:t>
      </w:r>
      <w:r w:rsidR="00E27394" w:rsidRPr="00834A70">
        <w:rPr>
          <w:rFonts w:cs="Arial"/>
        </w:rPr>
        <w:t>he UK Government</w:t>
      </w:r>
      <w:r w:rsidR="003D7560" w:rsidRPr="00834A70">
        <w:rPr>
          <w:rFonts w:cs="Arial"/>
        </w:rPr>
        <w:t xml:space="preserve"> advises </w:t>
      </w:r>
      <w:r w:rsidR="004C7BEF" w:rsidRPr="00834A70">
        <w:rPr>
          <w:rFonts w:cs="Arial"/>
        </w:rPr>
        <w:t>Lyme disease is not common, with an estimated 2,000 to 3,000 new cases each year in England and Wales</w:t>
      </w:r>
      <w:r w:rsidR="003D7560" w:rsidRPr="00834A70">
        <w:rPr>
          <w:rFonts w:cs="Arial"/>
        </w:rPr>
        <w:t xml:space="preserve"> </w:t>
      </w:r>
      <w:r w:rsidR="00CF74B7" w:rsidRPr="00834A70">
        <w:rPr>
          <w:rFonts w:cs="Arial"/>
        </w:rPr>
        <w:fldChar w:fldCharType="begin"/>
      </w:r>
      <w:r w:rsidR="00B8388A">
        <w:rPr>
          <w:rFonts w:cs="Arial"/>
        </w:rPr>
        <w:instrText xml:space="preserve"> ADDIN ZOTERO_ITEM CSL_CITATION {"citationID":"CsuViGN6","properties":{"formattedCitation":"(Public Health England, 2018b)","plainCitation":"(Public Health England, 2018b)","noteIndex":0},"citationItems":[{"id":2551,"uris":["http://zotero.org/groups/2576105/items/SEVG24BL"],"itemData":{"id":2551,"type":"webpage","abstract":"The characteristics, diagnosis, management, surveillance and epidemiology of Lyme disease.","container-title":"GOV.UK","title":"Lyme disease: Resources and guidance","URL":"https://www.gov.uk/government/collections/lyme-disease-guidance-data-and-analysis","author":[{"literal":"Public Health England"}],"issued":{"date-parts":[["2018",7,6]]}}}],"schema":"https://github.com/citation-style-language/schema/raw/master/csl-citation.json"} </w:instrText>
      </w:r>
      <w:r w:rsidR="00CF74B7" w:rsidRPr="00834A70">
        <w:rPr>
          <w:rFonts w:cs="Arial"/>
        </w:rPr>
        <w:fldChar w:fldCharType="separate"/>
      </w:r>
      <w:r w:rsidR="00B8388A" w:rsidRPr="00B8388A">
        <w:rPr>
          <w:rFonts w:cs="Arial"/>
        </w:rPr>
        <w:t>(Public Health England, 2018b)</w:t>
      </w:r>
      <w:r w:rsidR="00CF74B7" w:rsidRPr="00834A70">
        <w:rPr>
          <w:rFonts w:cs="Arial"/>
        </w:rPr>
        <w:fldChar w:fldCharType="end"/>
      </w:r>
      <w:r w:rsidR="00512C9D" w:rsidRPr="00834A70">
        <w:rPr>
          <w:rFonts w:cs="Arial"/>
        </w:rPr>
        <w:t xml:space="preserve">. </w:t>
      </w:r>
      <w:r w:rsidR="008C65BF" w:rsidRPr="00834A70">
        <w:rPr>
          <w:rFonts w:cs="Arial"/>
        </w:rPr>
        <w:t xml:space="preserve">While estimated to be </w:t>
      </w:r>
      <w:r w:rsidR="00B1798B" w:rsidRPr="00834A70">
        <w:rPr>
          <w:rFonts w:cs="Arial"/>
        </w:rPr>
        <w:t>approach</w:t>
      </w:r>
      <w:r w:rsidR="000C288B">
        <w:rPr>
          <w:rFonts w:cs="Arial"/>
        </w:rPr>
        <w:t>ing</w:t>
      </w:r>
      <w:r w:rsidR="00B1798B" w:rsidRPr="00834A70">
        <w:rPr>
          <w:rFonts w:cs="Arial"/>
        </w:rPr>
        <w:t xml:space="preserve"> 3,000 cases annually, the number of reported cases is much lower </w:t>
      </w:r>
      <w:r w:rsidR="00B1798B" w:rsidRPr="00834A70">
        <w:rPr>
          <w:rFonts w:cs="Arial"/>
        </w:rPr>
        <w:fldChar w:fldCharType="begin"/>
      </w:r>
      <w:r w:rsidR="00B8388A">
        <w:rPr>
          <w:rFonts w:cs="Arial"/>
        </w:rPr>
        <w:instrText xml:space="preserve"> ADDIN ZOTERO_ITEM CSL_CITATION {"citationID":"vGerh3nt","properties":{"formattedCitation":"(Public Health England (2013), and Schotthoefer &amp; Frost (2015) in Stone et al., 2017)","plainCitation":"(Public Health England (2013), and Schotthoefer &amp; Frost (2015)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A."}],"issued":{"date-parts":[["2017"]]}},"prefix":"Public Health England (2013), and Schotthoefer &amp; Frost (2015) in "}],"schema":"https://github.com/citation-style-language/schema/raw/master/csl-citation.json"} </w:instrText>
      </w:r>
      <w:r w:rsidR="00B1798B" w:rsidRPr="00834A70">
        <w:rPr>
          <w:rFonts w:cs="Arial"/>
        </w:rPr>
        <w:fldChar w:fldCharType="separate"/>
      </w:r>
      <w:r w:rsidR="00B8388A" w:rsidRPr="00B8388A">
        <w:rPr>
          <w:rFonts w:cs="Arial"/>
        </w:rPr>
        <w:t>(Public Health England (2013), and Schotthoefer &amp; Frost (2015) in Stone et al., 2017)</w:t>
      </w:r>
      <w:r w:rsidR="00B1798B" w:rsidRPr="00834A70">
        <w:rPr>
          <w:rFonts w:cs="Arial"/>
        </w:rPr>
        <w:fldChar w:fldCharType="end"/>
      </w:r>
      <w:r w:rsidR="004F1C3E" w:rsidRPr="00834A70">
        <w:rPr>
          <w:rFonts w:cs="Arial"/>
        </w:rPr>
        <w:t xml:space="preserve">. </w:t>
      </w:r>
      <w:r w:rsidR="00136EF3" w:rsidRPr="00834A70">
        <w:rPr>
          <w:rFonts w:cs="Arial"/>
        </w:rPr>
        <w:t>Approximately 1</w:t>
      </w:r>
      <w:r w:rsidR="00A54C60">
        <w:rPr>
          <w:rFonts w:cs="Arial"/>
        </w:rPr>
        <w:t>,</w:t>
      </w:r>
      <w:r w:rsidR="00136EF3" w:rsidRPr="00834A70">
        <w:rPr>
          <w:rFonts w:cs="Arial"/>
        </w:rPr>
        <w:t>000 laboratory confirmed cases are reported annually in England and Wales, with around 15% of these cases acquired overseas</w:t>
      </w:r>
      <w:r w:rsidR="009B17E6" w:rsidRPr="00834A70">
        <w:rPr>
          <w:rFonts w:cs="Arial"/>
        </w:rPr>
        <w:t xml:space="preserve"> </w:t>
      </w:r>
      <w:r w:rsidR="009B17E6" w:rsidRPr="00834A70">
        <w:rPr>
          <w:rFonts w:cs="Arial"/>
        </w:rPr>
        <w:fldChar w:fldCharType="begin"/>
      </w:r>
      <w:r w:rsidR="00B8388A">
        <w:rPr>
          <w:rFonts w:cs="Arial"/>
        </w:rPr>
        <w:instrText xml:space="preserve"> ADDIN ZOTERO_ITEM CSL_CITATION {"citationID":"4ibU13Up","properties":{"formattedCitation":"(Public Health England, 2018a)","plainCitation":"(Public Health England, 2018a)","noteIndex":0},"citationItems":[{"id":2612,"uris":["http://zotero.org/groups/2576105/items/INDF2IER"],"itemData":{"id":2612,"type":"document","publisher":"Public Health England","title":"Toolkit for raising awareness of the potential risk posed by ticks and tick-borne disease","URL":"https://assets.publishing.service.gov.uk/government/uploads/system/uploads/attachment_data/file/694157/PHE_Tick_Awareness_Toolkit.PDF","author":[{"literal":"Public Health England"}],"issued":{"date-parts":[["2018"]]}}}],"schema":"https://github.com/citation-style-language/schema/raw/master/csl-citation.json"} </w:instrText>
      </w:r>
      <w:r w:rsidR="009B17E6" w:rsidRPr="00834A70">
        <w:rPr>
          <w:rFonts w:cs="Arial"/>
        </w:rPr>
        <w:fldChar w:fldCharType="separate"/>
      </w:r>
      <w:r w:rsidR="00B8388A" w:rsidRPr="00B8388A">
        <w:rPr>
          <w:rFonts w:cs="Arial"/>
        </w:rPr>
        <w:t>(Public Health England, 2018a)</w:t>
      </w:r>
      <w:r w:rsidR="009B17E6" w:rsidRPr="00834A70">
        <w:rPr>
          <w:rFonts w:cs="Arial"/>
        </w:rPr>
        <w:fldChar w:fldCharType="end"/>
      </w:r>
      <w:r w:rsidR="00356EE3" w:rsidRPr="00834A70">
        <w:rPr>
          <w:rFonts w:cs="Arial"/>
        </w:rPr>
        <w:t>.</w:t>
      </w:r>
      <w:r w:rsidR="00136EF3" w:rsidRPr="00834A70">
        <w:rPr>
          <w:rFonts w:cs="Arial"/>
        </w:rPr>
        <w:t xml:space="preserve"> People of all ages can be affected and both sexes are equally susceptible. Highest rates occur in people aged between 24 and 64 years. Cases have been reported from most counties in England and Wales, but more frequently from the southern counties</w:t>
      </w:r>
      <w:r w:rsidR="00356EE3" w:rsidRPr="00834A70">
        <w:rPr>
          <w:rFonts w:cs="Arial"/>
        </w:rPr>
        <w:t xml:space="preserve"> </w:t>
      </w:r>
      <w:r w:rsidR="00356EE3" w:rsidRPr="00834A70">
        <w:rPr>
          <w:rFonts w:cs="Arial"/>
        </w:rPr>
        <w:fldChar w:fldCharType="begin"/>
      </w:r>
      <w:r w:rsidR="00B8388A">
        <w:rPr>
          <w:rFonts w:cs="Arial"/>
        </w:rPr>
        <w:instrText xml:space="preserve"> ADDIN ZOTERO_ITEM CSL_CITATION {"citationID":"caLoQglo","properties":{"formattedCitation":"(Public Health England, 2018a)","plainCitation":"(Public Health England, 2018a)","noteIndex":0},"citationItems":[{"id":2612,"uris":["http://zotero.org/groups/2576105/items/INDF2IER"],"itemData":{"id":2612,"type":"document","publisher":"Public Health England","title":"Toolkit for raising awareness of the potential risk posed by ticks and tick-borne disease","URL":"https://assets.publishing.service.gov.uk/government/uploads/system/uploads/attachment_data/file/694157/PHE_Tick_Awareness_Toolkit.PDF","author":[{"literal":"Public Health England"}],"issued":{"date-parts":[["2018"]]}}}],"schema":"https://github.com/citation-style-language/schema/raw/master/csl-citation.json"} </w:instrText>
      </w:r>
      <w:r w:rsidR="00356EE3" w:rsidRPr="00834A70">
        <w:rPr>
          <w:rFonts w:cs="Arial"/>
        </w:rPr>
        <w:fldChar w:fldCharType="separate"/>
      </w:r>
      <w:r w:rsidR="00B8388A" w:rsidRPr="00B8388A">
        <w:rPr>
          <w:rFonts w:cs="Arial"/>
        </w:rPr>
        <w:t>(Public Health England, 2018a)</w:t>
      </w:r>
      <w:r w:rsidR="00356EE3" w:rsidRPr="00834A70">
        <w:rPr>
          <w:rFonts w:cs="Arial"/>
        </w:rPr>
        <w:fldChar w:fldCharType="end"/>
      </w:r>
      <w:r w:rsidR="00136EF3" w:rsidRPr="00834A70">
        <w:rPr>
          <w:rFonts w:cs="Arial"/>
        </w:rPr>
        <w:t>.</w:t>
      </w:r>
    </w:p>
    <w:p w14:paraId="49EEA818" w14:textId="277A7027" w:rsidR="00E93CD2" w:rsidRPr="00834A70" w:rsidRDefault="00AA047A" w:rsidP="0092118D">
      <w:pPr>
        <w:rPr>
          <w:rFonts w:cs="Arial"/>
        </w:rPr>
      </w:pPr>
      <w:r w:rsidRPr="00834A70">
        <w:rPr>
          <w:rFonts w:cs="Arial"/>
        </w:rPr>
        <w:t>Additionally</w:t>
      </w:r>
      <w:r w:rsidR="009C4075" w:rsidRPr="00834A70">
        <w:rPr>
          <w:rFonts w:cs="Arial"/>
        </w:rPr>
        <w:t>,</w:t>
      </w:r>
      <w:r w:rsidRPr="00834A70">
        <w:rPr>
          <w:rFonts w:cs="Arial"/>
        </w:rPr>
        <w:t xml:space="preserve"> the UK Government advises that </w:t>
      </w:r>
      <w:r w:rsidR="004F1C3E" w:rsidRPr="00834A70">
        <w:rPr>
          <w:rFonts w:cs="Arial"/>
        </w:rPr>
        <w:t>only</w:t>
      </w:r>
      <w:r w:rsidR="003D7560" w:rsidRPr="00834A70">
        <w:rPr>
          <w:rFonts w:cs="Arial"/>
        </w:rPr>
        <w:t xml:space="preserve"> a small minority of ticks in the UK are infected with the bacteria that cause Lyme disease</w:t>
      </w:r>
      <w:r w:rsidR="004F1C3E" w:rsidRPr="00834A70">
        <w:rPr>
          <w:rFonts w:cs="Arial"/>
        </w:rPr>
        <w:t>,</w:t>
      </w:r>
      <w:r w:rsidRPr="00834A70">
        <w:rPr>
          <w:rFonts w:cs="Arial"/>
        </w:rPr>
        <w:t xml:space="preserve"> and being </w:t>
      </w:r>
      <w:r w:rsidR="003D7560" w:rsidRPr="00834A70">
        <w:rPr>
          <w:rFonts w:cs="Arial"/>
        </w:rPr>
        <w:t xml:space="preserve">bitten by a tick does not necessarily result in Lyme disease </w:t>
      </w:r>
      <w:r w:rsidR="00CF74B7" w:rsidRPr="00834A70">
        <w:rPr>
          <w:rFonts w:cs="Arial"/>
        </w:rPr>
        <w:fldChar w:fldCharType="begin"/>
      </w:r>
      <w:r w:rsidR="00B8388A">
        <w:rPr>
          <w:rFonts w:cs="Arial"/>
        </w:rPr>
        <w:instrText xml:space="preserve"> ADDIN ZOTERO_ITEM CSL_CITATION {"citationID":"KrCecmDs","properties":{"formattedCitation":"(Public Health England, 2018b)","plainCitation":"(Public Health England, 2018b)","noteIndex":0},"citationItems":[{"id":2551,"uris":["http://zotero.org/groups/2576105/items/SEVG24BL"],"itemData":{"id":2551,"type":"webpage","abstract":"The characteristics, diagnosis, management, surveillance and epidemiology of Lyme disease.","container-title":"GOV.UK","title":"Lyme disease: Resources and guidance","URL":"https://www.gov.uk/government/collections/lyme-disease-guidance-data-and-analysis","author":[{"literal":"Public Health England"}],"issued":{"date-parts":[["2018",7,6]]}}}],"schema":"https://github.com/citation-style-language/schema/raw/master/csl-citation.json"} </w:instrText>
      </w:r>
      <w:r w:rsidR="00CF74B7" w:rsidRPr="00834A70">
        <w:rPr>
          <w:rFonts w:cs="Arial"/>
        </w:rPr>
        <w:fldChar w:fldCharType="separate"/>
      </w:r>
      <w:r w:rsidR="00B8388A" w:rsidRPr="00B8388A">
        <w:rPr>
          <w:rFonts w:cs="Arial"/>
        </w:rPr>
        <w:t>(Public Health England, 2018b)</w:t>
      </w:r>
      <w:r w:rsidR="00CF74B7" w:rsidRPr="00834A70">
        <w:rPr>
          <w:rFonts w:cs="Arial"/>
        </w:rPr>
        <w:fldChar w:fldCharType="end"/>
      </w:r>
      <w:r w:rsidR="0074659E" w:rsidRPr="00834A70">
        <w:rPr>
          <w:rFonts w:cs="Arial"/>
        </w:rPr>
        <w:t>.</w:t>
      </w:r>
    </w:p>
    <w:p w14:paraId="0A3CD64A" w14:textId="3E40C94A" w:rsidR="0046533C" w:rsidRPr="00834A70" w:rsidRDefault="004135F2" w:rsidP="0092118D">
      <w:r w:rsidRPr="00834A70">
        <w:t xml:space="preserve">To </w:t>
      </w:r>
      <w:r w:rsidR="009E096A" w:rsidRPr="00834A70">
        <w:t xml:space="preserve">highlight </w:t>
      </w:r>
      <w:r w:rsidRPr="00834A70">
        <w:t xml:space="preserve">the Scottish Highlands </w:t>
      </w:r>
      <w:r w:rsidR="0007382B" w:rsidRPr="00834A70">
        <w:t xml:space="preserve">as </w:t>
      </w:r>
      <w:r w:rsidRPr="00834A70">
        <w:t xml:space="preserve">an area of high </w:t>
      </w:r>
      <w:r w:rsidR="00152CB9" w:rsidRPr="00834A70">
        <w:t xml:space="preserve">endemicity, between 2008 and 2013, the prevalence of </w:t>
      </w:r>
      <w:r w:rsidR="008A7231" w:rsidRPr="00834A70">
        <w:t>L</w:t>
      </w:r>
      <w:r w:rsidR="00152CB9" w:rsidRPr="00834A70">
        <w:t>yme disease i</w:t>
      </w:r>
      <w:r w:rsidR="0007382B" w:rsidRPr="00834A70">
        <w:t>n</w:t>
      </w:r>
      <w:r w:rsidR="00152CB9" w:rsidRPr="00834A70">
        <w:t xml:space="preserve"> all of Scotland was 6.8 cases </w:t>
      </w:r>
      <w:r w:rsidR="008C59FC" w:rsidRPr="00834A70">
        <w:t xml:space="preserve">per 100,000 persons, while in the Highland region it was 44.1 per 100,000 </w:t>
      </w:r>
      <w:r w:rsidR="008A7231" w:rsidRPr="00834A70">
        <w:fldChar w:fldCharType="begin"/>
      </w:r>
      <w:r w:rsidR="00B8388A">
        <w:instrText xml:space="preserve"> ADDIN ZOTERO_ITEM CSL_CITATION {"citationID":"1eRBxx1k","properties":{"formattedCitation":"(Mavin et al. (2015) and Munroe et al. (2015) in Stone et al., 2017)","plainCitation":"(Mavin et al. (2015) and Munroe et al. (2015)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A."}],"issued":{"date-parts":[["2017"]]}},"prefix":"Mavin et al. (2015) and Munroe et al. (2015) in "}],"schema":"https://github.com/citation-style-language/schema/raw/master/csl-citation.json"} </w:instrText>
      </w:r>
      <w:r w:rsidR="008A7231" w:rsidRPr="00834A70">
        <w:fldChar w:fldCharType="separate"/>
      </w:r>
      <w:r w:rsidR="00B8388A" w:rsidRPr="00B8388A">
        <w:t>(Mavin et al. (2015) and Munroe et al. (2015) in Stone et al., 2017)</w:t>
      </w:r>
      <w:r w:rsidR="008A7231" w:rsidRPr="00834A70">
        <w:fldChar w:fldCharType="end"/>
      </w:r>
      <w:r w:rsidR="00512C9D" w:rsidRPr="00834A70">
        <w:t>.</w:t>
      </w:r>
    </w:p>
    <w:p w14:paraId="6D805AB0" w14:textId="7665D54F" w:rsidR="00512C9D" w:rsidRPr="00834A70" w:rsidRDefault="00512C9D" w:rsidP="0092118D">
      <w:r w:rsidRPr="00834A70">
        <w:t>Additionally</w:t>
      </w:r>
      <w:r w:rsidR="001835A3">
        <w:t>,</w:t>
      </w:r>
      <w:r w:rsidRPr="00834A70">
        <w:t xml:space="preserve"> </w:t>
      </w:r>
      <w:r w:rsidR="00D71E74" w:rsidRPr="00834A70">
        <w:t xml:space="preserve">the Tayside region adjacent to the Highlands has seen a dramatic </w:t>
      </w:r>
      <w:r w:rsidR="0010222B" w:rsidRPr="00834A70">
        <w:t xml:space="preserve">rise in Lyme disease cases recently, with the increase attributed to changes in climate </w:t>
      </w:r>
      <w:r w:rsidR="0010222B" w:rsidRPr="00834A70">
        <w:fldChar w:fldCharType="begin"/>
      </w:r>
      <w:r w:rsidR="00B8388A">
        <w:instrText xml:space="preserve"> ADDIN ZOTERO_ITEM CSL_CITATION {"citationID":"6nG5QCvr","properties":{"formattedCitation":"(Slack et al. (2011) in Stone et al., 2017)","plainCitation":"(Slack et al. (2011)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A."}],"issued":{"date-parts":[["2017"]]}},"prefix":"Slack et al. (2011) in "}],"schema":"https://github.com/citation-style-language/schema/raw/master/csl-citation.json"} </w:instrText>
      </w:r>
      <w:r w:rsidR="0010222B" w:rsidRPr="00834A70">
        <w:fldChar w:fldCharType="separate"/>
      </w:r>
      <w:r w:rsidR="00B8388A" w:rsidRPr="00B8388A">
        <w:t>(Slack et al. (2011) in Stone et al., 2017)</w:t>
      </w:r>
      <w:r w:rsidR="0010222B" w:rsidRPr="00834A70">
        <w:fldChar w:fldCharType="end"/>
      </w:r>
      <w:r w:rsidR="00425348" w:rsidRPr="00834A70">
        <w:t>.</w:t>
      </w:r>
    </w:p>
    <w:p w14:paraId="1724A776" w14:textId="6AB17574" w:rsidR="00B93258" w:rsidRPr="00F64DC6" w:rsidRDefault="00B93258" w:rsidP="00B64E81">
      <w:pPr>
        <w:pStyle w:val="Heading3"/>
      </w:pPr>
      <w:bookmarkStart w:id="287" w:name="_Toc63415882"/>
      <w:bookmarkStart w:id="288" w:name="_Toc80798950"/>
      <w:bookmarkStart w:id="289" w:name="_Toc80948785"/>
      <w:bookmarkStart w:id="290" w:name="_Toc110870167"/>
      <w:bookmarkStart w:id="291" w:name="_Toc110955808"/>
      <w:bookmarkStart w:id="292" w:name="_Toc124866742"/>
      <w:bookmarkStart w:id="293" w:name="_Toc124868676"/>
      <w:r w:rsidRPr="00F64DC6">
        <w:t>Asia</w:t>
      </w:r>
      <w:bookmarkEnd w:id="287"/>
      <w:bookmarkEnd w:id="288"/>
      <w:bookmarkEnd w:id="289"/>
      <w:bookmarkEnd w:id="290"/>
      <w:bookmarkEnd w:id="291"/>
      <w:bookmarkEnd w:id="292"/>
      <w:bookmarkEnd w:id="293"/>
    </w:p>
    <w:p w14:paraId="6AD1D48B" w14:textId="0C29BE58" w:rsidR="007F5CE0" w:rsidRPr="007F5CE0" w:rsidRDefault="007F5CE0" w:rsidP="00E415C0">
      <w:pPr>
        <w:pStyle w:val="Heading4"/>
      </w:pPr>
      <w:r>
        <w:t>Japan</w:t>
      </w:r>
    </w:p>
    <w:p w14:paraId="44B906FF" w14:textId="6E1C1A4C" w:rsidR="00616637" w:rsidRPr="00450703" w:rsidRDefault="00AB4DF3" w:rsidP="0092118D">
      <w:r w:rsidRPr="00450703">
        <w:t xml:space="preserve">Lyme disease was classified as </w:t>
      </w:r>
      <w:r w:rsidR="00880FDB" w:rsidRPr="00450703">
        <w:t xml:space="preserve">a </w:t>
      </w:r>
      <w:r w:rsidRPr="00450703">
        <w:t>Category IV infectious disease under the Infectious Diseases Control Law in 1999</w:t>
      </w:r>
      <w:r w:rsidR="00D93CA7" w:rsidRPr="00450703">
        <w:t xml:space="preserve"> in Japan</w:t>
      </w:r>
      <w:r w:rsidR="00FF1763" w:rsidRPr="00450703">
        <w:t>. Doctors are required to notify the Ministry of Health of any diagnosed cases</w:t>
      </w:r>
      <w:r w:rsidRPr="00450703">
        <w:t xml:space="preserve"> </w:t>
      </w:r>
      <w:r w:rsidR="00D11428" w:rsidRPr="00450703">
        <w:fldChar w:fldCharType="begin"/>
      </w:r>
      <w:r w:rsidR="00B8388A" w:rsidRPr="00450703">
        <w:instrText xml:space="preserve"> ADDIN ZOTERO_ITEM CSL_CITATION {"citationID":"aa1begqk1m","properties":{"formattedCitation":"(Infectious Diseases Surveillance Center (2011) in Centre for Health Protection, Hong Kong Department of Health, n.d.)","plainCitation":"(Infectious Diseases Surveillance Center (2011) in Centre for Health Protection, Hong Kong Department of Health, n.d.)","noteIndex":0},"citationItems":[{"id":8974,"uris":["http://zotero.org/groups/2576105/items/6UC43FK7"],"itemData":{"id":8974,"type":"document","publisher":"Hong Kong Department of Health","title":"Scientific committee on vector-borne diseases: Prevention of Lyme Disease in Hong Kong","URL":"https://www.chp.gov.hk/files/pdf/prevention_of_lyme_disease_in_hong_kong_r.pdf","author":[{"literal":"Centre for Health Protection, Hong Kong Department of Health"}]},"prefix":"Infectious Diseases Surveillance Center (2011) in "}],"schema":"https://github.com/citation-style-language/schema/raw/master/csl-citation.json"} </w:instrText>
      </w:r>
      <w:r w:rsidR="00D11428" w:rsidRPr="00450703">
        <w:fldChar w:fldCharType="separate"/>
      </w:r>
      <w:r w:rsidR="00B8388A" w:rsidRPr="00450703">
        <w:rPr>
          <w:rFonts w:cs="Arial"/>
        </w:rPr>
        <w:t>(Infectious Diseases Surveillance Center (2011) in Centre for Health Protection, Hong Kong Department of Health, n.d.)</w:t>
      </w:r>
      <w:r w:rsidR="00D11428" w:rsidRPr="00450703">
        <w:fldChar w:fldCharType="end"/>
      </w:r>
      <w:r w:rsidRPr="00450703">
        <w:t>.</w:t>
      </w:r>
    </w:p>
    <w:p w14:paraId="54ABDCDC" w14:textId="361723E8" w:rsidR="00616637" w:rsidRPr="00450703" w:rsidRDefault="00AB4DF3" w:rsidP="0092118D">
      <w:r w:rsidRPr="00450703">
        <w:t>From April 2006 to 2010, 49 cases were reported, with an incidence rate of 0.008 per 100 000 population</w:t>
      </w:r>
      <w:r w:rsidR="00616637" w:rsidRPr="00450703">
        <w:t xml:space="preserve"> </w:t>
      </w:r>
      <w:r w:rsidR="00254087" w:rsidRPr="00450703">
        <w:fldChar w:fldCharType="begin"/>
      </w:r>
      <w:r w:rsidR="00B8388A" w:rsidRPr="00450703">
        <w:instrText xml:space="preserve"> ADDIN ZOTERO_ITEM CSL_CITATION {"citationID":"a2fjiccgubi","properties":{"formattedCitation":"(Infectious Diseases Surveillance Center (2011) in Centre for Health Protection, Hong Kong Department of Health, n.d.; Infectoius Diseases Surveillance Center (2011) in Stone et al., 2017)","plainCitation":"(Infectious Diseases Surveillance Center (2011) in Centre for Health Protection, Hong Kong Department of Health, n.d.; Infectoius Diseases Surveillance Center (2011) in Stone et al., 2017)","noteIndex":0},"citationItems":[{"id":8974,"uris":["http://zotero.org/groups/2576105/items/6UC43FK7"],"itemData":{"id":8974,"type":"document","publisher":"Hong Kong Department of Health","title":"Scientific committee on vector-borne diseases: Prevention of Lyme Disease in Hong Kong","URL":"https://www.chp.gov.hk/files/pdf/prevention_of_lyme_disease_in_hong_kong_r.pdf","author":[{"literal":"Centre for Health Protection, Hong Kong Department of Health"}]},"prefix":"Infectious Diseases Surveillance Center (2011) in "},{"id":2578,"uris":["http://zotero.org/groups/2576105/items/UUTH8PE6"],"itemData":{"id":2578,"type":"article-journal","container-title":"Vector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A."}],"issued":{"date-parts":[["2017"]]}},"prefix":"Infectoius Diseases Surveillance Center (2011) in "}],"schema":"https://github.com/citation-style-language/schema/raw/master/csl-citation.json"} </w:instrText>
      </w:r>
      <w:r w:rsidR="00254087" w:rsidRPr="00450703">
        <w:fldChar w:fldCharType="separate"/>
      </w:r>
      <w:r w:rsidR="00B8388A" w:rsidRPr="00450703">
        <w:rPr>
          <w:rFonts w:cs="Arial"/>
        </w:rPr>
        <w:t>(Infectious Diseases Surveillance Center (2011) in Centre for Health Protection, Hong Kong Department of Health, n.d.; Infectoius Diseases Surveillance Center (2011) in Stone et al., 2017)</w:t>
      </w:r>
      <w:r w:rsidR="00254087" w:rsidRPr="00450703">
        <w:fldChar w:fldCharType="end"/>
      </w:r>
      <w:r w:rsidRPr="00450703">
        <w:t>.</w:t>
      </w:r>
    </w:p>
    <w:p w14:paraId="63354CC3" w14:textId="4E58E925" w:rsidR="00CD353A" w:rsidRPr="00450703" w:rsidRDefault="0064666E" w:rsidP="0092118D">
      <w:r w:rsidRPr="00450703">
        <w:t xml:space="preserve">Additional information </w:t>
      </w:r>
      <w:r w:rsidR="0010206C" w:rsidRPr="00450703">
        <w:t xml:space="preserve">about Lyme disease in Japan </w:t>
      </w:r>
      <w:r w:rsidRPr="00450703">
        <w:t>from the Infectious Disease</w:t>
      </w:r>
      <w:r w:rsidR="0010206C" w:rsidRPr="00450703">
        <w:t xml:space="preserve"> Surveillance Center for Lyme disease include</w:t>
      </w:r>
      <w:r w:rsidR="007F5CE0" w:rsidRPr="00450703">
        <w:t>d</w:t>
      </w:r>
      <w:r w:rsidR="009A2FB3" w:rsidRPr="00450703">
        <w:t xml:space="preserve"> that</w:t>
      </w:r>
      <w:r w:rsidR="0010206C" w:rsidRPr="00450703">
        <w:t>:</w:t>
      </w:r>
    </w:p>
    <w:p w14:paraId="75D1EEFC" w14:textId="3993F390" w:rsidR="00CD353A" w:rsidRPr="00450703" w:rsidRDefault="0064666E" w:rsidP="0092118D">
      <w:pPr>
        <w:pStyle w:val="ListBullet"/>
      </w:pPr>
      <w:r w:rsidRPr="00450703">
        <w:t>a</w:t>
      </w:r>
      <w:r w:rsidR="00AB4DF3" w:rsidRPr="00450703">
        <w:t>bout 84% of the cases were acquired locally</w:t>
      </w:r>
    </w:p>
    <w:p w14:paraId="60493225" w14:textId="5D1E79B5" w:rsidR="00CD353A" w:rsidRPr="00450703" w:rsidRDefault="00CD353A" w:rsidP="0092118D">
      <w:pPr>
        <w:pStyle w:val="ListBullet"/>
      </w:pPr>
      <w:r w:rsidRPr="00450703">
        <w:t>t</w:t>
      </w:r>
      <w:r w:rsidR="00092B76" w:rsidRPr="00450703">
        <w:t xml:space="preserve">he </w:t>
      </w:r>
      <w:r w:rsidR="00AB4DF3" w:rsidRPr="00450703">
        <w:t>male to female ratio was 1.6:1</w:t>
      </w:r>
    </w:p>
    <w:p w14:paraId="7E876B5E" w14:textId="64FC8F6D" w:rsidR="00CD353A" w:rsidRPr="00450703" w:rsidRDefault="00CD353A" w:rsidP="0092118D">
      <w:pPr>
        <w:pStyle w:val="ListBullet"/>
      </w:pPr>
      <w:r w:rsidRPr="00450703">
        <w:t>a</w:t>
      </w:r>
      <w:r w:rsidR="00AB4DF3" w:rsidRPr="00450703">
        <w:t>mong the local cases, nearly half of the patients were aged over 60</w:t>
      </w:r>
      <w:r w:rsidR="0013764E" w:rsidRPr="00450703">
        <w:t>,</w:t>
      </w:r>
      <w:r w:rsidR="00AB4DF3" w:rsidRPr="00450703">
        <w:t xml:space="preserve"> and most cases were diagnosed in </w:t>
      </w:r>
      <w:r w:rsidR="000B4FB0" w:rsidRPr="00450703">
        <w:t xml:space="preserve">the </w:t>
      </w:r>
      <w:r w:rsidR="00AB4DF3" w:rsidRPr="00450703">
        <w:t>summer season</w:t>
      </w:r>
    </w:p>
    <w:p w14:paraId="01E30855" w14:textId="2579A023" w:rsidR="007F5CE0" w:rsidRPr="00450703" w:rsidRDefault="009A2FB3" w:rsidP="0092118D">
      <w:pPr>
        <w:pStyle w:val="ListBullet"/>
      </w:pPr>
      <w:r w:rsidRPr="00450703">
        <w:t>n</w:t>
      </w:r>
      <w:r w:rsidR="00AB4DF3" w:rsidRPr="00450703">
        <w:t xml:space="preserve">o case was reported in </w:t>
      </w:r>
      <w:r w:rsidR="00092B76" w:rsidRPr="00450703">
        <w:t xml:space="preserve">the </w:t>
      </w:r>
      <w:r w:rsidR="00AB4DF3" w:rsidRPr="00450703">
        <w:t>winter season from December to March</w:t>
      </w:r>
    </w:p>
    <w:p w14:paraId="2FCE7A82" w14:textId="45DE8ED3" w:rsidR="007F5CE0" w:rsidRPr="00450703" w:rsidRDefault="009A2FB3" w:rsidP="0092118D">
      <w:pPr>
        <w:pStyle w:val="ListBullet"/>
      </w:pPr>
      <w:r w:rsidRPr="00450703">
        <w:lastRenderedPageBreak/>
        <w:t>a</w:t>
      </w:r>
      <w:r w:rsidR="00AB4DF3" w:rsidRPr="00450703">
        <w:t xml:space="preserve">bout half of the cases were acquired in Hokkaido, 12% in Nagano </w:t>
      </w:r>
      <w:r w:rsidR="00095617" w:rsidRPr="00450703">
        <w:t xml:space="preserve">with </w:t>
      </w:r>
      <w:r w:rsidR="00AB4DF3" w:rsidRPr="00450703">
        <w:t xml:space="preserve">the rest </w:t>
      </w:r>
      <w:r w:rsidR="000B4FB0" w:rsidRPr="00450703">
        <w:t xml:space="preserve">of </w:t>
      </w:r>
      <w:r w:rsidR="00095617" w:rsidRPr="00450703">
        <w:t xml:space="preserve">the </w:t>
      </w:r>
      <w:r w:rsidR="00AB4DF3" w:rsidRPr="00450703">
        <w:t>cases acquired in other regions such as Kanagawa, Niigata, Gifu and Fukuoka respectively</w:t>
      </w:r>
    </w:p>
    <w:p w14:paraId="7757AD44" w14:textId="3E3324C4" w:rsidR="000C627D" w:rsidRPr="00450703" w:rsidRDefault="009A2FB3" w:rsidP="0092118D">
      <w:pPr>
        <w:pStyle w:val="ListBullet"/>
      </w:pPr>
      <w:r w:rsidRPr="00450703">
        <w:t>a</w:t>
      </w:r>
      <w:r w:rsidR="00AB4DF3" w:rsidRPr="00450703">
        <w:t xml:space="preserve">round 16% of cases were imported from other countries, which included </w:t>
      </w:r>
      <w:r w:rsidR="00095617" w:rsidRPr="00450703">
        <w:t xml:space="preserve">the </w:t>
      </w:r>
      <w:r w:rsidR="00AB4DF3" w:rsidRPr="00450703">
        <w:t>US, Germany, and the Switzerland</w:t>
      </w:r>
      <w:r w:rsidR="00092B76" w:rsidRPr="00450703">
        <w:t xml:space="preserve"> </w:t>
      </w:r>
      <w:r w:rsidR="00092B76" w:rsidRPr="00450703">
        <w:fldChar w:fldCharType="begin"/>
      </w:r>
      <w:r w:rsidR="00B8388A" w:rsidRPr="00450703">
        <w:instrText xml:space="preserve"> ADDIN ZOTERO_ITEM CSL_CITATION {"citationID":"alvt6s4nem","properties":{"formattedCitation":"(Infectious Diseases Surveillance Center 2011 in Centre for Health Protection, Hong Kong Department of Health, n.d.)","plainCitation":"(Infectious Diseases Surveillance Center 2011 in Centre for Health Protection, Hong Kong Department of Health, n.d.)","noteIndex":0},"citationItems":[{"id":8974,"uris":["http://zotero.org/groups/2576105/items/6UC43FK7"],"itemData":{"id":8974,"type":"document","publisher":"Hong Kong Department of Health","title":"Scientific committee on vector-borne diseases: Prevention of Lyme Disease in Hong Kong","URL":"https://www.chp.gov.hk/files/pdf/prevention_of_lyme_disease_in_hong_kong_r.pdf","author":[{"literal":"Centre for Health Protection, Hong Kong Department of Health"}]},"prefix":"Infectious Diseases Surveillance Center 2011 in "}],"schema":"https://github.com/citation-style-language/schema/raw/master/csl-citation.json"} </w:instrText>
      </w:r>
      <w:r w:rsidR="00092B76" w:rsidRPr="00450703">
        <w:fldChar w:fldCharType="separate"/>
      </w:r>
      <w:r w:rsidR="00B8388A" w:rsidRPr="00450703">
        <w:rPr>
          <w:rFonts w:cs="Arial"/>
        </w:rPr>
        <w:t>(Infectious Diseases Surveillance Center 2011 in Centre for Health Protection, Hong Kong Department of Health, n.d.)</w:t>
      </w:r>
      <w:r w:rsidR="00092B76" w:rsidRPr="00450703">
        <w:fldChar w:fldCharType="end"/>
      </w:r>
      <w:r w:rsidR="00092B76" w:rsidRPr="00450703">
        <w:t>.</w:t>
      </w:r>
    </w:p>
    <w:p w14:paraId="110B20B0" w14:textId="5C969B22" w:rsidR="008A465A" w:rsidRDefault="008A465A" w:rsidP="00467395">
      <w:pPr>
        <w:pStyle w:val="Heading4"/>
      </w:pPr>
      <w:r>
        <w:t>Hong Kong</w:t>
      </w:r>
    </w:p>
    <w:p w14:paraId="3E35DAAB" w14:textId="3D3EA391" w:rsidR="008A465A" w:rsidRPr="008A465A" w:rsidRDefault="00182805" w:rsidP="0092118D">
      <w:r>
        <w:t xml:space="preserve">In Hong Kong, Lyme disease is not a statutory notifiable disease. No confirmed human case has been reported to the Department of Health </w:t>
      </w:r>
      <w:r>
        <w:fldChar w:fldCharType="begin"/>
      </w:r>
      <w:r w:rsidR="00B8388A">
        <w:instrText xml:space="preserve"> ADDIN ZOTERO_ITEM CSL_CITATION {"citationID":"ajupjtb1df","properties":{"formattedCitation":"(Centre for Health Protection, Hong Kong Department of Health, n.d.)","plainCitation":"(Centre for Health Protection, Hong Kong Department of Health, n.d.)","noteIndex":0},"citationItems":[{"id":8974,"uris":["http://zotero.org/groups/2576105/items/6UC43FK7"],"itemData":{"id":8974,"type":"document","publisher":"Hong Kong Department of Health","title":"Scientific committee on vector-borne diseases: Prevention of Lyme Disease in Hong Kong","URL":"https://www.chp.gov.hk/files/pdf/prevention_of_lyme_disease_in_hong_kong_r.pdf","author":[{"literal":"Centre for Health Protection, Hong Kong Department of Health"}]}}],"schema":"https://github.com/citation-style-language/schema/raw/master/csl-citation.json"} </w:instrText>
      </w:r>
      <w:r>
        <w:fldChar w:fldCharType="separate"/>
      </w:r>
      <w:r w:rsidR="00B8388A" w:rsidRPr="00B8388A">
        <w:rPr>
          <w:rFonts w:cs="Arial"/>
        </w:rPr>
        <w:t>(Centre for Health Protection, Hong Kong Department of Health, n.d.)</w:t>
      </w:r>
      <w:r>
        <w:fldChar w:fldCharType="end"/>
      </w:r>
      <w:r w:rsidR="001D0F90">
        <w:t>.</w:t>
      </w:r>
    </w:p>
    <w:p w14:paraId="45AAB022" w14:textId="5B5EF1D5" w:rsidR="00467395" w:rsidRDefault="00467395" w:rsidP="009A2FB3">
      <w:pPr>
        <w:pStyle w:val="Heading4"/>
      </w:pPr>
      <w:r>
        <w:t>Korea</w:t>
      </w:r>
    </w:p>
    <w:p w14:paraId="799F112C" w14:textId="3F54FEDD" w:rsidR="000C627D" w:rsidRPr="00450703" w:rsidRDefault="000C627D" w:rsidP="0092118D">
      <w:r w:rsidRPr="00450703">
        <w:t>Lyme disease remains rare in Korea</w:t>
      </w:r>
      <w:r w:rsidR="005A59E8" w:rsidRPr="00450703">
        <w:rPr>
          <w:szCs w:val="21"/>
        </w:rPr>
        <w:footnoteReference w:id="10"/>
      </w:r>
      <w:r w:rsidRPr="00450703">
        <w:t xml:space="preserve"> </w:t>
      </w:r>
      <w:r w:rsidRPr="00450703">
        <w:fldChar w:fldCharType="begin"/>
      </w:r>
      <w:r w:rsidR="00B8388A" w:rsidRPr="00450703">
        <w:instrText xml:space="preserve"> ADDIN ZOTERO_ITEM CSL_CITATION {"citationID":"gDVnnj0F","properties":{"formattedCitation":"(Lee &amp; Cho (2004) in Stone et al., 2017)","plainCitation":"(Lee &amp; Cho (2004)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A."}],"issued":{"date-parts":[["2017"]]}},"prefix":"Lee &amp; Cho (2004) in "}],"schema":"https://github.com/citation-style-language/schema/raw/master/csl-citation.json"} </w:instrText>
      </w:r>
      <w:r w:rsidRPr="00450703">
        <w:fldChar w:fldCharType="separate"/>
      </w:r>
      <w:r w:rsidR="00B8388A" w:rsidRPr="00450703">
        <w:t>(Lee &amp; Cho (2004) in Stone et al., 2017)</w:t>
      </w:r>
      <w:r w:rsidRPr="00450703">
        <w:fldChar w:fldCharType="end"/>
      </w:r>
      <w:r w:rsidRPr="00450703">
        <w:t>.</w:t>
      </w:r>
    </w:p>
    <w:p w14:paraId="69C12ECA" w14:textId="693CAB23" w:rsidR="000C627D" w:rsidRDefault="000C627D" w:rsidP="00E028F1">
      <w:pPr>
        <w:pStyle w:val="Heading4"/>
      </w:pPr>
      <w:r>
        <w:t>China</w:t>
      </w:r>
    </w:p>
    <w:p w14:paraId="3E609828" w14:textId="36FF8A51" w:rsidR="00AE4D9B" w:rsidRPr="00450703" w:rsidRDefault="00ED7706" w:rsidP="0092118D">
      <w:r w:rsidRPr="00450703">
        <w:t xml:space="preserve">Lyme disease was first reported in China in 1985, in a forest region in Hailin County, Heilongjiang </w:t>
      </w:r>
      <w:r w:rsidR="000E6B55" w:rsidRPr="00450703">
        <w:fldChar w:fldCharType="begin"/>
      </w:r>
      <w:r w:rsidR="00D63138">
        <w:instrText xml:space="preserve"> ADDIN ZOTERO_ITEM CSL_CITATION {"citationID":"mhTh5TTF","properties":{"formattedCitation":"(Meng et al. (2004) in Wu et al., 2013)","plainCitation":"(Meng et al. (2004) in Wu et al., 2013)","noteIndex":0},"citationItems":[{"id":"nCZc1aV8/N3sp5r9n","uris":["http://zotero.org/groups/2576105/items/CD9VTGML"],"itemData":{"id":789,"type":"article-journal","container-title":"Parasites and Vectors","DOI":"10.1186/1756-3305-6-119","issue":"1","page":"1-8","title":"Distribution of tick-borne diseases in China","volume":"6","author":[{"family":"Wu","given":"Xian-Bo"},{"family":"Na","given":"Ren-Hua"},{"family":"Wei","given":"Shan-Shan"},{"family":"Zhu","given":"Jin-Song"},{"family":"Peng","given":"Hong-Juan"}],"issued":{"date-parts":[["2013"]]}},"prefix":"Meng et al. (2004) in "}],"schema":"https://github.com/citation-style-language/schema/raw/master/csl-citation.json"} </w:instrText>
      </w:r>
      <w:r w:rsidR="000E6B55" w:rsidRPr="00450703">
        <w:fldChar w:fldCharType="separate"/>
      </w:r>
      <w:r w:rsidR="00B8388A" w:rsidRPr="00450703">
        <w:rPr>
          <w:rFonts w:cs="Arial"/>
        </w:rPr>
        <w:t>(Meng et al. (2004) in Wu et al., 2013)</w:t>
      </w:r>
      <w:r w:rsidR="000E6B55" w:rsidRPr="00450703">
        <w:fldChar w:fldCharType="end"/>
      </w:r>
      <w:r w:rsidR="0042201E" w:rsidRPr="00450703">
        <w:t>.</w:t>
      </w:r>
    </w:p>
    <w:p w14:paraId="0DC7FB06" w14:textId="2FD43AE3" w:rsidR="00F518EE" w:rsidRPr="00450703" w:rsidRDefault="00F518EE" w:rsidP="0092118D">
      <w:pPr>
        <w:rPr>
          <w:rFonts w:cs="Arial"/>
        </w:rPr>
      </w:pPr>
      <w:r w:rsidRPr="00450703">
        <w:rPr>
          <w:rFonts w:cs="Arial"/>
        </w:rPr>
        <w:t xml:space="preserve">The Hong Kong Department of Health cited a 1998 paper (citation in Chinese) that </w:t>
      </w:r>
      <w:r w:rsidR="00C90D4D" w:rsidRPr="00450703">
        <w:rPr>
          <w:rFonts w:cs="Arial"/>
        </w:rPr>
        <w:t xml:space="preserve">described Lyme disease as </w:t>
      </w:r>
      <w:r w:rsidR="002F1C84" w:rsidRPr="00450703">
        <w:rPr>
          <w:rFonts w:cs="Arial"/>
        </w:rPr>
        <w:t xml:space="preserve">being widely distributed in China, particularly in </w:t>
      </w:r>
      <w:r w:rsidR="00B11826" w:rsidRPr="00450703">
        <w:rPr>
          <w:rFonts w:cs="Arial"/>
        </w:rPr>
        <w:t xml:space="preserve">the </w:t>
      </w:r>
      <w:r w:rsidR="00F63AC0">
        <w:rPr>
          <w:rFonts w:cs="Arial"/>
        </w:rPr>
        <w:t>n</w:t>
      </w:r>
      <w:r w:rsidR="002F1C84" w:rsidRPr="00450703">
        <w:rPr>
          <w:rFonts w:cs="Arial"/>
        </w:rPr>
        <w:t xml:space="preserve">ortheast region and Inner Mongolia, with </w:t>
      </w:r>
      <w:r w:rsidRPr="00450703">
        <w:rPr>
          <w:rFonts w:cs="Arial"/>
        </w:rPr>
        <w:t xml:space="preserve">the incidence of Lyme disease in China ‘roughly estimated’ at over 10,000 cases annually </w:t>
      </w:r>
      <w:r w:rsidRPr="00450703">
        <w:rPr>
          <w:rFonts w:cs="Arial"/>
        </w:rPr>
        <w:fldChar w:fldCharType="begin"/>
      </w:r>
      <w:r w:rsidR="00B8388A" w:rsidRPr="00450703">
        <w:rPr>
          <w:rFonts w:cs="Arial"/>
        </w:rPr>
        <w:instrText xml:space="preserve"> ADDIN ZOTERO_ITEM CSL_CITATION {"citationID":"a2l41b3ssd1","properties":{"formattedCitation":"(Centre for Health Protection, Hong Kong Department of Health, n.d.)","plainCitation":"(Centre for Health Protection, Hong Kong Department of Health, n.d.)","noteIndex":0},"citationItems":[{"id":8974,"uris":["http://zotero.org/groups/2576105/items/6UC43FK7"],"itemData":{"id":8974,"type":"document","publisher":"Hong Kong Department of Health","title":"Scientific committee on vector-borne diseases: Prevention of Lyme Disease in Hong Kong","URL":"https://www.chp.gov.hk/files/pdf/prevention_of_lyme_disease_in_hong_kong_r.pdf","author":[{"literal":"Centre for Health Protection, Hong Kong Department of Health"}]}}],"schema":"https://github.com/citation-style-language/schema/raw/master/csl-citation.json"} </w:instrText>
      </w:r>
      <w:r w:rsidRPr="00450703">
        <w:rPr>
          <w:rFonts w:cs="Arial"/>
        </w:rPr>
        <w:fldChar w:fldCharType="separate"/>
      </w:r>
      <w:r w:rsidR="00B8388A" w:rsidRPr="00450703">
        <w:rPr>
          <w:rFonts w:cs="Arial"/>
        </w:rPr>
        <w:t>(Centre for Health Protection, Hong Kong Department of Health, n.d.)</w:t>
      </w:r>
      <w:r w:rsidRPr="00450703">
        <w:rPr>
          <w:rFonts w:cs="Arial"/>
        </w:rPr>
        <w:fldChar w:fldCharType="end"/>
      </w:r>
      <w:r w:rsidR="001D0F90" w:rsidRPr="00450703">
        <w:rPr>
          <w:rFonts w:cs="Arial"/>
        </w:rPr>
        <w:t>.</w:t>
      </w:r>
    </w:p>
    <w:p w14:paraId="7A6D5700" w14:textId="63808A15" w:rsidR="00C66CC5" w:rsidRPr="00450703" w:rsidRDefault="00BA5814" w:rsidP="0092118D">
      <w:pPr>
        <w:rPr>
          <w:rFonts w:cs="Arial"/>
        </w:rPr>
      </w:pPr>
      <w:r w:rsidRPr="00450703">
        <w:rPr>
          <w:rFonts w:cs="Arial"/>
        </w:rPr>
        <w:t xml:space="preserve">Human cases of Lyme disease caused by genospecies </w:t>
      </w:r>
      <w:r w:rsidRPr="00CE192C">
        <w:rPr>
          <w:rStyle w:val="Emphasis"/>
        </w:rPr>
        <w:t xml:space="preserve">B. garinii, B. </w:t>
      </w:r>
      <w:r w:rsidR="003E299C" w:rsidRPr="00CE192C">
        <w:rPr>
          <w:rStyle w:val="Emphasis"/>
        </w:rPr>
        <w:t>afzelli,</w:t>
      </w:r>
      <w:r w:rsidR="003E299C" w:rsidRPr="00450703">
        <w:rPr>
          <w:rFonts w:cs="Arial"/>
        </w:rPr>
        <w:t xml:space="preserve"> and </w:t>
      </w:r>
      <w:r w:rsidR="003E299C" w:rsidRPr="00CE192C">
        <w:rPr>
          <w:rStyle w:val="Emphasis"/>
        </w:rPr>
        <w:t>B</w:t>
      </w:r>
      <w:r w:rsidR="00161996" w:rsidRPr="00CE192C">
        <w:rPr>
          <w:rStyle w:val="Emphasis"/>
        </w:rPr>
        <w:t>.</w:t>
      </w:r>
      <w:r w:rsidR="009E3AF0" w:rsidRPr="00450703">
        <w:rPr>
          <w:rFonts w:cs="Arial"/>
        </w:rPr>
        <w:t xml:space="preserve"> </w:t>
      </w:r>
      <w:r w:rsidR="00FE32C3" w:rsidRPr="00CE192C">
        <w:rPr>
          <w:rStyle w:val="Emphasis"/>
        </w:rPr>
        <w:t xml:space="preserve">valaisiana </w:t>
      </w:r>
      <w:r w:rsidR="00484B4A" w:rsidRPr="00450703">
        <w:rPr>
          <w:rFonts w:cs="Arial"/>
        </w:rPr>
        <w:t xml:space="preserve">have been reported in most provinces of mainland China </w:t>
      </w:r>
      <w:r w:rsidR="0003765D" w:rsidRPr="00450703">
        <w:rPr>
          <w:rFonts w:cs="Arial"/>
        </w:rPr>
        <w:fldChar w:fldCharType="begin"/>
      </w:r>
      <w:r w:rsidR="00B8388A" w:rsidRPr="00450703">
        <w:rPr>
          <w:rFonts w:cs="Arial"/>
        </w:rPr>
        <w:instrText xml:space="preserve"> ADDIN ZOTERO_ITEM CSL_CITATION {"citationID":"xDw795MA","properties":{"formattedCitation":"(Fang et al. (2015) in Stone et al., 2017)","plainCitation":"(Fang et al. (2015)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A."}],"issued":{"date-parts":[["2017"]]}},"prefix":"Fang et al. (2015) in "}],"schema":"https://github.com/citation-style-language/schema/raw/master/csl-citation.json"} </w:instrText>
      </w:r>
      <w:r w:rsidR="0003765D" w:rsidRPr="00450703">
        <w:rPr>
          <w:rFonts w:cs="Arial"/>
        </w:rPr>
        <w:fldChar w:fldCharType="separate"/>
      </w:r>
      <w:r w:rsidR="00B8388A" w:rsidRPr="00450703">
        <w:rPr>
          <w:rFonts w:cs="Arial"/>
        </w:rPr>
        <w:t>(Fang et al. (2015) in Stone et al., 2017)</w:t>
      </w:r>
      <w:r w:rsidR="0003765D" w:rsidRPr="00450703">
        <w:rPr>
          <w:rFonts w:cs="Arial"/>
        </w:rPr>
        <w:fldChar w:fldCharType="end"/>
      </w:r>
      <w:r w:rsidR="006B7A65" w:rsidRPr="00450703">
        <w:rPr>
          <w:rFonts w:cs="Arial"/>
        </w:rPr>
        <w:t xml:space="preserve">, </w:t>
      </w:r>
      <w:r w:rsidR="00A9329B" w:rsidRPr="00450703">
        <w:rPr>
          <w:rFonts w:cs="Arial"/>
        </w:rPr>
        <w:t xml:space="preserve">although </w:t>
      </w:r>
      <w:r w:rsidR="009A742E" w:rsidRPr="00450703">
        <w:rPr>
          <w:rFonts w:cs="Arial"/>
        </w:rPr>
        <w:t xml:space="preserve">Stone et al. noted the </w:t>
      </w:r>
      <w:r w:rsidR="00A9329B" w:rsidRPr="00450703">
        <w:rPr>
          <w:rFonts w:cs="Arial"/>
        </w:rPr>
        <w:t xml:space="preserve">exact numbers of cases are unclear as the disease is likely underreported </w:t>
      </w:r>
      <w:r w:rsidR="0016092D" w:rsidRPr="00450703">
        <w:rPr>
          <w:rFonts w:cs="Arial"/>
        </w:rPr>
        <w:t>due to lack of surveillance</w:t>
      </w:r>
      <w:r w:rsidR="00F26F41" w:rsidRPr="00450703">
        <w:rPr>
          <w:rFonts w:cs="Arial"/>
        </w:rPr>
        <w:t xml:space="preserve">, </w:t>
      </w:r>
      <w:r w:rsidR="0016092D" w:rsidRPr="00450703">
        <w:rPr>
          <w:rFonts w:cs="Arial"/>
        </w:rPr>
        <w:t>lack of awareness by most physicians</w:t>
      </w:r>
      <w:r w:rsidR="00E57E5D" w:rsidRPr="00450703">
        <w:rPr>
          <w:rFonts w:cs="Arial"/>
        </w:rPr>
        <w:t>,</w:t>
      </w:r>
      <w:r w:rsidR="0016092D" w:rsidRPr="00450703">
        <w:rPr>
          <w:rFonts w:cs="Arial"/>
        </w:rPr>
        <w:t xml:space="preserve"> and </w:t>
      </w:r>
      <w:r w:rsidR="00E57E5D" w:rsidRPr="00450703">
        <w:rPr>
          <w:rFonts w:cs="Arial"/>
        </w:rPr>
        <w:t xml:space="preserve">the lack of appropriate diagnostic facilities </w:t>
      </w:r>
      <w:r w:rsidR="00E57E5D" w:rsidRPr="00450703">
        <w:rPr>
          <w:rFonts w:cs="Arial"/>
        </w:rPr>
        <w:fldChar w:fldCharType="begin"/>
      </w:r>
      <w:r w:rsidR="00B8388A" w:rsidRPr="00450703">
        <w:rPr>
          <w:rFonts w:cs="Arial"/>
        </w:rPr>
        <w:instrText xml:space="preserve"> ADDIN ZOTERO_ITEM CSL_CITATION {"citationID":"ypxcaRMf","properties":{"formattedCitation":"(Fang et al. (2015) in Stone et al., 2017)","plainCitation":"(Fang et al. (2015)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A."}],"issued":{"date-parts":[["2017"]]}},"prefix":"Fang et al. (2015) in "}],"schema":"https://github.com/citation-style-language/schema/raw/master/csl-citation.json"} </w:instrText>
      </w:r>
      <w:r w:rsidR="00E57E5D" w:rsidRPr="00450703">
        <w:rPr>
          <w:rFonts w:cs="Arial"/>
        </w:rPr>
        <w:fldChar w:fldCharType="separate"/>
      </w:r>
      <w:r w:rsidR="00B8388A" w:rsidRPr="00450703">
        <w:rPr>
          <w:rFonts w:cs="Arial"/>
        </w:rPr>
        <w:t>(Fang et al. (2015) in Stone et al., 2017)</w:t>
      </w:r>
      <w:r w:rsidR="00E57E5D" w:rsidRPr="00450703">
        <w:rPr>
          <w:rFonts w:cs="Arial"/>
        </w:rPr>
        <w:fldChar w:fldCharType="end"/>
      </w:r>
      <w:r w:rsidR="00C66CC5" w:rsidRPr="00450703">
        <w:rPr>
          <w:rFonts w:cs="Arial"/>
        </w:rPr>
        <w:t>.</w:t>
      </w:r>
    </w:p>
    <w:p w14:paraId="76AB0823" w14:textId="527862FA" w:rsidR="007E6815" w:rsidRPr="00450703" w:rsidRDefault="00C66CC5" w:rsidP="0092118D">
      <w:pPr>
        <w:rPr>
          <w:rFonts w:cs="Arial"/>
        </w:rPr>
      </w:pPr>
      <w:r w:rsidRPr="00450703">
        <w:rPr>
          <w:rFonts w:cs="Arial"/>
        </w:rPr>
        <w:t>A</w:t>
      </w:r>
      <w:r w:rsidR="000C627D" w:rsidRPr="00450703">
        <w:rPr>
          <w:rFonts w:cs="Arial"/>
        </w:rPr>
        <w:t>n</w:t>
      </w:r>
      <w:r w:rsidR="007B284E" w:rsidRPr="00450703">
        <w:rPr>
          <w:rFonts w:cs="Arial"/>
        </w:rPr>
        <w:t xml:space="preserve"> </w:t>
      </w:r>
      <w:r w:rsidRPr="00450703">
        <w:rPr>
          <w:rFonts w:cs="Arial"/>
        </w:rPr>
        <w:t xml:space="preserve">earlier paper </w:t>
      </w:r>
      <w:r w:rsidR="0010028B" w:rsidRPr="00450703">
        <w:rPr>
          <w:rFonts w:cs="Arial"/>
        </w:rPr>
        <w:t xml:space="preserve">by Wu et al. </w:t>
      </w:r>
      <w:r w:rsidR="0010028B" w:rsidRPr="00450703">
        <w:rPr>
          <w:rFonts w:cs="Arial"/>
        </w:rPr>
        <w:fldChar w:fldCharType="begin"/>
      </w:r>
      <w:r w:rsidR="00D63138">
        <w:rPr>
          <w:rFonts w:cs="Arial"/>
        </w:rPr>
        <w:instrText xml:space="preserve"> ADDIN ZOTERO_ITEM CSL_CITATION {"citationID":"ebixJjej","properties":{"formattedCitation":"(2013)","plainCitation":"(2013)","noteIndex":0},"citationItems":[{"id":"nCZc1aV8/N3sp5r9n","uris":["http://zotero.org/groups/2576105/items/CD9VTGML"],"itemData":{"id":"tcRFJTZU/tYirtfGw","type":"article-journal","container-title":"Parasites and Vectors","DOI":"10.1186/1756-3305-6-119","issue":"1","page":"1-8","title":"Distribution of tick-borne diseases in China","volume":"6","author":[{"family":"Wu","given":"Xian-Bo"},{"family":"Na","given":"Ren-Hua"},{"family":"Wei","given":"Shan-Shan"},{"family":"Zhu","given":"Jin-Song"},{"family":"Peng","given":"Hong-Juan"}],"issued":{"date-parts":[["2013"]]}},"suppress-author":true}],"schema":"https://github.com/citation-style-language/schema/raw/master/csl-citation.json"} </w:instrText>
      </w:r>
      <w:r w:rsidR="0010028B" w:rsidRPr="00450703">
        <w:rPr>
          <w:rFonts w:cs="Arial"/>
        </w:rPr>
        <w:fldChar w:fldCharType="separate"/>
      </w:r>
      <w:r w:rsidR="0010028B" w:rsidRPr="00450703">
        <w:rPr>
          <w:rFonts w:cs="Arial"/>
        </w:rPr>
        <w:t>(2013)</w:t>
      </w:r>
      <w:r w:rsidR="0010028B" w:rsidRPr="00450703">
        <w:rPr>
          <w:rFonts w:cs="Arial"/>
        </w:rPr>
        <w:fldChar w:fldCharType="end"/>
      </w:r>
      <w:r w:rsidR="001729B6" w:rsidRPr="00450703">
        <w:rPr>
          <w:rFonts w:cs="Arial"/>
        </w:rPr>
        <w:t xml:space="preserve"> </w:t>
      </w:r>
      <w:r w:rsidR="00381C1A" w:rsidRPr="00450703">
        <w:rPr>
          <w:rFonts w:cs="Arial"/>
        </w:rPr>
        <w:t>was more specific, noting h</w:t>
      </w:r>
      <w:r w:rsidR="009E3AF0" w:rsidRPr="00450703">
        <w:rPr>
          <w:rFonts w:cs="Arial"/>
        </w:rPr>
        <w:t>uman cases</w:t>
      </w:r>
      <w:r w:rsidR="008C20A0" w:rsidRPr="00450703">
        <w:rPr>
          <w:rFonts w:cs="Arial"/>
        </w:rPr>
        <w:t xml:space="preserve"> of Lyme disease</w:t>
      </w:r>
      <w:r w:rsidR="009E3AF0" w:rsidRPr="00450703">
        <w:rPr>
          <w:rFonts w:cs="Arial"/>
        </w:rPr>
        <w:t xml:space="preserve"> have been confirmed </w:t>
      </w:r>
      <w:r w:rsidR="00F50E81" w:rsidRPr="00450703">
        <w:rPr>
          <w:rFonts w:cs="Arial"/>
        </w:rPr>
        <w:t>in 29 provinces/municipalities</w:t>
      </w:r>
      <w:r w:rsidR="00AA5C18" w:rsidRPr="00450703">
        <w:rPr>
          <w:rFonts w:cs="Arial"/>
        </w:rPr>
        <w:t xml:space="preserve">. Wu et al. reported that, as demonstrated by </w:t>
      </w:r>
      <w:r w:rsidR="00E551CF" w:rsidRPr="00450703">
        <w:rPr>
          <w:rFonts w:cs="Arial"/>
        </w:rPr>
        <w:t xml:space="preserve">the occurrence of </w:t>
      </w:r>
      <w:r w:rsidR="00E660FB" w:rsidRPr="00450703">
        <w:rPr>
          <w:rFonts w:cs="Arial"/>
        </w:rPr>
        <w:t>Lyme disease</w:t>
      </w:r>
      <w:r w:rsidR="00E551CF" w:rsidRPr="00450703">
        <w:rPr>
          <w:rFonts w:cs="Arial"/>
        </w:rPr>
        <w:t xml:space="preserve">, </w:t>
      </w:r>
      <w:r w:rsidR="00F50E81" w:rsidRPr="00450703">
        <w:rPr>
          <w:rFonts w:cs="Arial"/>
        </w:rPr>
        <w:t xml:space="preserve">its natural foci </w:t>
      </w:r>
      <w:r w:rsidR="00E551CF" w:rsidRPr="00450703">
        <w:rPr>
          <w:rFonts w:cs="Arial"/>
        </w:rPr>
        <w:t xml:space="preserve">is </w:t>
      </w:r>
      <w:r w:rsidR="00F50E81" w:rsidRPr="00450703">
        <w:rPr>
          <w:rFonts w:cs="Arial"/>
        </w:rPr>
        <w:t xml:space="preserve">present in at least 19 </w:t>
      </w:r>
      <w:r w:rsidR="00D03FA1" w:rsidRPr="00450703">
        <w:rPr>
          <w:rFonts w:cs="Arial"/>
        </w:rPr>
        <w:t xml:space="preserve">provinces/municipalities in China </w:t>
      </w:r>
      <w:r w:rsidR="00D03FA1" w:rsidRPr="00450703">
        <w:rPr>
          <w:rFonts w:cs="Arial"/>
        </w:rPr>
        <w:fldChar w:fldCharType="begin"/>
      </w:r>
      <w:r w:rsidR="00D63138">
        <w:rPr>
          <w:rFonts w:cs="Arial"/>
        </w:rPr>
        <w:instrText xml:space="preserve"> ADDIN ZOTERO_ITEM CSL_CITATION {"citationID":"lJEjyvBq","properties":{"formattedCitation":"(Wu et al., 2013)","plainCitation":"(Wu et al., 2013)","noteIndex":0},"citationItems":[{"id":"nCZc1aV8/N3sp5r9n","uris":["http://zotero.org/groups/2576105/items/CD9VTGML"],"itemData":{"id":789,"type":"article-journal","container-title":"Parasites and Vectors","DOI":"10.1186/1756-3305-6-119","issue":"1","page":"1-8","title":"Distribution of tick-borne diseases in China","volume":"6","author":[{"family":"Wu","given":"Xian-Bo"},{"family":"Na","given":"Ren-Hua"},{"family":"Wei","given":"Shan-Shan"},{"family":"Zhu","given":"Jin-Song"},{"family":"Peng","given":"Hong-Juan"}],"issued":{"date-parts":[["2013"]]}}}],"schema":"https://github.com/citation-style-language/schema/raw/master/csl-citation.json"} </w:instrText>
      </w:r>
      <w:r w:rsidR="00D03FA1" w:rsidRPr="00450703">
        <w:rPr>
          <w:rFonts w:cs="Arial"/>
        </w:rPr>
        <w:fldChar w:fldCharType="separate"/>
      </w:r>
      <w:r w:rsidR="00B8388A" w:rsidRPr="00450703">
        <w:rPr>
          <w:rFonts w:cs="Arial"/>
        </w:rPr>
        <w:t>(Wu et al., 2013)</w:t>
      </w:r>
      <w:r w:rsidR="00D03FA1" w:rsidRPr="00450703">
        <w:rPr>
          <w:rFonts w:cs="Arial"/>
        </w:rPr>
        <w:fldChar w:fldCharType="end"/>
      </w:r>
      <w:r w:rsidR="00651692" w:rsidRPr="00450703">
        <w:rPr>
          <w:rFonts w:cs="Arial"/>
        </w:rPr>
        <w:t>. These provinces/muni</w:t>
      </w:r>
      <w:r w:rsidR="00EA5275" w:rsidRPr="00450703">
        <w:rPr>
          <w:rFonts w:cs="Arial"/>
        </w:rPr>
        <w:t xml:space="preserve">cipalities are </w:t>
      </w:r>
      <w:r w:rsidR="00DF4592" w:rsidRPr="00450703">
        <w:rPr>
          <w:rFonts w:cs="Arial"/>
        </w:rPr>
        <w:t>Anhui, Beijing, Chongqing, Fujian, Gansu, Guangdong, Guangxi, Guizhou, Hebei, Heilongjiang, Henan, Hubei, Hunan, Inner Mongolia, Jiangsu, Jiangxi, Jilin, Liaoning, Ningxia, Shandong, Shaanxi, Shanxi, Sichuan, Tianjin, Tibet, Qinghai, Xinjiang, Yunnan, Zhejiang</w:t>
      </w:r>
      <w:r w:rsidR="00496753" w:rsidRPr="00450703">
        <w:rPr>
          <w:rFonts w:cs="Arial"/>
        </w:rPr>
        <w:t xml:space="preserve"> </w:t>
      </w:r>
      <w:r w:rsidR="00496753" w:rsidRPr="00450703">
        <w:rPr>
          <w:rFonts w:cs="Arial"/>
        </w:rPr>
        <w:fldChar w:fldCharType="begin"/>
      </w:r>
      <w:r w:rsidR="00D63138">
        <w:rPr>
          <w:rFonts w:cs="Arial"/>
        </w:rPr>
        <w:instrText xml:space="preserve"> ADDIN ZOTERO_ITEM CSL_CITATION {"citationID":"mANLtQTj","properties":{"formattedCitation":"(Hein et al. (2012), Niu et al. (2009), Wang et al. (2011) and Pan et al. (1996) in Wu et al., 2013 Table 1)","plainCitation":"(Hein et al. (2012), Niu et al. (2009), Wang et al. (2011) and Pan et al. (1996) in Wu et al., 2013 Table 1)","noteIndex":0},"citationItems":[{"id":"nCZc1aV8/N3sp5r9n","uris":["http://zotero.org/groups/2576105/items/CD9VTGML"],"itemData":{"id":789,"type":"article-journal","container-title":"Parasites and Vectors","DOI":"10.1186/1756-3305-6-119","issue":"1","page":"1-8","title":"Distribution of tick-borne diseases in China","volume":"6","author":[{"family":"Wu","given":"Xian-Bo"},{"family":"Na","given":"Ren-Hua"},{"family":"Wei","given":"Shan-Shan"},{"family":"Zhu","given":"Jin-Song"},{"family":"Peng","given":"Hong-Juan"}],"issued":{"date-parts":[["2013"]]}},"prefix":"Hein et al. (2012), Niu et al. (2009), Wang et al. (2011) and Pan et al. (1996) in ","suffix":"Table 1"}],"schema":"https://github.com/citation-style-language/schema/raw/master/csl-citation.json"} </w:instrText>
      </w:r>
      <w:r w:rsidR="00496753" w:rsidRPr="00450703">
        <w:rPr>
          <w:rFonts w:cs="Arial"/>
        </w:rPr>
        <w:fldChar w:fldCharType="separate"/>
      </w:r>
      <w:r w:rsidR="00B8388A" w:rsidRPr="00450703">
        <w:rPr>
          <w:rFonts w:cs="Arial"/>
        </w:rPr>
        <w:t>(Hein et al. (2012), Niu et al. (2009), Wang et al. (2011) and Pan et al. (1996) in Wu et al., 2013 Table 1)</w:t>
      </w:r>
      <w:r w:rsidR="00496753" w:rsidRPr="00450703">
        <w:rPr>
          <w:rFonts w:cs="Arial"/>
        </w:rPr>
        <w:fldChar w:fldCharType="end"/>
      </w:r>
      <w:r w:rsidR="00D13A21" w:rsidRPr="00450703">
        <w:rPr>
          <w:rFonts w:cs="Arial"/>
        </w:rPr>
        <w:t>.</w:t>
      </w:r>
      <w:r w:rsidR="008144D6" w:rsidRPr="00450703">
        <w:rPr>
          <w:rFonts w:cs="Arial"/>
        </w:rPr>
        <w:t xml:space="preserve"> The </w:t>
      </w:r>
      <w:r w:rsidR="000D52B6" w:rsidRPr="00450703">
        <w:rPr>
          <w:rFonts w:cs="Arial"/>
        </w:rPr>
        <w:t xml:space="preserve">1998 paper cited by </w:t>
      </w:r>
      <w:r w:rsidR="00B37BCF" w:rsidRPr="00450703">
        <w:rPr>
          <w:rFonts w:cs="Arial"/>
        </w:rPr>
        <w:t xml:space="preserve">the </w:t>
      </w:r>
      <w:r w:rsidR="00986D76" w:rsidRPr="00450703">
        <w:rPr>
          <w:rFonts w:cs="Arial"/>
        </w:rPr>
        <w:t xml:space="preserve">Hong Kong Department of Health </w:t>
      </w:r>
      <w:r w:rsidR="000D52B6" w:rsidRPr="00450703">
        <w:rPr>
          <w:rFonts w:cs="Arial"/>
        </w:rPr>
        <w:t>mentioned above</w:t>
      </w:r>
      <w:r w:rsidR="00B868E1" w:rsidRPr="00450703">
        <w:rPr>
          <w:rFonts w:cs="Arial"/>
        </w:rPr>
        <w:t xml:space="preserve"> indicated a higher number of affected provinces than reported by Wu et al.</w:t>
      </w:r>
      <w:r w:rsidR="008C20A0" w:rsidRPr="00450703">
        <w:rPr>
          <w:rFonts w:cs="Arial"/>
        </w:rPr>
        <w:t xml:space="preserve">, with </w:t>
      </w:r>
      <w:r w:rsidR="003F5A18" w:rsidRPr="00450703">
        <w:rPr>
          <w:rFonts w:cs="Arial"/>
        </w:rPr>
        <w:t>previous seroprev</w:t>
      </w:r>
      <w:r w:rsidR="00E60311" w:rsidRPr="00450703">
        <w:rPr>
          <w:rFonts w:cs="Arial"/>
        </w:rPr>
        <w:t>a</w:t>
      </w:r>
      <w:r w:rsidR="003F5A18" w:rsidRPr="00450703">
        <w:rPr>
          <w:rFonts w:cs="Arial"/>
        </w:rPr>
        <w:t>l</w:t>
      </w:r>
      <w:r w:rsidR="00E60311" w:rsidRPr="00450703">
        <w:rPr>
          <w:rFonts w:cs="Arial"/>
        </w:rPr>
        <w:t>e</w:t>
      </w:r>
      <w:r w:rsidR="003F5A18" w:rsidRPr="00450703">
        <w:rPr>
          <w:rFonts w:cs="Arial"/>
        </w:rPr>
        <w:t>nce studies indicat</w:t>
      </w:r>
      <w:r w:rsidR="008C20A0" w:rsidRPr="00450703">
        <w:rPr>
          <w:rFonts w:cs="Arial"/>
        </w:rPr>
        <w:t>ing</w:t>
      </w:r>
      <w:r w:rsidR="003F5A18" w:rsidRPr="00450703">
        <w:rPr>
          <w:rFonts w:cs="Arial"/>
        </w:rPr>
        <w:t xml:space="preserve"> Lyme disease had occurred in the forest areas of more than 2</w:t>
      </w:r>
      <w:r w:rsidR="007F647D" w:rsidRPr="00450703">
        <w:rPr>
          <w:rFonts w:cs="Arial"/>
        </w:rPr>
        <w:t>6 provinces and autonomous areas</w:t>
      </w:r>
      <w:r w:rsidR="00781EA7" w:rsidRPr="00450703">
        <w:rPr>
          <w:rFonts w:cs="Arial"/>
        </w:rPr>
        <w:t xml:space="preserve"> </w:t>
      </w:r>
      <w:r w:rsidR="00781EA7" w:rsidRPr="00450703">
        <w:rPr>
          <w:rFonts w:cs="Arial"/>
        </w:rPr>
        <w:fldChar w:fldCharType="begin"/>
      </w:r>
      <w:r w:rsidR="00B8388A" w:rsidRPr="00450703">
        <w:rPr>
          <w:rFonts w:cs="Arial"/>
        </w:rPr>
        <w:instrText xml:space="preserve"> ADDIN ZOTERO_ITEM CSL_CITATION {"citationID":"a1p389jrqee","properties":{"formattedCitation":"(Centre for Health Protection, Hong Kong Department of Health, n.d.)","plainCitation":"(Centre for Health Protection, Hong Kong Department of Health, n.d.)","noteIndex":0},"citationItems":[{"id":8974,"uris":["http://zotero.org/groups/2576105/items/6UC43FK7"],"itemData":{"id":8974,"type":"document","publisher":"Hong Kong Department of Health","title":"Scientific committee on vector-borne diseases: Prevention of Lyme Disease in Hong Kong","URL":"https://www.chp.gov.hk/files/pdf/prevention_of_lyme_disease_in_hong_kong_r.pdf","author":[{"literal":"Centre for Health Protection, Hong Kong Department of Health"}]}}],"schema":"https://github.com/citation-style-language/schema/raw/master/csl-citation.json"} </w:instrText>
      </w:r>
      <w:r w:rsidR="00781EA7" w:rsidRPr="00450703">
        <w:rPr>
          <w:rFonts w:cs="Arial"/>
        </w:rPr>
        <w:fldChar w:fldCharType="separate"/>
      </w:r>
      <w:r w:rsidR="00B8388A" w:rsidRPr="00450703">
        <w:rPr>
          <w:rFonts w:cs="Arial"/>
        </w:rPr>
        <w:t>(Centre for Health Protection, Hong Kong Department of Health, n.d.)</w:t>
      </w:r>
      <w:r w:rsidR="00781EA7" w:rsidRPr="00450703">
        <w:rPr>
          <w:rFonts w:cs="Arial"/>
        </w:rPr>
        <w:fldChar w:fldCharType="end"/>
      </w:r>
      <w:r w:rsidR="007F647D" w:rsidRPr="00450703">
        <w:rPr>
          <w:rFonts w:cs="Arial"/>
        </w:rPr>
        <w:t>.</w:t>
      </w:r>
    </w:p>
    <w:p w14:paraId="3653668D" w14:textId="023ABD31" w:rsidR="00036082" w:rsidRDefault="007E6815" w:rsidP="0092118D">
      <w:r w:rsidRPr="00834A70">
        <w:rPr>
          <w:rFonts w:cs="Arial"/>
        </w:rPr>
        <w:lastRenderedPageBreak/>
        <w:t>The major endemic areas for Lyme disease in China are</w:t>
      </w:r>
      <w:r w:rsidR="00D76041" w:rsidRPr="00834A70">
        <w:rPr>
          <w:rFonts w:cs="Arial"/>
        </w:rPr>
        <w:t xml:space="preserve"> forests in the </w:t>
      </w:r>
      <w:r w:rsidR="004E1F10">
        <w:rPr>
          <w:rFonts w:cs="Arial"/>
        </w:rPr>
        <w:t>n</w:t>
      </w:r>
      <w:r w:rsidR="004E1F10" w:rsidRPr="00834A70">
        <w:rPr>
          <w:rFonts w:cs="Arial"/>
        </w:rPr>
        <w:t xml:space="preserve">ortheast </w:t>
      </w:r>
      <w:r w:rsidR="00D76041" w:rsidRPr="00834A70">
        <w:rPr>
          <w:rFonts w:cs="Arial"/>
        </w:rPr>
        <w:t xml:space="preserve">and </w:t>
      </w:r>
      <w:r w:rsidR="004E1F10">
        <w:rPr>
          <w:rFonts w:cs="Arial"/>
        </w:rPr>
        <w:t>n</w:t>
      </w:r>
      <w:r w:rsidR="004E1F10" w:rsidRPr="00834A70">
        <w:rPr>
          <w:rFonts w:cs="Arial"/>
        </w:rPr>
        <w:t xml:space="preserve">orthwest </w:t>
      </w:r>
      <w:r w:rsidR="00D76041" w:rsidRPr="00834A70">
        <w:rPr>
          <w:rFonts w:cs="Arial"/>
        </w:rPr>
        <w:t>and s</w:t>
      </w:r>
      <w:r w:rsidR="007E2FBF" w:rsidRPr="00834A70">
        <w:rPr>
          <w:rFonts w:cs="Arial"/>
        </w:rPr>
        <w:t>o</w:t>
      </w:r>
      <w:r w:rsidR="00D76041" w:rsidRPr="00834A70">
        <w:rPr>
          <w:rFonts w:cs="Arial"/>
        </w:rPr>
        <w:t xml:space="preserve">me areas in North China </w:t>
      </w:r>
      <w:r w:rsidR="00475483" w:rsidRPr="00834A70">
        <w:rPr>
          <w:rFonts w:cs="Arial"/>
        </w:rPr>
        <w:fldChar w:fldCharType="begin"/>
      </w:r>
      <w:r w:rsidR="00D63138">
        <w:rPr>
          <w:rFonts w:cs="Arial"/>
        </w:rPr>
        <w:instrText xml:space="preserve"> ADDIN ZOTERO_ITEM CSL_CITATION {"citationID":"7PFOIuNx","properties":{"formattedCitation":"(Wu &amp; Jiang (2007) in Wu et al., 2013)","plainCitation":"(Wu &amp; Jiang (2007) in Wu et al., 2013)","noteIndex":0},"citationItems":[{"id":"nCZc1aV8/N3sp5r9n","uris":["http://zotero.org/groups/2576105/items/CD9VTGML"],"itemData":{"id":789,"type":"article-journal","container-title":"Parasites and Vectors","DOI":"10.1186/1756-3305-6-119","issue":"1","page":"1-8","title":"Distribution of tick-borne diseases in China","volume":"6","author":[{"family":"Wu","given":"Xian-Bo"},{"family":"Na","given":"Ren-Hua"},{"family":"Wei","given":"Shan-Shan"},{"family":"Zhu","given":"Jin-Song"},{"family":"Peng","given":"Hong-Juan"}],"issued":{"date-parts":[["2013"]]}},"prefix":"Wu &amp; Jiang (2007) in "}],"schema":"https://github.com/citation-style-language/schema/raw/master/csl-citation.json"} </w:instrText>
      </w:r>
      <w:r w:rsidR="00475483" w:rsidRPr="00834A70">
        <w:rPr>
          <w:rFonts w:cs="Arial"/>
        </w:rPr>
        <w:fldChar w:fldCharType="separate"/>
      </w:r>
      <w:r w:rsidR="00B8388A" w:rsidRPr="00B8388A">
        <w:rPr>
          <w:rFonts w:cs="Arial"/>
        </w:rPr>
        <w:t>(Wu &amp; Jiang (2007) in Wu et al., 2013)</w:t>
      </w:r>
      <w:r w:rsidR="00475483" w:rsidRPr="00834A70">
        <w:rPr>
          <w:rFonts w:cs="Arial"/>
        </w:rPr>
        <w:fldChar w:fldCharType="end"/>
      </w:r>
      <w:r w:rsidR="007E2FBF" w:rsidRPr="00834A70">
        <w:rPr>
          <w:rFonts w:cs="Arial"/>
        </w:rPr>
        <w:t xml:space="preserve">. Over 3 million people </w:t>
      </w:r>
      <w:r w:rsidR="006210D8" w:rsidRPr="00834A70">
        <w:rPr>
          <w:rFonts w:cs="Arial"/>
        </w:rPr>
        <w:t xml:space="preserve">suffer tick bites annually in </w:t>
      </w:r>
      <w:r w:rsidR="00AE37E6" w:rsidRPr="00834A70">
        <w:rPr>
          <w:rFonts w:cs="Arial"/>
        </w:rPr>
        <w:t>Heilon</w:t>
      </w:r>
      <w:r w:rsidR="004175D4" w:rsidRPr="00834A70">
        <w:rPr>
          <w:rFonts w:cs="Arial"/>
        </w:rPr>
        <w:t xml:space="preserve">gjiang, Jilin, Liaoning, and </w:t>
      </w:r>
      <w:r w:rsidR="006210D8" w:rsidRPr="00834A70">
        <w:rPr>
          <w:rFonts w:cs="Arial"/>
        </w:rPr>
        <w:t>Inner Mongolia</w:t>
      </w:r>
      <w:r w:rsidR="00A75BD7" w:rsidRPr="00834A70">
        <w:rPr>
          <w:rFonts w:cs="Arial"/>
        </w:rPr>
        <w:t>, and of those, approximately 30,000 people become infected with Lyme disease</w:t>
      </w:r>
      <w:r w:rsidR="00FC1D58" w:rsidRPr="00834A70">
        <w:rPr>
          <w:rFonts w:cs="Arial"/>
        </w:rPr>
        <w:t xml:space="preserve"> </w:t>
      </w:r>
      <w:r w:rsidR="00FC1D58" w:rsidRPr="00834A70">
        <w:rPr>
          <w:rFonts w:cs="Arial"/>
        </w:rPr>
        <w:fldChar w:fldCharType="begin"/>
      </w:r>
      <w:r w:rsidR="00D63138">
        <w:rPr>
          <w:rFonts w:cs="Arial"/>
        </w:rPr>
        <w:instrText xml:space="preserve"> ADDIN ZOTERO_ITEM CSL_CITATION {"citationID":"XclkgPV2","properties":{"formattedCitation":"(Wang et al. (2011) in Wu et al., 2013)","plainCitation":"(Wang et al. (2011) in Wu et al., 2013)","noteIndex":0},"citationItems":[{"id":"nCZc1aV8/N3sp5r9n","uris":["http://zotero.org/groups/2576105/items/CD9VTGML"],"itemData":{"id":789,"type":"article-journal","container-title":"Parasites and Vectors","DOI":"10.1186/1756-3305-6-119","issue":"1","page":"1-8","title":"Distribution of tick-borne diseases in China","volume":"6","author":[{"family":"Wu","given":"Xian-Bo"},{"family":"Na","given":"Ren-Hua"},{"family":"Wei","given":"Shan-Shan"},{"family":"Zhu","given":"Jin-Song"},{"family":"Peng","given":"Hong-Juan"}],"issued":{"date-parts":[["2013"]]}},"prefix":"Wang et al. (2011) in "}],"schema":"https://github.com/citation-style-language/schema/raw/master/csl-citation.json"} </w:instrText>
      </w:r>
      <w:r w:rsidR="00FC1D58" w:rsidRPr="00834A70">
        <w:rPr>
          <w:rFonts w:cs="Arial"/>
        </w:rPr>
        <w:fldChar w:fldCharType="separate"/>
      </w:r>
      <w:r w:rsidR="00B8388A" w:rsidRPr="00B8388A">
        <w:rPr>
          <w:rFonts w:cs="Arial"/>
        </w:rPr>
        <w:t>(Wang et al. (2011) in Wu et al., 2013)</w:t>
      </w:r>
      <w:r w:rsidR="00FC1D58" w:rsidRPr="00834A70">
        <w:rPr>
          <w:rFonts w:cs="Arial"/>
        </w:rPr>
        <w:fldChar w:fldCharType="end"/>
      </w:r>
      <w:r w:rsidR="00FF0C31" w:rsidRPr="00834A70">
        <w:rPr>
          <w:rFonts w:cs="Arial"/>
        </w:rPr>
        <w:t>.</w:t>
      </w:r>
      <w:r w:rsidR="00346EEF">
        <w:rPr>
          <w:rFonts w:cs="Arial"/>
        </w:rPr>
        <w:t xml:space="preserve"> </w:t>
      </w:r>
      <w:r w:rsidR="00704AB9">
        <w:rPr>
          <w:rFonts w:cs="Arial"/>
        </w:rPr>
        <w:t>The Hong Kong Department of Health cited a</w:t>
      </w:r>
      <w:r w:rsidR="00346EEF">
        <w:rPr>
          <w:rFonts w:cs="Arial"/>
        </w:rPr>
        <w:t>nother study</w:t>
      </w:r>
      <w:r w:rsidR="00704AB9">
        <w:rPr>
          <w:rFonts w:cs="Arial"/>
        </w:rPr>
        <w:t>,</w:t>
      </w:r>
      <w:r w:rsidR="00346EEF">
        <w:rPr>
          <w:rFonts w:cs="Arial"/>
        </w:rPr>
        <w:t xml:space="preserve"> dated 1999 </w:t>
      </w:r>
      <w:r w:rsidR="00704AB9">
        <w:rPr>
          <w:rFonts w:cs="Arial"/>
        </w:rPr>
        <w:t>(</w:t>
      </w:r>
      <w:r w:rsidR="00346EEF">
        <w:rPr>
          <w:rFonts w:cs="Arial"/>
        </w:rPr>
        <w:t>citation in Chinese</w:t>
      </w:r>
      <w:r w:rsidR="00704AB9">
        <w:rPr>
          <w:rFonts w:cs="Arial"/>
        </w:rPr>
        <w:t xml:space="preserve">), that </w:t>
      </w:r>
      <w:r w:rsidR="004B517F">
        <w:rPr>
          <w:rFonts w:cs="Arial"/>
        </w:rPr>
        <w:t>had reported s</w:t>
      </w:r>
      <w:r w:rsidR="00FC6AD0">
        <w:t xml:space="preserve">eroprevalence of antibodies to </w:t>
      </w:r>
      <w:r w:rsidR="00FC6AD0" w:rsidRPr="00CE192C">
        <w:rPr>
          <w:rStyle w:val="Emphasis"/>
        </w:rPr>
        <w:t>B. burgdorferi</w:t>
      </w:r>
      <w:r w:rsidR="00FC6AD0">
        <w:t xml:space="preserve"> was the highest (over 10%) in the population of mountainous areas. In forest area</w:t>
      </w:r>
      <w:r w:rsidR="004B517F">
        <w:t>s</w:t>
      </w:r>
      <w:r w:rsidR="00FC6AD0">
        <w:t xml:space="preserve"> such as Southern region of Qinling forest area, the seroprevalence was relatively lower (rang</w:t>
      </w:r>
      <w:r w:rsidR="00EE45BC">
        <w:t>ing</w:t>
      </w:r>
      <w:r w:rsidR="00FC6AD0">
        <w:t xml:space="preserve"> from 5</w:t>
      </w:r>
      <w:r w:rsidR="00E74A7B">
        <w:t>%</w:t>
      </w:r>
      <w:r w:rsidR="00FC6AD0">
        <w:t xml:space="preserve"> to 10%)</w:t>
      </w:r>
      <w:r w:rsidR="004B517F">
        <w:t xml:space="preserve">, with the </w:t>
      </w:r>
      <w:r w:rsidR="00FC6AD0">
        <w:t xml:space="preserve">prevalence the lowest (below 5%) in flatlands </w:t>
      </w:r>
      <w:r w:rsidR="004B517F">
        <w:fldChar w:fldCharType="begin"/>
      </w:r>
      <w:r w:rsidR="00B8388A">
        <w:instrText xml:space="preserve"> ADDIN ZOTERO_ITEM CSL_CITATION {"citationID":"ab941dom81","properties":{"formattedCitation":"(Centre for Health Protection, Hong Kong Department of Health, n.d.)","plainCitation":"(Centre for Health Protection, Hong Kong Department of Health, n.d.)","noteIndex":0},"citationItems":[{"id":8974,"uris":["http://zotero.org/groups/2576105/items/6UC43FK7"],"itemData":{"id":8974,"type":"document","publisher":"Hong Kong Department of Health","title":"Scientific committee on vector-borne diseases: Prevention of Lyme Disease in Hong Kong","URL":"https://www.chp.gov.hk/files/pdf/prevention_of_lyme_disease_in_hong_kong_r.pdf","author":[{"literal":"Centre for Health Protection, Hong Kong Department of Health"}]}}],"schema":"https://github.com/citation-style-language/schema/raw/master/csl-citation.json"} </w:instrText>
      </w:r>
      <w:r w:rsidR="004B517F">
        <w:fldChar w:fldCharType="separate"/>
      </w:r>
      <w:r w:rsidR="00B8388A" w:rsidRPr="00B8388A">
        <w:rPr>
          <w:rFonts w:cs="Arial"/>
        </w:rPr>
        <w:t>(Centre for Health Protection, Hong Kong Department of Health, n.d.)</w:t>
      </w:r>
      <w:r w:rsidR="004B517F">
        <w:fldChar w:fldCharType="end"/>
      </w:r>
      <w:r w:rsidR="00665336">
        <w:t>.</w:t>
      </w:r>
    </w:p>
    <w:p w14:paraId="21FA0703" w14:textId="7BE3DA1F" w:rsidR="00FC6AD0" w:rsidRPr="00450703" w:rsidRDefault="001E0477" w:rsidP="0092118D">
      <w:pPr>
        <w:rPr>
          <w:rFonts w:cs="Arial"/>
          <w:szCs w:val="21"/>
        </w:rPr>
      </w:pPr>
      <w:r w:rsidRPr="00450703">
        <w:rPr>
          <w:rFonts w:cs="Arial"/>
          <w:szCs w:val="21"/>
        </w:rPr>
        <w:t>While Wu et al. reported t</w:t>
      </w:r>
      <w:r w:rsidR="00036082" w:rsidRPr="00450703">
        <w:rPr>
          <w:rFonts w:cs="Arial"/>
          <w:szCs w:val="21"/>
        </w:rPr>
        <w:t>he peak incidence of Lyme disease</w:t>
      </w:r>
      <w:r w:rsidR="00665336" w:rsidRPr="00450703">
        <w:rPr>
          <w:rFonts w:cs="Arial"/>
          <w:szCs w:val="21"/>
        </w:rPr>
        <w:t xml:space="preserve"> in China </w:t>
      </w:r>
      <w:r w:rsidR="00036082" w:rsidRPr="00450703">
        <w:rPr>
          <w:rFonts w:cs="Arial"/>
          <w:szCs w:val="21"/>
        </w:rPr>
        <w:t xml:space="preserve">appears to occur from June to August </w:t>
      </w:r>
      <w:r w:rsidR="00036082" w:rsidRPr="00450703">
        <w:rPr>
          <w:rFonts w:cs="Arial"/>
          <w:szCs w:val="21"/>
        </w:rPr>
        <w:fldChar w:fldCharType="begin"/>
      </w:r>
      <w:r w:rsidR="00D63138">
        <w:rPr>
          <w:rFonts w:cs="Arial"/>
          <w:szCs w:val="21"/>
        </w:rPr>
        <w:instrText xml:space="preserve"> ADDIN ZOTERO_ITEM CSL_CITATION {"citationID":"K5OUQPwi","properties":{"formattedCitation":"(Wu et al., 2013)","plainCitation":"(Wu et al., 2013)","noteIndex":0},"citationItems":[{"id":"nCZc1aV8/N3sp5r9n","uris":["http://zotero.org/groups/2576105/items/CD9VTGML"],"itemData":{"id":789,"type":"article-journal","container-title":"Parasites and Vectors","DOI":"10.1186/1756-3305-6-119","issue":"1","page":"1-8","title":"Distribution of tick-borne diseases in China","volume":"6","author":[{"family":"Wu","given":"Xian-Bo"},{"family":"Na","given":"Ren-Hua"},{"family":"Wei","given":"Shan-Shan"},{"family":"Zhu","given":"Jin-Song"},{"family":"Peng","given":"Hong-Juan"}],"issued":{"date-parts":[["2013"]]}}}],"schema":"https://github.com/citation-style-language/schema/raw/master/csl-citation.json"} </w:instrText>
      </w:r>
      <w:r w:rsidR="00036082" w:rsidRPr="00450703">
        <w:rPr>
          <w:rFonts w:cs="Arial"/>
          <w:szCs w:val="21"/>
        </w:rPr>
        <w:fldChar w:fldCharType="separate"/>
      </w:r>
      <w:r w:rsidR="00B8388A" w:rsidRPr="00450703">
        <w:rPr>
          <w:rFonts w:cs="Arial"/>
          <w:szCs w:val="21"/>
        </w:rPr>
        <w:t>(Wu et al., 2013)</w:t>
      </w:r>
      <w:r w:rsidR="00036082" w:rsidRPr="00450703">
        <w:rPr>
          <w:rFonts w:cs="Arial"/>
          <w:szCs w:val="21"/>
        </w:rPr>
        <w:fldChar w:fldCharType="end"/>
      </w:r>
      <w:r w:rsidRPr="00450703">
        <w:rPr>
          <w:rFonts w:cs="Arial"/>
          <w:szCs w:val="21"/>
        </w:rPr>
        <w:t>, the Hong Kong Department of Health</w:t>
      </w:r>
      <w:r w:rsidR="00EE181D" w:rsidRPr="00450703">
        <w:rPr>
          <w:rFonts w:cs="Arial"/>
          <w:szCs w:val="21"/>
        </w:rPr>
        <w:t xml:space="preserve">, based on the 1998 paper mentioned above, indicated </w:t>
      </w:r>
      <w:r w:rsidR="00E63C04" w:rsidRPr="00450703">
        <w:rPr>
          <w:rFonts w:cs="Arial"/>
          <w:szCs w:val="21"/>
        </w:rPr>
        <w:t xml:space="preserve">that Lyme </w:t>
      </w:r>
      <w:r w:rsidR="00FC6AD0" w:rsidRPr="00450703">
        <w:rPr>
          <w:szCs w:val="21"/>
        </w:rPr>
        <w:t xml:space="preserve">disease was more commonly diagnosed in summer season from April to August in </w:t>
      </w:r>
      <w:r w:rsidR="00E63C04" w:rsidRPr="00450703">
        <w:rPr>
          <w:szCs w:val="21"/>
        </w:rPr>
        <w:t xml:space="preserve">the </w:t>
      </w:r>
      <w:r w:rsidR="001E4C45">
        <w:rPr>
          <w:szCs w:val="21"/>
        </w:rPr>
        <w:t>n</w:t>
      </w:r>
      <w:r w:rsidR="00FC6AD0" w:rsidRPr="00450703">
        <w:rPr>
          <w:szCs w:val="21"/>
        </w:rPr>
        <w:t xml:space="preserve">ortheast forest area, coinciding with the tick activities. </w:t>
      </w:r>
      <w:r w:rsidR="00E63C04" w:rsidRPr="00450703">
        <w:rPr>
          <w:szCs w:val="21"/>
        </w:rPr>
        <w:t>Th</w:t>
      </w:r>
      <w:r w:rsidR="007A1E5C" w:rsidRPr="00450703">
        <w:rPr>
          <w:szCs w:val="21"/>
        </w:rPr>
        <w:t>e</w:t>
      </w:r>
      <w:r w:rsidR="00E63C04" w:rsidRPr="00450703">
        <w:rPr>
          <w:szCs w:val="21"/>
        </w:rPr>
        <w:t xml:space="preserve"> 1998 paper had also reported </w:t>
      </w:r>
      <w:r w:rsidR="00701DFB" w:rsidRPr="00450703">
        <w:rPr>
          <w:szCs w:val="21"/>
        </w:rPr>
        <w:t>that f</w:t>
      </w:r>
      <w:r w:rsidR="00FC6AD0" w:rsidRPr="00450703">
        <w:rPr>
          <w:szCs w:val="21"/>
        </w:rPr>
        <w:t xml:space="preserve">ew cases were observed beyond </w:t>
      </w:r>
      <w:r w:rsidR="00A13DB5" w:rsidRPr="00450703">
        <w:rPr>
          <w:szCs w:val="21"/>
        </w:rPr>
        <w:t>April-August</w:t>
      </w:r>
      <w:r w:rsidR="00BB0BDD" w:rsidRPr="00450703">
        <w:rPr>
          <w:szCs w:val="21"/>
        </w:rPr>
        <w:t>,</w:t>
      </w:r>
      <w:r w:rsidR="00701DFB" w:rsidRPr="00450703">
        <w:rPr>
          <w:szCs w:val="21"/>
        </w:rPr>
        <w:t xml:space="preserve"> a</w:t>
      </w:r>
      <w:r w:rsidR="00FC6AD0" w:rsidRPr="00450703">
        <w:rPr>
          <w:szCs w:val="21"/>
        </w:rPr>
        <w:t>ll ages and sexes were susceptible but higher attack rate appeared in young adults</w:t>
      </w:r>
      <w:r w:rsidR="00BB0BDD" w:rsidRPr="00450703">
        <w:rPr>
          <w:szCs w:val="21"/>
        </w:rPr>
        <w:t>,</w:t>
      </w:r>
      <w:r w:rsidR="00701DFB" w:rsidRPr="00450703">
        <w:rPr>
          <w:szCs w:val="21"/>
        </w:rPr>
        <w:t xml:space="preserve"> and o</w:t>
      </w:r>
      <w:r w:rsidR="00FC6AD0" w:rsidRPr="00450703">
        <w:rPr>
          <w:szCs w:val="21"/>
        </w:rPr>
        <w:t>ccupation of patients was usually related to forestry workers and other workers exposed to forest</w:t>
      </w:r>
      <w:r w:rsidR="00701DFB" w:rsidRPr="00450703">
        <w:rPr>
          <w:szCs w:val="21"/>
        </w:rPr>
        <w:t xml:space="preserve">s </w:t>
      </w:r>
      <w:r w:rsidR="00701DFB" w:rsidRPr="00450703">
        <w:rPr>
          <w:szCs w:val="21"/>
        </w:rPr>
        <w:fldChar w:fldCharType="begin"/>
      </w:r>
      <w:r w:rsidR="00B8388A" w:rsidRPr="00450703">
        <w:rPr>
          <w:szCs w:val="21"/>
        </w:rPr>
        <w:instrText xml:space="preserve"> ADDIN ZOTERO_ITEM CSL_CITATION {"citationID":"a6dnfuft6n","properties":{"formattedCitation":"(Centre for Health Protection, Hong Kong Department of Health, n.d.)","plainCitation":"(Centre for Health Protection, Hong Kong Department of Health, n.d.)","noteIndex":0},"citationItems":[{"id":8974,"uris":["http://zotero.org/groups/2576105/items/6UC43FK7"],"itemData":{"id":8974,"type":"document","publisher":"Hong Kong Department of Health","title":"Scientific committee on vector-borne diseases: Prevention of Lyme Disease in Hong Kong","URL":"https://www.chp.gov.hk/files/pdf/prevention_of_lyme_disease_in_hong_kong_r.pdf","author":[{"literal":"Centre for Health Protection, Hong Kong Department of Health"}]}}],"schema":"https://github.com/citation-style-language/schema/raw/master/csl-citation.json"} </w:instrText>
      </w:r>
      <w:r w:rsidR="00701DFB" w:rsidRPr="00450703">
        <w:rPr>
          <w:szCs w:val="21"/>
        </w:rPr>
        <w:fldChar w:fldCharType="separate"/>
      </w:r>
      <w:r w:rsidR="00B8388A" w:rsidRPr="00450703">
        <w:rPr>
          <w:rFonts w:cs="Arial"/>
          <w:szCs w:val="21"/>
        </w:rPr>
        <w:t>(Centre for Health Protection, Hong Kong Department of Health, n.d.)</w:t>
      </w:r>
      <w:r w:rsidR="00701DFB" w:rsidRPr="00450703">
        <w:rPr>
          <w:szCs w:val="21"/>
        </w:rPr>
        <w:fldChar w:fldCharType="end"/>
      </w:r>
      <w:r w:rsidR="001D0F90" w:rsidRPr="00450703">
        <w:rPr>
          <w:szCs w:val="21"/>
        </w:rPr>
        <w:t>.</w:t>
      </w:r>
    </w:p>
    <w:p w14:paraId="1A601566" w14:textId="7782B77B" w:rsidR="00412043" w:rsidRDefault="00412043" w:rsidP="00B64E81">
      <w:pPr>
        <w:pStyle w:val="Heading3"/>
        <w:rPr>
          <w:lang w:eastAsia="en-AU" w:bidi="en-AU"/>
        </w:rPr>
      </w:pPr>
      <w:bookmarkStart w:id="294" w:name="_Toc63415883"/>
      <w:bookmarkStart w:id="295" w:name="_Toc80798951"/>
      <w:bookmarkStart w:id="296" w:name="_Toc80948786"/>
      <w:bookmarkStart w:id="297" w:name="_Toc110870168"/>
      <w:bookmarkStart w:id="298" w:name="_Toc110955809"/>
      <w:bookmarkStart w:id="299" w:name="_Toc124866743"/>
      <w:bookmarkStart w:id="300" w:name="_Toc124868677"/>
      <w:r>
        <w:rPr>
          <w:lang w:eastAsia="en-AU" w:bidi="en-AU"/>
        </w:rPr>
        <w:t>Australia</w:t>
      </w:r>
      <w:bookmarkEnd w:id="294"/>
      <w:bookmarkEnd w:id="295"/>
      <w:bookmarkEnd w:id="296"/>
      <w:bookmarkEnd w:id="297"/>
      <w:bookmarkEnd w:id="298"/>
      <w:bookmarkEnd w:id="299"/>
      <w:bookmarkEnd w:id="300"/>
    </w:p>
    <w:p w14:paraId="7321AD1D" w14:textId="20715039" w:rsidR="00412043" w:rsidRPr="00450703" w:rsidRDefault="00C41A21" w:rsidP="0092118D">
      <w:r w:rsidRPr="00450703">
        <w:t xml:space="preserve">Lyme disease is not a </w:t>
      </w:r>
      <w:r w:rsidR="007B0CF4" w:rsidRPr="00450703">
        <w:t xml:space="preserve">nationally </w:t>
      </w:r>
      <w:r w:rsidRPr="00450703">
        <w:t>notifiable disease in Australia</w:t>
      </w:r>
      <w:r w:rsidR="002B7E26" w:rsidRPr="00450703">
        <w:t xml:space="preserve"> </w:t>
      </w:r>
      <w:r w:rsidR="002B7E26" w:rsidRPr="00450703">
        <w:fldChar w:fldCharType="begin"/>
      </w:r>
      <w:r w:rsidR="00B8388A" w:rsidRPr="00450703">
        <w:instrText xml:space="preserve"> ADDIN ZOTERO_ITEM CSL_CITATION {"citationID":"YtUfTT9l","properties":{"formattedCitation":"(Australian Government Department of Health, 2021)","plainCitation":"(Australian Government Department of Health, 2021)","noteIndex":0},"citationItems":[{"id":3524,"uris":["http://zotero.org/groups/2576105/items/IEYXR4DR"],"itemData":{"id":3524,"type":"webpage","title":"Australian national notifiable diseases and case definitions","URL":"https://www1.health.gov.au/internet/main/publishing.nsf/Content/cdna-casedefinitions.htm","author":[{"literal":"Australian Government Department of Health"}],"accessed":{"date-parts":[["2021",6,28]]},"issued":{"date-parts":[["2021",6,30]]}}}],"schema":"https://github.com/citation-style-language/schema/raw/master/csl-citation.json"} </w:instrText>
      </w:r>
      <w:r w:rsidR="002B7E26" w:rsidRPr="00450703">
        <w:fldChar w:fldCharType="separate"/>
      </w:r>
      <w:r w:rsidR="00B8388A" w:rsidRPr="00450703">
        <w:t>(Australian Government Department of Health, 2021)</w:t>
      </w:r>
      <w:r w:rsidR="002B7E26" w:rsidRPr="00450703">
        <w:fldChar w:fldCharType="end"/>
      </w:r>
      <w:r w:rsidRPr="00450703">
        <w:t>.</w:t>
      </w:r>
      <w:r w:rsidR="00EF5D36" w:rsidRPr="00450703">
        <w:t xml:space="preserve"> </w:t>
      </w:r>
      <w:r w:rsidR="00412043" w:rsidRPr="00450703">
        <w:t xml:space="preserve">The Australian Government Department of Health advises that because there is no person-to-person transmission of classical Lyme disease, the risk to Australia and Australians is low </w:t>
      </w:r>
      <w:r w:rsidR="00412043" w:rsidRPr="00450703">
        <w:fldChar w:fldCharType="begin"/>
      </w:r>
      <w:r w:rsidR="00B8388A" w:rsidRPr="00450703">
        <w:instrText xml:space="preserve"> ADDIN ZOTERO_ITEM CSL_CITATION {"citationID":"jI8eXi93","properties":{"formattedCitation":"(Australian Government Department of Health, 2020b)","plainCitation":"(Australian Government Department of Health, 2020b)","noteIndex":0},"citationItems":[{"id":2282,"uris":["http://zotero.org/groups/2576105/items/XSX8NUT6"],"itemData":{"id":2282,"type":"webpage","abstract":"The Australian Government Department of Health is aware there are many Australians who are experiencing chronic debilitating symptoms which many associate with a tick bite. As there is currently a lack of evidence on the cause and origin of this condition, the Government has chosen to describe this patient group as having Debilitating Symptom Complexes Attributed to Ticks (DSCATT).","title":"Debilitating Symptom Complexes Attributed to Ticks (DSCATT)","URL":"https://www1.health.gov.au/internet/main/publishing.nsf/Content/ohp-lyme-disease.htm","author":[{"literal":"Australian Government Department of Health"}],"issued":{"date-parts":[["2020",8,17]]}}}],"schema":"https://github.com/citation-style-language/schema/raw/master/csl-citation.json"} </w:instrText>
      </w:r>
      <w:r w:rsidR="00412043" w:rsidRPr="00450703">
        <w:fldChar w:fldCharType="separate"/>
      </w:r>
      <w:r w:rsidR="00B8388A" w:rsidRPr="00450703">
        <w:t>(Australian Government Department of Health, 2020b)</w:t>
      </w:r>
      <w:r w:rsidR="00412043" w:rsidRPr="00450703">
        <w:fldChar w:fldCharType="end"/>
      </w:r>
      <w:r w:rsidR="00412043" w:rsidRPr="00450703">
        <w:t>.</w:t>
      </w:r>
    </w:p>
    <w:p w14:paraId="6AA29438" w14:textId="3C56BEAE" w:rsidR="00D64134" w:rsidRPr="00450703" w:rsidRDefault="0050736C" w:rsidP="0092118D">
      <w:r w:rsidRPr="00450703">
        <w:t xml:space="preserve">Lyme disease has been </w:t>
      </w:r>
      <w:r w:rsidR="001B6392" w:rsidRPr="00450703">
        <w:t>di</w:t>
      </w:r>
      <w:r w:rsidR="004F39B3" w:rsidRPr="00450703">
        <w:t>a</w:t>
      </w:r>
      <w:r w:rsidR="001B6392" w:rsidRPr="00450703">
        <w:t xml:space="preserve">gnosed in </w:t>
      </w:r>
      <w:r w:rsidR="005725A6" w:rsidRPr="00450703">
        <w:t xml:space="preserve">Australia in </w:t>
      </w:r>
      <w:r w:rsidR="001B6392" w:rsidRPr="00450703">
        <w:t>overseas travellers</w:t>
      </w:r>
      <w:r w:rsidR="005725A6" w:rsidRPr="00450703">
        <w:t xml:space="preserve">, with all </w:t>
      </w:r>
      <w:r w:rsidR="004F39B3" w:rsidRPr="00450703">
        <w:t xml:space="preserve">confirmed cases to date in Australia having been in returned travellers </w:t>
      </w:r>
      <w:r w:rsidR="0000450B" w:rsidRPr="00450703">
        <w:fldChar w:fldCharType="begin"/>
      </w:r>
      <w:r w:rsidR="0010028B" w:rsidRPr="00450703">
        <w:instrText xml:space="preserve"> ADDIN ZOTERO_ITEM CSL_CITATION {"citationID":"sLaSSAur","properties":{"formattedCitation":"(Subedi et al. (2015) in Graves &amp; Stenos, 2017)","plainCitation":"(Subedi et al. (2015) in Graves &amp; Stenos, 2017)","noteIndex":0},"citationItems":[{"id":2266,"uris":["http://zotero.org/groups/2576105/items/D43M7KDK"],"itemData":{"id":2266,"type":"article-journal","container-title":"Medical Journal of Australia","DOI":"10.5694/mja17.00090","issue":"7","page":"320-324","title":"Tick-borne infectious diseases in Australia","volume":"206","author":[{"family":"Graves","given":"S. R."},{"family":"Stenos","given":"J."}],"issued":{"date-parts":[["2017"]]}},"prefix":"Subedi et al. (2015) in "}],"schema":"https://github.com/citation-style-language/schema/raw/master/csl-citation.json"} </w:instrText>
      </w:r>
      <w:r w:rsidR="0000450B" w:rsidRPr="00450703">
        <w:fldChar w:fldCharType="separate"/>
      </w:r>
      <w:r w:rsidR="00B8388A" w:rsidRPr="00450703">
        <w:t>(Subedi et al. (2015) in Graves &amp; Stenos, 2017)</w:t>
      </w:r>
      <w:r w:rsidR="0000450B" w:rsidRPr="00450703">
        <w:fldChar w:fldCharType="end"/>
      </w:r>
      <w:r w:rsidR="0000450B" w:rsidRPr="00450703">
        <w:t xml:space="preserve">. </w:t>
      </w:r>
      <w:r w:rsidR="00227BD0" w:rsidRPr="00450703">
        <w:t xml:space="preserve">Subedi et al. </w:t>
      </w:r>
      <w:r w:rsidR="00227BD0" w:rsidRPr="00450703">
        <w:fldChar w:fldCharType="begin"/>
      </w:r>
      <w:r w:rsidR="00B8388A" w:rsidRPr="00450703">
        <w:instrText xml:space="preserve"> ADDIN ZOTERO_ITEM CSL_CITATION {"citationID":"MU1K7nly","properties":{"formattedCitation":"(2015)","plainCitation":"(2015)","noteIndex":0},"citationItems":[{"id":2395,"uris":["http://zotero.org/groups/2576105/items/3LYJCQ6D"],"itemData":{"id":2395,"type":"article-journal","container-title":"Medical Journal of Australia","DOI":"10.5694/mja14.01592","issue":"1","page":"39-41","title":"First report of Lyme neuroborreliosis in a returned Australian traveller","volume":"203","author":[{"family":"Subedi","given":"Shradha"},{"family":"Dickeson","given":"David J."},{"family":"Branley","given":"James M."}],"issued":{"date-parts":[["2015"]]}},"suppress-author":true}],"schema":"https://github.com/citation-style-language/schema/raw/master/csl-citation.json"} </w:instrText>
      </w:r>
      <w:r w:rsidR="00227BD0" w:rsidRPr="00450703">
        <w:fldChar w:fldCharType="separate"/>
      </w:r>
      <w:r w:rsidR="00B8388A" w:rsidRPr="00450703">
        <w:t>(2015)</w:t>
      </w:r>
      <w:r w:rsidR="00227BD0" w:rsidRPr="00450703">
        <w:fldChar w:fldCharType="end"/>
      </w:r>
      <w:r w:rsidR="00227BD0" w:rsidRPr="00450703">
        <w:t xml:space="preserve"> reported on the first case of Lyme neuroborreliosis in a returned Australian traveller</w:t>
      </w:r>
      <w:r w:rsidR="0012731D" w:rsidRPr="00450703">
        <w:t>, a</w:t>
      </w:r>
      <w:r w:rsidR="00227BD0" w:rsidRPr="00450703">
        <w:t xml:space="preserve"> 58-year-old woman </w:t>
      </w:r>
      <w:r w:rsidR="00912B69" w:rsidRPr="00450703">
        <w:t xml:space="preserve">who </w:t>
      </w:r>
      <w:r w:rsidR="00227BD0" w:rsidRPr="00450703">
        <w:t>had spent three months in Lithuania where she was bitten by a tick during a trip to a pine forest near Vilnius. Her symptoms started one month after returning to Australia.</w:t>
      </w:r>
      <w:r w:rsidR="00D64134" w:rsidRPr="00450703">
        <w:t xml:space="preserve"> </w:t>
      </w:r>
      <w:r w:rsidR="00805C85" w:rsidRPr="00450703">
        <w:t xml:space="preserve">This case report demonstrates that Australian clinicians and laboratories </w:t>
      </w:r>
      <w:r w:rsidR="00D96183" w:rsidRPr="00450703">
        <w:t>can</w:t>
      </w:r>
      <w:r w:rsidR="00805C85" w:rsidRPr="00450703">
        <w:t xml:space="preserve"> accurately support diagnosis of Lyme disease using internationally validated serology testing protocols. For more </w:t>
      </w:r>
      <w:r w:rsidR="00DA1BB6" w:rsidRPr="00450703">
        <w:t xml:space="preserve">detail about this paper </w:t>
      </w:r>
      <w:r w:rsidR="00805C85" w:rsidRPr="00450703">
        <w:t xml:space="preserve">see the </w:t>
      </w:r>
      <w:r w:rsidR="00DA1BB6" w:rsidRPr="00450703">
        <w:t xml:space="preserve">literature review that </w:t>
      </w:r>
      <w:r w:rsidR="00394199" w:rsidRPr="00450703">
        <w:t xml:space="preserve">supports the DSCATT Clinical Pathway </w:t>
      </w:r>
      <w:r w:rsidR="00394199" w:rsidRPr="00450703">
        <w:fldChar w:fldCharType="begin"/>
      </w:r>
      <w:r w:rsidR="00B8388A" w:rsidRPr="00450703">
        <w:instrText xml:space="preserve"> ADDIN ZOTERO_ITEM CSL_CITATION {"citationID":"a11423lc8e2","properties":{"formattedCitation":"(Subedi et al. (2015) in Allen + Clarke, 2020)","plainCitation":"(Subedi et al. (2015) in Allen + Clarke, 2020)","noteIndex":0},"citationItems":[{"id":2531,"uris":["http://zotero.org/groups/2576105/items/7C3HGC7H"],"itemData":{"id":2531,"type":"report","event-place":"Melbourne, Australia","publisher-place":"Melbourne, Australia","title":"Debilitating Symptom Complexes Attributed to Ticks (DSCATT) Literature Review to support the DSCATT Clinical Pathway","URL":"https://www1.health.gov.au/internet/main/publishing.nsf/Content/4594AB5B9B2A90D4CA257BF0001A8D43/$File/DSCATT-Literature-Review2020.pdf","author":[{"literal":"Allen + Clarke"}],"issued":{"date-parts":[["2020"]]}},"prefix":"Subedi et al. (2015) in "}],"schema":"https://github.com/citation-style-language/schema/raw/master/csl-citation.json"} </w:instrText>
      </w:r>
      <w:r w:rsidR="00394199" w:rsidRPr="00450703">
        <w:fldChar w:fldCharType="separate"/>
      </w:r>
      <w:r w:rsidR="00B8388A" w:rsidRPr="00450703">
        <w:t>(Subedi et al. (2015) in Allen + Clarke, 2020)</w:t>
      </w:r>
      <w:r w:rsidR="00394199" w:rsidRPr="00450703">
        <w:fldChar w:fldCharType="end"/>
      </w:r>
      <w:r w:rsidR="001D0F90" w:rsidRPr="00450703">
        <w:t>.</w:t>
      </w:r>
    </w:p>
    <w:p w14:paraId="0DF778BC" w14:textId="757253A2" w:rsidR="00C41A21" w:rsidRPr="00450703" w:rsidRDefault="001173E6" w:rsidP="0092118D">
      <w:r w:rsidRPr="00450703">
        <w:t xml:space="preserve">More recently, in 2018, Doolan et al. described a case of Lyme disease in a recent migrant, highlighting the infrequent skin disease in the Australian setting </w:t>
      </w:r>
      <w:r w:rsidRPr="00450703">
        <w:fldChar w:fldCharType="begin"/>
      </w:r>
      <w:r w:rsidR="00B8388A" w:rsidRPr="00450703">
        <w:instrText xml:space="preserve"> ADDIN ZOTERO_ITEM CSL_CITATION {"citationID":"uO7qiwzI","properties":{"formattedCitation":"(Doolan et al., 2019)","plainCitation":"(Doolan et al., 2019)","noteIndex":0},"citationItems":[{"id":2472,"uris":["http://zotero.org/groups/2576105/items/89CKXWS7"],"itemData":{"id":2472,"type":"article-journal","container-title":"Australasian Journal of Dermatology","DOI":"10.1111/ajd.12834","ISSN":"1440-0960","issue":"1","page":"61-63","title":"A ticking time bomb: A case of Lyme disease","volume":"60","author":[{"family":"Doolan","given":"Brent J."},{"family":"Christie","given":"Michael"},{"family":"Dolianitis","given":"Con"}],"issued":{"date-parts":[["2019"]]}}}],"schema":"https://github.com/citation-style-language/schema/raw/master/csl-citation.json"} </w:instrText>
      </w:r>
      <w:r w:rsidRPr="00450703">
        <w:fldChar w:fldCharType="separate"/>
      </w:r>
      <w:r w:rsidR="00B8388A" w:rsidRPr="00450703">
        <w:t>(Doolan et al., 2019)</w:t>
      </w:r>
      <w:r w:rsidRPr="00450703">
        <w:fldChar w:fldCharType="end"/>
      </w:r>
      <w:r w:rsidRPr="00450703">
        <w:t>. This case was in a 43-year-old woman who presented with a four-month history of an erythematous, enlarging, annular lesion consistent with EM rash on her lower calf and a three-month history of localised dysaesthesia</w:t>
      </w:r>
      <w:r w:rsidR="00F9748B" w:rsidRPr="00450703">
        <w:t>,</w:t>
      </w:r>
      <w:r w:rsidRPr="00450703">
        <w:t xml:space="preserve"> and constitutional symptoms including intermittent flu-like illness, </w:t>
      </w:r>
      <w:proofErr w:type="gramStart"/>
      <w:r w:rsidRPr="00450703">
        <w:t>lethargy</w:t>
      </w:r>
      <w:proofErr w:type="gramEnd"/>
      <w:r w:rsidRPr="00450703">
        <w:t xml:space="preserve"> and arthralgia. She had moved from Switzerland to Australia five months earlier.</w:t>
      </w:r>
      <w:r w:rsidR="00C41A21" w:rsidRPr="00450703">
        <w:t xml:space="preserve"> </w:t>
      </w:r>
      <w:r w:rsidR="00B53998" w:rsidRPr="00450703">
        <w:t xml:space="preserve">Further detail about this case report is also available in the </w:t>
      </w:r>
      <w:r w:rsidR="00594B42" w:rsidRPr="00450703">
        <w:t xml:space="preserve">literature review that supports the DSCATT Clinical Pathway </w:t>
      </w:r>
      <w:r w:rsidR="00594B42" w:rsidRPr="00450703">
        <w:fldChar w:fldCharType="begin"/>
      </w:r>
      <w:r w:rsidR="00B8388A" w:rsidRPr="00450703">
        <w:instrText xml:space="preserve"> ADDIN ZOTERO_ITEM CSL_CITATION {"citationID":"a20n38aurkp","properties":{"formattedCitation":"(Doolan et al. (2019) in Allen + Clarke, 2020)","plainCitation":"(Doolan et al. (2019) in Allen + Clarke, 2020)","noteIndex":0},"citationItems":[{"id":2531,"uris":["http://zotero.org/groups/2576105/items/7C3HGC7H"],"itemData":{"id":2531,"type":"report","event-place":"Melbourne, Australia","publisher-place":"Melbourne, Australia","title":"Debilitating Symptom Complexes Attributed to Ticks (DSCATT) Literature Review to support the DSCATT Clinical Pathway","URL":"https://www1.health.gov.au/internet/main/publishing.nsf/Content/4594AB5B9B2A90D4CA257BF0001A8D43/$File/DSCATT-Literature-Review2020.pdf","author":[{"literal":"Allen + Clarke"}],"issued":{"date-parts":[["2020"]]}},"prefix":"Doolan et al. (2019) in "}],"schema":"https://github.com/citation-style-language/schema/raw/master/csl-citation.json"} </w:instrText>
      </w:r>
      <w:r w:rsidR="00594B42" w:rsidRPr="00450703">
        <w:fldChar w:fldCharType="separate"/>
      </w:r>
      <w:r w:rsidR="00B8388A" w:rsidRPr="00450703">
        <w:t>(Doolan et al. (2019) in Allen + Clarke, 2020)</w:t>
      </w:r>
      <w:r w:rsidR="00594B42" w:rsidRPr="00450703">
        <w:fldChar w:fldCharType="end"/>
      </w:r>
      <w:r w:rsidR="001D0F90" w:rsidRPr="00450703">
        <w:t>.</w:t>
      </w:r>
    </w:p>
    <w:p w14:paraId="69DF79DE" w14:textId="282F6BF6" w:rsidR="00C41A21" w:rsidRDefault="00C41A21" w:rsidP="0092118D">
      <w:r w:rsidRPr="00834A70">
        <w:t>In an analysis of diagnostic testing for Lyme disease conducted by a large private laboratory in Australia, over a 23-month period (September 2014 – July 2016) nearly all (95.5</w:t>
      </w:r>
      <w:r w:rsidR="001E35DC">
        <w:t>%</w:t>
      </w:r>
      <w:r w:rsidRPr="00834A70">
        <w:t>) of the tests performed in 5</w:t>
      </w:r>
      <w:r w:rsidR="00715675">
        <w:t>,</w:t>
      </w:r>
      <w:r w:rsidRPr="00834A70">
        <w:t xml:space="preserve">395 patients returned negative results. A travel history was available for 37 of the 43 patients with true positive results. All had returned from countries in which Lyme </w:t>
      </w:r>
      <w:r w:rsidRPr="00834A70">
        <w:lastRenderedPageBreak/>
        <w:t>disease is endemic. The analysis found most Lyme disease acquired overseas but diagnosed in Australia was European in origin (30 of 43 cases, or 70</w:t>
      </w:r>
      <w:r w:rsidR="001E35DC">
        <w:t>%</w:t>
      </w:r>
      <w:r w:rsidRPr="00834A70">
        <w:t xml:space="preserve"> of cases). The following graph </w:t>
      </w:r>
      <w:r w:rsidR="006C2670">
        <w:t>(</w:t>
      </w:r>
      <w:r w:rsidR="00FE7F49">
        <w:t xml:space="preserve">see </w:t>
      </w:r>
      <w:hyperlink w:anchor="Figure_11" w:history="1">
        <w:r w:rsidR="006C2670" w:rsidRPr="00C15D1A">
          <w:rPr>
            <w:rStyle w:val="FigureTitle"/>
            <w:rFonts w:cs="Arial"/>
          </w:rPr>
          <w:t>Figure 1</w:t>
        </w:r>
        <w:r w:rsidR="001F1CE9" w:rsidRPr="00C15D1A">
          <w:rPr>
            <w:rStyle w:val="FigureTitle"/>
            <w:rFonts w:cs="Arial"/>
          </w:rPr>
          <w:t>1</w:t>
        </w:r>
      </w:hyperlink>
      <w:r w:rsidR="00122CB7">
        <w:t xml:space="preserve"> overleaf</w:t>
      </w:r>
      <w:r w:rsidR="006C2670">
        <w:t xml:space="preserve">) </w:t>
      </w:r>
      <w:r w:rsidRPr="00834A70">
        <w:t xml:space="preserve">is reproduced from Collignon et al. </w:t>
      </w:r>
      <w:r w:rsidRPr="00834A70">
        <w:fldChar w:fldCharType="begin"/>
      </w:r>
      <w:r w:rsidR="00B8388A">
        <w:instrText xml:space="preserve"> ADDIN ZOTERO_ITEM CSL_CITATION {"citationID":"0xjl0BPi","properties":{"formattedCitation":"(2016)","plainCitation":"(2016)","noteIndex":0},"citationItems":[{"id":2284,"uris":["http://zotero.org/groups/2576105/items/8T5S4PXD"],"itemData":{"id":2284,"type":"article-journal","container-title":"Medical Journal of Australia","DOI":"10.5694/mja16.00824","issue":"9","page":"413-417","title":"Does Lyme disease exist in Australia?","volume":"205","author":[{"family":"Collignon","given":"Peter J."},{"family":"Lum","given":"Gary D."},{"family":"Robson","given":"Jennifer M. B."}],"issued":{"date-parts":[["2016"]]}},"suppress-author":true}],"schema":"https://github.com/citation-style-language/schema/raw/master/csl-citation.json"} </w:instrText>
      </w:r>
      <w:r w:rsidRPr="00834A70">
        <w:fldChar w:fldCharType="separate"/>
      </w:r>
      <w:r w:rsidR="00B8388A" w:rsidRPr="00B8388A">
        <w:t>(2016)</w:t>
      </w:r>
      <w:r w:rsidRPr="00834A70">
        <w:fldChar w:fldCharType="end"/>
      </w:r>
      <w:r w:rsidRPr="00834A70">
        <w:t xml:space="preserve"> to demonstrate the countries where travellers had travelled to prior to returning to Australia and being diagnosed with Lyme disease via positive serological testing.</w:t>
      </w:r>
    </w:p>
    <w:p w14:paraId="2904BADD" w14:textId="0B5BF092" w:rsidR="00670640" w:rsidRPr="00CE192C" w:rsidRDefault="0092118D" w:rsidP="0092118D">
      <w:pPr>
        <w:pStyle w:val="Caption"/>
      </w:pPr>
      <w:bookmarkStart w:id="301" w:name="_Toc124868707"/>
      <w:r>
        <w:t xml:space="preserve">Figure </w:t>
      </w:r>
      <w:fldSimple w:instr=" SEQ Figure \* ARABIC ">
        <w:r w:rsidR="00FC4C6B">
          <w:rPr>
            <w:noProof/>
          </w:rPr>
          <w:t>11</w:t>
        </w:r>
      </w:fldSimple>
      <w:r w:rsidR="00F85124" w:rsidRPr="00CE192C">
        <w:t xml:space="preserve">: Travel history for patients </w:t>
      </w:r>
      <w:r w:rsidR="004A74D3" w:rsidRPr="00CE192C">
        <w:t xml:space="preserve">in Australia </w:t>
      </w:r>
      <w:r w:rsidR="00F85124" w:rsidRPr="00CE192C">
        <w:t>with positive serological test results for Lyme disease (Collignon et al., 2016)</w:t>
      </w:r>
      <w:r w:rsidR="001D0F90" w:rsidRPr="00CE192C">
        <w:t xml:space="preserve"> (Public domain)</w:t>
      </w:r>
      <w:bookmarkEnd w:id="301"/>
    </w:p>
    <w:p w14:paraId="04FA0715" w14:textId="24E97189" w:rsidR="00A76BDC" w:rsidRPr="0092118D" w:rsidRDefault="0092118D" w:rsidP="0092118D">
      <w:bookmarkStart w:id="302" w:name="_Toc63415885"/>
      <w:r>
        <w:rPr>
          <w:noProof/>
        </w:rPr>
        <w:drawing>
          <wp:inline distT="0" distB="0" distL="0" distR="0" wp14:anchorId="384F2A12" wp14:editId="203BC076">
            <wp:extent cx="5035550" cy="3474720"/>
            <wp:effectExtent l="0" t="0" r="0" b="0"/>
            <wp:docPr id="39" name="Picture 39" descr="Figure 11 is a vertical bar graph showing the travel history for patients in Australia with positive serological test results for Lyme disease (Collignon et al., 2016)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Figure 11 is a vertical bar graph showing the travel history for patients in Australia with positive serological test results for Lyme disease (Collignon et al., 2016) (Public domai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5550" cy="3474720"/>
                    </a:xfrm>
                    <a:prstGeom prst="rect">
                      <a:avLst/>
                    </a:prstGeom>
                    <a:noFill/>
                  </pic:spPr>
                </pic:pic>
              </a:graphicData>
            </a:graphic>
          </wp:inline>
        </w:drawing>
      </w:r>
    </w:p>
    <w:p w14:paraId="1931A7BE" w14:textId="6FE97091" w:rsidR="00FE35AC" w:rsidRDefault="00F768F2" w:rsidP="00D02C21">
      <w:pPr>
        <w:pStyle w:val="Heading2"/>
      </w:pPr>
      <w:bookmarkStart w:id="303" w:name="_Toc110870169"/>
      <w:bookmarkStart w:id="304" w:name="_Toc110955810"/>
      <w:bookmarkStart w:id="305" w:name="_Toc124866744"/>
      <w:bookmarkStart w:id="306" w:name="_Toc124868678"/>
      <w:r>
        <w:t>Routine prevention activities</w:t>
      </w:r>
      <w:bookmarkEnd w:id="303"/>
      <w:bookmarkEnd w:id="304"/>
      <w:bookmarkEnd w:id="305"/>
      <w:bookmarkEnd w:id="306"/>
    </w:p>
    <w:p w14:paraId="6E6D17C0" w14:textId="1A1B023D" w:rsidR="002947B5" w:rsidRPr="00834A70" w:rsidRDefault="00727DD8" w:rsidP="00834A70">
      <w:pPr>
        <w:pStyle w:val="Heading3"/>
      </w:pPr>
      <w:bookmarkStart w:id="307" w:name="_Toc80798953"/>
      <w:bookmarkStart w:id="308" w:name="_Toc80948788"/>
      <w:bookmarkStart w:id="309" w:name="_Toc110870170"/>
      <w:bookmarkStart w:id="310" w:name="_Toc110955811"/>
      <w:bookmarkStart w:id="311" w:name="_Toc124866745"/>
      <w:bookmarkStart w:id="312" w:name="_Toc124868679"/>
      <w:r w:rsidRPr="00834A70">
        <w:t>Lyme disease vaccine</w:t>
      </w:r>
      <w:r w:rsidR="00126E7F" w:rsidRPr="00834A70">
        <w:t xml:space="preserve"> – non</w:t>
      </w:r>
      <w:r w:rsidR="00A94610" w:rsidRPr="00834A70">
        <w:t>e</w:t>
      </w:r>
      <w:r w:rsidR="00126E7F" w:rsidRPr="00834A70">
        <w:t xml:space="preserve"> currently but </w:t>
      </w:r>
      <w:r w:rsidR="000B52AF" w:rsidRPr="00834A70">
        <w:t>some are in clinical trials</w:t>
      </w:r>
      <w:bookmarkEnd w:id="302"/>
      <w:bookmarkEnd w:id="307"/>
      <w:bookmarkEnd w:id="308"/>
      <w:bookmarkEnd w:id="309"/>
      <w:bookmarkEnd w:id="310"/>
      <w:bookmarkEnd w:id="311"/>
      <w:bookmarkEnd w:id="312"/>
    </w:p>
    <w:p w14:paraId="3E4775ED" w14:textId="065E2B68" w:rsidR="00202BD0" w:rsidRPr="00450703" w:rsidRDefault="005A0D50" w:rsidP="0092118D">
      <w:pPr>
        <w:rPr>
          <w:lang w:bidi="en-AU"/>
        </w:rPr>
      </w:pPr>
      <w:r w:rsidRPr="00450703">
        <w:rPr>
          <w:lang w:bidi="en-AU"/>
        </w:rPr>
        <w:t>There is no prophylaxis for Lyme disease</w:t>
      </w:r>
      <w:r w:rsidR="002B10CE" w:rsidRPr="00450703">
        <w:rPr>
          <w:lang w:bidi="en-AU"/>
        </w:rPr>
        <w:t xml:space="preserve"> </w:t>
      </w:r>
      <w:r w:rsidR="000E6DAE" w:rsidRPr="00450703">
        <w:rPr>
          <w:lang w:bidi="en-AU"/>
        </w:rPr>
        <w:fldChar w:fldCharType="begin"/>
      </w:r>
      <w:r w:rsidR="00B8388A" w:rsidRPr="00450703">
        <w:rPr>
          <w:lang w:bidi="en-AU"/>
        </w:rPr>
        <w:instrText xml:space="preserve"> ADDIN ZOTERO_ITEM CSL_CITATION {"citationID":"Mw2ceeKZ","properties":{"formattedCitation":"(World Health Organization, n.d.)","plainCitation":"(World Health Organization, n.d.)","noteIndex":0},"citationItems":[{"id":2566,"uris":["http://zotero.org/groups/2576105/items/PQ4586LI"],"itemData":{"id":2566,"type":"webpage","container-title":"World Health Organization","title":"Lyme borreliosis (Lyme disease)","URL":"https://www.who.int/ith/diseases/lyme/en/","author":[{"literal":"World Health Organization"}]}}],"schema":"https://github.com/citation-style-language/schema/raw/master/csl-citation.json"} </w:instrText>
      </w:r>
      <w:r w:rsidR="000E6DAE" w:rsidRPr="00450703">
        <w:rPr>
          <w:lang w:bidi="en-AU"/>
        </w:rPr>
        <w:fldChar w:fldCharType="separate"/>
      </w:r>
      <w:r w:rsidR="00B8388A" w:rsidRPr="00450703">
        <w:t>(World Health Organization, n.d.)</w:t>
      </w:r>
      <w:r w:rsidR="000E6DAE" w:rsidRPr="00450703">
        <w:rPr>
          <w:lang w:bidi="en-AU"/>
        </w:rPr>
        <w:fldChar w:fldCharType="end"/>
      </w:r>
      <w:r w:rsidR="000E6DAE" w:rsidRPr="00450703">
        <w:rPr>
          <w:lang w:bidi="en-AU"/>
        </w:rPr>
        <w:t xml:space="preserve">, </w:t>
      </w:r>
      <w:r w:rsidR="008A4C9E" w:rsidRPr="00450703">
        <w:rPr>
          <w:lang w:bidi="en-AU"/>
        </w:rPr>
        <w:t xml:space="preserve">and </w:t>
      </w:r>
      <w:r w:rsidR="002B10CE" w:rsidRPr="00450703">
        <w:rPr>
          <w:lang w:bidi="en-AU"/>
        </w:rPr>
        <w:t>no licen</w:t>
      </w:r>
      <w:r w:rsidR="00083B78" w:rsidRPr="00450703">
        <w:rPr>
          <w:lang w:bidi="en-AU"/>
        </w:rPr>
        <w:t>s</w:t>
      </w:r>
      <w:r w:rsidR="002B10CE" w:rsidRPr="00450703">
        <w:rPr>
          <w:lang w:bidi="en-AU"/>
        </w:rPr>
        <w:t xml:space="preserve">ed </w:t>
      </w:r>
      <w:r w:rsidR="007519FA" w:rsidRPr="00450703">
        <w:rPr>
          <w:lang w:bidi="en-AU"/>
        </w:rPr>
        <w:t xml:space="preserve">vaccine for Lyme disease is currently </w:t>
      </w:r>
      <w:bookmarkStart w:id="313" w:name="_Hlk62043049"/>
      <w:r w:rsidR="007519FA" w:rsidRPr="00450703">
        <w:rPr>
          <w:lang w:bidi="en-AU"/>
        </w:rPr>
        <w:t>available</w:t>
      </w:r>
      <w:bookmarkStart w:id="314" w:name="_Hlk62043028"/>
      <w:r w:rsidR="000E6DAE" w:rsidRPr="00450703">
        <w:rPr>
          <w:lang w:bidi="en-AU"/>
        </w:rPr>
        <w:t xml:space="preserve"> </w:t>
      </w:r>
      <w:r w:rsidR="000E6DAE" w:rsidRPr="00450703">
        <w:rPr>
          <w:lang w:bidi="en-AU"/>
        </w:rPr>
        <w:fldChar w:fldCharType="begin"/>
      </w:r>
      <w:r w:rsidR="00B8388A" w:rsidRPr="00450703">
        <w:rPr>
          <w:lang w:bidi="en-AU"/>
        </w:rPr>
        <w:instrText xml:space="preserve"> ADDIN ZOTERO_ITEM CSL_CITATION {"citationID":"a26m8ir7kft","properties":{"formattedCitation":"(Centers for Disease Control and Prevention, 2020f)","plainCitation":"(Centers for Disease Control and Prevention, 2020f)","noteIndex":0},"citationItems":[{"id":2585,"uris":["http://zotero.org/groups/2576105/items/MIZ89QYE"],"itemData":{"id":2585,"type":"webpage","container-title":"Centers for Disease Control and Prevention","title":"Lyme disease vaccine","URL":"https://www.cdc.gov/lyme/prev/vaccine.html","author":[{"literal":"Centers for Disease Control and Prevention"}],"issued":{"date-parts":[["2020",10,30]]}}}],"schema":"https://github.com/citation-style-language/schema/raw/master/csl-citation.json"} </w:instrText>
      </w:r>
      <w:r w:rsidR="000E6DAE" w:rsidRPr="00450703">
        <w:rPr>
          <w:lang w:bidi="en-AU"/>
        </w:rPr>
        <w:fldChar w:fldCharType="separate"/>
      </w:r>
      <w:r w:rsidR="00B8388A" w:rsidRPr="00450703">
        <w:t>(Centers for Disease Control and Prevention, 2020f)</w:t>
      </w:r>
      <w:r w:rsidR="000E6DAE" w:rsidRPr="00450703">
        <w:rPr>
          <w:lang w:bidi="en-AU"/>
        </w:rPr>
        <w:fldChar w:fldCharType="end"/>
      </w:r>
      <w:r w:rsidR="009052B9" w:rsidRPr="00450703">
        <w:rPr>
          <w:lang w:bidi="en-AU"/>
        </w:rPr>
        <w:t xml:space="preserve">. </w:t>
      </w:r>
      <w:bookmarkEnd w:id="313"/>
      <w:bookmarkEnd w:id="314"/>
      <w:r w:rsidR="00EE028E" w:rsidRPr="00450703">
        <w:rPr>
          <w:lang w:bidi="en-AU"/>
        </w:rPr>
        <w:t xml:space="preserve">The </w:t>
      </w:r>
      <w:r w:rsidR="008F6BE8" w:rsidRPr="00450703">
        <w:rPr>
          <w:lang w:bidi="en-AU"/>
        </w:rPr>
        <w:t xml:space="preserve">CDC advises that the only </w:t>
      </w:r>
      <w:r w:rsidR="00667430" w:rsidRPr="00450703">
        <w:rPr>
          <w:lang w:bidi="en-AU"/>
        </w:rPr>
        <w:t>vaccine</w:t>
      </w:r>
      <w:r w:rsidR="00EE028E" w:rsidRPr="00450703">
        <w:rPr>
          <w:lang w:bidi="en-AU"/>
        </w:rPr>
        <w:t xml:space="preserve"> </w:t>
      </w:r>
      <w:r w:rsidR="00667430" w:rsidRPr="00450703">
        <w:rPr>
          <w:lang w:bidi="en-AU"/>
        </w:rPr>
        <w:t>previously marketed in the US, LYMERi</w:t>
      </w:r>
      <w:r w:rsidR="00CF07E8" w:rsidRPr="00450703">
        <w:rPr>
          <w:lang w:bidi="en-AU"/>
        </w:rPr>
        <w:t>x</w:t>
      </w:r>
      <w:r w:rsidR="00E85302" w:rsidRPr="00450703">
        <w:rPr>
          <w:lang w:bidi="en-AU"/>
        </w:rPr>
        <w:t>®</w:t>
      </w:r>
      <w:r w:rsidR="00CF07E8" w:rsidRPr="00450703">
        <w:rPr>
          <w:lang w:bidi="en-AU"/>
        </w:rPr>
        <w:t xml:space="preserve"> was discontinued by the manufacturer in 2002, citing insufficient consumer demand</w:t>
      </w:r>
      <w:r w:rsidR="002E0EC6" w:rsidRPr="00450703">
        <w:rPr>
          <w:lang w:bidi="en-AU"/>
        </w:rPr>
        <w:t xml:space="preserve">. </w:t>
      </w:r>
      <w:r w:rsidR="00177A02" w:rsidRPr="00450703">
        <w:rPr>
          <w:lang w:bidi="en-AU"/>
        </w:rPr>
        <w:t>As protection provided by this vaccine decreases over time, the CD</w:t>
      </w:r>
      <w:r w:rsidR="00685AA4" w:rsidRPr="00450703">
        <w:rPr>
          <w:lang w:bidi="en-AU"/>
        </w:rPr>
        <w:t>C</w:t>
      </w:r>
      <w:r w:rsidR="00177A02" w:rsidRPr="00450703">
        <w:rPr>
          <w:lang w:bidi="en-AU"/>
        </w:rPr>
        <w:t xml:space="preserve"> advises </w:t>
      </w:r>
      <w:r w:rsidR="00685AA4" w:rsidRPr="00450703">
        <w:rPr>
          <w:lang w:bidi="en-AU"/>
        </w:rPr>
        <w:t>that if people received this vaccine before 2002, they are probably no longer protected against Lyme disease</w:t>
      </w:r>
      <w:r w:rsidR="00191A18" w:rsidRPr="00450703">
        <w:rPr>
          <w:lang w:bidi="en-AU"/>
        </w:rPr>
        <w:t xml:space="preserve"> </w:t>
      </w:r>
      <w:r w:rsidR="00191A18" w:rsidRPr="00450703">
        <w:rPr>
          <w:lang w:bidi="en-AU"/>
        </w:rPr>
        <w:fldChar w:fldCharType="begin"/>
      </w:r>
      <w:r w:rsidR="00B8388A" w:rsidRPr="00450703">
        <w:rPr>
          <w:lang w:bidi="en-AU"/>
        </w:rPr>
        <w:instrText xml:space="preserve"> ADDIN ZOTERO_ITEM CSL_CITATION {"citationID":"QYOh5Vlm","properties":{"formattedCitation":"(Centers for Disease Control and Prevention, 2020f)","plainCitation":"(Centers for Disease Control and Prevention, 2020f)","noteIndex":0},"citationItems":[{"id":2585,"uris":["http://zotero.org/groups/2576105/items/MIZ89QYE"],"itemData":{"id":2585,"type":"webpage","container-title":"Centers for Disease Control and Prevention","title":"Lyme disease vaccine","URL":"https://www.cdc.gov/lyme/prev/vaccine.html","author":[{"literal":"Centers for Disease Control and Prevention"}],"issued":{"date-parts":[["2020",10,30]]}}}],"schema":"https://github.com/citation-style-language/schema/raw/master/csl-citation.json"} </w:instrText>
      </w:r>
      <w:r w:rsidR="00191A18" w:rsidRPr="00450703">
        <w:rPr>
          <w:lang w:bidi="en-AU"/>
        </w:rPr>
        <w:fldChar w:fldCharType="separate"/>
      </w:r>
      <w:r w:rsidR="00B8388A" w:rsidRPr="00450703">
        <w:t>(Centers for Disease Control and Prevention, 2020f)</w:t>
      </w:r>
      <w:r w:rsidR="00191A18" w:rsidRPr="00450703">
        <w:rPr>
          <w:lang w:bidi="en-AU"/>
        </w:rPr>
        <w:fldChar w:fldCharType="end"/>
      </w:r>
      <w:r w:rsidR="00685AA4" w:rsidRPr="00450703">
        <w:rPr>
          <w:lang w:bidi="en-AU"/>
        </w:rPr>
        <w:t>.</w:t>
      </w:r>
    </w:p>
    <w:p w14:paraId="60B63F95" w14:textId="0F251F6D" w:rsidR="007C49B9" w:rsidRPr="00450703" w:rsidRDefault="00126E7F" w:rsidP="0092118D">
      <w:pPr>
        <w:rPr>
          <w:lang w:bidi="en-AU"/>
        </w:rPr>
      </w:pPr>
      <w:r w:rsidRPr="00450703">
        <w:rPr>
          <w:lang w:bidi="en-AU"/>
        </w:rPr>
        <w:lastRenderedPageBreak/>
        <w:t>However, c</w:t>
      </w:r>
      <w:r w:rsidR="0011509D" w:rsidRPr="00450703">
        <w:rPr>
          <w:lang w:bidi="en-AU"/>
        </w:rPr>
        <w:t xml:space="preserve">linical trials </w:t>
      </w:r>
      <w:r w:rsidR="00B05714" w:rsidRPr="00450703">
        <w:rPr>
          <w:lang w:bidi="en-AU"/>
        </w:rPr>
        <w:t>of new vaccines for Lyme disease are currently underway</w:t>
      </w:r>
      <w:r w:rsidR="00FF2B69" w:rsidRPr="00450703">
        <w:rPr>
          <w:lang w:bidi="en-AU"/>
        </w:rPr>
        <w:t xml:space="preserve">, but no specific dates for </w:t>
      </w:r>
      <w:r w:rsidR="0095652F" w:rsidRPr="00450703">
        <w:rPr>
          <w:lang w:bidi="en-AU"/>
        </w:rPr>
        <w:t>vaccine availability from these trials was available</w:t>
      </w:r>
      <w:r w:rsidR="001D0F90" w:rsidRPr="00450703">
        <w:rPr>
          <w:lang w:bidi="en-AU"/>
        </w:rPr>
        <w:t>.</w:t>
      </w:r>
      <w:r w:rsidR="00EA249C" w:rsidRPr="00450703">
        <w:rPr>
          <w:szCs w:val="21"/>
        </w:rPr>
        <w:footnoteReference w:id="11"/>
      </w:r>
      <w:r w:rsidR="00DD0774" w:rsidRPr="00450703">
        <w:rPr>
          <w:lang w:bidi="en-AU"/>
        </w:rPr>
        <w:t xml:space="preserve"> </w:t>
      </w:r>
      <w:r w:rsidR="00374034" w:rsidRPr="00450703">
        <w:rPr>
          <w:lang w:bidi="en-AU"/>
        </w:rPr>
        <w:t>In 2020, the</w:t>
      </w:r>
      <w:r w:rsidR="007C49B9" w:rsidRPr="00450703">
        <w:rPr>
          <w:lang w:bidi="en-AU"/>
        </w:rPr>
        <w:t xml:space="preserve"> CDC </w:t>
      </w:r>
      <w:r w:rsidR="00374034" w:rsidRPr="00450703">
        <w:rPr>
          <w:lang w:bidi="en-AU"/>
        </w:rPr>
        <w:t>provided the following advice</w:t>
      </w:r>
      <w:r w:rsidR="001373C2" w:rsidRPr="00450703">
        <w:rPr>
          <w:lang w:bidi="en-AU"/>
        </w:rPr>
        <w:t xml:space="preserve"> on </w:t>
      </w:r>
      <w:r w:rsidR="00122A34" w:rsidRPr="00450703">
        <w:rPr>
          <w:lang w:bidi="en-AU"/>
        </w:rPr>
        <w:t xml:space="preserve">the </w:t>
      </w:r>
      <w:r w:rsidR="001373C2" w:rsidRPr="00450703">
        <w:rPr>
          <w:lang w:bidi="en-AU"/>
        </w:rPr>
        <w:t xml:space="preserve">clinical trials for </w:t>
      </w:r>
      <w:r w:rsidR="00122A34" w:rsidRPr="00450703">
        <w:rPr>
          <w:lang w:bidi="en-AU"/>
        </w:rPr>
        <w:t>new Lyme disease vaccines</w:t>
      </w:r>
      <w:r w:rsidR="00374034" w:rsidRPr="00450703">
        <w:rPr>
          <w:lang w:bidi="en-AU"/>
        </w:rPr>
        <w:t>:</w:t>
      </w:r>
    </w:p>
    <w:p w14:paraId="036D2393" w14:textId="09399833" w:rsidR="00DD0774" w:rsidRPr="00450703" w:rsidRDefault="00DD0774" w:rsidP="0092118D">
      <w:pPr>
        <w:pStyle w:val="ListBullet"/>
      </w:pPr>
      <w:r w:rsidRPr="00450703">
        <w:t>Valneva and Pfizer have developed a Lyme disease vaccine candidate, VLA15, that is currently in Phase 2 human trials. VLA15 is a multivalent, protein subunit vaccine that targets the outer surface protein A (OspA) of</w:t>
      </w:r>
      <w:r w:rsidR="00ED4C43" w:rsidRPr="00450703">
        <w:t xml:space="preserve"> </w:t>
      </w:r>
      <w:r w:rsidRPr="00312CD0">
        <w:rPr>
          <w:rStyle w:val="Paragraphtext"/>
        </w:rPr>
        <w:t>Borrelia.</w:t>
      </w:r>
      <w:r w:rsidR="00ED4C43" w:rsidRPr="00312CD0">
        <w:rPr>
          <w:rStyle w:val="Paragraphtext"/>
        </w:rPr>
        <w:t xml:space="preserve"> </w:t>
      </w:r>
      <w:r w:rsidRPr="00450703">
        <w:t>This vaccine is designed to protect people against North American and European strains of the Lyme disease bacterium</w:t>
      </w:r>
      <w:r w:rsidR="00E76A70" w:rsidRPr="00450703">
        <w:t xml:space="preserve"> [not further specified]</w:t>
      </w:r>
      <w:r w:rsidRPr="00450703">
        <w:t>.</w:t>
      </w:r>
    </w:p>
    <w:p w14:paraId="255AA04B" w14:textId="6F33E3CA" w:rsidR="00DD0774" w:rsidRPr="00834A70" w:rsidRDefault="00DD0774" w:rsidP="0092118D">
      <w:pPr>
        <w:pStyle w:val="ListBullet"/>
      </w:pPr>
      <w:r w:rsidRPr="00450703">
        <w:lastRenderedPageBreak/>
        <w:t>The University of Massachusetts Medical School’s MassBiologics has developed a human monoclonal antibody designed to be used as pre-exposure prophylaxis (PrEP) for Lyme</w:t>
      </w:r>
      <w:r w:rsidRPr="00834A70">
        <w:t xml:space="preserve"> disease. Human trials are expected to begin soon. This approach would provide seasonal protection against Lyme disease. It would likely consist of a single shot that people would get each year at the beginning of </w:t>
      </w:r>
      <w:r w:rsidR="003F7F41">
        <w:t xml:space="preserve">the </w:t>
      </w:r>
      <w:r w:rsidRPr="00834A70">
        <w:t xml:space="preserve">tick season </w:t>
      </w:r>
      <w:r w:rsidR="00F03CD5" w:rsidRPr="00834A70">
        <w:fldChar w:fldCharType="begin"/>
      </w:r>
      <w:r w:rsidR="00B8388A">
        <w:instrText xml:space="preserve"> ADDIN ZOTERO_ITEM CSL_CITATION {"citationID":"z0anoKN6","properties":{"formattedCitation":"(Centers for Disease Control and Prevention, 2020f)","plainCitation":"(Centers for Disease Control and Prevention, 2020f)","noteIndex":0},"citationItems":[{"id":2585,"uris":["http://zotero.org/groups/2576105/items/MIZ89QYE"],"itemData":{"id":2585,"type":"webpage","container-title":"Centers for Disease Control and Prevention","title":"Lyme disease vaccine","URL":"https://www.cdc.gov/lyme/prev/vaccine.html","author":[{"literal":"Centers for Disease Control and Prevention"}],"issued":{"date-parts":[["2020",10,30]]}}}],"schema":"https://github.com/citation-style-language/schema/raw/master/csl-citation.json"} </w:instrText>
      </w:r>
      <w:r w:rsidR="00F03CD5" w:rsidRPr="00834A70">
        <w:fldChar w:fldCharType="separate"/>
      </w:r>
      <w:r w:rsidR="00B8388A" w:rsidRPr="00B8388A">
        <w:t>(Centers for Disease Control and Prevention, 2020f)</w:t>
      </w:r>
      <w:r w:rsidR="00F03CD5" w:rsidRPr="00834A70">
        <w:fldChar w:fldCharType="end"/>
      </w:r>
      <w:r w:rsidR="00834A70" w:rsidRPr="00834A70">
        <w:t>.</w:t>
      </w:r>
    </w:p>
    <w:p w14:paraId="31B670AD" w14:textId="4A472B8B" w:rsidR="003A3688" w:rsidRPr="00834A70" w:rsidRDefault="00607C3B" w:rsidP="0092118D">
      <w:r w:rsidRPr="00834A70">
        <w:rPr>
          <w:lang w:bidi="en-AU"/>
        </w:rPr>
        <w:t xml:space="preserve">Additionally, the CDC is currently conducting research </w:t>
      </w:r>
      <w:r w:rsidR="00DA62F5" w:rsidRPr="00834A70">
        <w:t>to understand what concerns healthcare providers and the public may have about any potential Lyme disease vaccines. Once a Lyme disease vaccine is approved as safe and effective by the Food and Drug Administration (FDA), CDC will work with the</w:t>
      </w:r>
      <w:r w:rsidR="00666344">
        <w:t xml:space="preserve"> </w:t>
      </w:r>
      <w:r w:rsidR="005709AF" w:rsidRPr="00834A70">
        <w:t>Advisory Committee on Immunization Practices (ACIP)</w:t>
      </w:r>
      <w:r w:rsidR="00666344">
        <w:t xml:space="preserve"> </w:t>
      </w:r>
      <w:r w:rsidR="00DA62F5" w:rsidRPr="00834A70">
        <w:t xml:space="preserve">to develop recommendations about where in the US the public might benefit from a Lyme disease vaccine. CDC will communicate these recommendations to increase awareness of a vaccine among the public and clinicians to prevent Lyme disease in the </w:t>
      </w:r>
      <w:r w:rsidR="00603CC9">
        <w:t>US</w:t>
      </w:r>
      <w:r w:rsidR="00DA62F5" w:rsidRPr="00834A70">
        <w:t xml:space="preserve"> </w:t>
      </w:r>
      <w:r w:rsidR="00F03CD5" w:rsidRPr="00834A70">
        <w:fldChar w:fldCharType="begin"/>
      </w:r>
      <w:r w:rsidR="00B8388A">
        <w:instrText xml:space="preserve"> ADDIN ZOTERO_ITEM CSL_CITATION {"citationID":"Xzjddm8v","properties":{"formattedCitation":"(Centers for Disease Control and Prevention, 2020f)","plainCitation":"(Centers for Disease Control and Prevention, 2020f)","noteIndex":0},"citationItems":[{"id":2585,"uris":["http://zotero.org/groups/2576105/items/MIZ89QYE"],"itemData":{"id":2585,"type":"webpage","container-title":"Centers for Disease Control and Prevention","title":"Lyme disease vaccine","URL":"https://www.cdc.gov/lyme/prev/vaccine.html","author":[{"literal":"Centers for Disease Control and Prevention"}],"issued":{"date-parts":[["2020",10,30]]}}}],"schema":"https://github.com/citation-style-language/schema/raw/master/csl-citation.json"} </w:instrText>
      </w:r>
      <w:r w:rsidR="00F03CD5" w:rsidRPr="00834A70">
        <w:fldChar w:fldCharType="separate"/>
      </w:r>
      <w:r w:rsidR="00B8388A" w:rsidRPr="00B8388A">
        <w:t>(Centers for Disease Control and Prevention, 2020f)</w:t>
      </w:r>
      <w:r w:rsidR="00F03CD5" w:rsidRPr="00834A70">
        <w:fldChar w:fldCharType="end"/>
      </w:r>
      <w:r w:rsidR="00050A01" w:rsidRPr="00834A70">
        <w:t>.</w:t>
      </w:r>
    </w:p>
    <w:p w14:paraId="5FF96C30" w14:textId="30AC85BE" w:rsidR="003A3688" w:rsidRDefault="00121E58" w:rsidP="0072106D">
      <w:pPr>
        <w:pStyle w:val="Heading3"/>
      </w:pPr>
      <w:bookmarkStart w:id="315" w:name="_Toc63415886"/>
      <w:bookmarkStart w:id="316" w:name="_Toc80798954"/>
      <w:bookmarkStart w:id="317" w:name="_Toc80948789"/>
      <w:bookmarkStart w:id="318" w:name="_Toc110870171"/>
      <w:bookmarkStart w:id="319" w:name="_Toc110955812"/>
      <w:bookmarkStart w:id="320" w:name="_Toc124866746"/>
      <w:bookmarkStart w:id="321" w:name="_Toc124868680"/>
      <w:r>
        <w:t xml:space="preserve">International </w:t>
      </w:r>
      <w:r w:rsidR="000C3F32">
        <w:t xml:space="preserve">authority </w:t>
      </w:r>
      <w:r w:rsidR="00A55EF7">
        <w:t>advice and education to prevent Lyme disease</w:t>
      </w:r>
      <w:bookmarkEnd w:id="315"/>
      <w:bookmarkEnd w:id="316"/>
      <w:bookmarkEnd w:id="317"/>
      <w:bookmarkEnd w:id="318"/>
      <w:bookmarkEnd w:id="319"/>
      <w:bookmarkEnd w:id="320"/>
      <w:bookmarkEnd w:id="321"/>
    </w:p>
    <w:p w14:paraId="50216C51" w14:textId="18946E66" w:rsidR="00FE10F0" w:rsidRPr="00450703" w:rsidRDefault="00EC0F81" w:rsidP="0092118D">
      <w:r w:rsidRPr="00450703">
        <w:t xml:space="preserve">Australians travelling to Lyme disease endemic areas </w:t>
      </w:r>
      <w:r w:rsidR="00EF263C" w:rsidRPr="00450703">
        <w:t xml:space="preserve">need to </w:t>
      </w:r>
      <w:r w:rsidR="0034760B" w:rsidRPr="00450703">
        <w:t>know</w:t>
      </w:r>
      <w:r w:rsidR="003D7BCE" w:rsidRPr="00450703">
        <w:t xml:space="preserve"> how best to pr</w:t>
      </w:r>
      <w:r w:rsidR="00B61851" w:rsidRPr="00450703">
        <w:t>event tick bites and</w:t>
      </w:r>
      <w:r w:rsidR="0052077E" w:rsidRPr="00450703">
        <w:t xml:space="preserve">, </w:t>
      </w:r>
      <w:proofErr w:type="gramStart"/>
      <w:r w:rsidR="0052077E" w:rsidRPr="00450703">
        <w:t>therefore</w:t>
      </w:r>
      <w:proofErr w:type="gramEnd"/>
      <w:r w:rsidR="0052077E" w:rsidRPr="00450703">
        <w:t xml:space="preserve"> how to prevent Lyme disease. </w:t>
      </w:r>
      <w:r w:rsidR="00F773ED" w:rsidRPr="00450703">
        <w:t>G</w:t>
      </w:r>
      <w:r w:rsidR="00A1606D" w:rsidRPr="00450703">
        <w:t xml:space="preserve">uidance </w:t>
      </w:r>
      <w:r w:rsidR="00740059" w:rsidRPr="00450703">
        <w:t xml:space="preserve">from international authorities and </w:t>
      </w:r>
      <w:r w:rsidR="00874C45" w:rsidRPr="00450703">
        <w:t xml:space="preserve">international </w:t>
      </w:r>
      <w:r w:rsidR="00A50A89" w:rsidRPr="00450703">
        <w:t xml:space="preserve">medical professional associations </w:t>
      </w:r>
      <w:r w:rsidR="00A1606D" w:rsidRPr="00450703">
        <w:t xml:space="preserve">on preventing </w:t>
      </w:r>
      <w:r w:rsidR="00525E0C" w:rsidRPr="00450703">
        <w:t xml:space="preserve">or reducing the risk of Lyme disease </w:t>
      </w:r>
      <w:r w:rsidR="001C74FA" w:rsidRPr="00450703">
        <w:t xml:space="preserve">consistently </w:t>
      </w:r>
      <w:r w:rsidR="002B44A2" w:rsidRPr="00450703">
        <w:t xml:space="preserve">focusses on </w:t>
      </w:r>
      <w:r w:rsidR="00361AE1" w:rsidRPr="00450703">
        <w:t xml:space="preserve">avoiding or limiting </w:t>
      </w:r>
      <w:r w:rsidR="002B44A2" w:rsidRPr="00450703">
        <w:t>exposure to ticks</w:t>
      </w:r>
      <w:r w:rsidR="00FB2FD8" w:rsidRPr="00450703">
        <w:t>,</w:t>
      </w:r>
      <w:r w:rsidR="002B44A2" w:rsidRPr="00450703">
        <w:t xml:space="preserve"> preventing tick bites </w:t>
      </w:r>
      <w:r w:rsidR="00A94610" w:rsidRPr="00450703">
        <w:t>and</w:t>
      </w:r>
      <w:r w:rsidR="002D3350" w:rsidRPr="00450703">
        <w:t xml:space="preserve"> early removal of attached ticks</w:t>
      </w:r>
      <w:r w:rsidR="00A50A89" w:rsidRPr="00450703">
        <w:t xml:space="preserve">, in the absence of a currently available vaccine </w:t>
      </w:r>
      <w:r w:rsidR="00565B40" w:rsidRPr="00450703">
        <w:fldChar w:fldCharType="begin"/>
      </w:r>
      <w:r w:rsidR="00B8388A" w:rsidRPr="00450703">
        <w:instrText xml:space="preserve"> ADDIN ZOTERO_ITEM CSL_CITATION {"citationID":"gHKRsA4L","properties":{"formattedCitation":"(Centers for Disease Control and Prevention, 2020e; European Centre for Disease Prevention and Control, 2015a; Lantos et al., 2020; Public Health England, 2018b; World Health Organization, n.d., 2014)","plainCitation":"(Centers for Disease Control and Prevention, 2020e; European Centre for Disease Prevention and Control, 2015a; Lantos et al., 2020; Public Health England, 2018b; World Health Organization, n.d., 2014)","noteIndex":0},"citationItems":[{"id":2545,"uris":["http://zotero.org/groups/2576105/items/32XWFGK7"],"itemData":{"id":2545,"type":"webpage","title":"Lyme disease","URL":"https://www.cdc.gov/ticks/tickbornediseases/lyme.html","author":[{"literal":"Centers for Disease Control and Prevention"}],"issued":{"date-parts":[["2020",10,1]]}}},{"id":2607,"uris":["http://zotero.org/groups/2576105/items/DF8BN72S"],"itemData":{"id":2607,"type":"document","title":"Factsheet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S."}],"issued":{"date-parts":[["2020"]]}}},{"id":2551,"uris":["http://zotero.org/groups/2576105/items/SEVG24BL"],"itemData":{"id":2551,"type":"webpage","abstract":"The characteristics, diagnosis, management, surveillance and epidemiology of Lyme disease.","container-title":"GOV.UK","title":"Lyme disease: Resources and guidance","URL":"https://www.gov.uk/government/collections/lyme-disease-guidance-data-and-analysis","author":[{"literal":"Public Health England"}],"issued":{"date-parts":[["2018",7,6]]}}},{"id":2566,"uris":["http://zotero.org/groups/2576105/items/PQ4586LI"],"itemData":{"id":2566,"type":"webpage","container-title":"World Health Organization","title":"Lyme borreliosis (Lyme disease)","URL":"https://www.who.int/ith/diseases/lyme/en/","author":[{"literal":"World Health Organization"}]}},{"id":2583,"uris":["http://zotero.org/groups/2576105/items/S4BDJ6F2"],"itemData":{"id":2583,"type":"document","publisher":"World Health Organization","title":"Lyme borreliosis in Europe","URL":"https://www.ecdc.europa.eu/sites/portal/files/media/en/healthtopics/vectors/world-health-day-2014/Documents/factsheet-lyme-borreliosis.pdf","author":[{"literal":"World Health Organization"}],"issued":{"date-parts":[["2014"]]}}}],"schema":"https://github.com/citation-style-language/schema/raw/master/csl-citation.json"} </w:instrText>
      </w:r>
      <w:r w:rsidR="00565B40" w:rsidRPr="00450703">
        <w:fldChar w:fldCharType="separate"/>
      </w:r>
      <w:r w:rsidR="00B8388A" w:rsidRPr="00450703">
        <w:t>(Centers for Disease Control and Prevention, 2020e; European Centre for Disease Prevention and Control, 2015a; Lantos et al., 2020; Public Health England, 2018b; World Health Organization, n.d., 2014)</w:t>
      </w:r>
      <w:r w:rsidR="00565B40" w:rsidRPr="00450703">
        <w:fldChar w:fldCharType="end"/>
      </w:r>
      <w:r w:rsidR="00A1606D" w:rsidRPr="00450703">
        <w:t>.</w:t>
      </w:r>
    </w:p>
    <w:p w14:paraId="0F6E860F" w14:textId="275E5175" w:rsidR="00775C77" w:rsidRPr="00450703" w:rsidRDefault="00775C77" w:rsidP="0092118D">
      <w:r w:rsidRPr="00450703">
        <w:t>Tick-borne diseases are preventable and an integrated approach to avoiding tick bites and preventing infection is necessary</w:t>
      </w:r>
      <w:r w:rsidR="003C6185" w:rsidRPr="00450703">
        <w:t xml:space="preserve"> </w:t>
      </w:r>
      <w:r w:rsidRPr="00450703">
        <w:t>(World Health Organization, 2014). This includes avoiding tick risk areas, being informed about how to recognise early symptoms</w:t>
      </w:r>
      <w:r w:rsidR="00677F22">
        <w:t xml:space="preserve"> </w:t>
      </w:r>
      <w:r w:rsidR="0068398D" w:rsidRPr="00450703">
        <w:t>of tick-borne disease</w:t>
      </w:r>
      <w:r w:rsidR="00232D62" w:rsidRPr="00450703">
        <w:t>s</w:t>
      </w:r>
      <w:r w:rsidRPr="00450703">
        <w:t xml:space="preserve">, wearing protective clothing (long trousers and long-sleeved shirts), using tick repellents on </w:t>
      </w:r>
      <w:r w:rsidR="002F7975" w:rsidRPr="00450703">
        <w:t>one</w:t>
      </w:r>
      <w:r w:rsidR="00501B16" w:rsidRPr="00450703">
        <w:t>’</w:t>
      </w:r>
      <w:r w:rsidR="002F7975" w:rsidRPr="00450703">
        <w:t xml:space="preserve">s </w:t>
      </w:r>
      <w:r w:rsidRPr="00450703">
        <w:t xml:space="preserve">skin and clothes, checking the entire body daily for ticks, and removing attached ticks before transmission of infection can occur </w:t>
      </w:r>
      <w:r w:rsidRPr="00450703">
        <w:fldChar w:fldCharType="begin"/>
      </w:r>
      <w:r w:rsidR="00B8388A" w:rsidRPr="00450703">
        <w:instrText xml:space="preserve"> ADDIN ZOTERO_ITEM CSL_CITATION {"citationID":"a1sktbm5ka2","properties":{"formattedCitation":"(European Centre for Disease Prevention and Control, 2015a; World Health Organization, 2014)","plainCitation":"(European Centre for Disease Prevention and Control, 2015a; World Health Organization, 2014)","noteIndex":0},"citationItems":[{"id":2607,"uris":["http://zotero.org/groups/2576105/items/DF8BN72S"],"itemData":{"id":2607,"type":"document","title":"Factsheet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Control"}],"issued":{"date-parts":[["2015"]]}}},{"id":2583,"uris":["http://zotero.org/groups/2576105/items/S4BDJ6F2"],"itemData":{"id":2583,"type":"document","publisher":"World Health Organization","title":"Lyme borreliosis in Europe","URL":"https://www.ecdc.europa.eu/sites/portal/files/media/en/healthtopics/vectors/world-health-day-2014/Documents/factsheet-lyme-borreliosis.pdf","author":[{"literal":"World Health Organization"}],"issued":{"date-parts":[["2014"]]}}}],"schema":"https://github.com/citation-style-language/schema/raw/master/csl-citation.json"} </w:instrText>
      </w:r>
      <w:r w:rsidRPr="00450703">
        <w:fldChar w:fldCharType="separate"/>
      </w:r>
      <w:r w:rsidR="00B8388A" w:rsidRPr="00450703">
        <w:t>(European Centre for Disease Prevention and Control, 2015a; World Health Organization, 2014)</w:t>
      </w:r>
      <w:r w:rsidRPr="00450703">
        <w:fldChar w:fldCharType="end"/>
      </w:r>
      <w:r w:rsidR="001D0F90" w:rsidRPr="00450703">
        <w:t>.</w:t>
      </w:r>
    </w:p>
    <w:p w14:paraId="19C0EE1D" w14:textId="6867C6CD" w:rsidR="004C4C11" w:rsidRPr="00450703" w:rsidRDefault="00A50A89" w:rsidP="0092118D">
      <w:r w:rsidRPr="00450703">
        <w:t xml:space="preserve">Topics covered by the international </w:t>
      </w:r>
      <w:r w:rsidR="00572422" w:rsidRPr="00450703">
        <w:t xml:space="preserve">guidance and advice </w:t>
      </w:r>
      <w:r w:rsidR="0041696F" w:rsidRPr="00450703">
        <w:t xml:space="preserve">on preventing tick bites </w:t>
      </w:r>
      <w:r w:rsidR="00572422" w:rsidRPr="00450703">
        <w:t xml:space="preserve">includes </w:t>
      </w:r>
      <w:r w:rsidR="000A48B3" w:rsidRPr="00450703">
        <w:t xml:space="preserve">personal protective strategies to </w:t>
      </w:r>
      <w:r w:rsidR="00B017D4" w:rsidRPr="00450703">
        <w:t xml:space="preserve">prevent </w:t>
      </w:r>
      <w:r w:rsidR="00572422" w:rsidRPr="00450703">
        <w:t xml:space="preserve">tick bites on </w:t>
      </w:r>
      <w:proofErr w:type="gramStart"/>
      <w:r w:rsidR="00572422" w:rsidRPr="00450703">
        <w:t xml:space="preserve">people, </w:t>
      </w:r>
      <w:r w:rsidR="000A48B3" w:rsidRPr="00450703">
        <w:t>and</w:t>
      </w:r>
      <w:proofErr w:type="gramEnd"/>
      <w:r w:rsidR="000A48B3" w:rsidRPr="00450703">
        <w:t xml:space="preserve"> preventing tick bites </w:t>
      </w:r>
      <w:r w:rsidR="00572422" w:rsidRPr="00450703">
        <w:t>on pets and in the backyard.</w:t>
      </w:r>
    </w:p>
    <w:p w14:paraId="0D4C3E79" w14:textId="65939D7E" w:rsidR="0021187C" w:rsidRPr="00312CD0" w:rsidRDefault="009A4767" w:rsidP="00312CD0">
      <w:pPr>
        <w:pStyle w:val="Heading3"/>
      </w:pPr>
      <w:bookmarkStart w:id="322" w:name="_Toc63415887"/>
      <w:bookmarkStart w:id="323" w:name="_Toc80798955"/>
      <w:bookmarkStart w:id="324" w:name="_Toc80948790"/>
      <w:bookmarkStart w:id="325" w:name="_Toc110870172"/>
      <w:bookmarkStart w:id="326" w:name="_Toc110955813"/>
      <w:bookmarkStart w:id="327" w:name="_Toc124866747"/>
      <w:bookmarkStart w:id="328" w:name="_Toc124868681"/>
      <w:r w:rsidRPr="00312CD0">
        <w:t>P</w:t>
      </w:r>
      <w:r w:rsidR="000A48B3" w:rsidRPr="00312CD0">
        <w:t>ersonal protective strategies to p</w:t>
      </w:r>
      <w:r w:rsidR="003E4951" w:rsidRPr="00312CD0">
        <w:t>revent tick bites on people</w:t>
      </w:r>
      <w:bookmarkEnd w:id="322"/>
      <w:bookmarkEnd w:id="323"/>
      <w:bookmarkEnd w:id="324"/>
      <w:bookmarkEnd w:id="325"/>
      <w:bookmarkEnd w:id="326"/>
      <w:bookmarkEnd w:id="327"/>
      <w:bookmarkEnd w:id="328"/>
    </w:p>
    <w:p w14:paraId="2F1FC543" w14:textId="57877E46" w:rsidR="000A48B3" w:rsidRPr="00834A70" w:rsidRDefault="000A48B3" w:rsidP="0092118D">
      <w:pPr>
        <w:rPr>
          <w:lang w:eastAsia="en-AU" w:bidi="en-AU"/>
        </w:rPr>
      </w:pPr>
      <w:r w:rsidRPr="00834A70">
        <w:t xml:space="preserve">The 2020 </w:t>
      </w:r>
      <w:r w:rsidR="00735E57" w:rsidRPr="005F0643">
        <w:rPr>
          <w:lang w:eastAsia="en-AU"/>
        </w:rPr>
        <w:t xml:space="preserve">IDSA/AAN/ACR </w:t>
      </w:r>
      <w:r w:rsidRPr="00834A70">
        <w:t xml:space="preserve">Lyme disease </w:t>
      </w:r>
      <w:r w:rsidR="0095652F">
        <w:t xml:space="preserve">guideline </w:t>
      </w:r>
      <w:r w:rsidRPr="00834A70">
        <w:t xml:space="preserve">for the prevention, </w:t>
      </w:r>
      <w:proofErr w:type="gramStart"/>
      <w:r w:rsidRPr="00834A70">
        <w:t>diagnosis</w:t>
      </w:r>
      <w:proofErr w:type="gramEnd"/>
      <w:r w:rsidRPr="00834A70">
        <w:t xml:space="preserve"> and treatment of Lyme disease notes that in the absence of vaccines, the risk of Lyme disease and other tick-borne diseases can be reduced by preventing exposure to ticks. </w:t>
      </w:r>
      <w:r w:rsidRPr="00834A70">
        <w:rPr>
          <w:lang w:eastAsia="en-AU" w:bidi="en-AU"/>
        </w:rPr>
        <w:t xml:space="preserve">Furthermore, the IDSA/AAN/ACR advises healthcare professionals can play a very important role by increasing awareness and educating patients about ticks, tick-borne pathogens, and measures to reduce exposure, thereby increasing their confidence and likelihood to practice precautionary behaviours </w:t>
      </w:r>
      <w:r w:rsidRPr="00834A70">
        <w:rPr>
          <w:lang w:eastAsia="en-AU" w:bidi="en-AU"/>
        </w:rPr>
        <w:fldChar w:fldCharType="begin"/>
      </w:r>
      <w:r w:rsidR="00B8388A">
        <w:rPr>
          <w:lang w:eastAsia="en-AU" w:bidi="en-AU"/>
        </w:rPr>
        <w:instrText xml:space="preserve"> ADDIN ZOTERO_ITEM CSL_CITATION {"citationID":"AHz5fjdh","properties":{"formattedCitation":"(Richardson et al. (2019) in Lantos et al., 2020)","plainCitation":"(Richardson et al. (2019)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S."}],"issued":{"date-parts":[["2020"]]}},"prefix":"Richardson et al. (2019) in "}],"schema":"https://github.com/citation-style-language/schema/raw/master/csl-citation.json"} </w:instrText>
      </w:r>
      <w:r w:rsidRPr="00834A70">
        <w:rPr>
          <w:lang w:eastAsia="en-AU" w:bidi="en-AU"/>
        </w:rPr>
        <w:fldChar w:fldCharType="separate"/>
      </w:r>
      <w:r w:rsidR="00B8388A" w:rsidRPr="00B8388A">
        <w:t>(Richardson et al. (2019) in Lantos et al., 2020)</w:t>
      </w:r>
      <w:r w:rsidRPr="00834A70">
        <w:rPr>
          <w:lang w:eastAsia="en-AU" w:bidi="en-AU"/>
        </w:rPr>
        <w:fldChar w:fldCharType="end"/>
      </w:r>
      <w:r w:rsidRPr="00834A70">
        <w:rPr>
          <w:lang w:eastAsia="en-AU" w:bidi="en-AU"/>
        </w:rPr>
        <w:t>.</w:t>
      </w:r>
    </w:p>
    <w:p w14:paraId="3E7989C0" w14:textId="3227F2BC" w:rsidR="009A4767" w:rsidRPr="001D0F90" w:rsidRDefault="009A4767" w:rsidP="0092118D">
      <w:r w:rsidRPr="001D0F90">
        <w:t xml:space="preserve">Regarding personal protective </w:t>
      </w:r>
      <w:proofErr w:type="gramStart"/>
      <w:r w:rsidRPr="001D0F90">
        <w:t>measures,</w:t>
      </w:r>
      <w:r w:rsidR="00F20055" w:rsidRPr="001D0F90">
        <w:t>the</w:t>
      </w:r>
      <w:proofErr w:type="gramEnd"/>
      <w:r w:rsidR="00F20055" w:rsidRPr="001D0F90">
        <w:t xml:space="preserve"> IDSA/AAN/ACR </w:t>
      </w:r>
      <w:r w:rsidR="00926171" w:rsidRPr="001D0F90">
        <w:t>recommends:</w:t>
      </w:r>
    </w:p>
    <w:p w14:paraId="3D4FE43A" w14:textId="019085D1" w:rsidR="00D83867" w:rsidRDefault="009A4767" w:rsidP="0092118D">
      <w:r w:rsidRPr="00834A70">
        <w:lastRenderedPageBreak/>
        <w:t>Individuals at risk of exposure should implement personal protective measures to reduce the risk of tick exposure and infection with tick-borne pathogens (Good</w:t>
      </w:r>
      <w:r w:rsidR="00450703">
        <w:t> </w:t>
      </w:r>
      <w:r w:rsidRPr="00834A70">
        <w:t>practice statement)</w:t>
      </w:r>
      <w:r w:rsidR="000D732B">
        <w:t xml:space="preserve"> </w:t>
      </w:r>
      <w:r w:rsidRPr="00834A70">
        <w:fldChar w:fldCharType="begin"/>
      </w:r>
      <w:r w:rsidR="00B8388A">
        <w:instrText xml:space="preserve"> ADDIN ZOTERO_ITEM CSL_CITATION {"citationID":"ibj67TMJ","properties":{"formattedCitation":"(Lantos et al., 2020)","plainCitation":"(Lantos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Pr="00834A70">
        <w:fldChar w:fldCharType="separate"/>
      </w:r>
      <w:r w:rsidR="00B8388A" w:rsidRPr="00B8388A">
        <w:t>(Lantos et al., 2020)</w:t>
      </w:r>
      <w:r w:rsidRPr="00834A70">
        <w:fldChar w:fldCharType="end"/>
      </w:r>
      <w:r w:rsidRPr="00834A70">
        <w:t>.</w:t>
      </w:r>
    </w:p>
    <w:p w14:paraId="653A9C4B" w14:textId="654FB140" w:rsidR="00C275C6" w:rsidRPr="00251151" w:rsidRDefault="00AD4D90" w:rsidP="00AD4D90">
      <w:pPr>
        <w:pStyle w:val="Heading4"/>
      </w:pPr>
      <w:r>
        <w:lastRenderedPageBreak/>
        <w:t>Prior to going outdoors</w:t>
      </w:r>
    </w:p>
    <w:p w14:paraId="27F05A35" w14:textId="7CE475AE" w:rsidR="001A2002" w:rsidRPr="00AD4D90" w:rsidRDefault="00AD0BE3" w:rsidP="006C5F59">
      <w:pPr>
        <w:pStyle w:val="Heading1Char"/>
        <w:rPr>
          <w:rStyle w:val="Heading2Char"/>
        </w:rPr>
      </w:pPr>
      <w:bookmarkStart w:id="329" w:name="_Toc124866748"/>
      <w:bookmarkStart w:id="330" w:name="_Toc124868682"/>
      <w:r w:rsidRPr="00AD4D90">
        <w:rPr>
          <w:rStyle w:val="Heading2Char"/>
        </w:rPr>
        <w:t>Be informed</w:t>
      </w:r>
      <w:r w:rsidR="00AD4D90">
        <w:rPr>
          <w:rStyle w:val="Heading2Char"/>
        </w:rPr>
        <w:t xml:space="preserve"> –</w:t>
      </w:r>
      <w:r w:rsidR="007C2054" w:rsidRPr="00AD4D90">
        <w:rPr>
          <w:rStyle w:val="Heading2Char"/>
        </w:rPr>
        <w:t xml:space="preserve"> k</w:t>
      </w:r>
      <w:r w:rsidR="00C275C6" w:rsidRPr="00AD4D90">
        <w:rPr>
          <w:rStyle w:val="Heading2Char"/>
        </w:rPr>
        <w:t>now</w:t>
      </w:r>
      <w:r w:rsidR="00AD4D90">
        <w:rPr>
          <w:rStyle w:val="Heading2Char"/>
        </w:rPr>
        <w:t xml:space="preserve"> </w:t>
      </w:r>
      <w:r w:rsidR="00C275C6" w:rsidRPr="00AD4D90">
        <w:rPr>
          <w:rStyle w:val="Heading2Char"/>
        </w:rPr>
        <w:t>where to expect ticks.</w:t>
      </w:r>
      <w:bookmarkEnd w:id="329"/>
      <w:bookmarkEnd w:id="330"/>
    </w:p>
    <w:p w14:paraId="3E49901B" w14:textId="1BF95914" w:rsidR="00BC5F6D" w:rsidRPr="00312CD0" w:rsidRDefault="00525E0C" w:rsidP="0092118D">
      <w:r w:rsidRPr="00450703">
        <w:rPr>
          <w:rFonts w:eastAsia="MinionPro-Regular"/>
        </w:rPr>
        <w:t xml:space="preserve">Knowing which tick species and life stages are vectors, and when and where they are most likely to be active, can help people avoid ticks in the first place or take proper precautions to prevent bites when in risky habitats </w:t>
      </w:r>
      <w:r w:rsidRPr="00450703">
        <w:rPr>
          <w:rFonts w:eastAsia="MinionPro-Regular"/>
        </w:rPr>
        <w:fldChar w:fldCharType="begin"/>
      </w:r>
      <w:r w:rsidR="00B8388A" w:rsidRPr="00450703">
        <w:rPr>
          <w:rFonts w:eastAsia="MinionPro-Regular"/>
        </w:rPr>
        <w:instrText xml:space="preserve"> ADDIN ZOTERO_ITEM CSL_CITATION {"citationID":"NalTplIp","properties":{"formattedCitation":"(Lantos et al., 2020)","plainCitation":"(Lantos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Pr="00450703">
        <w:rPr>
          <w:rFonts w:eastAsia="MinionPro-Regular"/>
        </w:rPr>
        <w:fldChar w:fldCharType="separate"/>
      </w:r>
      <w:r w:rsidR="00B8388A" w:rsidRPr="00450703">
        <w:rPr>
          <w:rFonts w:eastAsia="MinionPro-Regular" w:cs="Arial"/>
        </w:rPr>
        <w:t>(Lantos et al., 2020)</w:t>
      </w:r>
      <w:r w:rsidRPr="00450703">
        <w:rPr>
          <w:rFonts w:eastAsia="MinionPro-Regular"/>
        </w:rPr>
        <w:fldChar w:fldCharType="end"/>
      </w:r>
      <w:r w:rsidRPr="00450703">
        <w:rPr>
          <w:rFonts w:eastAsia="MinionPro-Regular"/>
        </w:rPr>
        <w:t>.</w:t>
      </w:r>
      <w:r w:rsidR="009A4767" w:rsidRPr="00450703">
        <w:rPr>
          <w:rFonts w:eastAsia="MinionPro-Regular"/>
        </w:rPr>
        <w:t xml:space="preserve"> </w:t>
      </w:r>
      <w:r w:rsidR="009A4767" w:rsidRPr="00450703">
        <w:t>Ticks live in grassy, brushy, or wooded areas, or even on animals. Spending time outside walking a dog, camping, gardening, or hunting could</w:t>
      </w:r>
      <w:r w:rsidR="00735E57" w:rsidRPr="00450703">
        <w:t xml:space="preserve"> </w:t>
      </w:r>
      <w:r w:rsidR="009A4767" w:rsidRPr="00450703">
        <w:t xml:space="preserve">bring people in close contact with ticks. Many people get ticks in their own yard or neighbourhood </w:t>
      </w:r>
      <w:r w:rsidR="009A4767" w:rsidRPr="00450703">
        <w:fldChar w:fldCharType="begin"/>
      </w:r>
      <w:r w:rsidR="00B8388A" w:rsidRPr="00450703">
        <w:instrText xml:space="preserve"> ADDIN ZOTERO_ITEM CSL_CITATION {"citationID":"Muwin9HY","properties":{"formattedCitation":"(Centers for Disease Control and Prevention, 2019a)","plainCitation":"(Centers for Disease Control and Prevention, 2019a)","noteIndex":0},"citationItems":[{"id":2605,"uris":["http://zotero.org/groups/2576105/items/3QQPEVVZ"],"itemData":{"id":2605,"type":"webpage","container-title":"Centers for Disease Control and Prevention","title":"Avoiding ticks","URL":"https://www.cdc.gov/ticks/avoid/index.html","author":[{"literal":"Centers for Disease Control and Prevention"}],"issued":{"date-parts":[["2019",1,10]]}}}],"schema":"https://github.com/citation-style-language/schema/raw/master/csl-citation.json"} </w:instrText>
      </w:r>
      <w:r w:rsidR="009A4767" w:rsidRPr="00450703">
        <w:fldChar w:fldCharType="separate"/>
      </w:r>
      <w:r w:rsidR="00B8388A" w:rsidRPr="00450703">
        <w:rPr>
          <w:rFonts w:cs="Arial"/>
        </w:rPr>
        <w:t>(Centers for Disease Control and Prevention, 2019a)</w:t>
      </w:r>
      <w:r w:rsidR="009A4767" w:rsidRPr="00450703">
        <w:fldChar w:fldCharType="end"/>
      </w:r>
      <w:r w:rsidR="009A4767" w:rsidRPr="00450703">
        <w:t>.</w:t>
      </w:r>
    </w:p>
    <w:p w14:paraId="6EDE504D" w14:textId="223C00C4" w:rsidR="00B3439C" w:rsidRPr="00312CD0" w:rsidRDefault="00BC5F6D" w:rsidP="0092118D">
      <w:r w:rsidRPr="00450703">
        <w:rPr>
          <w:szCs w:val="21"/>
        </w:rPr>
        <w:t xml:space="preserve">Avoid wooded and brushy areas with high grass and leaf litter </w:t>
      </w:r>
      <w:r w:rsidRPr="00450703">
        <w:rPr>
          <w:szCs w:val="21"/>
        </w:rPr>
        <w:fldChar w:fldCharType="begin"/>
      </w:r>
      <w:r w:rsidR="00B8388A" w:rsidRPr="00450703">
        <w:rPr>
          <w:szCs w:val="21"/>
        </w:rPr>
        <w:instrText xml:space="preserve"> ADDIN ZOTERO_ITEM CSL_CITATION {"citationID":"YvY9neWw","properties":{"formattedCitation":"(Centers for Disease Control and Prevention, 2019a)","plainCitation":"(Centers for Disease Control and Prevention, 2019a)","noteIndex":0},"citationItems":[{"id":2605,"uris":["http://zotero.org/groups/2576105/items/3QQPEVVZ"],"itemData":{"id":2605,"type":"webpage","container-title":"Centers for Disease Control and Prevention","title":"Avoiding ticks","URL":"https://www.cdc.gov/ticks/avoid/index.html","author":[{"literal":"Centers for Disease Control and Prevention"}],"issued":{"date-parts":[["2019",1,10]]}}}],"schema":"https://github.com/citation-style-language/schema/raw/master/csl-citation.json"} </w:instrText>
      </w:r>
      <w:r w:rsidRPr="00450703">
        <w:rPr>
          <w:szCs w:val="21"/>
        </w:rPr>
        <w:fldChar w:fldCharType="separate"/>
      </w:r>
      <w:r w:rsidR="00B8388A" w:rsidRPr="00450703">
        <w:rPr>
          <w:rFonts w:cs="Arial"/>
          <w:szCs w:val="21"/>
        </w:rPr>
        <w:t>(Centers for Disease Control and Prevention, 2019a)</w:t>
      </w:r>
      <w:r w:rsidRPr="00450703">
        <w:rPr>
          <w:szCs w:val="21"/>
        </w:rPr>
        <w:fldChar w:fldCharType="end"/>
      </w:r>
      <w:r w:rsidRPr="00450703">
        <w:rPr>
          <w:szCs w:val="21"/>
        </w:rPr>
        <w:t xml:space="preserve"> and walk in the center of trails or on clearly defined paths to avoid brushing against vegetation where ticks may be present </w:t>
      </w:r>
      <w:r w:rsidRPr="00450703">
        <w:rPr>
          <w:szCs w:val="21"/>
        </w:rPr>
        <w:fldChar w:fldCharType="begin"/>
      </w:r>
      <w:r w:rsidR="00B8388A" w:rsidRPr="00450703">
        <w:rPr>
          <w:szCs w:val="21"/>
        </w:rPr>
        <w:instrText xml:space="preserve"> ADDIN ZOTERO_ITEM CSL_CITATION {"citationID":"mcb5oMqx","properties":{"formattedCitation":"(Centers for Disease Control and Prevention, 2019a; Public Health England, 2018a)","plainCitation":"(Centers for Disease Control and Prevention, 2019a; Public Health England, 2018a)","noteIndex":0},"citationItems":[{"id":2605,"uris":["http://zotero.org/groups/2576105/items/3QQPEVVZ"],"itemData":{"id":2605,"type":"webpage","container-title":"Centers for Disease Control and Prevention","title":"Avoiding ticks","URL":"https://www.cdc.gov/ticks/avoid/index.html","author":[{"literal":"Centers for Disease Control and Prevention"}],"issued":{"date-parts":[["2019",1,10]]}}},{"id":2612,"uris":["http://zotero.org/groups/2576105/items/INDF2IER"],"itemData":{"id":2612,"type":"document","publisher":"Public Health England","title":"Toolkit for raising awareness of the potential risk posed by ticks and tick-borne disease","URL":"https://assets.publishing.service.gov.uk/government/uploads/system/uploads/attachment_data/file/694157/PHE_Tick_Awareness_Toolkit.PDF","author":[{"literal":"Public Health England"}],"issued":{"date-parts":[["2018"]]}}}],"schema":"https://github.com/citation-style-language/schema/raw/master/csl-citation.json"} </w:instrText>
      </w:r>
      <w:r w:rsidRPr="00450703">
        <w:rPr>
          <w:szCs w:val="21"/>
        </w:rPr>
        <w:fldChar w:fldCharType="separate"/>
      </w:r>
      <w:r w:rsidR="00B8388A" w:rsidRPr="00450703">
        <w:rPr>
          <w:rFonts w:cs="Arial"/>
          <w:szCs w:val="21"/>
        </w:rPr>
        <w:t>(Centers for Disease Control and Prevention, 2019a; Public Health England, 2018a)</w:t>
      </w:r>
      <w:r w:rsidRPr="00450703">
        <w:rPr>
          <w:szCs w:val="21"/>
        </w:rPr>
        <w:fldChar w:fldCharType="end"/>
      </w:r>
      <w:r w:rsidRPr="00450703">
        <w:rPr>
          <w:szCs w:val="21"/>
        </w:rPr>
        <w:t>.</w:t>
      </w:r>
    </w:p>
    <w:p w14:paraId="73E2EFDB" w14:textId="589A5009" w:rsidR="00B3439C" w:rsidRPr="00AD4D90" w:rsidRDefault="002449B4" w:rsidP="006C5F59">
      <w:pPr>
        <w:pStyle w:val="Heading1Char"/>
        <w:rPr>
          <w:rStyle w:val="Heading2Char"/>
        </w:rPr>
      </w:pPr>
      <w:bookmarkStart w:id="331" w:name="_Toc124866749"/>
      <w:bookmarkStart w:id="332" w:name="_Toc124868683"/>
      <w:r w:rsidRPr="00AD4D90">
        <w:rPr>
          <w:rStyle w:val="Heading2Char"/>
        </w:rPr>
        <w:t xml:space="preserve">Wear </w:t>
      </w:r>
      <w:r w:rsidR="007B7C38" w:rsidRPr="00AD4D90">
        <w:rPr>
          <w:rStyle w:val="Heading2Char"/>
        </w:rPr>
        <w:t xml:space="preserve">light-coloured </w:t>
      </w:r>
      <w:r w:rsidRPr="00AD4D90">
        <w:rPr>
          <w:rStyle w:val="Heading2Char"/>
        </w:rPr>
        <w:t>protective clothing</w:t>
      </w:r>
      <w:bookmarkEnd w:id="331"/>
      <w:bookmarkEnd w:id="332"/>
    </w:p>
    <w:p w14:paraId="36411665" w14:textId="07BD5148" w:rsidR="00450703" w:rsidRPr="00450703" w:rsidRDefault="00051B93" w:rsidP="0092118D">
      <w:r w:rsidRPr="00450703">
        <w:t xml:space="preserve">Wearing light coloured clothing helps people see ticks crawling on clothing so they can be spotted and brushed off. Wearing long sleeved tops and long trousers and tucking pants into socks reduces the tick’s direct exposure to a person’s skin and therefore makes it more difficult for the tick to find a suitable area to attach </w:t>
      </w:r>
      <w:r w:rsidR="0025518F" w:rsidRPr="00450703">
        <w:fldChar w:fldCharType="begin"/>
      </w:r>
      <w:r w:rsidR="00B8388A" w:rsidRPr="00450703">
        <w:instrText xml:space="preserve"> ADDIN ZOTERO_ITEM CSL_CITATION {"citationID":"jpXn9aTP","properties":{"formattedCitation":"(European Centre for Disease Prevention and Control, 2015a; Lantos et al., 2020; Public Health England, 2018a)","plainCitation":"(European Centre for Disease Prevention and Control, 2015a; Lantos et al., 2020; Public Health England, 2018a)","noteIndex":0},"citationItems":[{"id":2607,"uris":["http://zotero.org/groups/2576105/items/DF8BN72S"],"itemData":{"id":2607,"type":"document","title":"Factsheet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S."}],"issued":{"date-parts":[["2020"]]}}},{"id":2612,"uris":["http://zotero.org/groups/2576105/items/INDF2IER"],"itemData":{"id":2612,"type":"document","publisher":"Public Health England","title":"Toolkit for raising awareness of the potential risk posed by ticks and tick-borne disease","URL":"https://assets.publishing.service.gov.uk/government/uploads/system/uploads/attachment_data/file/694157/PHE_Tick_Awareness_Toolkit.PDF","author":[{"literal":"Public Health England"}],"issued":{"date-parts":[["2018"]]}}}],"schema":"https://github.com/citation-style-language/schema/raw/master/csl-citation.json"} </w:instrText>
      </w:r>
      <w:r w:rsidR="0025518F" w:rsidRPr="00450703">
        <w:fldChar w:fldCharType="separate"/>
      </w:r>
      <w:r w:rsidR="00B8388A" w:rsidRPr="00450703">
        <w:rPr>
          <w:rFonts w:cs="Arial"/>
        </w:rPr>
        <w:t>(European Centre for Disease Prevention and Control, 2015a; Lantos et al., 2020; Public Health England, 2018a)</w:t>
      </w:r>
      <w:r w:rsidR="0025518F" w:rsidRPr="00450703">
        <w:fldChar w:fldCharType="end"/>
      </w:r>
      <w:r w:rsidR="00950484" w:rsidRPr="00450703">
        <w:t>.</w:t>
      </w:r>
    </w:p>
    <w:p w14:paraId="1390A1A9" w14:textId="70AA564F" w:rsidR="00242F6A" w:rsidRPr="00450703" w:rsidRDefault="000146C4" w:rsidP="006C5F59">
      <w:pPr>
        <w:pStyle w:val="Heading1Char"/>
        <w:rPr>
          <w:rStyle w:val="Heading2Char"/>
          <w:szCs w:val="21"/>
        </w:rPr>
      </w:pPr>
      <w:bookmarkStart w:id="333" w:name="_Toc124866750"/>
      <w:bookmarkStart w:id="334" w:name="_Toc124868684"/>
      <w:r w:rsidRPr="00450703">
        <w:rPr>
          <w:rStyle w:val="Heading2Char"/>
          <w:szCs w:val="21"/>
        </w:rPr>
        <w:t>Use repellants to prevent tick bites</w:t>
      </w:r>
      <w:bookmarkEnd w:id="333"/>
      <w:bookmarkEnd w:id="334"/>
      <w:r w:rsidR="00B54DEC" w:rsidRPr="00450703">
        <w:rPr>
          <w:rStyle w:val="Heading2Char"/>
          <w:szCs w:val="21"/>
        </w:rPr>
        <w:t xml:space="preserve"> </w:t>
      </w:r>
    </w:p>
    <w:p w14:paraId="2C85A3E8" w14:textId="382749A9" w:rsidR="00E72B7E" w:rsidRPr="00450703" w:rsidRDefault="00E25028" w:rsidP="0092118D">
      <w:pPr>
        <w:rPr>
          <w:rFonts w:eastAsia="MinionPro-Regular"/>
        </w:rPr>
      </w:pPr>
      <w:r w:rsidRPr="00450703">
        <w:rPr>
          <w:rFonts w:eastAsia="MinionPro-Regular"/>
        </w:rPr>
        <w:t>The IDSA/AAN/ACR prov</w:t>
      </w:r>
      <w:r w:rsidR="0070626B" w:rsidRPr="00450703">
        <w:rPr>
          <w:rFonts w:eastAsia="MinionPro-Regular"/>
        </w:rPr>
        <w:t xml:space="preserve">ided the following </w:t>
      </w:r>
      <w:r w:rsidR="00027ABA" w:rsidRPr="00450703">
        <w:rPr>
          <w:rFonts w:eastAsia="MinionPro-Regular"/>
        </w:rPr>
        <w:t xml:space="preserve">advice about efficacy and safety of </w:t>
      </w:r>
      <w:r w:rsidR="00E72B7E" w:rsidRPr="00450703">
        <w:rPr>
          <w:rFonts w:eastAsia="MinionPro-Regular"/>
        </w:rPr>
        <w:t xml:space="preserve">repellants used to </w:t>
      </w:r>
      <w:r w:rsidR="00C02581" w:rsidRPr="00450703">
        <w:rPr>
          <w:rFonts w:eastAsia="MinionPro-Regular"/>
        </w:rPr>
        <w:t>p</w:t>
      </w:r>
      <w:r w:rsidR="00E72B7E" w:rsidRPr="00450703">
        <w:rPr>
          <w:rFonts w:eastAsia="MinionPro-Regular"/>
        </w:rPr>
        <w:t>revent tick bites.</w:t>
      </w:r>
    </w:p>
    <w:p w14:paraId="36E454EA" w14:textId="5791B87B" w:rsidR="00116DA0" w:rsidRPr="00450703" w:rsidRDefault="00116DA0" w:rsidP="0092118D">
      <w:pPr>
        <w:rPr>
          <w:rFonts w:eastAsia="MinionPro-Regular"/>
        </w:rPr>
      </w:pPr>
      <w:r w:rsidRPr="00450703">
        <w:rPr>
          <w:rFonts w:eastAsia="MinionPro-Regular"/>
        </w:rPr>
        <w:t>To improve efficacy and safety, repellents should:</w:t>
      </w:r>
    </w:p>
    <w:p w14:paraId="709A6315" w14:textId="77777777" w:rsidR="00116DA0" w:rsidRPr="00312CD0" w:rsidRDefault="00116DA0" w:rsidP="0092118D">
      <w:pPr>
        <w:pStyle w:val="ListBullet"/>
        <w:rPr>
          <w:rFonts w:eastAsia="MinionPro-Regular"/>
        </w:rPr>
      </w:pPr>
      <w:r w:rsidRPr="00312CD0">
        <w:rPr>
          <w:rFonts w:eastAsia="MinionPro-Regular"/>
        </w:rPr>
        <w:t>always be applied to targeted areas of the body and/or clothes according to the manufacturer</w:t>
      </w:r>
      <w:r w:rsidRPr="00312CD0">
        <w:rPr>
          <w:rFonts w:eastAsia="MinionPro-Regular" w:hint="eastAsia"/>
        </w:rPr>
        <w:t>s</w:t>
      </w:r>
      <w:r w:rsidRPr="00312CD0">
        <w:rPr>
          <w:rFonts w:eastAsia="MinionPro-Regular"/>
        </w:rPr>
        <w:t>’ instructions and EPA label</w:t>
      </w:r>
    </w:p>
    <w:p w14:paraId="6DD800CE" w14:textId="38CD48E9" w:rsidR="00116DA0" w:rsidRPr="00312CD0" w:rsidRDefault="00116DA0" w:rsidP="0092118D">
      <w:pPr>
        <w:pStyle w:val="ListBullet"/>
        <w:rPr>
          <w:rFonts w:eastAsia="MinionPro-Regular"/>
        </w:rPr>
      </w:pPr>
      <w:r w:rsidRPr="00312CD0">
        <w:rPr>
          <w:rFonts w:eastAsia="MinionPro-Regular"/>
        </w:rPr>
        <w:t xml:space="preserve">only be applied to exposed skin or clothing and should not be sprayed under clothing </w:t>
      </w:r>
      <w:r w:rsidRPr="00312CD0">
        <w:rPr>
          <w:rFonts w:eastAsia="MinionPro-Regular"/>
        </w:rPr>
        <w:fldChar w:fldCharType="begin"/>
      </w:r>
      <w:r w:rsidR="00B8388A" w:rsidRPr="00312CD0">
        <w:rPr>
          <w:rFonts w:eastAsia="MinionPro-Regular"/>
        </w:rPr>
        <w:instrText xml:space="preserve"> ADDIN ZOTERO_ITEM CSL_CITATION {"citationID":"pgnU1mxY","properties":{"formattedCitation":"(Lantos et al., 2020)","plainCitation":"(Lantos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Pr="00312CD0">
        <w:rPr>
          <w:rFonts w:eastAsia="MinionPro-Regular"/>
        </w:rPr>
        <w:fldChar w:fldCharType="separate"/>
      </w:r>
      <w:r w:rsidR="00B8388A" w:rsidRPr="00312CD0">
        <w:rPr>
          <w:rFonts w:eastAsia="MinionPro-Regular"/>
        </w:rPr>
        <w:t>(Lantos et al., 2020)</w:t>
      </w:r>
      <w:r w:rsidRPr="00312CD0">
        <w:rPr>
          <w:rFonts w:eastAsia="MinionPro-Regular"/>
        </w:rPr>
        <w:fldChar w:fldCharType="end"/>
      </w:r>
      <w:r w:rsidRPr="00312CD0">
        <w:rPr>
          <w:rFonts w:eastAsia="MinionPro-Regular"/>
        </w:rPr>
        <w:t>.</w:t>
      </w:r>
    </w:p>
    <w:p w14:paraId="7FB8F99F" w14:textId="78F63BA4" w:rsidR="00AC634C" w:rsidRPr="00450703" w:rsidRDefault="00AC634C" w:rsidP="0092118D">
      <w:pPr>
        <w:rPr>
          <w:rFonts w:eastAsia="MinionPro-Regular"/>
        </w:rPr>
      </w:pPr>
      <w:r w:rsidRPr="00450703">
        <w:rPr>
          <w:rFonts w:eastAsia="MinionPro-Regular"/>
        </w:rPr>
        <w:t xml:space="preserve">To maintain efficacy, repellents may need to be reapplied after swimming, washing, or heavy perspiration. The use of products that combine sunscreen and </w:t>
      </w:r>
      <w:proofErr w:type="gramStart"/>
      <w:r w:rsidR="005266EC" w:rsidRPr="00450703">
        <w:rPr>
          <w:rFonts w:eastAsia="MinionPro-Regular"/>
        </w:rPr>
        <w:t>N,N</w:t>
      </w:r>
      <w:proofErr w:type="gramEnd"/>
      <w:r w:rsidR="005266EC" w:rsidRPr="00450703">
        <w:rPr>
          <w:rFonts w:eastAsia="MinionPro-Regular"/>
        </w:rPr>
        <w:t>-</w:t>
      </w:r>
      <w:r w:rsidR="006E088D" w:rsidRPr="00450703">
        <w:rPr>
          <w:rFonts w:eastAsia="MinionPro-Regular"/>
        </w:rPr>
        <w:t xml:space="preserve">Diethyl-meta-toluamide </w:t>
      </w:r>
      <w:r w:rsidR="005266EC" w:rsidRPr="00450703">
        <w:rPr>
          <w:rFonts w:eastAsia="MinionPro-Regular"/>
        </w:rPr>
        <w:t>(</w:t>
      </w:r>
      <w:r w:rsidRPr="00450703">
        <w:rPr>
          <w:rFonts w:eastAsia="MinionPro-Regular"/>
        </w:rPr>
        <w:t>DEET</w:t>
      </w:r>
      <w:r w:rsidR="005266EC" w:rsidRPr="00450703">
        <w:rPr>
          <w:rFonts w:eastAsia="MinionPro-Regular"/>
        </w:rPr>
        <w:t>)</w:t>
      </w:r>
      <w:r w:rsidRPr="00450703">
        <w:rPr>
          <w:rFonts w:eastAsia="MinionPro-Regular"/>
        </w:rPr>
        <w:t xml:space="preserve"> is discouraged because frequent application of the sunscreen may exceed the recommended exposure to the repellent. Furthermore, sunscreen may increase the absorption of DEET through the skin </w:t>
      </w:r>
      <w:r w:rsidRPr="00450703">
        <w:rPr>
          <w:rFonts w:eastAsia="MinionPro-Regular"/>
        </w:rPr>
        <w:fldChar w:fldCharType="begin"/>
      </w:r>
      <w:r w:rsidR="00B8388A" w:rsidRPr="00450703">
        <w:rPr>
          <w:rFonts w:eastAsia="MinionPro-Regular"/>
        </w:rPr>
        <w:instrText xml:space="preserve"> ADDIN ZOTERO_ITEM CSL_CITATION {"citationID":"UOpaecct","properties":{"formattedCitation":"(Ross et al. (2004) in Lantos et al., 2020)","plainCitation":"(Ross et al. (2004)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S."}],"issued":{"date-parts":[["2020"]]}},"prefix":"Ross et al. (2004) in "}],"schema":"https://github.com/citation-style-language/schema/raw/master/csl-citation.json"} </w:instrText>
      </w:r>
      <w:r w:rsidRPr="00450703">
        <w:rPr>
          <w:rFonts w:eastAsia="MinionPro-Regular"/>
        </w:rPr>
        <w:fldChar w:fldCharType="separate"/>
      </w:r>
      <w:r w:rsidR="00B8388A" w:rsidRPr="00450703">
        <w:rPr>
          <w:rFonts w:eastAsia="MinionPro-Regular" w:cs="Arial"/>
        </w:rPr>
        <w:t>(Ross et al. (2004) in Lantos et al., 2020)</w:t>
      </w:r>
      <w:r w:rsidRPr="00450703">
        <w:rPr>
          <w:rFonts w:eastAsia="MinionPro-Regular"/>
        </w:rPr>
        <w:fldChar w:fldCharType="end"/>
      </w:r>
      <w:r w:rsidRPr="00450703">
        <w:rPr>
          <w:rFonts w:eastAsia="MinionPro-Regular"/>
        </w:rPr>
        <w:t xml:space="preserve">. Consequently, the FDA recommends that sunscreen be applied before DEET </w:t>
      </w:r>
      <w:r w:rsidRPr="00450703">
        <w:rPr>
          <w:rFonts w:eastAsia="MinionPro-Regular"/>
        </w:rPr>
        <w:fldChar w:fldCharType="begin"/>
      </w:r>
      <w:r w:rsidR="00B8388A" w:rsidRPr="00450703">
        <w:rPr>
          <w:rFonts w:eastAsia="MinionPro-Regular"/>
        </w:rPr>
        <w:instrText xml:space="preserve"> ADDIN ZOTERO_ITEM CSL_CITATION {"citationID":"ByZGOD9i","properties":{"formattedCitation":"(Lantos et al., 2020)","plainCitation":"(Lantos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Pr="00450703">
        <w:rPr>
          <w:rFonts w:eastAsia="MinionPro-Regular"/>
        </w:rPr>
        <w:fldChar w:fldCharType="separate"/>
      </w:r>
      <w:r w:rsidR="00B8388A" w:rsidRPr="00450703">
        <w:rPr>
          <w:rFonts w:eastAsia="MinionPro-Regular" w:cs="Arial"/>
        </w:rPr>
        <w:t>(Lantos et al., 2020)</w:t>
      </w:r>
      <w:r w:rsidRPr="00450703">
        <w:rPr>
          <w:rFonts w:eastAsia="MinionPro-Regular"/>
        </w:rPr>
        <w:fldChar w:fldCharType="end"/>
      </w:r>
      <w:r w:rsidRPr="00450703">
        <w:rPr>
          <w:rFonts w:eastAsia="MinionPro-Regular"/>
        </w:rPr>
        <w:t>.</w:t>
      </w:r>
    </w:p>
    <w:p w14:paraId="72296037" w14:textId="77777777" w:rsidR="007F6137" w:rsidRPr="00450703" w:rsidRDefault="007F6137" w:rsidP="0092118D">
      <w:pPr>
        <w:rPr>
          <w:rFonts w:eastAsiaTheme="minorHAnsi"/>
        </w:rPr>
      </w:pPr>
      <w:r w:rsidRPr="00450703">
        <w:rPr>
          <w:rFonts w:eastAsiaTheme="minorHAnsi"/>
        </w:rPr>
        <w:t>The 2020 IDSA/AAN/ACR recommendation on repellants to prevent tick bites is:</w:t>
      </w:r>
    </w:p>
    <w:p w14:paraId="3F4E2674" w14:textId="015F9EFF" w:rsidR="00AC634C" w:rsidRPr="00CE192C" w:rsidRDefault="007F6137" w:rsidP="0092118D">
      <w:pPr>
        <w:rPr>
          <w:rFonts w:eastAsia="MinionPro-Regular"/>
        </w:rPr>
      </w:pPr>
      <w:r w:rsidRPr="00AD4D90">
        <w:rPr>
          <w:rFonts w:eastAsiaTheme="minorHAnsi"/>
        </w:rPr>
        <w:t xml:space="preserve">For the prevention of tick bites, we </w:t>
      </w:r>
      <w:r w:rsidRPr="00AD4D90">
        <w:rPr>
          <w:rFonts w:eastAsia="MinionPro-Regular"/>
        </w:rPr>
        <w:t xml:space="preserve">recommend N,N-Diethylmeta-toluamide (DEET), picaridin, ethyl-3-(N-n-butyl-Nacetyl) aminopropionate (IR3535), oil of lemon eucalyptus (OLE), p-methane-3,8-diol (PMD), 2-undecanone, or permethrin (strong recommendation, moderate-quality evidence) </w:t>
      </w:r>
      <w:r w:rsidRPr="006326CA">
        <w:rPr>
          <w:rFonts w:eastAsia="MinionPro-Regular"/>
          <w:i/>
          <w:iCs/>
        </w:rPr>
        <w:fldChar w:fldCharType="begin"/>
      </w:r>
      <w:r w:rsidR="00B8388A">
        <w:rPr>
          <w:rFonts w:eastAsia="MinionPro-Regular"/>
        </w:rPr>
        <w:instrText xml:space="preserve"> ADDIN ZOTERO_ITEM CSL_CITATION {"citationID":"COiDS1xo","properties":{"formattedCitation":"(Lantos et al., 2020)","plainCitation":"(Lantos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Pr="006326CA">
        <w:rPr>
          <w:rFonts w:eastAsia="MinionPro-Regular"/>
          <w:i/>
          <w:iCs/>
        </w:rPr>
        <w:fldChar w:fldCharType="separate"/>
      </w:r>
      <w:r w:rsidR="00B8388A" w:rsidRPr="00B8388A">
        <w:rPr>
          <w:rFonts w:eastAsia="MinionPro-Regular" w:cs="Arial"/>
        </w:rPr>
        <w:t>(Lantos et al., 2020)</w:t>
      </w:r>
      <w:r w:rsidRPr="006326CA">
        <w:rPr>
          <w:rFonts w:eastAsia="MinionPro-Regular"/>
          <w:i/>
          <w:iCs/>
        </w:rPr>
        <w:fldChar w:fldCharType="end"/>
      </w:r>
      <w:r w:rsidRPr="006326CA">
        <w:rPr>
          <w:rFonts w:eastAsia="MinionPro-Regular"/>
        </w:rPr>
        <w:t>.</w:t>
      </w:r>
    </w:p>
    <w:p w14:paraId="1ABDB50D" w14:textId="34B69CAB" w:rsidR="00D72F81" w:rsidRPr="00450703" w:rsidRDefault="00057D2C" w:rsidP="0092118D">
      <w:r w:rsidRPr="00312CD0">
        <w:t>The CDC advise people to us</w:t>
      </w:r>
      <w:r w:rsidR="00D54103" w:rsidRPr="00312CD0">
        <w:t>e</w:t>
      </w:r>
      <w:r w:rsidRPr="00312CD0">
        <w:t xml:space="preserve"> </w:t>
      </w:r>
      <w:hyperlink r:id="rId33" w:history="1">
        <w:r w:rsidRPr="00450703">
          <w:rPr>
            <w:rStyle w:val="FigureTitle"/>
            <w:color w:val="000000" w:themeColor="text1"/>
            <w:szCs w:val="21"/>
          </w:rPr>
          <w:t>Environmental Protection Agency (EPA)-registered insect repellents</w:t>
        </w:r>
        <w:r w:rsidRPr="00450703">
          <w:t xml:space="preserve"> </w:t>
        </w:r>
      </w:hyperlink>
      <w:r w:rsidRPr="00450703">
        <w:t xml:space="preserve">containing DEET, picaridin, IR3535, </w:t>
      </w:r>
      <w:r w:rsidR="00736F86" w:rsidRPr="00450703">
        <w:t>o</w:t>
      </w:r>
      <w:r w:rsidRPr="00450703">
        <w:t xml:space="preserve">il of </w:t>
      </w:r>
      <w:r w:rsidR="00736F86" w:rsidRPr="00450703">
        <w:t>l</w:t>
      </w:r>
      <w:r w:rsidRPr="00450703">
        <w:t xml:space="preserve">emon </w:t>
      </w:r>
      <w:r w:rsidR="00736F86" w:rsidRPr="00450703">
        <w:t>e</w:t>
      </w:r>
      <w:r w:rsidRPr="00450703">
        <w:t xml:space="preserve">ucalyptus (OLE), para-menthane-diol (PMD), or 2-undecanone. Always follow product instructions. Do not use products </w:t>
      </w:r>
      <w:r w:rsidRPr="00450703">
        <w:lastRenderedPageBreak/>
        <w:t xml:space="preserve">containing OLE or PMD on children under </w:t>
      </w:r>
      <w:r w:rsidR="00AC3562">
        <w:t>three</w:t>
      </w:r>
      <w:r w:rsidRPr="00450703">
        <w:t xml:space="preserve"> years </w:t>
      </w:r>
      <w:r w:rsidR="003E288B" w:rsidRPr="00450703">
        <w:t xml:space="preserve">of age </w:t>
      </w:r>
      <w:r w:rsidRPr="00450703">
        <w:fldChar w:fldCharType="begin"/>
      </w:r>
      <w:r w:rsidR="00B8388A" w:rsidRPr="00450703">
        <w:instrText xml:space="preserve"> ADDIN ZOTERO_ITEM CSL_CITATION {"citationID":"nvS9qO8A","properties":{"formattedCitation":"(Centers for Disease Control and Prevention, 2019a)","plainCitation":"(Centers for Disease Control and Prevention, 2019a)","noteIndex":0},"citationItems":[{"id":2605,"uris":["http://zotero.org/groups/2576105/items/3QQPEVVZ"],"itemData":{"id":2605,"type":"webpage","container-title":"Centers for Disease Control and Prevention","title":"Avoiding ticks","URL":"https://www.cdc.gov/ticks/avoid/index.html","author":[{"literal":"Centers for Disease Control and Prevention"}],"issued":{"date-parts":[["2019",1,10]]}}}],"schema":"https://github.com/citation-style-language/schema/raw/master/csl-citation.json"} </w:instrText>
      </w:r>
      <w:r w:rsidRPr="00450703">
        <w:fldChar w:fldCharType="separate"/>
      </w:r>
      <w:r w:rsidR="00B8388A" w:rsidRPr="00450703">
        <w:rPr>
          <w:rFonts w:cs="Arial"/>
        </w:rPr>
        <w:t>(Centers for Disease Control and Prevention, 2019a)</w:t>
      </w:r>
      <w:r w:rsidRPr="00450703">
        <w:fldChar w:fldCharType="end"/>
      </w:r>
      <w:r w:rsidRPr="00450703">
        <w:t>.</w:t>
      </w:r>
    </w:p>
    <w:p w14:paraId="733A24D9" w14:textId="7F9A0702" w:rsidR="00482FF1" w:rsidRPr="00450703" w:rsidRDefault="001B2BA0" w:rsidP="0092118D">
      <w:pPr>
        <w:rPr>
          <w:rFonts w:eastAsia="MinionPro-Regular"/>
        </w:rPr>
      </w:pPr>
      <w:r w:rsidRPr="00450703">
        <w:rPr>
          <w:rFonts w:eastAsia="MinionPro-Regular"/>
        </w:rPr>
        <w:t>I</w:t>
      </w:r>
      <w:r w:rsidR="00482FF1" w:rsidRPr="00450703">
        <w:rPr>
          <w:rFonts w:eastAsia="MinionPro-Regular"/>
        </w:rPr>
        <w:t>n laboratory and field experiments involving human subjects, the use of DEET, picaridin, IR3535, OLE, PMD</w:t>
      </w:r>
      <w:r w:rsidR="00BC00C2" w:rsidRPr="00450703">
        <w:rPr>
          <w:rFonts w:eastAsia="MinionPro-Regular"/>
        </w:rPr>
        <w:t xml:space="preserve"> (</w:t>
      </w:r>
      <w:r w:rsidR="00482FF1" w:rsidRPr="00450703">
        <w:rPr>
          <w:rFonts w:eastAsia="MinionPro-Regular"/>
        </w:rPr>
        <w:t xml:space="preserve">the synthetic active ingredient in oil of lemon eucalyptus), 2-undecanone, and permethrin reduced the number of ticks detected crawling on or attached to subjects compared with controls </w:t>
      </w:r>
      <w:r w:rsidR="00482FF1" w:rsidRPr="00450703">
        <w:rPr>
          <w:rFonts w:eastAsia="MinionPro-Regular"/>
        </w:rPr>
        <w:fldChar w:fldCharType="begin"/>
      </w:r>
      <w:r w:rsidR="00B8388A" w:rsidRPr="00450703">
        <w:rPr>
          <w:rFonts w:eastAsia="MinionPro-Regular"/>
        </w:rPr>
        <w:instrText xml:space="preserve"> ADDIN ZOTERO_ITEM CSL_CITATION {"citationID":"9YBwP6SV","properties":{"formattedCitation":"(Buchel et al. (2015), Carrol et al. (2010), Solberg et al. (1995), Schreck et al. (1986), Gardulf et al. (2004), and Bissinger et al. (2014) in Lantos et al., 2020)","plainCitation":"(Buchel et al. (2015), Carrol et al. (2010), Solberg et al. (1995), Schreck et al. (1986), Gardulf et al. (2004), and Bissinger et al. (2014)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S."}],"issued":{"date-parts":[["2020"]]}},"prefix":"Buchel et al. (2015), Carrol et al. (2010), Solberg et al. (1995), Schreck et al. (1986), Gardulf et al. (2004), and Bissinger et al. (2014) in "}],"schema":"https://github.com/citation-style-language/schema/raw/master/csl-citation.json"} </w:instrText>
      </w:r>
      <w:r w:rsidR="00482FF1" w:rsidRPr="00450703">
        <w:rPr>
          <w:rFonts w:eastAsia="MinionPro-Regular"/>
        </w:rPr>
        <w:fldChar w:fldCharType="separate"/>
      </w:r>
      <w:r w:rsidR="00B8388A" w:rsidRPr="00450703">
        <w:rPr>
          <w:rFonts w:eastAsia="MinionPro-Regular" w:cs="Arial"/>
        </w:rPr>
        <w:t>(Buchel et al. (2015), Carrol et al. (2010), Solberg et al. (1995), Schreck et al. (1986), Gardulf et al. (2004), and Bissinger et al. (2014) in Lantos et al., 2020)</w:t>
      </w:r>
      <w:r w:rsidR="00482FF1" w:rsidRPr="00450703">
        <w:rPr>
          <w:rFonts w:eastAsia="MinionPro-Regular"/>
        </w:rPr>
        <w:fldChar w:fldCharType="end"/>
      </w:r>
      <w:r w:rsidR="00482FF1" w:rsidRPr="00450703">
        <w:rPr>
          <w:rFonts w:eastAsia="MinionPro-Regular"/>
        </w:rPr>
        <w:t>.</w:t>
      </w:r>
    </w:p>
    <w:p w14:paraId="18A49418" w14:textId="12738DB7" w:rsidR="00482FF1" w:rsidRPr="00450703" w:rsidRDefault="00482FF1" w:rsidP="0092118D">
      <w:pPr>
        <w:rPr>
          <w:rFonts w:eastAsia="MinionPro-Regular"/>
        </w:rPr>
      </w:pPr>
      <w:r w:rsidRPr="00450703">
        <w:rPr>
          <w:rFonts w:eastAsia="MinionPro-Regular"/>
        </w:rPr>
        <w:t>DEET, picaridin, IR3535, OLE, PMD, and 2-undecanone can be applied directly to skin and clothing</w:t>
      </w:r>
      <w:r w:rsidR="0078276C" w:rsidRPr="00450703">
        <w:rPr>
          <w:rFonts w:eastAsia="MinionPro-Regular"/>
        </w:rPr>
        <w:t xml:space="preserve"> </w:t>
      </w:r>
      <w:r w:rsidR="0078276C" w:rsidRPr="00450703">
        <w:rPr>
          <w:rFonts w:eastAsia="MinionPro-Regular"/>
        </w:rPr>
        <w:fldChar w:fldCharType="begin"/>
      </w:r>
      <w:r w:rsidR="00B8388A" w:rsidRPr="00450703">
        <w:rPr>
          <w:rFonts w:eastAsia="MinionPro-Regular"/>
        </w:rPr>
        <w:instrText xml:space="preserve"> ADDIN ZOTERO_ITEM CSL_CITATION {"citationID":"bHibAYGk","properties":{"formattedCitation":"(Lantos et al., 2020)","plainCitation":"(Lantos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0078276C" w:rsidRPr="00450703">
        <w:rPr>
          <w:rFonts w:eastAsia="MinionPro-Regular"/>
        </w:rPr>
        <w:fldChar w:fldCharType="separate"/>
      </w:r>
      <w:r w:rsidR="00B8388A" w:rsidRPr="00450703">
        <w:rPr>
          <w:rFonts w:eastAsia="MinionPro-Regular" w:cs="Arial"/>
        </w:rPr>
        <w:t>(Lantos et al., 2020)</w:t>
      </w:r>
      <w:r w:rsidR="0078276C" w:rsidRPr="00450703">
        <w:rPr>
          <w:rFonts w:eastAsia="MinionPro-Regular"/>
        </w:rPr>
        <w:fldChar w:fldCharType="end"/>
      </w:r>
      <w:r w:rsidRPr="00450703">
        <w:rPr>
          <w:rFonts w:eastAsia="MinionPro-Regular"/>
        </w:rPr>
        <w:t xml:space="preserve">. Different concentrations and preparations affect their efficacy and duration of activity. In general, products with higher concentrations provide greater and/or longer periods of efficacy compared with lower concentrations </w:t>
      </w:r>
      <w:r w:rsidRPr="00450703">
        <w:rPr>
          <w:rFonts w:eastAsia="MinionPro-Regular"/>
        </w:rPr>
        <w:fldChar w:fldCharType="begin"/>
      </w:r>
      <w:r w:rsidR="00B8388A" w:rsidRPr="00450703">
        <w:rPr>
          <w:rFonts w:eastAsia="MinionPro-Regular"/>
        </w:rPr>
        <w:instrText xml:space="preserve"> ADDIN ZOTERO_ITEM CSL_CITATION {"citationID":"m6q6djNc","properties":{"formattedCitation":"(Buchel et al. (2015), Carrol et al. (2010), Solberg et al. (1995), Schreck et al. (1986), Gardulf et al. (2004), and Bissinger et al. (2014) in Lantos et al., 2020)","plainCitation":"(Buchel et al. (2015), Carrol et al. (2010), Solberg et al. (1995), Schreck et al. (1986), Gardulf et al. (2004), and Bissinger et al. (2014)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S."}],"issued":{"date-parts":[["2020"]]}},"prefix":"Buchel et al. (2015), Carrol et al. (2010), Solberg et al. (1995), Schreck et al. (1986), Gardulf et al. (2004), and Bissinger et al. (2014) in "}],"schema":"https://github.com/citation-style-language/schema/raw/master/csl-citation.json"} </w:instrText>
      </w:r>
      <w:r w:rsidRPr="00450703">
        <w:rPr>
          <w:rFonts w:eastAsia="MinionPro-Regular"/>
        </w:rPr>
        <w:fldChar w:fldCharType="separate"/>
      </w:r>
      <w:r w:rsidR="00B8388A" w:rsidRPr="00450703">
        <w:rPr>
          <w:rFonts w:eastAsia="MinionPro-Regular" w:cs="Arial"/>
        </w:rPr>
        <w:t>(Buchel et al. (2015), Carrol et al. (2010), Solberg et al. (1995), Schreck et al. (1986), Gardulf et al. (2004), and Bissinger et al. (2014) in Lantos et al., 2020)</w:t>
      </w:r>
      <w:r w:rsidRPr="00450703">
        <w:rPr>
          <w:rFonts w:eastAsia="MinionPro-Regular"/>
        </w:rPr>
        <w:fldChar w:fldCharType="end"/>
      </w:r>
      <w:r w:rsidRPr="00450703">
        <w:rPr>
          <w:rFonts w:eastAsia="MinionPro-Regular"/>
        </w:rPr>
        <w:t>. However</w:t>
      </w:r>
      <w:r w:rsidR="008A68CB" w:rsidRPr="00450703">
        <w:rPr>
          <w:rFonts w:eastAsia="MinionPro-Regular"/>
        </w:rPr>
        <w:t>,</w:t>
      </w:r>
      <w:r w:rsidRPr="00450703">
        <w:rPr>
          <w:rFonts w:eastAsia="MinionPro-Regular"/>
        </w:rPr>
        <w:t xml:space="preserve"> research show</w:t>
      </w:r>
      <w:r w:rsidR="008937EE" w:rsidRPr="00450703">
        <w:rPr>
          <w:rFonts w:eastAsia="MinionPro-Regular"/>
        </w:rPr>
        <w:t>s that</w:t>
      </w:r>
      <w:r w:rsidRPr="00450703">
        <w:rPr>
          <w:rFonts w:eastAsia="MinionPro-Regular"/>
        </w:rPr>
        <w:t xml:space="preserve"> products containing &gt;50% DEET </w:t>
      </w:r>
      <w:r w:rsidRPr="00450703">
        <w:rPr>
          <w:rFonts w:eastAsia="MinionPro-Regular"/>
        </w:rPr>
        <w:fldChar w:fldCharType="begin"/>
      </w:r>
      <w:r w:rsidR="00B8388A" w:rsidRPr="00450703">
        <w:rPr>
          <w:rFonts w:eastAsia="MinionPro-Regular"/>
        </w:rPr>
        <w:instrText xml:space="preserve"> ADDIN ZOTERO_ITEM CSL_CITATION {"citationID":"xCY0k1N0","properties":{"formattedCitation":"(Katz et al. (2008) in Lantos et al., 2020)","plainCitation":"(Katz et al. (2008)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S."}],"issued":{"date-parts":[["2020"]]}},"prefix":"Katz et al. (2008) in "}],"schema":"https://github.com/citation-style-language/schema/raw/master/csl-citation.json"} </w:instrText>
      </w:r>
      <w:r w:rsidRPr="00450703">
        <w:rPr>
          <w:rFonts w:eastAsia="MinionPro-Regular"/>
        </w:rPr>
        <w:fldChar w:fldCharType="separate"/>
      </w:r>
      <w:r w:rsidR="00B8388A" w:rsidRPr="00450703">
        <w:rPr>
          <w:rFonts w:eastAsia="MinionPro-Regular" w:cs="Arial"/>
        </w:rPr>
        <w:t>(Katz et al. (2008) in Lantos et al., 2020)</w:t>
      </w:r>
      <w:r w:rsidRPr="00450703">
        <w:rPr>
          <w:rFonts w:eastAsia="MinionPro-Regular"/>
        </w:rPr>
        <w:fldChar w:fldCharType="end"/>
      </w:r>
      <w:r w:rsidRPr="00450703">
        <w:rPr>
          <w:rFonts w:eastAsia="MinionPro-Regular"/>
        </w:rPr>
        <w:t xml:space="preserve"> do not offer a meaningful increase in protection time over lower concentrations</w:t>
      </w:r>
      <w:r w:rsidR="00C858D2" w:rsidRPr="00450703">
        <w:rPr>
          <w:rFonts w:eastAsia="MinionPro-Regular"/>
        </w:rPr>
        <w:t xml:space="preserve"> </w:t>
      </w:r>
      <w:r w:rsidR="00C858D2" w:rsidRPr="00450703">
        <w:rPr>
          <w:rFonts w:eastAsia="MinionPro-Regular"/>
        </w:rPr>
        <w:fldChar w:fldCharType="begin"/>
      </w:r>
      <w:r w:rsidR="00B8388A" w:rsidRPr="00450703">
        <w:rPr>
          <w:rFonts w:eastAsia="MinionPro-Regular"/>
        </w:rPr>
        <w:instrText xml:space="preserve"> ADDIN ZOTERO_ITEM CSL_CITATION {"citationID":"CS2yL3kz","properties":{"formattedCitation":"(Lantos et al., 2020)","plainCitation":"(Lantos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00C858D2" w:rsidRPr="00450703">
        <w:rPr>
          <w:rFonts w:eastAsia="MinionPro-Regular"/>
        </w:rPr>
        <w:fldChar w:fldCharType="separate"/>
      </w:r>
      <w:r w:rsidR="00B8388A" w:rsidRPr="00450703">
        <w:rPr>
          <w:rFonts w:eastAsia="MinionPro-Regular" w:cs="Arial"/>
        </w:rPr>
        <w:t>(Lantos et al., 2020)</w:t>
      </w:r>
      <w:r w:rsidR="00C858D2" w:rsidRPr="00450703">
        <w:rPr>
          <w:rFonts w:eastAsia="MinionPro-Regular"/>
        </w:rPr>
        <w:fldChar w:fldCharType="end"/>
      </w:r>
      <w:r w:rsidRPr="00450703">
        <w:rPr>
          <w:rFonts w:eastAsia="MinionPro-Regular"/>
        </w:rPr>
        <w:t>.</w:t>
      </w:r>
    </w:p>
    <w:p w14:paraId="0AF702D7" w14:textId="434A0718" w:rsidR="00482FF1" w:rsidRPr="00450703" w:rsidRDefault="00482FF1" w:rsidP="0092118D">
      <w:pPr>
        <w:rPr>
          <w:rFonts w:eastAsia="MinionPro-Regular"/>
        </w:rPr>
      </w:pPr>
      <w:r w:rsidRPr="00450703">
        <w:rPr>
          <w:rFonts w:eastAsia="MinionPro-Regular"/>
        </w:rPr>
        <w:t xml:space="preserve">Additionally, adults should supervise the application of repellents on children. The IDSA/AAN/ACR notes that </w:t>
      </w:r>
      <w:r w:rsidR="00DC1A0B" w:rsidRPr="00450703">
        <w:rPr>
          <w:rFonts w:eastAsia="MinionPro-Regular"/>
        </w:rPr>
        <w:t xml:space="preserve">the </w:t>
      </w:r>
      <w:r w:rsidRPr="00450703">
        <w:rPr>
          <w:rFonts w:eastAsia="MinionPro-Regular"/>
        </w:rPr>
        <w:t>EPA has approved DEET for use on children with no age restriction</w:t>
      </w:r>
      <w:r w:rsidR="008A68CB" w:rsidRPr="00450703">
        <w:rPr>
          <w:rFonts w:eastAsia="MinionPro-Regular"/>
        </w:rPr>
        <w:t>,</w:t>
      </w:r>
      <w:r w:rsidRPr="00450703">
        <w:rPr>
          <w:rFonts w:eastAsia="MinionPro-Regular"/>
        </w:rPr>
        <w:t xml:space="preserve"> however, because of a lack of safety data, the American Academy of Pediatrics (AAP) and the CDC only recommend DEET for infants at least </w:t>
      </w:r>
      <w:r w:rsidR="00AC3562">
        <w:rPr>
          <w:rFonts w:eastAsia="MinionPro-Regular"/>
        </w:rPr>
        <w:t>two</w:t>
      </w:r>
      <w:r w:rsidRPr="00450703">
        <w:rPr>
          <w:rFonts w:eastAsia="MinionPro-Regular"/>
        </w:rPr>
        <w:t xml:space="preserve"> months of age</w:t>
      </w:r>
      <w:r w:rsidR="009539D1" w:rsidRPr="00450703">
        <w:rPr>
          <w:rFonts w:eastAsia="MinionPro-Regular"/>
        </w:rPr>
        <w:t xml:space="preserve"> and above</w:t>
      </w:r>
      <w:r w:rsidRPr="00450703">
        <w:rPr>
          <w:rFonts w:eastAsia="MinionPro-Regular"/>
        </w:rPr>
        <w:t xml:space="preserve">. The AAP, CDC, and EPA do not recommend OLE and PMD for children </w:t>
      </w:r>
      <w:r w:rsidR="00AC3562">
        <w:rPr>
          <w:rFonts w:eastAsia="MinionPro-Regular"/>
        </w:rPr>
        <w:t>under three</w:t>
      </w:r>
      <w:r w:rsidRPr="00450703">
        <w:rPr>
          <w:rFonts w:eastAsia="MinionPro-Regular"/>
        </w:rPr>
        <w:t xml:space="preserve"> years of age </w:t>
      </w:r>
      <w:r w:rsidRPr="00450703">
        <w:rPr>
          <w:rFonts w:eastAsia="MinionPro-Regular"/>
        </w:rPr>
        <w:fldChar w:fldCharType="begin"/>
      </w:r>
      <w:r w:rsidR="00B8388A" w:rsidRPr="00450703">
        <w:rPr>
          <w:rFonts w:eastAsia="MinionPro-Regular"/>
        </w:rPr>
        <w:instrText xml:space="preserve"> ADDIN ZOTERO_ITEM CSL_CITATION {"citationID":"X5YV7Mml","properties":{"formattedCitation":"(Lantos et al., 2020)","plainCitation":"(Lantos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Pr="00450703">
        <w:rPr>
          <w:rFonts w:eastAsia="MinionPro-Regular"/>
        </w:rPr>
        <w:fldChar w:fldCharType="separate"/>
      </w:r>
      <w:r w:rsidR="00B8388A" w:rsidRPr="00450703">
        <w:rPr>
          <w:rFonts w:eastAsia="MinionPro-Regular" w:cs="Arial"/>
        </w:rPr>
        <w:t>(Lantos et al., 2020)</w:t>
      </w:r>
      <w:r w:rsidRPr="00450703">
        <w:rPr>
          <w:rFonts w:eastAsia="MinionPro-Regular"/>
        </w:rPr>
        <w:fldChar w:fldCharType="end"/>
      </w:r>
      <w:r w:rsidRPr="00450703">
        <w:rPr>
          <w:rFonts w:eastAsia="MinionPro-Regular"/>
        </w:rPr>
        <w:t>.</w:t>
      </w:r>
    </w:p>
    <w:p w14:paraId="1CEC095A" w14:textId="1CD8451A" w:rsidR="00482FF1" w:rsidRPr="00450703" w:rsidRDefault="00482FF1" w:rsidP="0092118D">
      <w:pPr>
        <w:rPr>
          <w:rFonts w:eastAsia="MinionPro-Regular"/>
        </w:rPr>
      </w:pPr>
      <w:r w:rsidRPr="00450703">
        <w:rPr>
          <w:rFonts w:eastAsia="MinionPro-Regular"/>
        </w:rPr>
        <w:t xml:space="preserve">Regarding the safety of DEET, the IDSA/AAN/ACR noted that despite public concern over DEET, decades of use have shown there is a very low risk of adverse effects when used as labelled </w:t>
      </w:r>
      <w:r w:rsidRPr="00450703">
        <w:rPr>
          <w:rFonts w:eastAsia="MinionPro-Regular"/>
        </w:rPr>
        <w:fldChar w:fldCharType="begin"/>
      </w:r>
      <w:r w:rsidR="00B8388A" w:rsidRPr="00450703">
        <w:rPr>
          <w:rFonts w:eastAsia="MinionPro-Regular"/>
        </w:rPr>
        <w:instrText xml:space="preserve"> ADDIN ZOTERO_ITEM CSL_CITATION {"citationID":"a1i9542ta19","properties":{"formattedCitation":"(Osimtz et al. (2010), Veltri et al. (1994), Osimitz &amp; Murphy (1997), Antwi et al. (2008), Bell et al. (2002), Chen-Hussey et al. (2014), Koren et al. (2003), Gready et al. (2001), and Sudakin &amp; Trevathan (2003) in Lantos et al., 2020)","plainCitation":"(Osimtz et al. (2010), Veltri et al. (1994), Osimitz &amp; Murphy (1997), Antwi et al. (2008), Bell et al. (2002), Chen-Hussey et al. (2014), Koren et al. (2003), Gready et al. (2001), and Sudakin &amp; Trevathan (2003)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S."}],"issued":{"date-parts":[["2020"]]}},"prefix":"Osimtz et al. (2010), Veltri et al. (1994), Osimitz &amp; Murphy (1997), Antwi et al. (2008), Bell et al. (2002), Chen-Hussey et al. (2014), Koren et al. (2003), Gready et al. (2001), and Sudakin &amp; Trevathan (2003) in "}],"schema":"https://github.com/citation-style-language/schema/raw/master/csl-citation.json"} </w:instrText>
      </w:r>
      <w:r w:rsidRPr="00450703">
        <w:rPr>
          <w:rFonts w:eastAsia="MinionPro-Regular"/>
        </w:rPr>
        <w:fldChar w:fldCharType="separate"/>
      </w:r>
      <w:r w:rsidR="00B8388A" w:rsidRPr="00450703">
        <w:rPr>
          <w:rFonts w:cs="Arial"/>
        </w:rPr>
        <w:t>(Osimtz et al. (2010), Veltri et al. (1994), Osimitz &amp; Murphy (1997), Antwi et al. (2008), Bell et al. (2002), Chen-Hussey et al. (2014), Koren et al. (2003), Gready et al. (2001), and Sudakin &amp; Trevathan (2003) in Lantos et al., 2020)</w:t>
      </w:r>
      <w:r w:rsidRPr="00450703">
        <w:rPr>
          <w:rFonts w:eastAsia="MinionPro-Regular"/>
        </w:rPr>
        <w:fldChar w:fldCharType="end"/>
      </w:r>
      <w:r w:rsidRPr="00450703">
        <w:rPr>
          <w:rFonts w:eastAsia="MinionPro-Regular"/>
        </w:rPr>
        <w:t xml:space="preserve">. </w:t>
      </w:r>
      <w:r w:rsidR="00CB4BA3" w:rsidRPr="00450703">
        <w:rPr>
          <w:rFonts w:eastAsia="MinionPro-Regular"/>
        </w:rPr>
        <w:t>IDSA/AAN/AC</w:t>
      </w:r>
      <w:r w:rsidR="006B4BF3" w:rsidRPr="00450703">
        <w:rPr>
          <w:rFonts w:eastAsia="MinionPro-Regular"/>
        </w:rPr>
        <w:t xml:space="preserve">R </w:t>
      </w:r>
      <w:r w:rsidRPr="00450703">
        <w:rPr>
          <w:rFonts w:eastAsia="MinionPro-Regular"/>
        </w:rPr>
        <w:t xml:space="preserve">noted some reported cases of encephalopathy following DEET application were likely due to improper application, an excessive dose, or unintentional ingestion </w:t>
      </w:r>
      <w:r w:rsidRPr="00450703">
        <w:rPr>
          <w:rFonts w:eastAsia="MinionPro-Regular"/>
        </w:rPr>
        <w:fldChar w:fldCharType="begin"/>
      </w:r>
      <w:r w:rsidR="00B8388A" w:rsidRPr="00450703">
        <w:rPr>
          <w:rFonts w:eastAsia="MinionPro-Regular"/>
        </w:rPr>
        <w:instrText xml:space="preserve"> ADDIN ZOTERO_ITEM CSL_CITATION {"citationID":"a2h36ke9kcg","properties":{"formattedCitation":"(Osimitz et al. (2010), Veltri et al. (1994), and Bell et al. (2002) in Lantos et al., 2020)","plainCitation":"(Osimitz et al. (2010), Veltri et al. (1994), and Bell et al. (2002)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S."}],"issued":{"date-parts":[["2020"]]}},"prefix":"Osimitz et al. (2010), Veltri et al. (1994), and Bell et al. (2002) in "}],"schema":"https://github.com/citation-style-language/schema/raw/master/csl-citation.json"} </w:instrText>
      </w:r>
      <w:r w:rsidRPr="00450703">
        <w:rPr>
          <w:rFonts w:eastAsia="MinionPro-Regular"/>
        </w:rPr>
        <w:fldChar w:fldCharType="separate"/>
      </w:r>
      <w:r w:rsidR="00B8388A" w:rsidRPr="00450703">
        <w:rPr>
          <w:rFonts w:cs="Arial"/>
        </w:rPr>
        <w:t>(Osimitz et al. (2010), Veltri et al. (1994), and Bell et al. (2002) in Lantos et al., 2020)</w:t>
      </w:r>
      <w:r w:rsidRPr="00450703">
        <w:rPr>
          <w:rFonts w:eastAsia="MinionPro-Regular"/>
        </w:rPr>
        <w:fldChar w:fldCharType="end"/>
      </w:r>
      <w:r w:rsidR="00BC00C2" w:rsidRPr="00450703">
        <w:rPr>
          <w:rFonts w:eastAsia="MinionPro-Regular"/>
        </w:rPr>
        <w:t>.</w:t>
      </w:r>
      <w:r w:rsidRPr="00450703">
        <w:rPr>
          <w:rFonts w:eastAsia="MinionPro-Regular"/>
        </w:rPr>
        <w:t xml:space="preserve"> </w:t>
      </w:r>
      <w:r w:rsidR="006B4BF3" w:rsidRPr="00450703">
        <w:rPr>
          <w:rFonts w:eastAsia="MinionPro-Regular"/>
        </w:rPr>
        <w:t xml:space="preserve">IDSA/AAN/ACR </w:t>
      </w:r>
      <w:r w:rsidRPr="00450703">
        <w:rPr>
          <w:rFonts w:eastAsia="MinionPro-Regular"/>
        </w:rPr>
        <w:t xml:space="preserve">also noted that despite hundreds of millions of annual applications of DEET, reports of encephalopathy are rare and may not differ from the background rate in the general population </w:t>
      </w:r>
      <w:r w:rsidRPr="00450703">
        <w:rPr>
          <w:rFonts w:eastAsia="MinionPro-Regular"/>
        </w:rPr>
        <w:fldChar w:fldCharType="begin"/>
      </w:r>
      <w:r w:rsidR="00B8388A" w:rsidRPr="00450703">
        <w:rPr>
          <w:rFonts w:eastAsia="MinionPro-Regular"/>
        </w:rPr>
        <w:instrText xml:space="preserve"> ADDIN ZOTERO_ITEM CSL_CITATION {"citationID":"FnZYn2Px","properties":{"formattedCitation":"(Veltri et al. (1994), and Osimitz &amp; Murphy (1997) in Lantos et al., 2020)","plainCitation":"(Veltri et al. (1994), and Osimitz &amp; Murphy (1997)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S."}],"issued":{"date-parts":[["2020"]]}},"prefix":"Veltri et al. (1994), and Osimitz &amp; Murphy (1997) in "}],"schema":"https://github.com/citation-style-language/schema/raw/master/csl-citation.json"} </w:instrText>
      </w:r>
      <w:r w:rsidRPr="00450703">
        <w:rPr>
          <w:rFonts w:eastAsia="MinionPro-Regular"/>
        </w:rPr>
        <w:fldChar w:fldCharType="separate"/>
      </w:r>
      <w:r w:rsidR="00B8388A" w:rsidRPr="00450703">
        <w:rPr>
          <w:rFonts w:eastAsia="MinionPro-Regular" w:cs="Arial"/>
        </w:rPr>
        <w:t>(Veltri et al. (1994), and Osimitz &amp; Murphy (1997) in Lantos et al., 2020)</w:t>
      </w:r>
      <w:r w:rsidRPr="00450703">
        <w:rPr>
          <w:rFonts w:eastAsia="MinionPro-Regular"/>
        </w:rPr>
        <w:fldChar w:fldCharType="end"/>
      </w:r>
      <w:r w:rsidRPr="00450703">
        <w:rPr>
          <w:rFonts w:eastAsia="MinionPro-Regular"/>
        </w:rPr>
        <w:t>.</w:t>
      </w:r>
    </w:p>
    <w:p w14:paraId="0A60749A" w14:textId="0CF54DC4" w:rsidR="00482FF1" w:rsidRPr="00312CD0" w:rsidRDefault="00482FF1" w:rsidP="00312CD0">
      <w:pPr>
        <w:rPr>
          <w:rFonts w:eastAsia="MinionPro-Regular"/>
        </w:rPr>
      </w:pPr>
      <w:r w:rsidRPr="00312CD0">
        <w:rPr>
          <w:rFonts w:eastAsia="MinionPro-Regular"/>
        </w:rPr>
        <w:t xml:space="preserve">For people with frequent occupational or recreational exposure, IDSA/AAN/ACR advises that a feasible option </w:t>
      </w:r>
      <w:r w:rsidR="00925290" w:rsidRPr="00312CD0">
        <w:rPr>
          <w:rFonts w:eastAsia="MinionPro-Regular"/>
        </w:rPr>
        <w:t>is</w:t>
      </w:r>
      <w:r w:rsidRPr="00312CD0">
        <w:rPr>
          <w:rFonts w:eastAsia="MinionPro-Regular"/>
        </w:rPr>
        <w:t xml:space="preserve"> to wear permethrin-treated clothing and to apply a repellent to exposed skin, if additional protection </w:t>
      </w:r>
      <w:r w:rsidR="001E606A" w:rsidRPr="00312CD0">
        <w:rPr>
          <w:rFonts w:eastAsia="MinionPro-Regular"/>
        </w:rPr>
        <w:t xml:space="preserve">is </w:t>
      </w:r>
      <w:r w:rsidRPr="00312CD0">
        <w:rPr>
          <w:rFonts w:eastAsia="MinionPro-Regular"/>
        </w:rPr>
        <w:t xml:space="preserve">desired </w:t>
      </w:r>
      <w:r w:rsidRPr="00312CD0">
        <w:rPr>
          <w:rFonts w:eastAsia="MinionPro-Regular"/>
        </w:rPr>
        <w:fldChar w:fldCharType="begin"/>
      </w:r>
      <w:r w:rsidR="00B8388A" w:rsidRPr="00312CD0">
        <w:rPr>
          <w:rFonts w:eastAsia="MinionPro-Regular"/>
        </w:rPr>
        <w:instrText xml:space="preserve"> ADDIN ZOTERO_ITEM CSL_CITATION {"citationID":"VsK8HGtF","properties":{"formattedCitation":"(Lantos et al., 2020)","plainCitation":"(Lantos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Pr="00312CD0">
        <w:rPr>
          <w:rFonts w:eastAsia="MinionPro-Regular"/>
        </w:rPr>
        <w:fldChar w:fldCharType="separate"/>
      </w:r>
      <w:r w:rsidR="00B8388A" w:rsidRPr="00312CD0">
        <w:rPr>
          <w:rFonts w:eastAsia="MinionPro-Regular"/>
        </w:rPr>
        <w:t>(Lantos et al., 2020)</w:t>
      </w:r>
      <w:r w:rsidRPr="00312CD0">
        <w:rPr>
          <w:rFonts w:eastAsia="MinionPro-Regular"/>
        </w:rPr>
        <w:fldChar w:fldCharType="end"/>
      </w:r>
      <w:r w:rsidRPr="00312CD0">
        <w:rPr>
          <w:rFonts w:eastAsia="MinionPro-Regular"/>
        </w:rPr>
        <w:t>. For those who prefer an alternative to conventional synthetic repellents, IR3535, OLE, PMD, 2-undecanone are all considered by the EPA as biopesticides (derived from natural materials). IDSA/AAN/ACR noted there was more information</w:t>
      </w:r>
      <w:r w:rsidR="003238E7" w:rsidRPr="00312CD0">
        <w:rPr>
          <w:rFonts w:eastAsia="MinionPro-Regular"/>
        </w:rPr>
        <w:t>,</w:t>
      </w:r>
      <w:r w:rsidRPr="00312CD0">
        <w:rPr>
          <w:rFonts w:eastAsia="MinionPro-Regular"/>
        </w:rPr>
        <w:t xml:space="preserve"> and to decide which repellent to recommend, there are resources at the websites of the EPA, CDC, and many state agencies </w:t>
      </w:r>
      <w:r w:rsidRPr="00312CD0">
        <w:rPr>
          <w:rFonts w:eastAsia="MinionPro-Regular"/>
        </w:rPr>
        <w:fldChar w:fldCharType="begin"/>
      </w:r>
      <w:r w:rsidR="00B8388A" w:rsidRPr="00312CD0">
        <w:rPr>
          <w:rFonts w:eastAsia="MinionPro-Regular"/>
        </w:rPr>
        <w:instrText xml:space="preserve"> ADDIN ZOTERO_ITEM CSL_CITATION {"citationID":"12u3Sh3Y","properties":{"formattedCitation":"(Lantos et al., 2020)","plainCitation":"(Lantos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Pr="00312CD0">
        <w:rPr>
          <w:rFonts w:eastAsia="MinionPro-Regular"/>
        </w:rPr>
        <w:fldChar w:fldCharType="separate"/>
      </w:r>
      <w:r w:rsidR="00B8388A" w:rsidRPr="00312CD0">
        <w:rPr>
          <w:rFonts w:eastAsia="MinionPro-Regular"/>
        </w:rPr>
        <w:t>(Lantos et al., 2020)</w:t>
      </w:r>
      <w:r w:rsidRPr="00312CD0">
        <w:rPr>
          <w:rFonts w:eastAsia="MinionPro-Regular"/>
        </w:rPr>
        <w:fldChar w:fldCharType="end"/>
      </w:r>
      <w:r w:rsidRPr="00312CD0">
        <w:rPr>
          <w:rFonts w:eastAsia="MinionPro-Regular"/>
        </w:rPr>
        <w:t>.</w:t>
      </w:r>
    </w:p>
    <w:p w14:paraId="74394CB0" w14:textId="721B2490" w:rsidR="002422FD" w:rsidRDefault="00482FF1" w:rsidP="00312CD0">
      <w:pPr>
        <w:rPr>
          <w:rFonts w:eastAsia="MinionPro-Regular"/>
        </w:rPr>
      </w:pPr>
      <w:r w:rsidRPr="00757BF5">
        <w:rPr>
          <w:rFonts w:eastAsia="MinionPro-Regular"/>
        </w:rPr>
        <w:t xml:space="preserve">Commercially available products not recommended </w:t>
      </w:r>
      <w:r w:rsidR="00A25F7C" w:rsidRPr="00757BF5">
        <w:rPr>
          <w:rFonts w:eastAsia="MinionPro-Regular"/>
        </w:rPr>
        <w:t>as repellants to prevent tick bites</w:t>
      </w:r>
      <w:r w:rsidR="00A25F7C" w:rsidRPr="00CE7C57">
        <w:rPr>
          <w:rFonts w:eastAsia="MinionPro-Regular"/>
        </w:rPr>
        <w:t xml:space="preserve"> </w:t>
      </w:r>
      <w:r w:rsidRPr="00CE7C57">
        <w:rPr>
          <w:rFonts w:eastAsia="MinionPro-Regular"/>
        </w:rPr>
        <w:t xml:space="preserve">by IDSA/AAN/ACR due to insufficient evidence include botanical agents and essential oils (for example essential oils of rosemary, cinnamon leaf, lemongrass, nootkatone, geraniol </w:t>
      </w:r>
      <w:r w:rsidRPr="00CE7C57">
        <w:rPr>
          <w:rFonts w:eastAsia="MinionPro-Regular"/>
        </w:rPr>
        <w:fldChar w:fldCharType="begin"/>
      </w:r>
      <w:r w:rsidR="00B8388A">
        <w:rPr>
          <w:rFonts w:eastAsia="MinionPro-Regular"/>
        </w:rPr>
        <w:instrText xml:space="preserve"> ADDIN ZOTERO_ITEM CSL_CITATION {"citationID":"jPAq1v0i","properties":{"formattedCitation":"(Bissinger et al. (2014) in Lantos et al., 2020)","plainCitation":"(Bissinger et al. (2014)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S."}],"issued":{"date-parts":[["2020"]]}},"prefix":"Bissinger et al. (2014) in "}],"schema":"https://github.com/citation-style-language/schema/raw/master/csl-citation.json"} </w:instrText>
      </w:r>
      <w:r w:rsidRPr="00CE7C57">
        <w:rPr>
          <w:rFonts w:eastAsia="MinionPro-Regular"/>
        </w:rPr>
        <w:fldChar w:fldCharType="separate"/>
      </w:r>
      <w:r w:rsidR="00B8388A" w:rsidRPr="00B8388A">
        <w:rPr>
          <w:rFonts w:eastAsia="MinionPro-Regular" w:cs="Arial"/>
        </w:rPr>
        <w:t>(Bissinger et al. (2014) in Lantos et al., 2020)</w:t>
      </w:r>
      <w:r w:rsidRPr="00CE7C57">
        <w:rPr>
          <w:rFonts w:eastAsia="MinionPro-Regular"/>
        </w:rPr>
        <w:fldChar w:fldCharType="end"/>
      </w:r>
      <w:r w:rsidRPr="00CE7C57">
        <w:rPr>
          <w:rFonts w:eastAsia="MinionPro-Regular"/>
        </w:rPr>
        <w:t xml:space="preserve"> and carvacrol </w:t>
      </w:r>
      <w:r w:rsidRPr="00CE7C57">
        <w:rPr>
          <w:rFonts w:eastAsia="MinionPro-Regular"/>
        </w:rPr>
        <w:fldChar w:fldCharType="begin"/>
      </w:r>
      <w:r w:rsidR="00B8388A">
        <w:rPr>
          <w:rFonts w:eastAsia="MinionPro-Regular"/>
        </w:rPr>
        <w:instrText xml:space="preserve"> ADDIN ZOTERO_ITEM CSL_CITATION {"citationID":"u7wNUOlP","properties":{"formattedCitation":"(Jordan et al. (2012) in Lantos et al., 2020)","plainCitation":"(Jordan et al. (2012)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S."}],"issued":{"date-parts":[["2020"]]}},"prefix":"Jordan et al. (2012) in "}],"schema":"https://github.com/citation-style-language/schema/raw/master/csl-citation.json"} </w:instrText>
      </w:r>
      <w:r w:rsidRPr="00CE7C57">
        <w:rPr>
          <w:rFonts w:eastAsia="MinionPro-Regular"/>
        </w:rPr>
        <w:fldChar w:fldCharType="separate"/>
      </w:r>
      <w:r w:rsidR="00B8388A" w:rsidRPr="00B8388A">
        <w:rPr>
          <w:rFonts w:eastAsia="MinionPro-Regular" w:cs="Arial"/>
        </w:rPr>
        <w:t>(Jordan et al. (2012) in Lantos et al., 2020)</w:t>
      </w:r>
      <w:r w:rsidRPr="00CE7C57">
        <w:rPr>
          <w:rFonts w:eastAsia="MinionPro-Regular"/>
        </w:rPr>
        <w:fldChar w:fldCharType="end"/>
      </w:r>
      <w:r w:rsidR="00EB3D07">
        <w:rPr>
          <w:rFonts w:eastAsia="MinionPro-Regular"/>
        </w:rPr>
        <w:t>)</w:t>
      </w:r>
      <w:r w:rsidR="00CE7C57">
        <w:rPr>
          <w:rFonts w:eastAsia="MinionPro-Regular"/>
        </w:rPr>
        <w:t>.</w:t>
      </w:r>
    </w:p>
    <w:p w14:paraId="1DA3D63D" w14:textId="048C8920" w:rsidR="00493A6F" w:rsidRPr="001D0F90" w:rsidRDefault="00493A6F" w:rsidP="00493A6F">
      <w:pPr>
        <w:pStyle w:val="Heading1Char"/>
        <w:rPr>
          <w:rStyle w:val="Heading2Char"/>
          <w:rFonts w:eastAsia="MinionPro-Regular"/>
        </w:rPr>
      </w:pPr>
      <w:bookmarkStart w:id="335" w:name="_Toc124866751"/>
      <w:bookmarkStart w:id="336" w:name="_Toc124868685"/>
      <w:r w:rsidRPr="001D0F90">
        <w:rPr>
          <w:rStyle w:val="Heading2Char"/>
          <w:rFonts w:eastAsia="MinionPro-Regular"/>
        </w:rPr>
        <w:lastRenderedPageBreak/>
        <w:t>Treating clothing and gear</w:t>
      </w:r>
      <w:bookmarkEnd w:id="335"/>
      <w:bookmarkEnd w:id="336"/>
    </w:p>
    <w:p w14:paraId="315E9F74" w14:textId="39B50529" w:rsidR="00493A6F" w:rsidRPr="0092118D" w:rsidRDefault="00493A6F" w:rsidP="0092118D">
      <w:r w:rsidRPr="0092118D">
        <w:rPr>
          <w:rFonts w:eastAsia="MinionPro-Regular"/>
        </w:rPr>
        <w:t xml:space="preserve">CDC advice is to </w:t>
      </w:r>
      <w:r w:rsidRPr="0092118D">
        <w:t>treat clothing and gear</w:t>
      </w:r>
      <w:r w:rsidR="000F3160" w:rsidRPr="0092118D">
        <w:t xml:space="preserve"> </w:t>
      </w:r>
      <w:r w:rsidRPr="0092118D">
        <w:t xml:space="preserve">with products containing 0.5% permethrin. Permethrin can be used to treat boots, clothing and camping gear and remain protective through several washings. Alternatively, people can buy permethrin-treated clothing and gear </w:t>
      </w:r>
      <w:r w:rsidRPr="0092118D">
        <w:fldChar w:fldCharType="begin"/>
      </w:r>
      <w:r w:rsidR="00B8388A" w:rsidRPr="0092118D">
        <w:instrText xml:space="preserve"> ADDIN ZOTERO_ITEM CSL_CITATION {"citationID":"T9iS5nNH","properties":{"formattedCitation":"(Centers for Disease Control and Prevention, 2019a)","plainCitation":"(Centers for Disease Control and Prevention, 2019a)","noteIndex":0},"citationItems":[{"id":2605,"uris":["http://zotero.org/groups/2576105/items/3QQPEVVZ"],"itemData":{"id":2605,"type":"webpage","container-title":"Centers for Disease Control and Prevention","title":"Avoiding ticks","URL":"https://www.cdc.gov/ticks/avoid/index.html","author":[{"literal":"Centers for Disease Control and Prevention"}],"issued":{"date-parts":[["2019",1,10]]}}}],"schema":"https://github.com/citation-style-language/schema/raw/master/csl-citation.json"} </w:instrText>
      </w:r>
      <w:r w:rsidRPr="0092118D">
        <w:fldChar w:fldCharType="separate"/>
      </w:r>
      <w:r w:rsidR="00B8388A" w:rsidRPr="0092118D">
        <w:t>(Centers for Disease Control and Prevention, 2019a)</w:t>
      </w:r>
      <w:r w:rsidRPr="0092118D">
        <w:fldChar w:fldCharType="end"/>
      </w:r>
      <w:r w:rsidRPr="0092118D">
        <w:t>.</w:t>
      </w:r>
    </w:p>
    <w:p w14:paraId="1617EEF3" w14:textId="4F503ABA" w:rsidR="00493A6F" w:rsidRDefault="00493A6F" w:rsidP="0092118D">
      <w:pPr>
        <w:rPr>
          <w:rFonts w:eastAsia="MinionPro-Regular"/>
        </w:rPr>
      </w:pPr>
      <w:r w:rsidRPr="00AD4D90">
        <w:rPr>
          <w:rFonts w:eastAsia="MinionPro-Regular"/>
        </w:rPr>
        <w:t xml:space="preserve">IDSA/AAN/ACR noted permethrin (0.5%) kills ticks on contact but must be applied to clothing. Field studies had indicated that clothes sprayed with permethrin or made with pretreated, permethrin-impregnated material provide highly effective protection against tick bites </w:t>
      </w:r>
      <w:r w:rsidRPr="00AD4D90">
        <w:rPr>
          <w:rFonts w:eastAsia="MinionPro-Regular"/>
        </w:rPr>
        <w:fldChar w:fldCharType="begin"/>
      </w:r>
      <w:r w:rsidR="00B8388A">
        <w:rPr>
          <w:rFonts w:eastAsia="MinionPro-Regular"/>
        </w:rPr>
        <w:instrText xml:space="preserve"> ADDIN ZOTERO_ITEM CSL_CITATION {"citationID":"tHuF3zoq","properties":{"formattedCitation":"(Schreck et al. (1986), Evans et al. (1990), Vaughn et al. (2014), and Faulde et al. (2015) in Lantos et al., 2020)","plainCitation":"(Schreck et al. (1986), Evans et al. (1990), Vaughn et al. (2014), and Faulde et al. (2015)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S."}],"issued":{"date-parts":[["2020"]]}},"prefix":"Schreck et al. (1986), Evans et al. (1990), Vaughn et al. (2014), and Faulde et al. (2015) in "}],"schema":"https://github.com/citation-style-language/schema/raw/master/csl-citation.json"} </w:instrText>
      </w:r>
      <w:r w:rsidRPr="00AD4D90">
        <w:rPr>
          <w:rFonts w:eastAsia="MinionPro-Regular"/>
        </w:rPr>
        <w:fldChar w:fldCharType="separate"/>
      </w:r>
      <w:r w:rsidR="00B8388A" w:rsidRPr="00B8388A">
        <w:rPr>
          <w:rFonts w:eastAsia="MinionPro-Regular" w:cs="Arial"/>
        </w:rPr>
        <w:t>(Schreck et al. (1986), Evans et al. (1990), Vaughn et al. (2014), and Faulde et al. (2015) in Lantos et al., 2020)</w:t>
      </w:r>
      <w:r w:rsidRPr="00AD4D90">
        <w:rPr>
          <w:rFonts w:eastAsia="MinionPro-Regular"/>
        </w:rPr>
        <w:fldChar w:fldCharType="end"/>
      </w:r>
      <w:r w:rsidRPr="00AD4D90">
        <w:rPr>
          <w:rFonts w:eastAsia="MinionPro-Regular"/>
        </w:rPr>
        <w:t xml:space="preserve"> and are more effective compared with clothes treated with DEET </w:t>
      </w:r>
      <w:r w:rsidRPr="00AD4D90">
        <w:rPr>
          <w:rFonts w:eastAsia="MinionPro-Regular"/>
        </w:rPr>
        <w:fldChar w:fldCharType="begin"/>
      </w:r>
      <w:r w:rsidR="00B8388A">
        <w:rPr>
          <w:rFonts w:eastAsia="MinionPro-Regular"/>
        </w:rPr>
        <w:instrText xml:space="preserve"> ADDIN ZOTERO_ITEM CSL_CITATION {"citationID":"4DEGA8e3","properties":{"formattedCitation":"(Schreck et al. (1986), and Evans et al. (1990) in Lantos et al., 2020)","plainCitation":"(Schreck et al. (1986), and Evans et al. (1990)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S."}],"issued":{"date-parts":[["2020"]]}},"prefix":"Schreck et al. (1986), and Evans et al. (1990) in "}],"schema":"https://github.com/citation-style-language/schema/raw/master/csl-citation.json"} </w:instrText>
      </w:r>
      <w:r w:rsidRPr="00AD4D90">
        <w:rPr>
          <w:rFonts w:eastAsia="MinionPro-Regular"/>
        </w:rPr>
        <w:fldChar w:fldCharType="separate"/>
      </w:r>
      <w:r w:rsidR="00B8388A" w:rsidRPr="00B8388A">
        <w:rPr>
          <w:rFonts w:eastAsia="MinionPro-Regular" w:cs="Arial"/>
        </w:rPr>
        <w:t>(Schreck et al. (1986), and Evans et al. (1990) in Lantos et al., 2020)</w:t>
      </w:r>
      <w:r w:rsidRPr="00AD4D90">
        <w:rPr>
          <w:rFonts w:eastAsia="MinionPro-Regular"/>
        </w:rPr>
        <w:fldChar w:fldCharType="end"/>
      </w:r>
      <w:r w:rsidRPr="00AD4D90">
        <w:rPr>
          <w:rFonts w:eastAsia="MinionPro-Regular"/>
        </w:rPr>
        <w:t>.</w:t>
      </w:r>
    </w:p>
    <w:p w14:paraId="2F369088" w14:textId="7093CF22" w:rsidR="00493A6F" w:rsidRPr="00450703" w:rsidRDefault="00493A6F" w:rsidP="0092118D">
      <w:r w:rsidRPr="00450703">
        <w:t>A pilot study that assessed the effectiveness of long-lasting permethrin-impregnated (LLPI) clothing in the field for the prevention of tick bites in outdoor workers in North California, US, found the participants wearing Insect Shield-treated clothing had a 93% reduction (</w:t>
      </w:r>
      <w:r w:rsidRPr="00CE192C">
        <w:rPr>
          <w:rStyle w:val="Emphasis"/>
        </w:rPr>
        <w:t xml:space="preserve">p </w:t>
      </w:r>
      <w:r w:rsidRPr="00450703">
        <w:t xml:space="preserve">&lt; .0001) in the total incidence of tick bites compared to participants using standard tick-bite prevention measures </w:t>
      </w:r>
      <w:r w:rsidRPr="00450703">
        <w:fldChar w:fldCharType="begin"/>
      </w:r>
      <w:r w:rsidR="00B8388A" w:rsidRPr="00450703">
        <w:instrText xml:space="preserve"> ADDIN ZOTERO_ITEM CSL_CITATION {"citationID":"IGoGU6QZ","properties":{"formattedCitation":"(Vaughn &amp; Meshnick, 2011)","plainCitation":"(Vaughn &amp; Meshnick, 2011)","noteIndex":0},"citationItems":[{"id":3506,"uris":["http://zotero.org/groups/2576105/items/X4APD5AL"],"itemData":{"id":3506,"type":"article-journal","container-title":"Vector Borne and Zoonotic Diseases","DOI":"10.1089/vbz.2010.0158","issue":"7","page":"869-875","title":"Pilot study assessing the effectiveness of long-lasting permethrin-impregnated clothing for the prevention of tick bites","volume":"11","author":[{"family":"Vaughn","given":"M. F."},{"family":"Meshnick","given":"S. R."}],"issued":{"date-parts":[["2011"]]}}}],"schema":"https://github.com/citation-style-language/schema/raw/master/csl-citation.json"} </w:instrText>
      </w:r>
      <w:r w:rsidRPr="00450703">
        <w:fldChar w:fldCharType="separate"/>
      </w:r>
      <w:r w:rsidR="00B8388A" w:rsidRPr="00450703">
        <w:t>(Vaughn &amp; Meshnick, 2011)</w:t>
      </w:r>
      <w:r w:rsidRPr="00450703">
        <w:fldChar w:fldCharType="end"/>
      </w:r>
      <w:r w:rsidRPr="00450703">
        <w:t>. The authors noted Insect Shield had developed a factory-based method for long-lasting permethrin impregnation of clothing that allows clothing to retain effective repellent activity for over 70 washes and</w:t>
      </w:r>
      <w:r w:rsidR="00365654">
        <w:t xml:space="preserve"> </w:t>
      </w:r>
      <w:r w:rsidRPr="00450703">
        <w:t xml:space="preserve">that clothing treated with Insect Shield had undergone extensive safety testing and has been registered by the USEPA for use among people of all ages, with no exclusion for pregnant women and children </w:t>
      </w:r>
      <w:r w:rsidRPr="00450703">
        <w:fldChar w:fldCharType="begin"/>
      </w:r>
      <w:r w:rsidR="00B8388A" w:rsidRPr="00450703">
        <w:instrText xml:space="preserve"> ADDIN ZOTERO_ITEM CSL_CITATION {"citationID":"q94PPxLQ","properties":{"formattedCitation":"(Insect Shield, USEPA (2009) in Vaughn &amp; Meshnick, 2011)","plainCitation":"(Insect Shield, USEPA (2009) in Vaughn &amp; Meshnick, 2011)","noteIndex":0},"citationItems":[{"id":3506,"uris":["http://zotero.org/groups/2576105/items/X4APD5AL"],"itemData":{"id":3506,"type":"article-journal","container-title":"Vector Borne and Zoonotic Diseases","DOI":"10.1089/vbz.2010.0158","issue":"7","page":"869-875","title":"Pilot study assessing the effectiveness of long-lasting permethrin-impregnated clothing for the prevention of tick bites","volume":"11","author":[{"family":"Vaughn","given":"M. F."},{"family":"Meshnick","given":"S. R."}],"issued":{"date-parts":[["2011"]]}},"prefix":"Insect Shield, USEPA (2009) in "}],"schema":"https://github.com/citation-style-language/schema/raw/master/csl-citation.json"} </w:instrText>
      </w:r>
      <w:r w:rsidRPr="00450703">
        <w:fldChar w:fldCharType="separate"/>
      </w:r>
      <w:r w:rsidR="00B8388A" w:rsidRPr="00450703">
        <w:t>(Insect Shield, USEPA (2009) in Vaughn &amp; Meshnick, 2011)</w:t>
      </w:r>
      <w:r w:rsidRPr="00450703">
        <w:fldChar w:fldCharType="end"/>
      </w:r>
      <w:r w:rsidRPr="00450703">
        <w:t>.</w:t>
      </w:r>
    </w:p>
    <w:p w14:paraId="5B538A58" w14:textId="09FF0E0C" w:rsidR="00493A6F" w:rsidRPr="00450703" w:rsidRDefault="00493A6F" w:rsidP="0092118D">
      <w:r w:rsidRPr="00450703">
        <w:t xml:space="preserve">More recently, a two-year randomised-controlled trial (RCT) investigated the protective effectiveness of LLPI (clothes treated with permethrin at the Insect Shield facility) against tick-bites in a Lyme disease endemic setting among outdoor workers frequently exposed to bites from </w:t>
      </w:r>
      <w:r w:rsidRPr="00CE192C">
        <w:rPr>
          <w:rStyle w:val="Emphasis"/>
        </w:rPr>
        <w:t xml:space="preserve">I. scapularis </w:t>
      </w:r>
      <w:r w:rsidRPr="00450703">
        <w:rPr>
          <w:i/>
          <w:iCs/>
        </w:rPr>
        <w:fldChar w:fldCharType="begin"/>
      </w:r>
      <w:r w:rsidR="00B8388A" w:rsidRPr="00450703">
        <w:rPr>
          <w:i/>
          <w:iCs/>
        </w:rPr>
        <w:instrText xml:space="preserve"> ADDIN ZOTERO_ITEM CSL_CITATION {"citationID":"8VtHhuWl","properties":{"formattedCitation":"(Mitchell et al., 2020)","plainCitation":"(Mitchell et al., 2020)","noteIndex":0},"citationItems":[{"id":3507,"uris":["http://zotero.org/groups/2576105/items/7V4VHABJ"],"itemData":{"id":3507,"type":"article-journal","container-title":"Journal of Medical Entomology","DOI":"10.1093/jme/tjaa061","issue":"5","page":"1532-1538","title":"Protective effectiveness of long-lasting permethrin impregnated clothing against tick bites in an endemic Lyme disease setting: A randomized control trial among outdoor workers","volume":"57","author":[{"family":"Mitchell","given":"C."},{"family":"Dyer","given":"M."},{"family":"Lin","given":"F.-C."},{"family":"Bowman","given":"N."},{"family":"Mather","given":"T."},{"family":"Meshnick","given":"S."}],"issued":{"date-parts":[["2020"]]}}}],"schema":"https://github.com/citation-style-language/schema/raw/master/csl-citation.json"} </w:instrText>
      </w:r>
      <w:r w:rsidRPr="00450703">
        <w:rPr>
          <w:i/>
          <w:iCs/>
        </w:rPr>
        <w:fldChar w:fldCharType="separate"/>
      </w:r>
      <w:r w:rsidR="00B8388A" w:rsidRPr="00450703">
        <w:t>(Mitchell et al., 2020)</w:t>
      </w:r>
      <w:r w:rsidRPr="00450703">
        <w:rPr>
          <w:i/>
          <w:iCs/>
        </w:rPr>
        <w:fldChar w:fldCharType="end"/>
      </w:r>
      <w:r w:rsidRPr="00450703">
        <w:t xml:space="preserve">. The factory-impregnated clothing was found to significantly reduce risk of tick bites by 65% in the first year of the study, and by 50% in the second year, compared to the control group, who wore untreated clothing. The </w:t>
      </w:r>
      <w:r w:rsidR="00AC3562">
        <w:t>two</w:t>
      </w:r>
      <w:r w:rsidRPr="00450703">
        <w:t xml:space="preserve">-year protective effect was 58%. No treatment-related adverse outcomes were reported in the treatment arm of the study. The authors noted prior studies had shown factory permethrin impregnation of uniforms to be highly effective at preventing tick bites from the lone star tick among outdoor workers (Vaughn &amp; Meshnick (2011), and Vaughn et al. (2014) in </w:t>
      </w:r>
      <w:r w:rsidR="00FD155A" w:rsidRPr="00450703">
        <w:fldChar w:fldCharType="begin"/>
      </w:r>
      <w:r w:rsidR="00FD155A" w:rsidRPr="00450703">
        <w:instrText xml:space="preserve"> ADDIN ZOTERO_ITEM CSL_CITATION {"citationID":"NGDL5BTZ","properties":{"formattedCitation":"(Mitchell et al., 2020)","plainCitation":"(Mitchell et al., 2020)","noteIndex":0},"citationItems":[{"id":3507,"uris":["http://zotero.org/groups/2576105/items/7V4VHABJ"],"itemData":{"id":3507,"type":"article-journal","container-title":"Journal of Medical Entomology","DOI":"10.1093/jme/tjaa061","issue":"5","page":"1532-1538","title":"Protective effectiveness of long-lasting permethrin impregnated clothing against tick bites in an endemic Lyme disease setting: A randomized control trial among outdoor workers","volume":"57","author":[{"family":"Mitchell","given":"C."},{"family":"Dyer","given":"M."},{"family":"Lin","given":"F.-C."},{"family":"Bowman","given":"N."},{"family":"Mather","given":"T."},{"family":"Meshnick","given":"S."}],"issued":{"date-parts":[["2020"]]}}}],"schema":"https://github.com/citation-style-language/schema/raw/master/csl-citation.json"} </w:instrText>
      </w:r>
      <w:r w:rsidR="00FD155A" w:rsidRPr="00450703">
        <w:fldChar w:fldCharType="separate"/>
      </w:r>
      <w:r w:rsidR="00FD155A" w:rsidRPr="00450703">
        <w:t>Mitchell et al., 2020)</w:t>
      </w:r>
      <w:r w:rsidR="00FD155A" w:rsidRPr="00450703">
        <w:fldChar w:fldCharType="end"/>
      </w:r>
      <w:r w:rsidRPr="00450703">
        <w:t xml:space="preserve">, but that their study was the first RCT to field test LLPI clothing among outdoor workers where </w:t>
      </w:r>
      <w:r w:rsidRPr="00CE192C">
        <w:rPr>
          <w:rStyle w:val="Emphasis"/>
        </w:rPr>
        <w:t xml:space="preserve">I. scapularis </w:t>
      </w:r>
      <w:r w:rsidRPr="00450703">
        <w:t xml:space="preserve">– the vector of the three most frequently reported tick-borne diseases in the US –- was the predominant human biting tick. While the authors noted a number of limitations of the study, they commented their study showed that LLPI clothing provides significant levels of protection from bites of black-legged ticks among outdoor workers, retains moderate protective effectiveness through two years of routine fieldwork and laundering, and that factory permethrin impregnation of clothing is safe </w:t>
      </w:r>
      <w:r w:rsidRPr="00450703">
        <w:fldChar w:fldCharType="begin"/>
      </w:r>
      <w:r w:rsidR="00B8388A" w:rsidRPr="00450703">
        <w:instrText xml:space="preserve"> ADDIN ZOTERO_ITEM CSL_CITATION {"citationID":"NGDL5BTZ","properties":{"formattedCitation":"(Mitchell et al., 2020)","plainCitation":"(Mitchell et al., 2020)","noteIndex":0},"citationItems":[{"id":3507,"uris":["http://zotero.org/groups/2576105/items/7V4VHABJ"],"itemData":{"id":3507,"type":"article-journal","container-title":"Journal of Medical Entomology","DOI":"10.1093/jme/tjaa061","issue":"5","page":"1532-1538","title":"Protective effectiveness of long-lasting permethrin impregnated clothing against tick bites in an endemic Lyme disease setting: A randomized control trial among outdoor workers","volume":"57","author":[{"family":"Mitchell","given":"C."},{"family":"Dyer","given":"M."},{"family":"Lin","given":"F.-C."},{"family":"Bowman","given":"N."},{"family":"Mather","given":"T."},{"family":"Meshnick","given":"S."}],"issued":{"date-parts":[["2020"]]}}}],"schema":"https://github.com/citation-style-language/schema/raw/master/csl-citation.json"} </w:instrText>
      </w:r>
      <w:r w:rsidRPr="00450703">
        <w:fldChar w:fldCharType="separate"/>
      </w:r>
      <w:r w:rsidR="00B8388A" w:rsidRPr="00450703">
        <w:t>(Mitchell et al., 2020)</w:t>
      </w:r>
      <w:r w:rsidRPr="00450703">
        <w:fldChar w:fldCharType="end"/>
      </w:r>
      <w:r w:rsidRPr="00450703">
        <w:t>.</w:t>
      </w:r>
    </w:p>
    <w:p w14:paraId="57EF9C62" w14:textId="206A59A0" w:rsidR="00493A6F" w:rsidRPr="00312CD0" w:rsidRDefault="00493A6F" w:rsidP="0092118D">
      <w:r w:rsidRPr="00450703">
        <w:t xml:space="preserve">In addition to applying permethrin products to clothing, clothing commercially treated with permethrin is available in Australia. While not a study conducted in Lyme disease endemic areas, a recent (2020) Australian study that was the first to investigate the toxicity and persistence of permethrin-impregnated clothing against the Australian paralysis tick, </w:t>
      </w:r>
      <w:r w:rsidRPr="00450703">
        <w:rPr>
          <w:i/>
          <w:iCs/>
        </w:rPr>
        <w:t>Ixodes</w:t>
      </w:r>
      <w:r w:rsidR="000E46F0" w:rsidRPr="00450703">
        <w:rPr>
          <w:i/>
          <w:iCs/>
        </w:rPr>
        <w:t xml:space="preserve"> </w:t>
      </w:r>
      <w:r w:rsidRPr="00450703">
        <w:rPr>
          <w:i/>
          <w:iCs/>
        </w:rPr>
        <w:t xml:space="preserve">holocyclus, </w:t>
      </w:r>
      <w:r w:rsidRPr="00450703">
        <w:t xml:space="preserve">found that the pre-impregnated product was more effective in repelling </w:t>
      </w:r>
      <w:r w:rsidRPr="00450703">
        <w:rPr>
          <w:i/>
          <w:iCs/>
        </w:rPr>
        <w:t xml:space="preserve">I. holocyclus </w:t>
      </w:r>
      <w:r w:rsidRPr="00450703">
        <w:t>ticks than the DIY permethrin impregnation kit, but that the efficacy of the pre-</w:t>
      </w:r>
      <w:r w:rsidRPr="00450703">
        <w:lastRenderedPageBreak/>
        <w:t xml:space="preserve">impregnated product degrades notably after 10 washes </w:t>
      </w:r>
      <w:r w:rsidRPr="00450703">
        <w:fldChar w:fldCharType="begin"/>
      </w:r>
      <w:r w:rsidR="0010028B" w:rsidRPr="00450703">
        <w:instrText xml:space="preserve"> ADDIN ZOTERO_ITEM CSL_CITATION {"citationID":"hbaoMrcA","properties":{"formattedCitation":"(Panthawong et al., 2020)","plainCitation":"(Panthawong et al., 2020)","noteIndex":0},"citationItems":[{"id":3453,"uris":["http://zotero.org/groups/2576105/items/76ICAH7D"],"itemData":{"id":3453,"type":"article-journal","container-title":"Austral Entomology","DOI":"10.1111/aen.12496","issue":"4","page":"845-851","title":"Toxicity and persistence of permethrin-impregnated clothing against the Australian paralysis tick, &lt;i&gt;Ixodes holocyclus (Acari: Ixodidae)&lt;/i&gt;","volume":"59","author":[{"family":"Panthawong","given":"A."},{"family":"Charoenviriyaphap","given":"T."},{"family":"Doggett","given":"S. L."}],"issued":{"date-parts":[["2020"]]}}}],"schema":"https://github.com/citation-style-language/schema/raw/master/csl-citation.json"} </w:instrText>
      </w:r>
      <w:r w:rsidRPr="00450703">
        <w:fldChar w:fldCharType="separate"/>
      </w:r>
      <w:r w:rsidR="00B8388A" w:rsidRPr="00450703">
        <w:t>(Panthawong et al., 2020)</w:t>
      </w:r>
      <w:r w:rsidRPr="00450703">
        <w:fldChar w:fldCharType="end"/>
      </w:r>
      <w:r w:rsidRPr="00450703">
        <w:t xml:space="preserve">. See </w:t>
      </w:r>
      <w:r w:rsidRPr="00450703">
        <w:rPr>
          <w:i/>
          <w:iCs/>
        </w:rPr>
        <w:t>Prevention and management of tick bites in Australia</w:t>
      </w:r>
      <w:r w:rsidRPr="00450703">
        <w:t xml:space="preserve"> </w:t>
      </w:r>
      <w:r w:rsidR="00CD6093" w:rsidRPr="00450703">
        <w:t xml:space="preserve">Guidance Note </w:t>
      </w:r>
      <w:r w:rsidRPr="00450703">
        <w:t>for more detail about this study.</w:t>
      </w:r>
    </w:p>
    <w:p w14:paraId="72B47F6D" w14:textId="7C079EAC" w:rsidR="00ED73FB" w:rsidRPr="008A6242" w:rsidRDefault="00CE7C57" w:rsidP="00CE7C57">
      <w:pPr>
        <w:pStyle w:val="Heading4"/>
      </w:pPr>
      <w:r>
        <w:lastRenderedPageBreak/>
        <w:t>After coming indoors</w:t>
      </w:r>
    </w:p>
    <w:p w14:paraId="7CE9B2A7" w14:textId="284C11EE" w:rsidR="002422FD" w:rsidRPr="00CE7C57" w:rsidRDefault="00790782" w:rsidP="00ED73FB">
      <w:pPr>
        <w:pStyle w:val="Heading1Char"/>
        <w:rPr>
          <w:rStyle w:val="Heading2Char"/>
        </w:rPr>
      </w:pPr>
      <w:bookmarkStart w:id="337" w:name="_Toc124866752"/>
      <w:bookmarkStart w:id="338" w:name="_Toc124868686"/>
      <w:r w:rsidRPr="00CE7C57">
        <w:rPr>
          <w:rStyle w:val="Heading2Char"/>
        </w:rPr>
        <w:t>Check clothing for ticks</w:t>
      </w:r>
      <w:bookmarkEnd w:id="337"/>
      <w:bookmarkEnd w:id="338"/>
    </w:p>
    <w:p w14:paraId="057C8351" w14:textId="67C4E4F2" w:rsidR="006B1C4E" w:rsidRPr="00CE7C57" w:rsidRDefault="00790782" w:rsidP="0092118D">
      <w:pPr>
        <w:rPr>
          <w:rFonts w:eastAsia="MinionPro-Regular"/>
          <w:lang w:val="en-NZ" w:eastAsia="en-AU"/>
        </w:rPr>
      </w:pPr>
      <w:r w:rsidRPr="00CE7C57">
        <w:t>Ticks may be carried into the house on clothing. Any ticks that are found should be removed</w:t>
      </w:r>
      <w:r w:rsidR="002C2482" w:rsidRPr="00CE7C57">
        <w:t xml:space="preserve"> </w:t>
      </w:r>
      <w:r w:rsidR="002C2482" w:rsidRPr="00CE7C57">
        <w:fldChar w:fldCharType="begin"/>
      </w:r>
      <w:r w:rsidR="00B8388A">
        <w:instrText xml:space="preserve"> ADDIN ZOTERO_ITEM CSL_CITATION {"citationID":"STfDFaRl","properties":{"formattedCitation":"(Centers for Disease Control and Prevention, 2019a)","plainCitation":"(Centers for Disease Control and Prevention, 2019a)","noteIndex":0},"citationItems":[{"id":2605,"uris":["http://zotero.org/groups/2576105/items/3QQPEVVZ"],"itemData":{"id":2605,"type":"webpage","container-title":"Centers for Disease Control and Prevention","title":"Avoiding ticks","URL":"https://www.cdc.gov/ticks/avoid/index.html","author":[{"literal":"Centers for Disease Control and Prevention"}],"issued":{"date-parts":[["2019",1,10]]}}}],"schema":"https://github.com/citation-style-language/schema/raw/master/csl-citation.json"} </w:instrText>
      </w:r>
      <w:r w:rsidR="002C2482" w:rsidRPr="00CE7C57">
        <w:fldChar w:fldCharType="separate"/>
      </w:r>
      <w:r w:rsidR="00B8388A" w:rsidRPr="00B8388A">
        <w:t>(Centers for Disease Control and Prevention, 2019a)</w:t>
      </w:r>
      <w:r w:rsidR="002C2482" w:rsidRPr="00CE7C57">
        <w:fldChar w:fldCharType="end"/>
      </w:r>
      <w:r w:rsidRPr="00CE7C57">
        <w:t xml:space="preserve">. Tumble dry clothes in a dryer on high heat for 10 minutes to kill ticks on dry clothing after </w:t>
      </w:r>
      <w:r w:rsidR="00856847" w:rsidRPr="00CE7C57">
        <w:t>people</w:t>
      </w:r>
      <w:r w:rsidRPr="00CE7C57">
        <w:t xml:space="preserve"> come indoors</w:t>
      </w:r>
      <w:r w:rsidR="005E7054" w:rsidRPr="00CE7C57">
        <w:t xml:space="preserve"> </w:t>
      </w:r>
      <w:r w:rsidR="005E7054" w:rsidRPr="00CE7C57">
        <w:fldChar w:fldCharType="begin"/>
      </w:r>
      <w:r w:rsidR="00B8388A">
        <w:instrText xml:space="preserve"> ADDIN ZOTERO_ITEM CSL_CITATION {"citationID":"eFTAkhp8","properties":{"formattedCitation":"(Centers for Disease Control and Prevention, 2019a; Lantos et al., 2020)","plainCitation":"(Centers for Disease Control and Prevention, 2019a; Lantos et al., 2020)","noteIndex":0},"citationItems":[{"id":2605,"uris":["http://zotero.org/groups/2576105/items/3QQPEVVZ"],"itemData":{"id":2605,"type":"webpage","container-title":"Centers for Disease Control and Prevention","title":"Avoiding ticks","URL":"https://www.cdc.gov/ticks/avoid/index.html","author":[{"literal":"Centers for Disease Control and Prevention"}],"issued":{"date-parts":[["2019",1,10]]}}},{"id":2543,"uris":["http://zotero.org/groups/2576105/items/RVSJZ2JX"],"itemData":{"id":2543,"type":"article-journal","container-title":"Clinical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005E7054" w:rsidRPr="00CE7C57">
        <w:fldChar w:fldCharType="separate"/>
      </w:r>
      <w:r w:rsidR="00B8388A" w:rsidRPr="00B8388A">
        <w:t>(Centers for Disease Control and Prevention, 2019a; Lantos et al., 2020)</w:t>
      </w:r>
      <w:r w:rsidR="005E7054" w:rsidRPr="00CE7C57">
        <w:fldChar w:fldCharType="end"/>
      </w:r>
      <w:r w:rsidRPr="00CE7C57">
        <w:t>. If the clothes are damp, additional time may be needed</w:t>
      </w:r>
      <w:r w:rsidR="00005DA3" w:rsidRPr="00CE7C57">
        <w:t xml:space="preserve"> </w:t>
      </w:r>
      <w:r w:rsidR="00005DA3" w:rsidRPr="00CE7C57">
        <w:fldChar w:fldCharType="begin"/>
      </w:r>
      <w:r w:rsidR="00B8388A">
        <w:instrText xml:space="preserve"> ADDIN ZOTERO_ITEM CSL_CITATION {"citationID":"DhBcgCj1","properties":{"formattedCitation":"(Centers for Disease Control and Prevention, 2019a)","plainCitation":"(Centers for Disease Control and Prevention, 2019a)","noteIndex":0},"citationItems":[{"id":2605,"uris":["http://zotero.org/groups/2576105/items/3QQPEVVZ"],"itemData":{"id":2605,"type":"webpage","container-title":"Centers for Disease Control and Prevention","title":"Avoiding ticks","URL":"https://www.cdc.gov/ticks/avoid/index.html","author":[{"literal":"Centers for Disease Control and Prevention"}],"issued":{"date-parts":[["2019",1,10]]}}}],"schema":"https://github.com/citation-style-language/schema/raw/master/csl-citation.json"} </w:instrText>
      </w:r>
      <w:r w:rsidR="00005DA3" w:rsidRPr="00CE7C57">
        <w:fldChar w:fldCharType="separate"/>
      </w:r>
      <w:r w:rsidR="00B8388A" w:rsidRPr="00B8388A">
        <w:t>(Centers for Disease Control and Prevention, 2019a)</w:t>
      </w:r>
      <w:r w:rsidR="00005DA3" w:rsidRPr="00CE7C57">
        <w:fldChar w:fldCharType="end"/>
      </w:r>
      <w:r w:rsidR="009C3268" w:rsidRPr="00CE7C57">
        <w:t xml:space="preserve">. </w:t>
      </w:r>
      <w:r w:rsidR="009C3268" w:rsidRPr="00CE7C57">
        <w:rPr>
          <w:rFonts w:eastAsia="MinionPro-Regular"/>
          <w:lang w:val="en-NZ" w:eastAsia="en-AU"/>
        </w:rPr>
        <w:t xml:space="preserve">Placing clothes directly in a dryer on high heat for at least 10 minutes is highly effective for killing </w:t>
      </w:r>
      <w:r w:rsidR="009C3268" w:rsidRPr="00CE7C57">
        <w:rPr>
          <w:rFonts w:eastAsia="MinionPro-Regular"/>
          <w:i/>
          <w:iCs/>
          <w:lang w:val="en-NZ" w:eastAsia="en-AU"/>
        </w:rPr>
        <w:t>I. scapularis</w:t>
      </w:r>
      <w:r w:rsidR="009C3268" w:rsidRPr="00CE7C57">
        <w:rPr>
          <w:rFonts w:eastAsia="MinionPro-Regular"/>
          <w:lang w:val="en-NZ" w:eastAsia="en-AU"/>
        </w:rPr>
        <w:t>,</w:t>
      </w:r>
      <w:r w:rsidR="00225451" w:rsidRPr="00CE7C57">
        <w:rPr>
          <w:rFonts w:eastAsia="MinionPro-Regular"/>
          <w:lang w:val="en-NZ" w:eastAsia="en-AU"/>
        </w:rPr>
        <w:t xml:space="preserve"> </w:t>
      </w:r>
      <w:r w:rsidR="009C3268" w:rsidRPr="00CE7C57">
        <w:rPr>
          <w:rFonts w:eastAsia="MinionPro-Regular"/>
          <w:lang w:val="en-NZ" w:eastAsia="en-AU"/>
        </w:rPr>
        <w:t>though up to 60</w:t>
      </w:r>
      <w:r w:rsidR="00450703">
        <w:rPr>
          <w:rFonts w:eastAsia="MinionPro-Regular"/>
          <w:lang w:val="en-NZ" w:eastAsia="en-AU"/>
        </w:rPr>
        <w:t> </w:t>
      </w:r>
      <w:r w:rsidR="009C3268" w:rsidRPr="00CE7C57">
        <w:rPr>
          <w:rFonts w:eastAsia="MinionPro-Regular"/>
          <w:lang w:val="en-NZ" w:eastAsia="en-AU"/>
        </w:rPr>
        <w:t>minutes may be required for other tick species</w:t>
      </w:r>
      <w:r w:rsidR="005C314D" w:rsidRPr="00CE7C57">
        <w:rPr>
          <w:rFonts w:eastAsia="MinionPro-Regular"/>
          <w:lang w:val="en-NZ" w:eastAsia="en-AU"/>
        </w:rPr>
        <w:t xml:space="preserve"> </w:t>
      </w:r>
      <w:r w:rsidR="005C314D" w:rsidRPr="00CE7C57">
        <w:rPr>
          <w:rFonts w:eastAsia="MinionPro-Regular"/>
          <w:lang w:val="en-NZ" w:eastAsia="en-AU"/>
        </w:rPr>
        <w:fldChar w:fldCharType="begin"/>
      </w:r>
      <w:r w:rsidR="00B8388A">
        <w:rPr>
          <w:rFonts w:eastAsia="MinionPro-Regular"/>
          <w:lang w:val="en-NZ" w:eastAsia="en-AU"/>
        </w:rPr>
        <w:instrText xml:space="preserve"> ADDIN ZOTERO_ITEM CSL_CITATION {"citationID":"JCwDfG7c","properties":{"formattedCitation":"(Nelson et al. (2016), and Carroll (20013) in Lantos et al., 2020)","plainCitation":"(Nelson et al. (2016), and Carroll (20013)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S."}],"issued":{"date-parts":[["2020"]]}},"prefix":"Nelson et al. (2016), and Carroll (20013) in "}],"schema":"https://github.com/citation-style-language/schema/raw/master/csl-citation.json"} </w:instrText>
      </w:r>
      <w:r w:rsidR="005C314D" w:rsidRPr="00CE7C57">
        <w:rPr>
          <w:rFonts w:eastAsia="MinionPro-Regular"/>
          <w:lang w:val="en-NZ" w:eastAsia="en-AU"/>
        </w:rPr>
        <w:fldChar w:fldCharType="separate"/>
      </w:r>
      <w:r w:rsidR="00B8388A" w:rsidRPr="00B8388A">
        <w:rPr>
          <w:rFonts w:eastAsia="MinionPro-Regular"/>
        </w:rPr>
        <w:t>(Nelson et al. (2016), and Carroll (20013) in Lantos et al., 2020)</w:t>
      </w:r>
      <w:r w:rsidR="005C314D" w:rsidRPr="00CE7C57">
        <w:rPr>
          <w:rFonts w:eastAsia="MinionPro-Regular"/>
          <w:lang w:val="en-NZ" w:eastAsia="en-AU"/>
        </w:rPr>
        <w:fldChar w:fldCharType="end"/>
      </w:r>
      <w:r w:rsidR="00145914" w:rsidRPr="00CE7C57">
        <w:rPr>
          <w:rFonts w:eastAsia="MinionPro-Regular"/>
          <w:lang w:val="en-NZ" w:eastAsia="en-AU"/>
        </w:rPr>
        <w:t xml:space="preserve">. </w:t>
      </w:r>
      <w:r w:rsidRPr="00CE7C57">
        <w:t>If the clothes require washing first, hot water is recommended</w:t>
      </w:r>
      <w:r w:rsidR="006836A1">
        <w:t>,</w:t>
      </w:r>
      <w:r w:rsidR="0063444A" w:rsidRPr="00CE7C57">
        <w:t xml:space="preserve"> </w:t>
      </w:r>
      <w:r w:rsidR="00A74D88" w:rsidRPr="00CE7C57">
        <w:t xml:space="preserve">as hot water will kill </w:t>
      </w:r>
      <w:r w:rsidR="00A74D88" w:rsidRPr="00CE7C57">
        <w:rPr>
          <w:i/>
          <w:iCs/>
        </w:rPr>
        <w:t xml:space="preserve">I. scapularis </w:t>
      </w:r>
      <w:r w:rsidR="0063444A" w:rsidRPr="00CE7C57">
        <w:fldChar w:fldCharType="begin"/>
      </w:r>
      <w:r w:rsidR="00B8388A">
        <w:instrText xml:space="preserve"> ADDIN ZOTERO_ITEM CSL_CITATION {"citationID":"JJfTQPvr","properties":{"formattedCitation":"(Centers for Disease Control and Prevention, 2019a; Nelson et al. (2016) in Lantos et al., 2020)","plainCitation":"(Centers for Disease Control and Prevention, 2019a; Nelson et al. (2016) in Lantos et al., 2020)","noteIndex":0},"citationItems":[{"id":2605,"uris":["http://zotero.org/groups/2576105/items/3QQPEVVZ"],"itemData":{"id":2605,"type":"webpage","container-title":"Centers for Disease Control and Prevention","title":"Avoiding ticks","URL":"https://www.cdc.gov/ticks/avoid/index.html","author":[{"literal":"Centers for Disease Control and Prevention"}],"issued":{"date-parts":[["2019",1,10]]}}},{"id":2543,"uris":["http://zotero.org/groups/2576105/items/RVSJZ2JX"],"itemData":{"id":2543,"type":"article-journal","container-title":"Clinical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S."}],"issued":{"date-parts":[["2020"]]}},"prefix":"Nelson et al. (2016) in "}],"schema":"https://github.com/citation-style-language/schema/raw/master/csl-citation.json"} </w:instrText>
      </w:r>
      <w:r w:rsidR="0063444A" w:rsidRPr="00CE7C57">
        <w:fldChar w:fldCharType="separate"/>
      </w:r>
      <w:r w:rsidR="00B8388A" w:rsidRPr="00B8388A">
        <w:t>(Centers for Disease Control and Prevention, 2019a; Nelson et al. (2016) in Lantos et al., 2020)</w:t>
      </w:r>
      <w:r w:rsidR="0063444A" w:rsidRPr="00CE7C57">
        <w:fldChar w:fldCharType="end"/>
      </w:r>
      <w:r w:rsidRPr="00CE7C57">
        <w:t>. Cold and medium temperature water will not kill ticks</w:t>
      </w:r>
      <w:r w:rsidR="00A74D88" w:rsidRPr="00CE7C57">
        <w:t xml:space="preserve"> </w:t>
      </w:r>
      <w:r w:rsidR="00A74D88" w:rsidRPr="00CE7C57">
        <w:fldChar w:fldCharType="begin"/>
      </w:r>
      <w:r w:rsidR="00B8388A">
        <w:instrText xml:space="preserve"> ADDIN ZOTERO_ITEM CSL_CITATION {"citationID":"LPhLEAaP","properties":{"formattedCitation":"(Centers for Disease Control and Prevention, 2019a)","plainCitation":"(Centers for Disease Control and Prevention, 2019a)","noteIndex":0},"citationItems":[{"id":2605,"uris":["http://zotero.org/groups/2576105/items/3QQPEVVZ"],"itemData":{"id":2605,"type":"webpage","container-title":"Centers for Disease Control and Prevention","title":"Avoiding ticks","URL":"https://www.cdc.gov/ticks/avoid/index.html","author":[{"literal":"Centers for Disease Control and Prevention"}],"issued":{"date-parts":[["2019",1,10]]}}}],"schema":"https://github.com/citation-style-language/schema/raw/master/csl-citation.json"} </w:instrText>
      </w:r>
      <w:r w:rsidR="00A74D88" w:rsidRPr="00CE7C57">
        <w:fldChar w:fldCharType="separate"/>
      </w:r>
      <w:r w:rsidR="00B8388A" w:rsidRPr="00B8388A">
        <w:t>(Centers for Disease Control and Prevention, 2019a)</w:t>
      </w:r>
      <w:r w:rsidR="00A74D88" w:rsidRPr="00CE7C57">
        <w:fldChar w:fldCharType="end"/>
      </w:r>
      <w:r w:rsidRPr="00CE7C57">
        <w:t>.</w:t>
      </w:r>
    </w:p>
    <w:p w14:paraId="663468E9" w14:textId="27AB4A45" w:rsidR="00CD3310" w:rsidRPr="00CE7C57" w:rsidRDefault="00790782" w:rsidP="00CD3310">
      <w:pPr>
        <w:pStyle w:val="Heading1Char"/>
        <w:rPr>
          <w:rStyle w:val="Heading2Char"/>
        </w:rPr>
      </w:pPr>
      <w:bookmarkStart w:id="339" w:name="_Toc124866753"/>
      <w:bookmarkStart w:id="340" w:name="_Toc124868687"/>
      <w:r w:rsidRPr="00CE7C57">
        <w:rPr>
          <w:rStyle w:val="Heading2Char"/>
        </w:rPr>
        <w:t>Examine gear and pets</w:t>
      </w:r>
      <w:bookmarkEnd w:id="339"/>
      <w:bookmarkEnd w:id="340"/>
    </w:p>
    <w:p w14:paraId="0701201D" w14:textId="70E43EE5" w:rsidR="00EE73FE" w:rsidRPr="00312CD0" w:rsidRDefault="00790782" w:rsidP="0092118D">
      <w:pPr>
        <w:rPr>
          <w:rFonts w:eastAsia="MinionPro-Regular"/>
        </w:rPr>
      </w:pPr>
      <w:r w:rsidRPr="00450703">
        <w:t xml:space="preserve">Ticks can ride into the home on </w:t>
      </w:r>
      <w:r w:rsidR="00655D34" w:rsidRPr="00450703">
        <w:t>gear</w:t>
      </w:r>
      <w:r w:rsidRPr="00450703">
        <w:t xml:space="preserve"> and pets, then attach to a person later, so carefully examine pets and daypacks</w:t>
      </w:r>
      <w:r w:rsidR="00CD3310" w:rsidRPr="00450703">
        <w:t xml:space="preserve"> </w:t>
      </w:r>
      <w:r w:rsidR="00CD3310" w:rsidRPr="00450703">
        <w:fldChar w:fldCharType="begin"/>
      </w:r>
      <w:r w:rsidR="00B8388A" w:rsidRPr="00450703">
        <w:instrText xml:space="preserve"> ADDIN ZOTERO_ITEM CSL_CITATION {"citationID":"l1MhL1v4","properties":{"formattedCitation":"(Centers for Disease Control and Prevention, 2019a)","plainCitation":"(Centers for Disease Control and Prevention, 2019a)","noteIndex":0},"citationItems":[{"id":2605,"uris":["http://zotero.org/groups/2576105/items/3QQPEVVZ"],"itemData":{"id":2605,"type":"webpage","container-title":"Centers for Disease Control and Prevention","title":"Avoiding ticks","URL":"https://www.cdc.gov/ticks/avoid/index.html","author":[{"literal":"Centers for Disease Control and Prevention"}],"issued":{"date-parts":[["2019",1,10]]}}}],"schema":"https://github.com/citation-style-language/schema/raw/master/csl-citation.json"} </w:instrText>
      </w:r>
      <w:r w:rsidR="00CD3310" w:rsidRPr="00450703">
        <w:fldChar w:fldCharType="separate"/>
      </w:r>
      <w:r w:rsidR="00B8388A" w:rsidRPr="00450703">
        <w:t>(Centers for Disease Control and Prevention, 2019a)</w:t>
      </w:r>
      <w:r w:rsidR="00CD3310" w:rsidRPr="00450703">
        <w:fldChar w:fldCharType="end"/>
      </w:r>
      <w:r w:rsidR="00EC0103" w:rsidRPr="00450703">
        <w:t xml:space="preserve">. </w:t>
      </w:r>
      <w:r w:rsidR="00522715" w:rsidRPr="00450703">
        <w:t>Because companion animals (e</w:t>
      </w:r>
      <w:r w:rsidR="00BC00C2" w:rsidRPr="00450703">
        <w:t>.</w:t>
      </w:r>
      <w:r w:rsidR="00522715" w:rsidRPr="00450703">
        <w:t>g</w:t>
      </w:r>
      <w:r w:rsidR="00BC00C2" w:rsidRPr="00450703">
        <w:t>.</w:t>
      </w:r>
      <w:r w:rsidR="009F6140" w:rsidRPr="00450703">
        <w:t xml:space="preserve"> </w:t>
      </w:r>
      <w:r w:rsidR="00522715" w:rsidRPr="00450703">
        <w:t>dogs and cats) that spend time outdoors may bring unattached</w:t>
      </w:r>
      <w:r w:rsidR="008163BF" w:rsidRPr="00450703">
        <w:t xml:space="preserve"> </w:t>
      </w:r>
      <w:r w:rsidR="00522715" w:rsidRPr="00450703">
        <w:t xml:space="preserve">ticks into the home, </w:t>
      </w:r>
      <w:r w:rsidR="00225451" w:rsidRPr="00450703">
        <w:t xml:space="preserve">IDSA/AAN/ACR </w:t>
      </w:r>
      <w:r w:rsidR="009F6140" w:rsidRPr="00450703">
        <w:fldChar w:fldCharType="begin"/>
      </w:r>
      <w:r w:rsidR="00B8388A" w:rsidRPr="00450703">
        <w:instrText xml:space="preserve"> ADDIN ZOTERO_ITEM CSL_CITATION {"citationID":"rsNBMX3x","properties":{"formattedCitation":"(Falco &amp; Fish (1988) in Lantos et al., 2020)","plainCitation":"(Falco &amp; Fish (1988)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S."}],"issued":{"date-parts":[["2020"]]}},"prefix":"Falco &amp; Fish (1988) in "}],"schema":"https://github.com/citation-style-language/schema/raw/master/csl-citation.json"} </w:instrText>
      </w:r>
      <w:r w:rsidR="009F6140" w:rsidRPr="00450703">
        <w:fldChar w:fldCharType="separate"/>
      </w:r>
      <w:r w:rsidR="00B8388A" w:rsidRPr="00450703">
        <w:t>(Falco &amp; Fish (1988) in Lantos et al., 2020)</w:t>
      </w:r>
      <w:r w:rsidR="009F6140" w:rsidRPr="00450703">
        <w:fldChar w:fldCharType="end"/>
      </w:r>
      <w:r w:rsidR="00522715" w:rsidRPr="00450703">
        <w:t xml:space="preserve"> </w:t>
      </w:r>
      <w:r w:rsidR="007A4745" w:rsidRPr="00450703">
        <w:t xml:space="preserve">note they </w:t>
      </w:r>
      <w:r w:rsidR="00522715" w:rsidRPr="00450703">
        <w:t>should also be checked regularly</w:t>
      </w:r>
      <w:r w:rsidR="009F6140" w:rsidRPr="00450703">
        <w:t xml:space="preserve"> </w:t>
      </w:r>
      <w:r w:rsidR="00522715" w:rsidRPr="00450703">
        <w:t>for ticks, even if they are treated with tick control products, to</w:t>
      </w:r>
      <w:r w:rsidR="009F6140" w:rsidRPr="00450703">
        <w:t xml:space="preserve"> </w:t>
      </w:r>
      <w:r w:rsidR="00522715" w:rsidRPr="00450703">
        <w:t>prevent subsequent tick attachment to humans</w:t>
      </w:r>
      <w:r w:rsidR="007B7B42" w:rsidRPr="00450703">
        <w:t xml:space="preserve"> </w:t>
      </w:r>
      <w:r w:rsidR="007B7B42" w:rsidRPr="00450703">
        <w:fldChar w:fldCharType="begin"/>
      </w:r>
      <w:r w:rsidR="00B8388A" w:rsidRPr="00450703">
        <w:instrText xml:space="preserve"> ADDIN ZOTERO_ITEM CSL_CITATION {"citationID":"gqHIGLiD","properties":{"formattedCitation":"(Jones et al. (2018) in Lantos et al., 2020)","plainCitation":"(Jones et al. (2018)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S."}],"issued":{"date-parts":[["2020"]]}},"prefix":"Jones et al. (2018) in "}],"schema":"https://github.com/citation-style-language/schema/raw/master/csl-citation.json"} </w:instrText>
      </w:r>
      <w:r w:rsidR="007B7B42" w:rsidRPr="00450703">
        <w:fldChar w:fldCharType="separate"/>
      </w:r>
      <w:r w:rsidR="00B8388A" w:rsidRPr="00450703">
        <w:t>(Jones et al. (2018) in Lantos et al., 2020)</w:t>
      </w:r>
      <w:r w:rsidR="007B7B42" w:rsidRPr="00450703">
        <w:fldChar w:fldCharType="end"/>
      </w:r>
      <w:r w:rsidR="00225451" w:rsidRPr="00450703">
        <w:t>.</w:t>
      </w:r>
    </w:p>
    <w:p w14:paraId="77084BB1" w14:textId="7F4DC868" w:rsidR="0060397E" w:rsidRPr="00450703" w:rsidRDefault="00EE73FE" w:rsidP="00312CD0">
      <w:r w:rsidRPr="00450703">
        <w:t xml:space="preserve">However, </w:t>
      </w:r>
      <w:r w:rsidR="00EC0103" w:rsidRPr="00450703">
        <w:t>IDSA/AAN/ACR noted that although there is an association between companion animal ownership and tick exposure, there is no direct evidence that companion animal ownership increases the risk of falling ill with a tick-borne disease</w:t>
      </w:r>
      <w:r w:rsidR="005803C3" w:rsidRPr="00450703">
        <w:t xml:space="preserve"> </w:t>
      </w:r>
      <w:r w:rsidR="005803C3" w:rsidRPr="00450703">
        <w:fldChar w:fldCharType="begin"/>
      </w:r>
      <w:r w:rsidR="00B8388A" w:rsidRPr="00450703">
        <w:instrText xml:space="preserve"> ADDIN ZOTERO_ITEM CSL_CITATION {"citationID":"zXlfx9IU","properties":{"formattedCitation":"(Lantos et al., 2020)","plainCitation":"(Lantos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005803C3" w:rsidRPr="00450703">
        <w:fldChar w:fldCharType="separate"/>
      </w:r>
      <w:r w:rsidR="00B8388A" w:rsidRPr="00450703">
        <w:t>(Lantos et al., 2020)</w:t>
      </w:r>
      <w:r w:rsidR="005803C3" w:rsidRPr="00450703">
        <w:fldChar w:fldCharType="end"/>
      </w:r>
      <w:r w:rsidR="00EC0103" w:rsidRPr="00450703">
        <w:t>.</w:t>
      </w:r>
    </w:p>
    <w:p w14:paraId="58C3354E" w14:textId="3F8EDA00" w:rsidR="00632001" w:rsidRPr="00CE7C57" w:rsidRDefault="009304B3" w:rsidP="00121720">
      <w:pPr>
        <w:pStyle w:val="Heading1Char"/>
        <w:rPr>
          <w:rStyle w:val="Heading2Char"/>
        </w:rPr>
      </w:pPr>
      <w:bookmarkStart w:id="341" w:name="CheckTheBodyForTicksAfterBeingOutdoors"/>
      <w:bookmarkStart w:id="342" w:name="_Toc124866754"/>
      <w:bookmarkStart w:id="343" w:name="_Toc124868688"/>
      <w:bookmarkEnd w:id="341"/>
      <w:r w:rsidRPr="00CE7C57">
        <w:rPr>
          <w:rStyle w:val="Heading2Char"/>
        </w:rPr>
        <w:t xml:space="preserve">Check </w:t>
      </w:r>
      <w:r w:rsidR="00716353" w:rsidRPr="00CE7C57">
        <w:rPr>
          <w:rStyle w:val="Heading2Char"/>
        </w:rPr>
        <w:t xml:space="preserve">the </w:t>
      </w:r>
      <w:r w:rsidRPr="00CE7C57">
        <w:rPr>
          <w:rStyle w:val="Heading2Char"/>
        </w:rPr>
        <w:t>body for ticks after being outdoors</w:t>
      </w:r>
      <w:bookmarkEnd w:id="342"/>
      <w:bookmarkEnd w:id="343"/>
    </w:p>
    <w:p w14:paraId="4EDE194E" w14:textId="14177F4C" w:rsidR="003A4EAB" w:rsidRPr="00450703" w:rsidRDefault="003A4EAB" w:rsidP="0092118D">
      <w:r w:rsidRPr="00450703">
        <w:t xml:space="preserve">People should check their body and the bodies of their children for attached ticks after being outdoors </w:t>
      </w:r>
      <w:r w:rsidRPr="00450703">
        <w:fldChar w:fldCharType="begin"/>
      </w:r>
      <w:r w:rsidR="00B8388A" w:rsidRPr="00450703">
        <w:instrText xml:space="preserve"> ADDIN ZOTERO_ITEM CSL_CITATION {"citationID":"5z530Xuf","properties":{"formattedCitation":"(Centers for Disease Control and Prevention, 2019a; European Centre for Disease Prevention and Control, 2015a, 2015b; Public Health England, 2018a)","plainCitation":"(Centers for Disease Control and Prevention, 2019a; European Centre for Disease Prevention and Control, 2015a, 2015b; Public Health England, 2018a)","noteIndex":0},"citationItems":[{"id":2605,"uris":["http://zotero.org/groups/2576105/items/3QQPEVVZ"],"itemData":{"id":2605,"type":"webpage","container-title":"Centers for Disease Control and Prevention","title":"Avoiding ticks","URL":"https://www.cdc.gov/ticks/avoid/index.html","author":[{"literal":"Centers for Disease Control and Prevention"}],"issued":{"date-parts":[["2019",1,10]]}}},{"id":2607,"uris":["http://zotero.org/groups/2576105/items/DF8BN72S"],"itemData":{"id":2607,"type":"document","title":"Factsheet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Control"}],"issued":{"date-parts":[["2015"]]}}},{"id":2609,"uris":["http://zotero.org/groups/2576105/items/CMSICK7L"],"itemData":{"id":2609,"type":"document","title":"Leaflet for travellers on ticks, tickborne diseases and preventive measure","URL":"https://www.ecdc.europa.eu/en/publications-data/leaflet-travellers-ticks-tickborne-diseases-and-preventive-measure","author":[{"literal":"European Centre for Disease Prevention and Control"}],"issued":{"date-parts":[["2015"]]}}},{"id":2612,"uris":["http://zotero.org/groups/2576105/items/INDF2IER"],"itemData":{"id":2612,"type":"document","publisher":"Public Health England","title":"Toolkit for raising awareness of the potential risk posed by ticks and tick-borne disease","URL":"https://assets.publishing.service.gov.uk/government/uploads/system/uploads/attachment_data/file/694157/PHE_Tick_Awareness_Toolkit.PDF","author":[{"literal":"Public Health England"}],"issued":{"date-parts":[["2018"]]}}}],"schema":"https://github.com/citation-style-language/schema/raw/master/csl-citation.json"} </w:instrText>
      </w:r>
      <w:r w:rsidRPr="00450703">
        <w:fldChar w:fldCharType="separate"/>
      </w:r>
      <w:r w:rsidR="00B8388A" w:rsidRPr="00450703">
        <w:rPr>
          <w:rFonts w:cs="Arial"/>
        </w:rPr>
        <w:t>(Centers for Disease Control and Prevention, 2019a; European Centre for Disease Prevention and Control, 2015a, 2015b; Public Health England, 2018a)</w:t>
      </w:r>
      <w:r w:rsidRPr="00450703">
        <w:fldChar w:fldCharType="end"/>
      </w:r>
      <w:r w:rsidRPr="00450703">
        <w:t>.</w:t>
      </w:r>
    </w:p>
    <w:p w14:paraId="5435BBD2" w14:textId="3B954373" w:rsidR="00F01CCC" w:rsidRPr="00450703" w:rsidRDefault="00770DE6" w:rsidP="0092118D">
      <w:r w:rsidRPr="00450703">
        <w:t>As ticks are very small and their bites do not usually hurt, ticks can easily be overlooked on the body</w:t>
      </w:r>
      <w:r w:rsidR="00BF3C6B" w:rsidRPr="00450703">
        <w:t xml:space="preserve"> </w:t>
      </w:r>
      <w:r w:rsidR="00BF3C6B" w:rsidRPr="00450703">
        <w:fldChar w:fldCharType="begin"/>
      </w:r>
      <w:r w:rsidR="00B8388A" w:rsidRPr="00450703">
        <w:instrText xml:space="preserve"> ADDIN ZOTERO_ITEM CSL_CITATION {"citationID":"PtJnvYAG","properties":{"formattedCitation":"(European Centre for Disease Prevention and Control, 2015b)","plainCitation":"(European Centre for Disease Prevention and Control, 2015b)","noteIndex":0},"citationItems":[{"id":2609,"uris":["http://zotero.org/groups/2576105/items/CMSICK7L"],"itemData":{"id":2609,"type":"document","title":"Leaflet for travellers on ticks, tickborne diseases and preventive measure","URL":"https://www.ecdc.europa.eu/en/publications-data/leaflet-travellers-ticks-tickborne-diseases-and-preventive-measure","author":[{"literal":"European Centre for Disease Prevention and Control"}],"issued":{"date-parts":[["2015"]]}}}],"schema":"https://github.com/citation-style-language/schema/raw/master/csl-citation.json"} </w:instrText>
      </w:r>
      <w:r w:rsidR="00BF3C6B" w:rsidRPr="00450703">
        <w:fldChar w:fldCharType="separate"/>
      </w:r>
      <w:r w:rsidR="00B8388A" w:rsidRPr="00450703">
        <w:rPr>
          <w:rFonts w:cs="Arial"/>
        </w:rPr>
        <w:t>(European Centre for Disease Prevention and Control, 2015b)</w:t>
      </w:r>
      <w:r w:rsidR="00BF3C6B" w:rsidRPr="00450703">
        <w:fldChar w:fldCharType="end"/>
      </w:r>
      <w:r w:rsidR="00F01CCC" w:rsidRPr="00450703">
        <w:t>. A tick bite usually looks like a small dark freckle</w:t>
      </w:r>
      <w:r w:rsidR="008B4D40" w:rsidRPr="00450703">
        <w:t>,</w:t>
      </w:r>
      <w:r w:rsidR="00CF54E5" w:rsidRPr="00450703">
        <w:t xml:space="preserve"> </w:t>
      </w:r>
      <w:r w:rsidR="008B4D40" w:rsidRPr="00450703">
        <w:t>[or mole]</w:t>
      </w:r>
      <w:r w:rsidR="00F01CCC" w:rsidRPr="00450703">
        <w:t xml:space="preserve"> on the skin. A magnifying glass may be helpful</w:t>
      </w:r>
      <w:r w:rsidR="004029AF" w:rsidRPr="00450703">
        <w:t xml:space="preserve"> </w:t>
      </w:r>
      <w:r w:rsidR="004029AF" w:rsidRPr="00450703">
        <w:fldChar w:fldCharType="begin"/>
      </w:r>
      <w:r w:rsidR="00B8388A" w:rsidRPr="00450703">
        <w:instrText xml:space="preserve"> ADDIN ZOTERO_ITEM CSL_CITATION {"citationID":"XBGaPGJr","properties":{"formattedCitation":"(European Centre for Disease Prevention and Control, 2015b)","plainCitation":"(European Centre for Disease Prevention and Control, 2015b)","noteIndex":0},"citationItems":[{"id":2609,"uris":["http://zotero.org/groups/2576105/items/CMSICK7L"],"itemData":{"id":2609,"type":"document","title":"Leaflet for travellers on ticks, tickborne diseases and preventive measure","URL":"https://www.ecdc.europa.eu/en/publications-data/leaflet-travellers-ticks-tickborne-diseases-and-preventive-measure","author":[{"literal":"European Centre for Disease Prevention and Control"}],"issued":{"date-parts":[["2015"]]}}}],"schema":"https://github.com/citation-style-language/schema/raw/master/csl-citation.json"} </w:instrText>
      </w:r>
      <w:r w:rsidR="004029AF" w:rsidRPr="00450703">
        <w:fldChar w:fldCharType="separate"/>
      </w:r>
      <w:r w:rsidR="00B8388A" w:rsidRPr="00450703">
        <w:rPr>
          <w:rFonts w:cs="Arial"/>
        </w:rPr>
        <w:t>(European Centre for Disease Prevention and Control, 2015b)</w:t>
      </w:r>
      <w:r w:rsidR="004029AF" w:rsidRPr="00450703">
        <w:fldChar w:fldCharType="end"/>
      </w:r>
      <w:r w:rsidR="00F01CCC" w:rsidRPr="00450703">
        <w:t>.</w:t>
      </w:r>
    </w:p>
    <w:p w14:paraId="561111C2" w14:textId="748B5A1E" w:rsidR="00AC1F55" w:rsidRPr="00450703" w:rsidRDefault="00AC1F55" w:rsidP="0092118D">
      <w:r w:rsidRPr="00450703">
        <w:t xml:space="preserve">A tick check is carried out by looking and feeling for ticks that may have attached to the skin. By performing a tick check, the chance of infection is reduced because feeding ticks are spotted and removed </w:t>
      </w:r>
      <w:r w:rsidR="00A24F52" w:rsidRPr="00450703">
        <w:t xml:space="preserve">early </w:t>
      </w:r>
      <w:r w:rsidR="00617978" w:rsidRPr="00450703">
        <w:fldChar w:fldCharType="begin"/>
      </w:r>
      <w:r w:rsidR="00B8388A" w:rsidRPr="00450703">
        <w:instrText xml:space="preserve"> ADDIN ZOTERO_ITEM CSL_CITATION {"citationID":"BS0CbIKt","properties":{"formattedCitation":"(Public Health England, 2018a)","plainCitation":"(Public Health England, 2018a)","noteIndex":0},"citationItems":[{"id":2612,"uris":["http://zotero.org/groups/2576105/items/INDF2IER"],"itemData":{"id":2612,"type":"document","publisher":"Public Health England","title":"Toolkit for raising awareness of the potential risk posed by ticks and tick-borne disease","URL":"https://assets.publishing.service.gov.uk/government/uploads/system/uploads/attachment_data/file/694157/PHE_Tick_Awareness_Toolkit.PDF","author":[{"literal":"Public Health England"}],"issued":{"date-parts":[["2018"]]}}}],"schema":"https://github.com/citation-style-language/schema/raw/master/csl-citation.json"} </w:instrText>
      </w:r>
      <w:r w:rsidR="00617978" w:rsidRPr="00450703">
        <w:fldChar w:fldCharType="separate"/>
      </w:r>
      <w:r w:rsidR="00B8388A" w:rsidRPr="00450703">
        <w:rPr>
          <w:rFonts w:cs="Arial"/>
        </w:rPr>
        <w:t>(Public Health England, 2018a)</w:t>
      </w:r>
      <w:r w:rsidR="00617978" w:rsidRPr="00450703">
        <w:fldChar w:fldCharType="end"/>
      </w:r>
      <w:r w:rsidR="00BF3C6B" w:rsidRPr="00450703">
        <w:t>.</w:t>
      </w:r>
    </w:p>
    <w:p w14:paraId="234D4C3C" w14:textId="68496BCA" w:rsidR="006F4F58" w:rsidRPr="00450703" w:rsidRDefault="00235E41" w:rsidP="0092118D">
      <w:r w:rsidRPr="00450703">
        <w:t>A</w:t>
      </w:r>
      <w:r w:rsidR="00FC1DF8" w:rsidRPr="00450703">
        <w:t xml:space="preserve"> </w:t>
      </w:r>
      <w:r w:rsidR="00790782" w:rsidRPr="00450703">
        <w:t xml:space="preserve">full body check </w:t>
      </w:r>
      <w:r w:rsidR="00161699" w:rsidRPr="00450703">
        <w:t xml:space="preserve">for attached ticks </w:t>
      </w:r>
      <w:r w:rsidRPr="00450703">
        <w:t xml:space="preserve">should be conducted </w:t>
      </w:r>
      <w:r w:rsidR="00E57F86" w:rsidRPr="00450703">
        <w:t xml:space="preserve">upon returning </w:t>
      </w:r>
      <w:r w:rsidR="00790782" w:rsidRPr="00450703">
        <w:t xml:space="preserve">from potentially tick-infested areas, including </w:t>
      </w:r>
      <w:r w:rsidR="00E57F86" w:rsidRPr="00450703">
        <w:t xml:space="preserve">peoples’ </w:t>
      </w:r>
      <w:r w:rsidR="00790782" w:rsidRPr="00450703">
        <w:t>own backyard</w:t>
      </w:r>
      <w:r w:rsidR="00E57F86" w:rsidRPr="00450703">
        <w:t>s</w:t>
      </w:r>
      <w:r w:rsidR="0071496B" w:rsidRPr="00450703">
        <w:t xml:space="preserve">. People </w:t>
      </w:r>
      <w:r w:rsidR="006413CA" w:rsidRPr="00450703">
        <w:t>can u</w:t>
      </w:r>
      <w:r w:rsidR="00E57F86" w:rsidRPr="00450703">
        <w:t>s</w:t>
      </w:r>
      <w:r w:rsidR="0071496B" w:rsidRPr="00450703">
        <w:t>e</w:t>
      </w:r>
      <w:r w:rsidR="00E57F86" w:rsidRPr="00450703">
        <w:t xml:space="preserve"> </w:t>
      </w:r>
      <w:r w:rsidR="00790782" w:rsidRPr="00450703">
        <w:t xml:space="preserve">a hand-held or full-length mirror to view all parts of </w:t>
      </w:r>
      <w:r w:rsidR="00337A30" w:rsidRPr="00450703">
        <w:t xml:space="preserve">their </w:t>
      </w:r>
      <w:r w:rsidR="00790782" w:rsidRPr="00450703">
        <w:t>body</w:t>
      </w:r>
      <w:r w:rsidR="00E57F86" w:rsidRPr="00450703">
        <w:t xml:space="preserve"> </w:t>
      </w:r>
      <w:r w:rsidR="00E57F86" w:rsidRPr="00450703">
        <w:fldChar w:fldCharType="begin"/>
      </w:r>
      <w:r w:rsidR="00B8388A" w:rsidRPr="00450703">
        <w:instrText xml:space="preserve"> ADDIN ZOTERO_ITEM CSL_CITATION {"citationID":"LkTw6P2d","properties":{"formattedCitation":"(Centers for Disease Control and Prevention, 2019a)","plainCitation":"(Centers for Disease Control and Prevention, 2019a)","noteIndex":0},"citationItems":[{"id":2605,"uris":["http://zotero.org/groups/2576105/items/3QQPEVVZ"],"itemData":{"id":2605,"type":"webpage","container-title":"Centers for Disease Control and Prevention","title":"Avoiding ticks","URL":"https://www.cdc.gov/ticks/avoid/index.html","author":[{"literal":"Centers for Disease Control and Prevention"}],"issued":{"date-parts":[["2019",1,10]]}}}],"schema":"https://github.com/citation-style-language/schema/raw/master/csl-citation.json"} </w:instrText>
      </w:r>
      <w:r w:rsidR="00E57F86" w:rsidRPr="00450703">
        <w:fldChar w:fldCharType="separate"/>
      </w:r>
      <w:r w:rsidR="00B8388A" w:rsidRPr="00450703">
        <w:rPr>
          <w:rFonts w:cs="Arial"/>
        </w:rPr>
        <w:t>(Centers for Disease Control and Prevention, 2019a)</w:t>
      </w:r>
      <w:r w:rsidR="00E57F86" w:rsidRPr="00450703">
        <w:fldChar w:fldCharType="end"/>
      </w:r>
      <w:r w:rsidR="00790782" w:rsidRPr="00450703">
        <w:t>.</w:t>
      </w:r>
    </w:p>
    <w:p w14:paraId="4A3D40F9" w14:textId="5F7E99FF" w:rsidR="006F7F92" w:rsidRPr="00450703" w:rsidRDefault="006F7F92" w:rsidP="0092118D">
      <w:pPr>
        <w:pStyle w:val="ListBullet"/>
      </w:pPr>
      <w:r w:rsidRPr="00450703">
        <w:t xml:space="preserve">To do a full body check for ticks, the following parts of adults’ and childrens’ bodies should be checked as per </w:t>
      </w:r>
      <w:r w:rsidRPr="00892E46">
        <w:t>Figure 1</w:t>
      </w:r>
      <w:r w:rsidR="001F1CE9" w:rsidRPr="00892E46">
        <w:t>2</w:t>
      </w:r>
      <w:r w:rsidR="00F966AF" w:rsidRPr="00450703">
        <w:t xml:space="preserve"> </w:t>
      </w:r>
      <w:r w:rsidR="00892E46">
        <w:t>below</w:t>
      </w:r>
      <w:r w:rsidR="00357FA2" w:rsidRPr="00450703">
        <w:t xml:space="preserve"> </w:t>
      </w:r>
      <w:r w:rsidR="007F4C47" w:rsidRPr="00450703">
        <w:fldChar w:fldCharType="begin"/>
      </w:r>
      <w:r w:rsidR="00B8388A" w:rsidRPr="00450703">
        <w:instrText xml:space="preserve"> ADDIN ZOTERO_ITEM CSL_CITATION {"citationID":"a26liblg3b4","properties":{"formattedCitation":"(Centers for Disease Control and Prevention, 2019a; European Centre for Disease Prevention and Control, 2015a)","plainCitation":"(Centers for Disease Control and Prevention, 2019a; European Centre for Disease Prevention and Control, 2015a)","noteIndex":0},"citationItems":[{"id":2605,"uris":["http://zotero.org/groups/2576105/items/3QQPEVVZ"],"itemData":{"id":2605,"type":"webpage","container-title":"Centers for Disease Control and Prevention","title":"Avoiding ticks","URL":"https://www.cdc.gov/ticks/avoid/index.html","author":[{"literal":"Centers for Disease Control and Prevention"}],"issued":{"date-parts":[["2019",1,10]]}}},{"id":2607,"uris":["http://zotero.org/groups/2576105/items/DF8BN72S"],"itemData":{"id":2607,"type":"document","title":"Factsheet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Control"}],"issued":{"date-parts":[["2015"]]}}}],"schema":"https://github.com/citation-style-language/schema/raw/master/csl-citation.json"} </w:instrText>
      </w:r>
      <w:r w:rsidR="007F4C47" w:rsidRPr="00450703">
        <w:fldChar w:fldCharType="separate"/>
      </w:r>
      <w:r w:rsidR="00B8388A" w:rsidRPr="00450703">
        <w:rPr>
          <w:rFonts w:cs="Arial"/>
        </w:rPr>
        <w:t>(Centers for Disease Control and Prevention, 2019a; European Centre for Disease Prevention and Control, 2015a)</w:t>
      </w:r>
      <w:r w:rsidR="007F4C47" w:rsidRPr="00450703">
        <w:fldChar w:fldCharType="end"/>
      </w:r>
      <w:r w:rsidRPr="00450703">
        <w:t>:</w:t>
      </w:r>
    </w:p>
    <w:p w14:paraId="2AF270BE" w14:textId="7829E5C1" w:rsidR="006F7F92" w:rsidRPr="00312CD0" w:rsidRDefault="006F7F92" w:rsidP="0092118D">
      <w:pPr>
        <w:pStyle w:val="ListBullet"/>
      </w:pPr>
      <w:r>
        <w:t>The head- in and around the hair and ears, the scalp and neck area. The head and neck area of young children should be checked carefully, as tick bites are relatively more common at these sites in this age group</w:t>
      </w:r>
      <w:r w:rsidR="007A2A09">
        <w:t>.</w:t>
      </w:r>
    </w:p>
    <w:p w14:paraId="31DBEC29" w14:textId="38D04CA2" w:rsidR="006F7F92" w:rsidRPr="00312CD0" w:rsidRDefault="006F7F92" w:rsidP="0092118D">
      <w:pPr>
        <w:pStyle w:val="ListBullet"/>
      </w:pPr>
      <w:r>
        <w:t xml:space="preserve">Skin-folds- groins, armpits, under breasts, waistband area, backs of knees. Pay particular attention to </w:t>
      </w:r>
      <w:proofErr w:type="gramStart"/>
      <w:r>
        <w:t>skin-folds</w:t>
      </w:r>
      <w:proofErr w:type="gramEnd"/>
      <w:r>
        <w:t xml:space="preserve"> as ticks seek out more humid areas for attachment.</w:t>
      </w:r>
    </w:p>
    <w:p w14:paraId="5CFFB124" w14:textId="272DED16" w:rsidR="006F7F92" w:rsidRPr="00312CD0" w:rsidRDefault="006F7F92" w:rsidP="0092118D">
      <w:pPr>
        <w:pStyle w:val="ListBullet"/>
      </w:pPr>
      <w:r>
        <w:t>Inside the belly button</w:t>
      </w:r>
      <w:r w:rsidR="006C3D34">
        <w:t>.</w:t>
      </w:r>
    </w:p>
    <w:p w14:paraId="583BA085" w14:textId="781A39F9" w:rsidR="006F7F92" w:rsidRPr="00951E59" w:rsidRDefault="006F7F92" w:rsidP="0092118D">
      <w:pPr>
        <w:pStyle w:val="ListBullet"/>
      </w:pPr>
      <w:r w:rsidRPr="00951E59">
        <w:t>Between the legs</w:t>
      </w:r>
      <w:r w:rsidR="006C3D34">
        <w:t>.</w:t>
      </w:r>
    </w:p>
    <w:p w14:paraId="2C957D24" w14:textId="59319D32" w:rsidR="00951E59" w:rsidRDefault="006F7F92" w:rsidP="0092118D">
      <w:pPr>
        <w:pStyle w:val="ListBullet"/>
      </w:pPr>
      <w:r w:rsidRPr="00951E59">
        <w:t>Legs</w:t>
      </w:r>
      <w:r w:rsidR="00D166B5">
        <w:t>,</w:t>
      </w:r>
      <w:r w:rsidRPr="00951E59">
        <w:t xml:space="preserve"> arms</w:t>
      </w:r>
      <w:r w:rsidR="00D166B5">
        <w:t>,</w:t>
      </w:r>
      <w:r w:rsidRPr="00951E59">
        <w:t xml:space="preserve"> and back for nymphal ticks</w:t>
      </w:r>
      <w:r w:rsidR="00750216" w:rsidRPr="00951E59">
        <w:t xml:space="preserve"> </w:t>
      </w:r>
      <w:r w:rsidR="00750216" w:rsidRPr="00951E59">
        <w:fldChar w:fldCharType="begin"/>
      </w:r>
      <w:r w:rsidR="00B8388A">
        <w:instrText xml:space="preserve"> ADDIN ZOTERO_ITEM CSL_CITATION {"citationID":"a1fcjlub6oa","properties":{"formattedCitation":"(Wilhelmsson et al. (2013), and Falco &amp; Fish (1988) Lantos et al., 2020)","plainCitation":"(Wilhelmsson et al. (2013), and Falco &amp; Fish (1988)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S."}],"issued":{"date-parts":[["2020"]]}},"prefix":"Wilhelmsson et al. (2013), and Falco &amp; Fish (1988) "}],"schema":"https://github.com/citation-style-language/schema/raw/master/csl-citation.json"} </w:instrText>
      </w:r>
      <w:r w:rsidR="00750216" w:rsidRPr="00951E59">
        <w:fldChar w:fldCharType="separate"/>
      </w:r>
      <w:r w:rsidR="00B8388A" w:rsidRPr="00B8388A">
        <w:rPr>
          <w:rFonts w:cs="Arial"/>
        </w:rPr>
        <w:t>(Wilhelmsson et al. (2013), and Falco &amp; Fish (1988) Lantos et al., 2020)</w:t>
      </w:r>
      <w:r w:rsidR="00750216" w:rsidRPr="00951E59">
        <w:fldChar w:fldCharType="end"/>
      </w:r>
      <w:r w:rsidR="00951E59" w:rsidRPr="00951E59">
        <w:t>.</w:t>
      </w:r>
    </w:p>
    <w:p w14:paraId="5F68657F" w14:textId="2BFDF380" w:rsidR="00CE192C" w:rsidRPr="00CE192C" w:rsidRDefault="00FC4C6B" w:rsidP="00FC4C6B">
      <w:pPr>
        <w:pStyle w:val="Caption"/>
      </w:pPr>
      <w:bookmarkStart w:id="344" w:name="_Toc124868708"/>
      <w:r>
        <w:t xml:space="preserve">Figure </w:t>
      </w:r>
      <w:fldSimple w:instr=" SEQ Figure \* ARABIC ">
        <w:r>
          <w:rPr>
            <w:noProof/>
          </w:rPr>
          <w:t>12</w:t>
        </w:r>
      </w:fldSimple>
      <w:r w:rsidR="00CE192C" w:rsidRPr="00CE192C">
        <w:t>: Where to check for ticks (Public domain)</w:t>
      </w:r>
      <w:bookmarkEnd w:id="344"/>
    </w:p>
    <w:p w14:paraId="27177CA2" w14:textId="7652A3C0" w:rsidR="00CE192C" w:rsidRDefault="00FC4C6B" w:rsidP="00CE192C">
      <w:r w:rsidRPr="00FC4C6B">
        <w:drawing>
          <wp:inline distT="0" distB="0" distL="0" distR="0" wp14:anchorId="1F10B0C1" wp14:editId="3929D508">
            <wp:extent cx="5734050" cy="3838575"/>
            <wp:effectExtent l="0" t="0" r="0" b="0"/>
            <wp:docPr id="41" name="Picture 41" descr="Figure 12 is an illustration of a young child showing where to check for ticks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Figure 12 is an illustration of a young child showing where to check for ticks (Public domai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4050" cy="3838575"/>
                    </a:xfrm>
                    <a:prstGeom prst="rect">
                      <a:avLst/>
                    </a:prstGeom>
                    <a:noFill/>
                    <a:ln>
                      <a:noFill/>
                    </a:ln>
                  </pic:spPr>
                </pic:pic>
              </a:graphicData>
            </a:graphic>
          </wp:inline>
        </w:drawing>
      </w:r>
    </w:p>
    <w:p w14:paraId="5F3D5220" w14:textId="2BD639DB" w:rsidR="002B75AF" w:rsidRPr="00CE7C57" w:rsidRDefault="002B75AF" w:rsidP="002B75AF">
      <w:pPr>
        <w:pStyle w:val="Heading1Char"/>
        <w:rPr>
          <w:rStyle w:val="Heading2Char"/>
        </w:rPr>
      </w:pPr>
      <w:bookmarkStart w:id="345" w:name="_Toc124866755"/>
      <w:bookmarkStart w:id="346" w:name="_Toc124868689"/>
      <w:r w:rsidRPr="00CE7C57">
        <w:rPr>
          <w:rStyle w:val="Heading2Char"/>
        </w:rPr>
        <w:t>Bath</w:t>
      </w:r>
      <w:r>
        <w:rPr>
          <w:rStyle w:val="Heading2Char"/>
        </w:rPr>
        <w:t>e</w:t>
      </w:r>
      <w:r w:rsidRPr="00CE7C57">
        <w:rPr>
          <w:rStyle w:val="Heading2Char"/>
        </w:rPr>
        <w:t xml:space="preserve"> or shower soon after being outdoors</w:t>
      </w:r>
      <w:bookmarkEnd w:id="345"/>
      <w:bookmarkEnd w:id="346"/>
    </w:p>
    <w:p w14:paraId="4BA64387" w14:textId="30A43269" w:rsidR="00892E46" w:rsidRDefault="002B75AF" w:rsidP="00FC4C6B">
      <w:r w:rsidRPr="00CE7C57">
        <w:rPr>
          <w:rFonts w:eastAsia="MinionPro-Regular"/>
          <w:lang w:val="en-NZ" w:eastAsia="en-AU"/>
        </w:rPr>
        <w:t xml:space="preserve">Bathing or showering within </w:t>
      </w:r>
      <w:r w:rsidR="00471B00">
        <w:rPr>
          <w:rFonts w:eastAsia="MinionPro-Regular"/>
          <w:lang w:val="en-NZ" w:eastAsia="en-AU"/>
        </w:rPr>
        <w:t>two</w:t>
      </w:r>
      <w:r w:rsidRPr="00CE7C57">
        <w:rPr>
          <w:rFonts w:eastAsia="MinionPro-Regular"/>
          <w:lang w:val="en-NZ" w:eastAsia="en-AU"/>
        </w:rPr>
        <w:t xml:space="preserve"> hours of outdoor activity can significantly reduce the risk of Lyme disease </w:t>
      </w:r>
      <w:r w:rsidRPr="00CE7C57">
        <w:rPr>
          <w:rFonts w:eastAsia="MinionPro-Regular"/>
          <w:lang w:val="en-NZ" w:eastAsia="en-AU"/>
        </w:rPr>
        <w:fldChar w:fldCharType="begin"/>
      </w:r>
      <w:r w:rsidR="00B8388A">
        <w:rPr>
          <w:rFonts w:eastAsia="MinionPro-Regular"/>
          <w:lang w:val="en-NZ" w:eastAsia="en-AU"/>
        </w:rPr>
        <w:instrText xml:space="preserve"> ADDIN ZOTERO_ITEM CSL_CITATION {"citationID":"PoIFMaYY","properties":{"formattedCitation":"(Centers for Disease Control and Prevention, 2019a; Connally et al. (2009) in Lantos et al., 2020)","plainCitation":"(Centers for Disease Control and Prevention, 2019a; Connally et al. (2009) in Lantos et al., 2020)","noteIndex":0},"citationItems":[{"id":2605,"uris":["http://zotero.org/groups/2576105/items/3QQPEVVZ"],"itemData":{"id":2605,"type":"webpage","container-title":"Centers for Disease Control and Prevention","title":"Avoiding ticks","URL":"https://www.cdc.gov/ticks/avoid/index.html","author":[{"literal":"Centers for Disease Control and Prevention"}],"issued":{"date-parts":[["2019",1,10]]}}},{"id":2543,"uris":["http://zotero.org/groups/2576105/items/RVSJZ2JX"],"itemData":{"id":2543,"type":"article-journal","container-title":"Clinical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S."}],"issued":{"date-parts":[["2020"]]}},"prefix":"Connally et al. (2009) in "}],"schema":"https://github.com/citation-style-language/schema/raw/master/csl-citation.json"} </w:instrText>
      </w:r>
      <w:r w:rsidRPr="00CE7C57">
        <w:rPr>
          <w:rFonts w:eastAsia="MinionPro-Regular"/>
          <w:lang w:val="en-NZ" w:eastAsia="en-AU"/>
        </w:rPr>
        <w:fldChar w:fldCharType="separate"/>
      </w:r>
      <w:r w:rsidR="00B8388A" w:rsidRPr="00B8388A">
        <w:rPr>
          <w:rFonts w:eastAsia="MinionPro-Regular"/>
        </w:rPr>
        <w:t>(Centers for Disease Control and Prevention, 2019a; Connally et al. (2009) in Lantos et al., 2020)</w:t>
      </w:r>
      <w:r w:rsidRPr="00CE7C57">
        <w:rPr>
          <w:rFonts w:eastAsia="MinionPro-Regular"/>
          <w:lang w:val="en-NZ" w:eastAsia="en-AU"/>
        </w:rPr>
        <w:fldChar w:fldCharType="end"/>
      </w:r>
      <w:r>
        <w:rPr>
          <w:rFonts w:eastAsia="MinionPro-Regular"/>
          <w:lang w:val="en-NZ" w:eastAsia="en-AU"/>
        </w:rPr>
        <w:t xml:space="preserve"> </w:t>
      </w:r>
      <w:r>
        <w:t xml:space="preserve">and </w:t>
      </w:r>
      <w:r w:rsidRPr="00CE7C57">
        <w:t xml:space="preserve">may be effective in reducing the risk of other </w:t>
      </w:r>
      <w:r>
        <w:t>tick-borne</w:t>
      </w:r>
      <w:r w:rsidRPr="00CE7C57">
        <w:t xml:space="preserve"> diseases</w:t>
      </w:r>
      <w:r>
        <w:t xml:space="preserve"> </w:t>
      </w:r>
      <w:r>
        <w:fldChar w:fldCharType="begin"/>
      </w:r>
      <w:r w:rsidR="00B8388A">
        <w:instrText xml:space="preserve"> ADDIN ZOTERO_ITEM CSL_CITATION {"citationID":"ibo7swPB","properties":{"formattedCitation":"(Centers for Disease Control and Prevention, 2019a)","plainCitation":"(Centers for Disease Control and Prevention, 2019a)","noteIndex":0},"citationItems":[{"id":2605,"uris":["http://zotero.org/groups/2576105/items/3QQPEVVZ"],"itemData":{"id":2605,"type":"webpage","container-title":"Centers for Disease Control and Prevention","title":"Avoiding ticks","URL":"https://www.cdc.gov/ticks/avoid/index.html","author":[{"literal":"Centers for Disease Control and Prevention"}],"issued":{"date-parts":[["2019",1,10]]}}}],"schema":"https://github.com/citation-style-language/schema/raw/master/csl-citation.json"} </w:instrText>
      </w:r>
      <w:r>
        <w:fldChar w:fldCharType="separate"/>
      </w:r>
      <w:r w:rsidR="00B8388A" w:rsidRPr="00B8388A">
        <w:t>(Centers for Disease Control and Prevention, 2019a)</w:t>
      </w:r>
      <w:r>
        <w:fldChar w:fldCharType="end"/>
      </w:r>
      <w:r w:rsidRPr="00CE7C57">
        <w:t xml:space="preserve">. Showering may help wash off unattached ticks and it is a good opportunity to do a tick check </w:t>
      </w:r>
      <w:r w:rsidRPr="00CE7C57">
        <w:fldChar w:fldCharType="begin"/>
      </w:r>
      <w:r w:rsidR="00B8388A">
        <w:instrText xml:space="preserve"> ADDIN ZOTERO_ITEM CSL_CITATION {"citationID":"QQ7u0Oai","properties":{"formattedCitation":"(Centers for Disease Control and Prevention, 2019a; Lantos et al., 2020)","plainCitation":"(Centers for Disease Control and Prevention, 2019a; Lantos et al., 2020)","noteIndex":0},"citationItems":[{"id":2605,"uris":["http://zotero.org/groups/2576105/items/3QQPEVVZ"],"itemData":{"id":2605,"type":"webpage","container-title":"Centers for Disease Control and Prevention","title":"Avoiding ticks","URL":"https://www.cdc.gov/ticks/avoid/index.html","author":[{"literal":"Centers for Disease Control and Prevention"}],"issued":{"date-parts":[["2019",1,10]]}}},{"id":2543,"uris":["http://zotero.org/groups/2576105/items/RVSJZ2JX"],"itemData":{"id":2543,"type":"article-journal","container-title":"Clinical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Pr="00CE7C57">
        <w:fldChar w:fldCharType="separate"/>
      </w:r>
      <w:r w:rsidR="00B8388A" w:rsidRPr="00B8388A">
        <w:t>(Centers for Disease Control and Prevention, 2019a; Lantos et al., 2020)</w:t>
      </w:r>
      <w:r w:rsidRPr="00CE7C57">
        <w:fldChar w:fldCharType="end"/>
      </w:r>
    </w:p>
    <w:p w14:paraId="69DDDDC7" w14:textId="486D88BD" w:rsidR="008A18D3" w:rsidRPr="00942B05" w:rsidRDefault="003E4951" w:rsidP="00CE7C57">
      <w:pPr>
        <w:pStyle w:val="Heading3"/>
      </w:pPr>
      <w:bookmarkStart w:id="347" w:name="_Toc63415888"/>
      <w:bookmarkStart w:id="348" w:name="_Toc80798956"/>
      <w:bookmarkStart w:id="349" w:name="_Toc80948791"/>
      <w:bookmarkStart w:id="350" w:name="_Toc110870173"/>
      <w:bookmarkStart w:id="351" w:name="_Toc110955814"/>
      <w:bookmarkStart w:id="352" w:name="_Toc124866756"/>
      <w:bookmarkStart w:id="353" w:name="_Toc124868690"/>
      <w:r w:rsidRPr="00942B05">
        <w:lastRenderedPageBreak/>
        <w:t>Preventing tick bites on pets</w:t>
      </w:r>
      <w:bookmarkEnd w:id="347"/>
      <w:bookmarkEnd w:id="348"/>
      <w:bookmarkEnd w:id="349"/>
      <w:bookmarkEnd w:id="350"/>
      <w:bookmarkEnd w:id="351"/>
      <w:bookmarkEnd w:id="352"/>
      <w:bookmarkEnd w:id="353"/>
    </w:p>
    <w:p w14:paraId="2CE4135E" w14:textId="4FF95FD8" w:rsidR="00EE73FE" w:rsidRPr="00790782" w:rsidRDefault="00AD7E1D" w:rsidP="00FC4C6B">
      <w:r>
        <w:t xml:space="preserve">People travelling to areas where Lyme disease is endemic may visit or stay at properties where they come into contact with </w:t>
      </w:r>
      <w:proofErr w:type="gramStart"/>
      <w:r>
        <w:t>pets, or</w:t>
      </w:r>
      <w:proofErr w:type="gramEnd"/>
      <w:r>
        <w:t xml:space="preserve"> look after pets during their stay</w:t>
      </w:r>
      <w:r w:rsidR="002E0CED">
        <w:t xml:space="preserve">. </w:t>
      </w:r>
      <w:r w:rsidR="00312A9E">
        <w:t xml:space="preserve">Generic information </w:t>
      </w:r>
      <w:r w:rsidR="004A7258">
        <w:t xml:space="preserve">(that is, not specific to Lyme disease) </w:t>
      </w:r>
      <w:r w:rsidR="00312A9E">
        <w:t xml:space="preserve">about preventing tick bites on pets </w:t>
      </w:r>
      <w:r w:rsidR="004A7258">
        <w:t xml:space="preserve">is available from the CDC </w:t>
      </w:r>
      <w:r w:rsidR="004A7258">
        <w:fldChar w:fldCharType="begin"/>
      </w:r>
      <w:r w:rsidR="00B8388A">
        <w:instrText xml:space="preserve"> ADDIN ZOTERO_ITEM CSL_CITATION {"citationID":"yYJ5x76N","properties":{"formattedCitation":"(Centers for Disease Control and Prevention, 2019a)","plainCitation":"(Centers for Disease Control and Prevention, 2019a)","noteIndex":0},"citationItems":[{"id":2605,"uris":["http://zotero.org/groups/2576105/items/3QQPEVVZ"],"itemData":{"id":2605,"type":"webpage","container-title":"Centers for Disease Control and Prevention","title":"Avoiding ticks","URL":"https://www.cdc.gov/ticks/avoid/index.html","author":[{"literal":"Centers for Disease Control and Prevention"}],"issued":{"date-parts":[["2019",1,10]]}}}],"schema":"https://github.com/citation-style-language/schema/raw/master/csl-citation.json"} </w:instrText>
      </w:r>
      <w:r w:rsidR="004A7258">
        <w:fldChar w:fldCharType="separate"/>
      </w:r>
      <w:r w:rsidR="00B8388A" w:rsidRPr="00B8388A">
        <w:rPr>
          <w:rFonts w:cs="Arial"/>
        </w:rPr>
        <w:t>(Centers for Disease Control and Prevention, 2019a)</w:t>
      </w:r>
      <w:r w:rsidR="004A7258">
        <w:fldChar w:fldCharType="end"/>
      </w:r>
      <w:r w:rsidR="005D2CC0">
        <w:t>. As above</w:t>
      </w:r>
      <w:r w:rsidR="00AC7232">
        <w:t>,</w:t>
      </w:r>
      <w:r w:rsidR="005D2CC0">
        <w:t xml:space="preserve"> </w:t>
      </w:r>
      <w:r w:rsidR="00EE73FE">
        <w:t xml:space="preserve">the </w:t>
      </w:r>
      <w:r w:rsidR="00EE73FE" w:rsidRPr="00361964">
        <w:t xml:space="preserve">IDSA/AAN/ACR noted </w:t>
      </w:r>
      <w:r w:rsidR="00EE73FE">
        <w:t xml:space="preserve">that although there is an association between companion animal ownership and tick exposure, there is no direct evidence that companion animal ownership increases the risk of falling ill with a tick-borne disease </w:t>
      </w:r>
      <w:r w:rsidR="00EE73FE">
        <w:fldChar w:fldCharType="begin"/>
      </w:r>
      <w:r w:rsidR="00B8388A">
        <w:instrText xml:space="preserve"> ADDIN ZOTERO_ITEM CSL_CITATION {"citationID":"2pw1ji0o","properties":{"formattedCitation":"(Lantos et al., 2020)","plainCitation":"(Lantos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00EE73FE">
        <w:fldChar w:fldCharType="separate"/>
      </w:r>
      <w:r w:rsidR="00B8388A" w:rsidRPr="00B8388A">
        <w:rPr>
          <w:rFonts w:cs="Arial"/>
        </w:rPr>
        <w:t>(Lantos et al., 2020)</w:t>
      </w:r>
      <w:r w:rsidR="00EE73FE">
        <w:fldChar w:fldCharType="end"/>
      </w:r>
      <w:r w:rsidR="00EE73FE">
        <w:t>.</w:t>
      </w:r>
    </w:p>
    <w:p w14:paraId="47E613FF" w14:textId="6F3CEA06" w:rsidR="0026183B" w:rsidRDefault="00BA63CD" w:rsidP="00FC4C6B">
      <w:pPr>
        <w:rPr>
          <w:lang w:eastAsia="en-NZ"/>
        </w:rPr>
      </w:pPr>
      <w:r>
        <w:t>The CDC advises d</w:t>
      </w:r>
      <w:r w:rsidR="0026183B">
        <w:t xml:space="preserve">ogs are very susceptible to tick bites and </w:t>
      </w:r>
      <w:r w:rsidR="003A4EAB">
        <w:t>tick-borne</w:t>
      </w:r>
      <w:r w:rsidR="0026183B">
        <w:t xml:space="preserve"> diseases. Vaccines are not available for most of the </w:t>
      </w:r>
      <w:r w:rsidR="003A4EAB">
        <w:t>tick-borne</w:t>
      </w:r>
      <w:r w:rsidR="0026183B">
        <w:t xml:space="preserve"> diseases that dogs can get, and they do</w:t>
      </w:r>
      <w:r w:rsidR="007B7BBB">
        <w:t xml:space="preserve"> </w:t>
      </w:r>
      <w:r w:rsidR="0026183B">
        <w:t>n</w:t>
      </w:r>
      <w:r w:rsidR="007B7BBB">
        <w:t>o</w:t>
      </w:r>
      <w:r w:rsidR="0026183B">
        <w:t xml:space="preserve">t keep the dogs from bringing ticks into </w:t>
      </w:r>
      <w:r>
        <w:t xml:space="preserve">people’s </w:t>
      </w:r>
      <w:r w:rsidR="0026183B">
        <w:t xml:space="preserve">home. For these reasons, </w:t>
      </w:r>
      <w:r w:rsidR="009F3917">
        <w:t xml:space="preserve">the CDC advises it is </w:t>
      </w:r>
      <w:r w:rsidR="0026183B">
        <w:t xml:space="preserve">important to use a tick preventive product on </w:t>
      </w:r>
      <w:r w:rsidR="00513BCA">
        <w:t xml:space="preserve">one’s </w:t>
      </w:r>
      <w:r w:rsidR="0026183B">
        <w:t>dog</w:t>
      </w:r>
      <w:r w:rsidR="00513BCA">
        <w:t xml:space="preserve"> </w:t>
      </w:r>
      <w:r w:rsidR="00513BCA">
        <w:fldChar w:fldCharType="begin"/>
      </w:r>
      <w:r w:rsidR="00B8388A">
        <w:instrText xml:space="preserve"> ADDIN ZOTERO_ITEM CSL_CITATION {"citationID":"BfAt2pfU","properties":{"formattedCitation":"(Centers for Disease Control and Prevention, 2019a)","plainCitation":"(Centers for Disease Control and Prevention, 2019a)","noteIndex":0},"citationItems":[{"id":2605,"uris":["http://zotero.org/groups/2576105/items/3QQPEVVZ"],"itemData":{"id":2605,"type":"webpage","container-title":"Centers for Disease Control and Prevention","title":"Avoiding ticks","URL":"https://www.cdc.gov/ticks/avoid/index.html","author":[{"literal":"Centers for Disease Control and Prevention"}],"issued":{"date-parts":[["2019",1,10]]}}}],"schema":"https://github.com/citation-style-language/schema/raw/master/csl-citation.json"} </w:instrText>
      </w:r>
      <w:r w:rsidR="00513BCA">
        <w:fldChar w:fldCharType="separate"/>
      </w:r>
      <w:r w:rsidR="00B8388A" w:rsidRPr="00B8388A">
        <w:rPr>
          <w:rFonts w:cs="Arial"/>
        </w:rPr>
        <w:t>(Centers for Disease Control and Prevention, 2019a)</w:t>
      </w:r>
      <w:r w:rsidR="00513BCA">
        <w:fldChar w:fldCharType="end"/>
      </w:r>
      <w:r w:rsidR="0026183B">
        <w:t>.</w:t>
      </w:r>
    </w:p>
    <w:p w14:paraId="6099E63E" w14:textId="2D703519" w:rsidR="0048018C" w:rsidRDefault="0026183B" w:rsidP="000714CA">
      <w:pPr>
        <w:pStyle w:val="Heading1Char"/>
      </w:pPr>
      <w:r>
        <w:t>Tick bites on dogs may be hard to detect. Signs of tick</w:t>
      </w:r>
      <w:r w:rsidR="003A4EAB">
        <w:t>-</w:t>
      </w:r>
      <w:r>
        <w:t xml:space="preserve">borne disease may not appear for </w:t>
      </w:r>
      <w:r w:rsidR="0012578B">
        <w:t xml:space="preserve">seven to </w:t>
      </w:r>
      <w:r>
        <w:t>21 days or longer after a tick bite</w:t>
      </w:r>
      <w:r w:rsidR="009F3917">
        <w:t xml:space="preserve">. </w:t>
      </w:r>
      <w:r w:rsidR="00314210">
        <w:t>C</w:t>
      </w:r>
      <w:r w:rsidR="002337B8">
        <w:t>DC</w:t>
      </w:r>
      <w:r w:rsidR="00314210">
        <w:t xml:space="preserve"> advice is </w:t>
      </w:r>
      <w:r w:rsidR="002337B8">
        <w:t xml:space="preserve">for people </w:t>
      </w:r>
      <w:r w:rsidR="00314210">
        <w:t xml:space="preserve">to </w:t>
      </w:r>
      <w:r>
        <w:t xml:space="preserve">watch </w:t>
      </w:r>
      <w:r w:rsidR="002337B8">
        <w:t xml:space="preserve">their </w:t>
      </w:r>
      <w:r>
        <w:t>dog closely for changes in behavio</w:t>
      </w:r>
      <w:r w:rsidR="00314210">
        <w:t>u</w:t>
      </w:r>
      <w:r>
        <w:t xml:space="preserve">r or appetite if </w:t>
      </w:r>
      <w:r w:rsidR="00F122BC">
        <w:t xml:space="preserve">it is </w:t>
      </w:r>
      <w:r>
        <w:t>suspect</w:t>
      </w:r>
      <w:r w:rsidR="00F122BC">
        <w:t>ed</w:t>
      </w:r>
      <w:r>
        <w:t xml:space="preserve"> that </w:t>
      </w:r>
      <w:r w:rsidR="001B5BC2">
        <w:t xml:space="preserve">the dog </w:t>
      </w:r>
      <w:r>
        <w:t>has been bitten by a tick.</w:t>
      </w:r>
    </w:p>
    <w:p w14:paraId="1857F06F" w14:textId="4EBE3F6A" w:rsidR="0026183B" w:rsidRDefault="00314210" w:rsidP="00FC4C6B">
      <w:r>
        <w:t>CDC advi</w:t>
      </w:r>
      <w:r w:rsidR="00E55594">
        <w:t>s</w:t>
      </w:r>
      <w:r>
        <w:t>e people to t</w:t>
      </w:r>
      <w:r w:rsidR="0026183B">
        <w:t xml:space="preserve">alk </w:t>
      </w:r>
      <w:r w:rsidR="009460C2">
        <w:t xml:space="preserve">with </w:t>
      </w:r>
      <w:r w:rsidR="001B5BC2">
        <w:t>a</w:t>
      </w:r>
      <w:r w:rsidR="00E55594">
        <w:t xml:space="preserve"> </w:t>
      </w:r>
      <w:r w:rsidR="009460C2">
        <w:t xml:space="preserve">veterinarian </w:t>
      </w:r>
      <w:r w:rsidR="004C6547">
        <w:t xml:space="preserve">about </w:t>
      </w:r>
      <w:r w:rsidR="009460C2">
        <w:t>t</w:t>
      </w:r>
      <w:r w:rsidR="0026183B">
        <w:t xml:space="preserve">he best tick prevention products for </w:t>
      </w:r>
      <w:r w:rsidR="009460C2">
        <w:t xml:space="preserve">their </w:t>
      </w:r>
      <w:r w:rsidR="0026183B">
        <w:t>dog</w:t>
      </w:r>
      <w:r w:rsidR="009460C2">
        <w:t xml:space="preserve"> and </w:t>
      </w:r>
      <w:r w:rsidR="003A4EAB">
        <w:t>tick-borne</w:t>
      </w:r>
      <w:r w:rsidR="0026183B">
        <w:t xml:space="preserve"> diseases in </w:t>
      </w:r>
      <w:r w:rsidR="009460C2">
        <w:t>their</w:t>
      </w:r>
      <w:r w:rsidR="0026183B">
        <w:t xml:space="preserve"> area</w:t>
      </w:r>
      <w:r w:rsidR="009460C2">
        <w:t xml:space="preserve">. </w:t>
      </w:r>
      <w:r w:rsidR="0026183B">
        <w:t xml:space="preserve">To further reduce the chances that a tick bite will make </w:t>
      </w:r>
      <w:r w:rsidR="00AE65EC">
        <w:t xml:space="preserve">a </w:t>
      </w:r>
      <w:r w:rsidR="0026183B">
        <w:t>dog sick</w:t>
      </w:r>
      <w:r w:rsidR="00D6399F">
        <w:t>, the CD</w:t>
      </w:r>
      <w:r w:rsidR="00BF220F">
        <w:t>C</w:t>
      </w:r>
      <w:r w:rsidR="00D6399F">
        <w:t xml:space="preserve"> advises </w:t>
      </w:r>
      <w:r w:rsidR="00AE65EC">
        <w:t xml:space="preserve">that </w:t>
      </w:r>
      <w:r w:rsidR="00D6399F">
        <w:t xml:space="preserve">people </w:t>
      </w:r>
      <w:r w:rsidR="00AE65EC">
        <w:t>should</w:t>
      </w:r>
      <w:r w:rsidR="0026183B">
        <w:t>:</w:t>
      </w:r>
    </w:p>
    <w:p w14:paraId="00AF8C79" w14:textId="10FB771E" w:rsidR="0026183B" w:rsidRDefault="00FA032B" w:rsidP="00FC4C6B">
      <w:pPr>
        <w:pStyle w:val="ListBullet"/>
      </w:pPr>
      <w:r>
        <w:t>c</w:t>
      </w:r>
      <w:r w:rsidR="0026183B">
        <w:t xml:space="preserve">heck </w:t>
      </w:r>
      <w:r w:rsidR="00843173">
        <w:t>dog</w:t>
      </w:r>
      <w:r w:rsidR="00160A55">
        <w:t>s</w:t>
      </w:r>
      <w:r w:rsidR="0026183B">
        <w:t xml:space="preserve"> for ticks daily, especially after they spend time outdoors</w:t>
      </w:r>
    </w:p>
    <w:p w14:paraId="6555AF7B" w14:textId="1A158428" w:rsidR="00BF220F" w:rsidRDefault="00FA032B" w:rsidP="00FC4C6B">
      <w:pPr>
        <w:pStyle w:val="ListBullet"/>
      </w:pPr>
      <w:r>
        <w:t>r</w:t>
      </w:r>
      <w:r w:rsidR="00F82D3D">
        <w:t>emove a tick right away if found on the</w:t>
      </w:r>
      <w:r w:rsidR="00160A55">
        <w:t xml:space="preserve"> dog</w:t>
      </w:r>
    </w:p>
    <w:p w14:paraId="20DAC41A" w14:textId="5291A541" w:rsidR="0026183B" w:rsidRDefault="00FA032B" w:rsidP="00FC4C6B">
      <w:pPr>
        <w:pStyle w:val="ListBullet"/>
      </w:pPr>
      <w:r>
        <w:t>r</w:t>
      </w:r>
      <w:r w:rsidR="0026183B">
        <w:t>educe tick habitat</w:t>
      </w:r>
      <w:r w:rsidR="00951E59">
        <w:t xml:space="preserve"> </w:t>
      </w:r>
      <w:r w:rsidR="00BF220F">
        <w:t xml:space="preserve">in the </w:t>
      </w:r>
      <w:r w:rsidR="000B5BBA">
        <w:t>area.</w:t>
      </w:r>
    </w:p>
    <w:p w14:paraId="03A1EE1E" w14:textId="030C1DE4" w:rsidR="0026183B" w:rsidRPr="00CE192C" w:rsidRDefault="00BF220F" w:rsidP="00FC4C6B">
      <w:pPr>
        <w:rPr>
          <w:rFonts w:eastAsiaTheme="majorEastAsia"/>
        </w:rPr>
      </w:pPr>
      <w:r w:rsidRPr="00CE192C">
        <w:t xml:space="preserve">The CDC cautions </w:t>
      </w:r>
      <w:r w:rsidR="008F2DD7" w:rsidRPr="00CE192C">
        <w:rPr>
          <w:rFonts w:eastAsiaTheme="majorEastAsia"/>
        </w:rPr>
        <w:t>that c</w:t>
      </w:r>
      <w:r w:rsidR="0026183B" w:rsidRPr="00CE192C">
        <w:rPr>
          <w:rFonts w:eastAsiaTheme="majorEastAsia"/>
        </w:rPr>
        <w:t>ats are extremely sensitive to a variety of chemicals</w:t>
      </w:r>
      <w:r w:rsidR="008F2DD7" w:rsidRPr="00CE192C">
        <w:rPr>
          <w:rFonts w:eastAsiaTheme="majorEastAsia"/>
        </w:rPr>
        <w:t xml:space="preserve">, and </w:t>
      </w:r>
      <w:r w:rsidR="00377389" w:rsidRPr="00CE192C">
        <w:rPr>
          <w:rFonts w:eastAsiaTheme="majorEastAsia"/>
        </w:rPr>
        <w:t xml:space="preserve">strongly advises people </w:t>
      </w:r>
      <w:r w:rsidR="0026183B" w:rsidRPr="00CE192C">
        <w:rPr>
          <w:rFonts w:eastAsiaTheme="majorEastAsia"/>
        </w:rPr>
        <w:t xml:space="preserve">not </w:t>
      </w:r>
      <w:r w:rsidR="00377389" w:rsidRPr="00CE192C">
        <w:rPr>
          <w:rFonts w:eastAsiaTheme="majorEastAsia"/>
        </w:rPr>
        <w:t xml:space="preserve">to </w:t>
      </w:r>
      <w:r w:rsidR="0026183B" w:rsidRPr="00CE192C">
        <w:rPr>
          <w:rFonts w:eastAsiaTheme="majorEastAsia"/>
        </w:rPr>
        <w:t xml:space="preserve">apply any tick prevention products to cats without first </w:t>
      </w:r>
      <w:r w:rsidR="00160A55" w:rsidRPr="00CE192C">
        <w:rPr>
          <w:rFonts w:eastAsiaTheme="majorEastAsia"/>
        </w:rPr>
        <w:t>consulting a</w:t>
      </w:r>
      <w:r w:rsidR="00377389" w:rsidRPr="00CE192C">
        <w:rPr>
          <w:rFonts w:eastAsiaTheme="majorEastAsia"/>
        </w:rPr>
        <w:t xml:space="preserve"> </w:t>
      </w:r>
      <w:r w:rsidR="0026183B" w:rsidRPr="00CE192C">
        <w:rPr>
          <w:rFonts w:eastAsiaTheme="majorEastAsia"/>
        </w:rPr>
        <w:t>veterinarian</w:t>
      </w:r>
      <w:r w:rsidR="00EB0460" w:rsidRPr="00CE192C">
        <w:rPr>
          <w:rFonts w:eastAsiaTheme="majorEastAsia"/>
        </w:rPr>
        <w:t xml:space="preserve"> </w:t>
      </w:r>
      <w:r w:rsidR="00EB0460" w:rsidRPr="00CE192C">
        <w:rPr>
          <w:rFonts w:eastAsiaTheme="majorEastAsia"/>
        </w:rPr>
        <w:fldChar w:fldCharType="begin"/>
      </w:r>
      <w:r w:rsidR="00B8388A" w:rsidRPr="00CE192C">
        <w:rPr>
          <w:rFonts w:eastAsiaTheme="majorEastAsia"/>
        </w:rPr>
        <w:instrText xml:space="preserve"> ADDIN ZOTERO_ITEM CSL_CITATION {"citationID":"RYBNj4RY","properties":{"formattedCitation":"(Centers for Disease Control and Prevention, 2019a)","plainCitation":"(Centers for Disease Control and Prevention, 2019a)","noteIndex":0},"citationItems":[{"id":2605,"uris":["http://zotero.org/groups/2576105/items/3QQPEVVZ"],"itemData":{"id":2605,"type":"webpage","container-title":"Centers for Disease Control and Prevention","title":"Avoiding ticks","URL":"https://www.cdc.gov/ticks/avoid/index.html","author":[{"literal":"Centers for Disease Control and Prevention"}],"issued":{"date-parts":[["2019",1,10]]}}}],"schema":"https://github.com/citation-style-language/schema/raw/master/csl-citation.json"} </w:instrText>
      </w:r>
      <w:r w:rsidR="00EB0460" w:rsidRPr="00CE192C">
        <w:rPr>
          <w:rFonts w:eastAsiaTheme="majorEastAsia"/>
        </w:rPr>
        <w:fldChar w:fldCharType="separate"/>
      </w:r>
      <w:r w:rsidR="00B8388A" w:rsidRPr="00CE192C">
        <w:rPr>
          <w:rFonts w:eastAsiaTheme="majorEastAsia"/>
        </w:rPr>
        <w:t>(Centers for Disease Control and Prevention, 2019a)</w:t>
      </w:r>
      <w:r w:rsidR="00EB0460" w:rsidRPr="00CE192C">
        <w:rPr>
          <w:rFonts w:eastAsiaTheme="majorEastAsia"/>
        </w:rPr>
        <w:fldChar w:fldCharType="end"/>
      </w:r>
      <w:r w:rsidR="00377389" w:rsidRPr="00CE192C">
        <w:rPr>
          <w:rFonts w:eastAsiaTheme="majorEastAsia"/>
        </w:rPr>
        <w:t>.</w:t>
      </w:r>
    </w:p>
    <w:p w14:paraId="26BCA579" w14:textId="02E361C3" w:rsidR="00377389" w:rsidRPr="00CE192C" w:rsidRDefault="00957611" w:rsidP="00CE192C">
      <w:pPr>
        <w:pStyle w:val="Heading2"/>
        <w:rPr>
          <w:rFonts w:eastAsiaTheme="majorEastAsia"/>
        </w:rPr>
      </w:pPr>
      <w:bookmarkStart w:id="354" w:name="_Toc63415889"/>
      <w:bookmarkStart w:id="355" w:name="_Toc80798957"/>
      <w:bookmarkStart w:id="356" w:name="_Toc80948792"/>
      <w:bookmarkStart w:id="357" w:name="_Toc110870174"/>
      <w:bookmarkStart w:id="358" w:name="_Toc110955815"/>
      <w:bookmarkStart w:id="359" w:name="_Toc124866757"/>
      <w:bookmarkStart w:id="360" w:name="_Toc124868691"/>
      <w:r w:rsidRPr="00CE192C">
        <w:rPr>
          <w:rFonts w:eastAsiaTheme="majorEastAsia"/>
        </w:rPr>
        <w:t>Preventing tick bites in the backyard</w:t>
      </w:r>
      <w:bookmarkEnd w:id="354"/>
      <w:bookmarkEnd w:id="355"/>
      <w:bookmarkEnd w:id="356"/>
      <w:bookmarkEnd w:id="357"/>
      <w:bookmarkEnd w:id="358"/>
      <w:bookmarkEnd w:id="359"/>
      <w:bookmarkEnd w:id="360"/>
    </w:p>
    <w:p w14:paraId="69AB819A" w14:textId="4FBE25DD" w:rsidR="00957611" w:rsidRPr="00312CD0" w:rsidRDefault="005D4FB8" w:rsidP="00FC4C6B">
      <w:r>
        <w:t>People</w:t>
      </w:r>
      <w:r w:rsidR="001510AF">
        <w:t xml:space="preserve"> </w:t>
      </w:r>
      <w:r w:rsidR="000F4060">
        <w:t xml:space="preserve">travelling to Lyme disease endemic areas </w:t>
      </w:r>
      <w:r w:rsidR="00C72FAF">
        <w:t xml:space="preserve">may </w:t>
      </w:r>
      <w:proofErr w:type="gramStart"/>
      <w:r w:rsidR="00C72FAF">
        <w:t>come into contact with</w:t>
      </w:r>
      <w:proofErr w:type="gramEnd"/>
      <w:r w:rsidR="00C72FAF">
        <w:t xml:space="preserve"> ticks in </w:t>
      </w:r>
      <w:r w:rsidR="00566DD0">
        <w:t>the backyards of properties where they stay or visit</w:t>
      </w:r>
      <w:r w:rsidR="00C72FAF">
        <w:t>.</w:t>
      </w:r>
      <w:r w:rsidR="007B6EF2">
        <w:t xml:space="preserve"> </w:t>
      </w:r>
      <w:r w:rsidR="00957611">
        <w:t xml:space="preserve">The CDC advises </w:t>
      </w:r>
      <w:r w:rsidR="00A53169">
        <w:t>people c</w:t>
      </w:r>
      <w:r w:rsidR="00957611">
        <w:t xml:space="preserve">reate a Tick-Safe Zone </w:t>
      </w:r>
      <w:r w:rsidR="00A53169">
        <w:t>t</w:t>
      </w:r>
      <w:r w:rsidR="00957611">
        <w:t>hrough Landscaping</w:t>
      </w:r>
      <w:r w:rsidR="00C203E7">
        <w:t xml:space="preserve"> </w:t>
      </w:r>
      <w:r w:rsidR="00C203E7">
        <w:fldChar w:fldCharType="begin"/>
      </w:r>
      <w:r w:rsidR="00B8388A">
        <w:instrText xml:space="preserve"> ADDIN ZOTERO_ITEM CSL_CITATION {"citationID":"0gogXKVe","properties":{"formattedCitation":"(Centers for Disease Control and Prevention, 2019a)","plainCitation":"(Centers for Disease Control and Prevention, 2019a)","noteIndex":0},"citationItems":[{"id":2605,"uris":["http://zotero.org/groups/2576105/items/3QQPEVVZ"],"itemData":{"id":2605,"type":"webpage","container-title":"Centers for Disease Control and Prevention","title":"Avoiding ticks","URL":"https://www.cdc.gov/ticks/avoid/index.html","author":[{"literal":"Centers for Disease Control and Prevention"}],"issued":{"date-parts":[["2019",1,10]]}}}],"schema":"https://github.com/citation-style-language/schema/raw/master/csl-citation.json"} </w:instrText>
      </w:r>
      <w:r w:rsidR="00C203E7">
        <w:fldChar w:fldCharType="separate"/>
      </w:r>
      <w:r w:rsidR="00B8388A" w:rsidRPr="00B8388A">
        <w:rPr>
          <w:rFonts w:cs="Arial"/>
        </w:rPr>
        <w:t>(Centers for Disease Control and Prevention, 2019a)</w:t>
      </w:r>
      <w:r w:rsidR="00C203E7">
        <w:fldChar w:fldCharType="end"/>
      </w:r>
      <w:r w:rsidR="0047154C">
        <w:t xml:space="preserve">. The CDC notes people </w:t>
      </w:r>
      <w:r w:rsidR="0047154C" w:rsidRPr="0047154C">
        <w:t xml:space="preserve">can </w:t>
      </w:r>
      <w:r w:rsidR="00656DC1">
        <w:t xml:space="preserve">make </w:t>
      </w:r>
      <w:r w:rsidR="0047154C" w:rsidRPr="0047154C">
        <w:t xml:space="preserve">their yard </w:t>
      </w:r>
      <w:r w:rsidR="00957611" w:rsidRPr="0047154C">
        <w:t xml:space="preserve">less attractive to ticks depending on how </w:t>
      </w:r>
      <w:r w:rsidR="0047154C" w:rsidRPr="0047154C">
        <w:t xml:space="preserve">they </w:t>
      </w:r>
      <w:r w:rsidR="00957611" w:rsidRPr="0047154C">
        <w:t xml:space="preserve">landscape. </w:t>
      </w:r>
      <w:r w:rsidR="0047154C">
        <w:t>S</w:t>
      </w:r>
      <w:r w:rsidR="00957611" w:rsidRPr="0047154C">
        <w:t>ome simple landscaping techniques that can help reduce tick populations</w:t>
      </w:r>
      <w:r w:rsidR="0047154C">
        <w:t xml:space="preserve"> offered by the CDC include</w:t>
      </w:r>
      <w:r w:rsidR="00957611" w:rsidRPr="0047154C">
        <w:t>:</w:t>
      </w:r>
    </w:p>
    <w:p w14:paraId="7397E8AE" w14:textId="44B1D400" w:rsidR="00957611" w:rsidRDefault="00F434CD" w:rsidP="00FC4C6B">
      <w:pPr>
        <w:pStyle w:val="ListBullet"/>
      </w:pPr>
      <w:r>
        <w:t>c</w:t>
      </w:r>
      <w:r w:rsidR="00957611">
        <w:t>lear</w:t>
      </w:r>
      <w:r w:rsidR="007C5E9A">
        <w:t>ing</w:t>
      </w:r>
      <w:r w:rsidR="00957611">
        <w:t xml:space="preserve"> tall grasses and brush around homes and at the edge of lawns</w:t>
      </w:r>
    </w:p>
    <w:p w14:paraId="25C63F18" w14:textId="48DE1D57" w:rsidR="00957611" w:rsidRDefault="00F434CD" w:rsidP="00FC4C6B">
      <w:pPr>
        <w:pStyle w:val="ListBullet"/>
      </w:pPr>
      <w:r>
        <w:t>p</w:t>
      </w:r>
      <w:r w:rsidR="00957611">
        <w:t>lac</w:t>
      </w:r>
      <w:r w:rsidR="007C5E9A">
        <w:t>ing</w:t>
      </w:r>
      <w:r w:rsidR="00957611">
        <w:t xml:space="preserve"> a 3-f</w:t>
      </w:r>
      <w:r w:rsidR="002228AC">
        <w:t>oo</w:t>
      </w:r>
      <w:r w:rsidR="00957611">
        <w:t xml:space="preserve">t </w:t>
      </w:r>
      <w:r w:rsidR="003A4EAB">
        <w:t>[~1 m</w:t>
      </w:r>
      <w:r w:rsidR="002228AC">
        <w:t>etre</w:t>
      </w:r>
      <w:r w:rsidR="003A4EAB">
        <w:t xml:space="preserve">] </w:t>
      </w:r>
      <w:r w:rsidR="00957611">
        <w:t>wide barrier of wood chips or gravel between lawns and wooded areas and around patios and play equipment. This will restrict tick migration into recreational areas</w:t>
      </w:r>
    </w:p>
    <w:p w14:paraId="416F3424" w14:textId="0C1875F7" w:rsidR="00957611" w:rsidRDefault="00F434CD" w:rsidP="00FC4C6B">
      <w:pPr>
        <w:pStyle w:val="ListBullet"/>
      </w:pPr>
      <w:r>
        <w:t>m</w:t>
      </w:r>
      <w:r w:rsidR="00957611">
        <w:t>ow</w:t>
      </w:r>
      <w:r w:rsidR="007C5E9A">
        <w:t>ing</w:t>
      </w:r>
      <w:r w:rsidR="00957611">
        <w:t xml:space="preserve"> the lawn frequently and keep</w:t>
      </w:r>
      <w:r w:rsidR="008746ED">
        <w:t>ing</w:t>
      </w:r>
      <w:r w:rsidR="00957611">
        <w:t xml:space="preserve"> leaves raked</w:t>
      </w:r>
    </w:p>
    <w:p w14:paraId="62301A4C" w14:textId="217232AA" w:rsidR="00957611" w:rsidRDefault="00F434CD" w:rsidP="00FC4C6B">
      <w:pPr>
        <w:pStyle w:val="ListBullet"/>
      </w:pPr>
      <w:r>
        <w:t>s</w:t>
      </w:r>
      <w:r w:rsidR="00957611">
        <w:t>tack</w:t>
      </w:r>
      <w:r w:rsidR="007C5E9A">
        <w:t>ing</w:t>
      </w:r>
      <w:r w:rsidR="00957611">
        <w:t xml:space="preserve"> wood neatly and in a dry area (discourages rodents that ticks feed on)</w:t>
      </w:r>
    </w:p>
    <w:p w14:paraId="6A6DD1EA" w14:textId="04323395" w:rsidR="00957611" w:rsidRDefault="00F434CD" w:rsidP="00FC4C6B">
      <w:pPr>
        <w:pStyle w:val="ListBullet"/>
      </w:pPr>
      <w:r>
        <w:t>k</w:t>
      </w:r>
      <w:r w:rsidR="00957611">
        <w:t>eep</w:t>
      </w:r>
      <w:r w:rsidR="008746ED">
        <w:t>ing</w:t>
      </w:r>
      <w:r w:rsidR="00957611">
        <w:t xml:space="preserve"> playground equipment, decks, and patios away from yard edges and trees and plac</w:t>
      </w:r>
      <w:r w:rsidR="008746ED">
        <w:t>ing</w:t>
      </w:r>
      <w:r w:rsidR="00957611">
        <w:t xml:space="preserve"> them in a sunny location, if possible</w:t>
      </w:r>
    </w:p>
    <w:p w14:paraId="5F9854B2" w14:textId="14F18DA2" w:rsidR="002673C3" w:rsidRDefault="00F434CD" w:rsidP="00FC4C6B">
      <w:pPr>
        <w:pStyle w:val="ListBullet"/>
      </w:pPr>
      <w:r>
        <w:lastRenderedPageBreak/>
        <w:t>r</w:t>
      </w:r>
      <w:r w:rsidR="00957611">
        <w:t>emov</w:t>
      </w:r>
      <w:r w:rsidR="008746ED">
        <w:t>ing</w:t>
      </w:r>
      <w:r w:rsidR="00957611">
        <w:t xml:space="preserve"> old furniture, mattresses, or </w:t>
      </w:r>
      <w:r w:rsidR="008A07DC">
        <w:t>rubbish</w:t>
      </w:r>
      <w:r w:rsidR="00957611">
        <w:t xml:space="preserve"> from the yard that may give ticks a place to hide.</w:t>
      </w:r>
    </w:p>
    <w:p w14:paraId="523F97B1" w14:textId="5BAEAF96" w:rsidR="00375304" w:rsidRPr="000714CA" w:rsidRDefault="00375304" w:rsidP="00FC4C6B">
      <w:r w:rsidRPr="000714CA">
        <w:t xml:space="preserve">The CDC also </w:t>
      </w:r>
      <w:r w:rsidR="00841855" w:rsidRPr="000714CA">
        <w:t xml:space="preserve">issued </w:t>
      </w:r>
      <w:r w:rsidR="00666D25" w:rsidRPr="000714CA">
        <w:t xml:space="preserve">the following </w:t>
      </w:r>
      <w:r w:rsidR="00841855" w:rsidRPr="000714CA">
        <w:t>advice on a</w:t>
      </w:r>
      <w:r w:rsidRPr="000714CA">
        <w:t>pply</w:t>
      </w:r>
      <w:r w:rsidR="00841855" w:rsidRPr="000714CA">
        <w:t>ing p</w:t>
      </w:r>
      <w:r w:rsidRPr="000714CA">
        <w:t xml:space="preserve">esticides </w:t>
      </w:r>
      <w:r w:rsidR="00841855" w:rsidRPr="000714CA">
        <w:t>o</w:t>
      </w:r>
      <w:r w:rsidRPr="000714CA">
        <w:t xml:space="preserve">utdoors to </w:t>
      </w:r>
      <w:r w:rsidR="00841855" w:rsidRPr="000714CA">
        <w:t>c</w:t>
      </w:r>
      <w:r w:rsidRPr="000714CA">
        <w:t xml:space="preserve">ontrol </w:t>
      </w:r>
      <w:r w:rsidR="00841855" w:rsidRPr="000714CA">
        <w:t>t</w:t>
      </w:r>
      <w:r w:rsidRPr="000714CA">
        <w:t>icks</w:t>
      </w:r>
      <w:r w:rsidR="00491B16">
        <w:t>:</w:t>
      </w:r>
    </w:p>
    <w:p w14:paraId="6CAB4B19" w14:textId="4CBF77BC" w:rsidR="00375304" w:rsidRPr="00312CD0" w:rsidRDefault="00375304" w:rsidP="00FC4C6B">
      <w:pPr>
        <w:pStyle w:val="ListBullet"/>
      </w:pPr>
      <w:r w:rsidRPr="00312CD0">
        <w:t>Use of acaricides (tick pesticides) can reduce the number of ticks in treated areas of your yard. However, you should not rely on spraying to reduce your risk of infection.</w:t>
      </w:r>
    </w:p>
    <w:p w14:paraId="026CEA35" w14:textId="46BF7EA0" w:rsidR="00375304" w:rsidRPr="00312CD0" w:rsidRDefault="00375304" w:rsidP="00FC4C6B">
      <w:r w:rsidRPr="00312CD0">
        <w:t>If you have concerns about applying acaricides:</w:t>
      </w:r>
    </w:p>
    <w:p w14:paraId="2761AAED" w14:textId="23C5228C" w:rsidR="00375304" w:rsidRPr="00666D25" w:rsidRDefault="00E50BA7" w:rsidP="00FC4C6B">
      <w:pPr>
        <w:pStyle w:val="ListBullet"/>
      </w:pPr>
      <w:r>
        <w:t>c</w:t>
      </w:r>
      <w:r w:rsidR="00375304" w:rsidRPr="00666D25">
        <w:t>heck with local health officials about the best time to apply acaricide in your area</w:t>
      </w:r>
    </w:p>
    <w:p w14:paraId="68E71E5D" w14:textId="78F52BE3" w:rsidR="00375304" w:rsidRPr="00666D25" w:rsidRDefault="00E50BA7" w:rsidP="00FC4C6B">
      <w:pPr>
        <w:pStyle w:val="ListBullet"/>
      </w:pPr>
      <w:r>
        <w:t>i</w:t>
      </w:r>
      <w:r w:rsidR="00375304" w:rsidRPr="00666D25">
        <w:t>dentify rules and regulations related to pesticide application on residential properties (</w:t>
      </w:r>
      <w:r w:rsidR="009310A4">
        <w:t>EPA</w:t>
      </w:r>
      <w:r w:rsidR="00375304" w:rsidRPr="00666D25">
        <w:t xml:space="preserve"> and your state determine the availability of pesticides)</w:t>
      </w:r>
    </w:p>
    <w:p w14:paraId="25E6F7E7" w14:textId="06A79630" w:rsidR="00357FA2" w:rsidRDefault="00E50BA7" w:rsidP="00FC4C6B">
      <w:pPr>
        <w:pStyle w:val="ListBullet"/>
      </w:pPr>
      <w:r>
        <w:t>c</w:t>
      </w:r>
      <w:r w:rsidR="00375304" w:rsidRPr="00666D25">
        <w:t>onsider using a professional pesticide company to apply pesticides at your home</w:t>
      </w:r>
      <w:r w:rsidR="00666D25">
        <w:t xml:space="preserve"> </w:t>
      </w:r>
      <w:r w:rsidR="00666D25">
        <w:fldChar w:fldCharType="begin"/>
      </w:r>
      <w:r w:rsidR="00B8388A">
        <w:instrText xml:space="preserve"> ADDIN ZOTERO_ITEM CSL_CITATION {"citationID":"CxXgum57","properties":{"formattedCitation":"(Centers for Disease Control and Prevention, 2019a)","plainCitation":"(Centers for Disease Control and Prevention, 2019a)","noteIndex":0},"citationItems":[{"id":2605,"uris":["http://zotero.org/groups/2576105/items/3QQPEVVZ"],"itemData":{"id":2605,"type":"webpage","container-title":"Centers for Disease Control and Prevention","title":"Avoiding ticks","URL":"https://www.cdc.gov/ticks/avoid/index.html","author":[{"literal":"Centers for Disease Control and Prevention"}],"issued":{"date-parts":[["2019",1,10]]}}}],"schema":"https://github.com/citation-style-language/schema/raw/master/csl-citation.json"} </w:instrText>
      </w:r>
      <w:r w:rsidR="00666D25">
        <w:fldChar w:fldCharType="separate"/>
      </w:r>
      <w:r w:rsidR="00B8388A" w:rsidRPr="00B8388A">
        <w:rPr>
          <w:rFonts w:cs="Arial"/>
        </w:rPr>
        <w:t>(Centers for Disease Control and Prevention, 2019a)</w:t>
      </w:r>
      <w:r w:rsidR="00666D25">
        <w:fldChar w:fldCharType="end"/>
      </w:r>
      <w:r w:rsidR="00375304" w:rsidRPr="00666D25">
        <w:t>.</w:t>
      </w:r>
      <w:bookmarkStart w:id="361" w:name="_Toc80798959"/>
      <w:bookmarkStart w:id="362" w:name="_Toc80948794"/>
    </w:p>
    <w:p w14:paraId="278A7502" w14:textId="53595A38" w:rsidR="00E921FB" w:rsidRPr="00260605" w:rsidRDefault="00345C46" w:rsidP="00D02C21">
      <w:pPr>
        <w:pStyle w:val="Heading3"/>
      </w:pPr>
      <w:bookmarkStart w:id="363" w:name="_Remove_attached_ticks"/>
      <w:bookmarkStart w:id="364" w:name="_Toc110870175"/>
      <w:bookmarkStart w:id="365" w:name="_Toc110955816"/>
      <w:bookmarkStart w:id="366" w:name="_Toc124866758"/>
      <w:bookmarkStart w:id="367" w:name="_Toc124868692"/>
      <w:bookmarkEnd w:id="363"/>
      <w:r>
        <w:t xml:space="preserve">Remove attached ticks </w:t>
      </w:r>
      <w:r w:rsidR="00810353">
        <w:t xml:space="preserve">safely </w:t>
      </w:r>
      <w:r w:rsidR="00AA69C6">
        <w:t xml:space="preserve">and </w:t>
      </w:r>
      <w:r w:rsidR="00810353">
        <w:t xml:space="preserve">without delay </w:t>
      </w:r>
      <w:r w:rsidR="00243FBD">
        <w:t>using the Australian</w:t>
      </w:r>
      <w:r w:rsidR="00125BD7">
        <w:t>-developed technique</w:t>
      </w:r>
      <w:bookmarkEnd w:id="361"/>
      <w:bookmarkEnd w:id="362"/>
      <w:bookmarkEnd w:id="364"/>
      <w:bookmarkEnd w:id="365"/>
      <w:bookmarkEnd w:id="366"/>
      <w:bookmarkEnd w:id="367"/>
    </w:p>
    <w:p w14:paraId="086979E7" w14:textId="43F1112F" w:rsidR="00EE6DF3" w:rsidRPr="00CC56D7" w:rsidRDefault="00741B8D" w:rsidP="00FC4C6B">
      <w:r w:rsidRPr="00CC56D7">
        <w:t xml:space="preserve">People </w:t>
      </w:r>
      <w:r w:rsidR="00E22F93" w:rsidRPr="00CC56D7">
        <w:t xml:space="preserve">travelling to Lyme disease endemic areas may be bitten by a tick that </w:t>
      </w:r>
      <w:r w:rsidR="006040AC" w:rsidRPr="00CC56D7">
        <w:t xml:space="preserve">carries the Lyme disease bacterium. </w:t>
      </w:r>
      <w:r w:rsidR="00435408" w:rsidRPr="00CC56D7">
        <w:t xml:space="preserve">The duration of tick attachment is one of the most important predictors of subsequent Lyme disease, with infection more likely the longer a tick is attached to the skin </w:t>
      </w:r>
      <w:r w:rsidR="00435408" w:rsidRPr="00CC56D7">
        <w:fldChar w:fldCharType="begin"/>
      </w:r>
      <w:r w:rsidR="00B8388A" w:rsidRPr="00CC56D7">
        <w:instrText xml:space="preserve"> ADDIN ZOTERO_ITEM CSL_CITATION {"citationID":"2spfUmFl","properties":{"unsorted":true,"formattedCitation":"(Borchers et al., 2015; Mackenzie, 2013; National Institute for Health and Care Excellence, 2018c; Lantos et al., 2020)","plainCitation":"(Borchers et al., 2015; Mackenzie, 2013; National Institute for Health and Care Excellence, 2018c; Lantos et al., 2020)","noteIndex":0},"citationItems":[{"id":2289,"uris":["http://zotero.org/groups/2576105/items/UYABXXCW"],"itemData":{"id":2289,"type":"article-journal","container-title":"Journal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Eric"}],"issued":{"date-parts":[["2015"]]}}},{"id":2248,"uris":["http://zotero.org/groups/2576105/items/TIQPC658"],"itemData":{"id":2248,"type":"report","event-place":"Australia","genre":"Final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S."}],"issued":{"date-parts":[["2013",9,30]]}}},{"id":2245,"uris":["http://zotero.org/groups/2576105/items/GAGFLAJF"],"itemData":{"id":2245,"type":"document","publisher":"National Institute for Health and Care Excellence","title":"Lyme disease – NICE guideline","URL":"https://www.nice.org.uk/guidance/ng95/resources/lyme-disease-pdf-1837756839877","author":[{"literal":"National Institute for Health and Care Excellence"}],"issued":{"date-parts":[["2018",10,17]]}}},{"id":2543,"uris":["http://zotero.org/groups/2576105/items/RVSJZ2JX"],"itemData":{"id":2543,"type":"article-journal","container-title":"Clinical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00435408" w:rsidRPr="00CC56D7">
        <w:fldChar w:fldCharType="separate"/>
      </w:r>
      <w:r w:rsidR="00B8388A" w:rsidRPr="00CC56D7">
        <w:rPr>
          <w:rFonts w:cs="Arial"/>
        </w:rPr>
        <w:t>(Borchers et al., 2015; Mackenzie, 2013; National Institute for Health and Care Excellence, 2018c; Lantos et al., 2020)</w:t>
      </w:r>
      <w:r w:rsidR="00435408" w:rsidRPr="00CC56D7">
        <w:fldChar w:fldCharType="end"/>
      </w:r>
      <w:r w:rsidR="00435408" w:rsidRPr="00CC56D7">
        <w:t>.</w:t>
      </w:r>
    </w:p>
    <w:p w14:paraId="724987D0" w14:textId="5267C53A" w:rsidR="008B58B1" w:rsidRPr="00CC56D7" w:rsidRDefault="009E7CCD" w:rsidP="00FC4C6B">
      <w:pPr>
        <w:rPr>
          <w:rFonts w:eastAsia="MinionPro-Regular"/>
        </w:rPr>
      </w:pPr>
      <w:r w:rsidRPr="00CC56D7">
        <w:rPr>
          <w:rFonts w:eastAsia="MinionPro-Regular"/>
        </w:rPr>
        <w:t>The l</w:t>
      </w:r>
      <w:r w:rsidR="001A113F" w:rsidRPr="00CC56D7">
        <w:rPr>
          <w:rFonts w:eastAsia="MinionPro-Regular"/>
        </w:rPr>
        <w:t xml:space="preserve">atest </w:t>
      </w:r>
      <w:r w:rsidR="002E18CC" w:rsidRPr="00CC56D7">
        <w:rPr>
          <w:rFonts w:eastAsia="MinionPro-Regular"/>
        </w:rPr>
        <w:t xml:space="preserve">Australian guidance </w:t>
      </w:r>
      <w:r w:rsidR="00AD3CE8" w:rsidRPr="00CC56D7">
        <w:rPr>
          <w:rFonts w:eastAsia="MinionPro-Regular"/>
        </w:rPr>
        <w:t xml:space="preserve">on tick removal </w:t>
      </w:r>
      <w:r w:rsidR="002E18CC" w:rsidRPr="00CC56D7">
        <w:rPr>
          <w:rFonts w:eastAsia="MinionPro-Regular"/>
        </w:rPr>
        <w:t>from the Australian Government Department of Health</w:t>
      </w:r>
      <w:r w:rsidR="00311019" w:rsidRPr="00CC56D7">
        <w:rPr>
          <w:rFonts w:eastAsia="MinionPro-Regular"/>
        </w:rPr>
        <w:t>, as</w:t>
      </w:r>
      <w:r w:rsidR="00AD3CE8" w:rsidRPr="00CC56D7">
        <w:rPr>
          <w:rFonts w:eastAsia="MinionPro-Regular"/>
        </w:rPr>
        <w:t xml:space="preserve"> published in the DSCATT Cl</w:t>
      </w:r>
      <w:r w:rsidR="003F0968" w:rsidRPr="00CC56D7">
        <w:rPr>
          <w:rFonts w:eastAsia="MinionPro-Regular"/>
        </w:rPr>
        <w:t>i</w:t>
      </w:r>
      <w:r w:rsidR="00AD3CE8" w:rsidRPr="00CC56D7">
        <w:rPr>
          <w:rFonts w:eastAsia="MinionPro-Regular"/>
        </w:rPr>
        <w:t>nical Pathway</w:t>
      </w:r>
      <w:r w:rsidR="00547A81" w:rsidRPr="00CC56D7">
        <w:rPr>
          <w:rFonts w:eastAsia="MinionPro-Regular"/>
        </w:rPr>
        <w:t xml:space="preserve">, is </w:t>
      </w:r>
      <w:r w:rsidR="00516084" w:rsidRPr="00CC56D7">
        <w:rPr>
          <w:rFonts w:eastAsia="MinionPro-Regular"/>
        </w:rPr>
        <w:t xml:space="preserve">based on </w:t>
      </w:r>
      <w:r w:rsidR="009A2A00" w:rsidRPr="00CC56D7">
        <w:rPr>
          <w:rFonts w:eastAsia="MinionPro-Regular"/>
        </w:rPr>
        <w:t xml:space="preserve">recent </w:t>
      </w:r>
      <w:r w:rsidR="00516084" w:rsidRPr="00CC56D7">
        <w:rPr>
          <w:rFonts w:eastAsia="MinionPro-Regular"/>
        </w:rPr>
        <w:t>Australian research</w:t>
      </w:r>
      <w:r w:rsidR="00547A81" w:rsidRPr="00CC56D7">
        <w:rPr>
          <w:rFonts w:eastAsia="MinionPro-Regular"/>
        </w:rPr>
        <w:t>.</w:t>
      </w:r>
      <w:r w:rsidR="00A569F6" w:rsidRPr="00CC56D7">
        <w:rPr>
          <w:rFonts w:eastAsia="MinionPro-Regular"/>
        </w:rPr>
        <w:t xml:space="preserve"> </w:t>
      </w:r>
      <w:r w:rsidR="005129F6" w:rsidRPr="00CC56D7">
        <w:rPr>
          <w:rFonts w:eastAsia="MinionPro-Regular"/>
        </w:rPr>
        <w:t xml:space="preserve">The </w:t>
      </w:r>
      <w:r w:rsidR="00A569F6" w:rsidRPr="00CC56D7">
        <w:rPr>
          <w:rFonts w:eastAsia="MinionPro-Regular"/>
        </w:rPr>
        <w:t>g</w:t>
      </w:r>
      <w:r w:rsidR="005129F6" w:rsidRPr="00CC56D7">
        <w:rPr>
          <w:rFonts w:eastAsia="MinionPro-Regular"/>
        </w:rPr>
        <w:t>uidance states the following</w:t>
      </w:r>
      <w:r w:rsidR="00F434CD" w:rsidRPr="00CC56D7">
        <w:rPr>
          <w:rFonts w:eastAsia="MinionPro-Regular"/>
        </w:rPr>
        <w:t>:</w:t>
      </w:r>
    </w:p>
    <w:p w14:paraId="165F91D2" w14:textId="2745D5AB" w:rsidR="00504DC2" w:rsidRPr="00312CD0" w:rsidRDefault="00B63059" w:rsidP="00FC4C6B">
      <w:pPr>
        <w:pStyle w:val="ListBullet"/>
        <w:rPr>
          <w:rFonts w:eastAsiaTheme="minorHAnsi"/>
        </w:rPr>
      </w:pPr>
      <w:r w:rsidRPr="00312CD0">
        <w:t xml:space="preserve">If a tick has embedded in the patient’s skin and remains in situ, enquire whether the patient suffers from allergies to ticks before attempting to remove the tick. It is vital that anyone with a known tick allergy </w:t>
      </w:r>
      <w:r w:rsidR="00AE3FE7" w:rsidRPr="00312CD0">
        <w:t xml:space="preserve">summon </w:t>
      </w:r>
      <w:r w:rsidRPr="00312CD0">
        <w:t>urgent medical attention as soon as they are aware of an attached tick and not attempt to remove it without medical help. For patients with known tick allergies, removing the tick must occur in a medical facility with capacity to initiate advanced life support in the event of anaphylaxis.</w:t>
      </w:r>
    </w:p>
    <w:p w14:paraId="22857A3B" w14:textId="22580CF8" w:rsidR="00B63059" w:rsidRPr="00CC56D7" w:rsidRDefault="00B63059" w:rsidP="00FC4C6B">
      <w:pPr>
        <w:pStyle w:val="ListBullet"/>
        <w:rPr>
          <w:rFonts w:eastAsiaTheme="minorHAnsi"/>
          <w:lang w:val="en-NZ" w:eastAsia="en-AU"/>
        </w:rPr>
      </w:pPr>
      <w:r w:rsidRPr="00CC56D7">
        <w:t xml:space="preserve">Once a tick is found attached, patients should be advised not to touch, </w:t>
      </w:r>
      <w:proofErr w:type="gramStart"/>
      <w:r w:rsidRPr="00CC56D7">
        <w:t>scratch</w:t>
      </w:r>
      <w:proofErr w:type="gramEnd"/>
      <w:r w:rsidRPr="00CC56D7">
        <w:t xml:space="preserve"> or try to remove the tick, which should be left as undisturbed as possible. Several years of experience at Sydney hospital emergency departments using ether</w:t>
      </w:r>
      <w:r w:rsidR="004033B6" w:rsidRPr="00CC56D7">
        <w:t>-containing</w:t>
      </w:r>
      <w:r w:rsidRPr="00CC56D7">
        <w:t xml:space="preserve"> sprays to freeze attached adult ticks has proven highly successful in killing ticks </w:t>
      </w:r>
      <w:r w:rsidRPr="00312CD0">
        <w:rPr>
          <w:rStyle w:val="Paragraphtext"/>
        </w:rPr>
        <w:t>in situ</w:t>
      </w:r>
      <w:r w:rsidRPr="00CC56D7">
        <w:t xml:space="preserve"> and substantially reducing the risk of allergy/anaphylaxis</w:t>
      </w:r>
      <w:r w:rsidR="00D21F72" w:rsidRPr="00CC56D7">
        <w:t xml:space="preserve"> </w:t>
      </w:r>
      <w:r w:rsidR="00D21F72" w:rsidRPr="00CC56D7">
        <w:fldChar w:fldCharType="begin"/>
      </w:r>
      <w:r w:rsidR="00B8388A" w:rsidRPr="00CC56D7">
        <w:instrText xml:space="preserve"> ADDIN ZOTERO_ITEM CSL_CITATION {"citationID":"VWNTfWvp","properties":{"formattedCitation":"(Australian Government Department of Health, 2020a)","plainCitation":"(Australian Government Department of Health, 2020a)","noteIndex":0},"citationItems":[{"id":2624,"uris":["http://zotero.org/groups/2576105/items/4DM6NRNF"],"itemData":{"id":2624,"type":"report","event-place":"Melbourne,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D21F72" w:rsidRPr="00CC56D7">
        <w:fldChar w:fldCharType="separate"/>
      </w:r>
      <w:r w:rsidR="00B8388A" w:rsidRPr="00CC56D7">
        <w:rPr>
          <w:rFonts w:cs="Arial"/>
        </w:rPr>
        <w:t>(Australian Government Department of Health, 2020a)</w:t>
      </w:r>
      <w:r w:rsidR="00D21F72" w:rsidRPr="00CC56D7">
        <w:fldChar w:fldCharType="end"/>
      </w:r>
      <w:r w:rsidR="00577BBC" w:rsidRPr="00CC56D7">
        <w:t>.</w:t>
      </w:r>
    </w:p>
    <w:p w14:paraId="559BA6AA" w14:textId="4EF6A00B" w:rsidR="00926E4C" w:rsidRPr="00CC56D7" w:rsidRDefault="000A3FFA" w:rsidP="00FC4C6B">
      <w:r w:rsidRPr="00CC56D7">
        <w:t xml:space="preserve">The Australian Government Department of Health advises overseas travellers, including people travelling to Lyme disease endemic areas, to kill attached ticks </w:t>
      </w:r>
      <w:r w:rsidRPr="00CE192C">
        <w:rPr>
          <w:rStyle w:val="Emphasis"/>
        </w:rPr>
        <w:t>in situ</w:t>
      </w:r>
      <w:r w:rsidRPr="00CC56D7">
        <w:t xml:space="preserve"> </w:t>
      </w:r>
      <w:r w:rsidR="0033196D" w:rsidRPr="00CC56D7">
        <w:t xml:space="preserve">by freezing </w:t>
      </w:r>
      <w:r w:rsidR="00E5639E" w:rsidRPr="00CC56D7">
        <w:t>them</w:t>
      </w:r>
      <w:r w:rsidR="0033196D" w:rsidRPr="00CC56D7">
        <w:t xml:space="preserve"> </w:t>
      </w:r>
      <w:r w:rsidRPr="00CC56D7">
        <w:t xml:space="preserve">if an appropriate </w:t>
      </w:r>
      <w:r w:rsidR="0033196D" w:rsidRPr="00CC56D7">
        <w:t xml:space="preserve">ether-containing </w:t>
      </w:r>
      <w:r w:rsidRPr="00CC56D7">
        <w:t>product is available</w:t>
      </w:r>
      <w:r w:rsidR="00BF26F3" w:rsidRPr="00CC56D7">
        <w:t xml:space="preserve"> </w:t>
      </w:r>
      <w:r w:rsidR="00925D16" w:rsidRPr="00CC56D7">
        <w:t>(</w:t>
      </w:r>
      <w:r w:rsidR="005E30C9" w:rsidRPr="00CC56D7">
        <w:t>and without delay</w:t>
      </w:r>
      <w:r w:rsidR="00925D16" w:rsidRPr="00CC56D7">
        <w:t>)</w:t>
      </w:r>
      <w:r w:rsidRPr="00CC56D7">
        <w:t>, but otherwise follow local guidance</w:t>
      </w:r>
      <w:r w:rsidR="008A623D" w:rsidRPr="00CC56D7">
        <w:t>, for example, from the CDC</w:t>
      </w:r>
      <w:r w:rsidR="00951E59" w:rsidRPr="00CC56D7">
        <w:t>.</w:t>
      </w:r>
      <w:r w:rsidR="00611598" w:rsidRPr="00CC56D7">
        <w:rPr>
          <w:szCs w:val="21"/>
        </w:rPr>
        <w:footnoteReference w:id="12"/>
      </w:r>
      <w:r w:rsidRPr="00CC56D7">
        <w:t xml:space="preserve"> However, if Australian travellers are known to have a tick allergy, they should go to a hospital to have the tick removed. Refer to the </w:t>
      </w:r>
      <w:r w:rsidRPr="00CE192C">
        <w:rPr>
          <w:rStyle w:val="Emphasis"/>
        </w:rPr>
        <w:t xml:space="preserve">Prevention and </w:t>
      </w:r>
      <w:r w:rsidR="00611598" w:rsidRPr="00CE192C">
        <w:rPr>
          <w:rStyle w:val="Emphasis"/>
        </w:rPr>
        <w:t>m</w:t>
      </w:r>
      <w:r w:rsidRPr="00CE192C">
        <w:rPr>
          <w:rStyle w:val="Emphasis"/>
        </w:rPr>
        <w:t>anagement tick bites in Australia</w:t>
      </w:r>
      <w:r w:rsidRPr="00CC56D7">
        <w:t xml:space="preserve"> </w:t>
      </w:r>
      <w:r w:rsidR="00CD6093" w:rsidRPr="00CC56D7">
        <w:t xml:space="preserve">Guidance Note </w:t>
      </w:r>
      <w:r w:rsidRPr="00CC56D7">
        <w:t>for further information on the Australian-developed technique to remove ticks using ether</w:t>
      </w:r>
      <w:r w:rsidR="0000464E" w:rsidRPr="00CC56D7">
        <w:t>-containing</w:t>
      </w:r>
      <w:r w:rsidRPr="00CC56D7">
        <w:t xml:space="preserve"> sprays that freeze attached adult ticks and kill them </w:t>
      </w:r>
      <w:r w:rsidRPr="00CE192C">
        <w:rPr>
          <w:rStyle w:val="Emphasis"/>
        </w:rPr>
        <w:t>in situ.</w:t>
      </w:r>
    </w:p>
    <w:p w14:paraId="70EB668D" w14:textId="79E4F49F" w:rsidR="002F4916" w:rsidRPr="00CC56D7" w:rsidRDefault="00B0378B" w:rsidP="00FC4C6B">
      <w:r w:rsidRPr="00CC56D7">
        <w:lastRenderedPageBreak/>
        <w:t xml:space="preserve">The Australian Government Department of Health advice to kill ticks </w:t>
      </w:r>
      <w:r w:rsidRPr="00CE192C">
        <w:rPr>
          <w:rStyle w:val="Emphasis"/>
        </w:rPr>
        <w:t xml:space="preserve">in situ </w:t>
      </w:r>
      <w:r w:rsidR="006C7FE0" w:rsidRPr="00CC56D7">
        <w:t xml:space="preserve">without delay </w:t>
      </w:r>
      <w:r w:rsidRPr="00CC56D7">
        <w:t>is relevant, not only to managing tick bites in Australia, but to the ticks that can transmit Lyme disease in Lyme disease endemic areas as some of these ticks are now recognised to be causative of tick anaphylaxis (</w:t>
      </w:r>
      <w:r w:rsidRPr="00CE192C">
        <w:rPr>
          <w:rStyle w:val="Emphasis"/>
        </w:rPr>
        <w:t>I</w:t>
      </w:r>
      <w:r w:rsidR="001B039C" w:rsidRPr="00CE192C">
        <w:rPr>
          <w:rStyle w:val="Emphasis"/>
        </w:rPr>
        <w:t>.</w:t>
      </w:r>
      <w:r w:rsidRPr="00CE192C">
        <w:rPr>
          <w:rStyle w:val="Emphasis"/>
        </w:rPr>
        <w:t xml:space="preserve"> pacificus</w:t>
      </w:r>
      <w:r w:rsidRPr="00CC56D7">
        <w:t xml:space="preserve"> and </w:t>
      </w:r>
      <w:r w:rsidRPr="00CE192C">
        <w:rPr>
          <w:rStyle w:val="Emphasis"/>
        </w:rPr>
        <w:t>I</w:t>
      </w:r>
      <w:r w:rsidR="001B039C" w:rsidRPr="00CE192C">
        <w:rPr>
          <w:rStyle w:val="Emphasis"/>
        </w:rPr>
        <w:t>.</w:t>
      </w:r>
      <w:r w:rsidRPr="00CE192C">
        <w:rPr>
          <w:rStyle w:val="Emphasis"/>
        </w:rPr>
        <w:t xml:space="preserve"> ricinus</w:t>
      </w:r>
      <w:r w:rsidRPr="00CC56D7">
        <w:t>) and/or are responsible for the development of MMA after tick bite (</w:t>
      </w:r>
      <w:r w:rsidRPr="00CE192C">
        <w:rPr>
          <w:rStyle w:val="Emphasis"/>
        </w:rPr>
        <w:t>I.</w:t>
      </w:r>
      <w:r w:rsidR="0090668F" w:rsidRPr="00CE192C">
        <w:rPr>
          <w:rStyle w:val="Emphasis"/>
        </w:rPr>
        <w:t xml:space="preserve"> </w:t>
      </w:r>
      <w:r w:rsidRPr="00CE192C">
        <w:rPr>
          <w:rStyle w:val="Emphasis"/>
        </w:rPr>
        <w:t>ricinus</w:t>
      </w:r>
      <w:r w:rsidRPr="00CC56D7">
        <w:t>).</w:t>
      </w:r>
    </w:p>
    <w:p w14:paraId="560B534F" w14:textId="31F99145" w:rsidR="00CD295E" w:rsidRPr="00CC56D7" w:rsidRDefault="00CD295E" w:rsidP="00FC4C6B">
      <w:pPr>
        <w:rPr>
          <w:szCs w:val="21"/>
        </w:rPr>
      </w:pPr>
      <w:r w:rsidRPr="00CC56D7">
        <w:rPr>
          <w:szCs w:val="21"/>
        </w:rPr>
        <w:t xml:space="preserve">See </w:t>
      </w:r>
      <w:r w:rsidR="00EC3FD7" w:rsidRPr="00CE192C">
        <w:rPr>
          <w:rStyle w:val="Emphasis"/>
        </w:rPr>
        <w:t xml:space="preserve">Tick-induced allergies: tick anaphylaxis </w:t>
      </w:r>
      <w:r w:rsidR="007D0910" w:rsidRPr="00CE192C">
        <w:rPr>
          <w:rStyle w:val="Emphasis"/>
        </w:rPr>
        <w:t xml:space="preserve">and mammalian meat allergy/anaphylaxis, and </w:t>
      </w:r>
      <w:r w:rsidR="00F81825" w:rsidRPr="00CE192C">
        <w:rPr>
          <w:rStyle w:val="Emphasis"/>
        </w:rPr>
        <w:t xml:space="preserve">tick-associated toxicosis and </w:t>
      </w:r>
      <w:r w:rsidR="007D0910" w:rsidRPr="00CE192C">
        <w:rPr>
          <w:rStyle w:val="Emphasis"/>
        </w:rPr>
        <w:t xml:space="preserve">paralysis </w:t>
      </w:r>
      <w:r w:rsidR="00CD6093" w:rsidRPr="00CC56D7">
        <w:rPr>
          <w:szCs w:val="21"/>
        </w:rPr>
        <w:t xml:space="preserve">Guidance Note </w:t>
      </w:r>
      <w:r w:rsidR="007D0910" w:rsidRPr="00CC56D7">
        <w:rPr>
          <w:szCs w:val="21"/>
        </w:rPr>
        <w:t>for more information</w:t>
      </w:r>
      <w:r w:rsidR="009D6FFE" w:rsidRPr="00CC56D7">
        <w:rPr>
          <w:szCs w:val="21"/>
        </w:rPr>
        <w:t>.</w:t>
      </w:r>
    </w:p>
    <w:p w14:paraId="74F0E592" w14:textId="4E46D237" w:rsidR="00E63A6C" w:rsidRPr="00CC56D7" w:rsidRDefault="00E63A6C" w:rsidP="00FC4C6B">
      <w:r w:rsidRPr="00CC56D7">
        <w:t xml:space="preserve">For advice on how to </w:t>
      </w:r>
      <w:r w:rsidR="004D7ABC" w:rsidRPr="00CC56D7">
        <w:t xml:space="preserve">safely </w:t>
      </w:r>
      <w:r w:rsidRPr="00CC56D7">
        <w:t xml:space="preserve">remove a tick by killing the tick </w:t>
      </w:r>
      <w:r w:rsidRPr="00CE192C">
        <w:rPr>
          <w:rStyle w:val="Emphasis"/>
        </w:rPr>
        <w:t xml:space="preserve">in situ </w:t>
      </w:r>
      <w:r w:rsidRPr="00CC56D7">
        <w:t xml:space="preserve">with ether-containing sprays, see </w:t>
      </w:r>
      <w:hyperlink r:id="rId35" w:history="1">
        <w:r w:rsidRPr="00CC56D7">
          <w:rPr>
            <w:rStyle w:val="FigureTitle"/>
            <w:rFonts w:cs="Arial"/>
            <w:szCs w:val="21"/>
          </w:rPr>
          <w:t>https://www.allergy.org.au/patients/insect-allergy-bites-and-stings</w:t>
        </w:r>
      </w:hyperlink>
      <w:r w:rsidRPr="00CC56D7">
        <w:t xml:space="preserve">. See the DSCATT Clinical Pathway and </w:t>
      </w:r>
      <w:r w:rsidRPr="00CE192C">
        <w:rPr>
          <w:rStyle w:val="Emphasis"/>
        </w:rPr>
        <w:t xml:space="preserve">Prevention and management of tick bites in Australia </w:t>
      </w:r>
      <w:r w:rsidR="00CD6093" w:rsidRPr="00CC56D7">
        <w:rPr>
          <w:iCs/>
          <w:lang w:eastAsia="en-AU" w:bidi="en-AU"/>
        </w:rPr>
        <w:t xml:space="preserve">Guidance Note </w:t>
      </w:r>
      <w:r w:rsidRPr="00CC56D7">
        <w:rPr>
          <w:iCs/>
          <w:lang w:eastAsia="en-AU" w:bidi="en-AU"/>
        </w:rPr>
        <w:t>for more advice.</w:t>
      </w:r>
    </w:p>
    <w:p w14:paraId="19665323" w14:textId="5DDE86BA" w:rsidR="00412043" w:rsidRDefault="00412043" w:rsidP="00874DD4">
      <w:pPr>
        <w:pStyle w:val="Heading2"/>
        <w:rPr>
          <w:lang w:eastAsia="en-AU" w:bidi="en-AU"/>
        </w:rPr>
      </w:pPr>
      <w:bookmarkStart w:id="368" w:name="_Toc110870176"/>
      <w:bookmarkStart w:id="369" w:name="_Toc110955817"/>
      <w:bookmarkStart w:id="370" w:name="_Toc124866759"/>
      <w:bookmarkStart w:id="371" w:name="_Toc124868693"/>
      <w:r>
        <w:rPr>
          <w:lang w:eastAsia="en-AU" w:bidi="en-AU"/>
        </w:rPr>
        <w:t>Diagnosis</w:t>
      </w:r>
      <w:bookmarkEnd w:id="368"/>
      <w:bookmarkEnd w:id="369"/>
      <w:bookmarkEnd w:id="370"/>
      <w:bookmarkEnd w:id="371"/>
    </w:p>
    <w:p w14:paraId="059012C0" w14:textId="72D9D6FD" w:rsidR="00412043" w:rsidRPr="007C0850" w:rsidRDefault="00D87233" w:rsidP="00FC4C6B">
      <w:r>
        <w:t xml:space="preserve">More information on the diagnosis of Lyme disease </w:t>
      </w:r>
      <w:r w:rsidR="00382F5E">
        <w:t xml:space="preserve">in Australia is available in the DSCATT Clinical Pathway </w:t>
      </w:r>
      <w:r w:rsidR="00C34FE3">
        <w:fldChar w:fldCharType="begin"/>
      </w:r>
      <w:r w:rsidR="00B8388A">
        <w:instrText xml:space="preserve"> ADDIN ZOTERO_ITEM CSL_CITATION {"citationID":"Q0nOa6t6","properties":{"formattedCitation":"(Australian Government Department of Health, 2020a)","plainCitation":"(Australian Government Department of Health, 2020a)","noteIndex":0},"citationItems":[{"id":2624,"uris":["http://zotero.org/groups/2576105/items/4DM6NRNF"],"itemData":{"id":2624,"type":"report","event-place":"Melbourne,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C34FE3">
        <w:fldChar w:fldCharType="separate"/>
      </w:r>
      <w:r w:rsidR="00B8388A" w:rsidRPr="00B8388A">
        <w:rPr>
          <w:rFonts w:cs="Arial"/>
        </w:rPr>
        <w:t>(Australian Government Department of Health, 2020a)</w:t>
      </w:r>
      <w:r w:rsidR="00C34FE3">
        <w:fldChar w:fldCharType="end"/>
      </w:r>
      <w:r w:rsidR="00C115BA">
        <w:t>.</w:t>
      </w:r>
    </w:p>
    <w:p w14:paraId="032C0999" w14:textId="77777777" w:rsidR="00412043" w:rsidRDefault="00412043" w:rsidP="00874DD4">
      <w:pPr>
        <w:pStyle w:val="Heading2"/>
        <w:rPr>
          <w:lang w:eastAsia="en-AU" w:bidi="en-AU"/>
        </w:rPr>
      </w:pPr>
      <w:bookmarkStart w:id="372" w:name="_Toc110870177"/>
      <w:bookmarkStart w:id="373" w:name="_Toc110955818"/>
      <w:bookmarkStart w:id="374" w:name="_Toc124866760"/>
      <w:bookmarkStart w:id="375" w:name="_Toc124868694"/>
      <w:r>
        <w:rPr>
          <w:lang w:eastAsia="en-AU" w:bidi="en-AU"/>
        </w:rPr>
        <w:t>Treatment</w:t>
      </w:r>
      <w:bookmarkEnd w:id="372"/>
      <w:bookmarkEnd w:id="373"/>
      <w:bookmarkEnd w:id="374"/>
      <w:bookmarkEnd w:id="375"/>
    </w:p>
    <w:p w14:paraId="68C6240B" w14:textId="77777777" w:rsidR="00E619BE" w:rsidRDefault="008B7602" w:rsidP="00FC4C6B">
      <w:pPr>
        <w:rPr>
          <w:lang w:eastAsia="en-AU" w:bidi="en-AU"/>
        </w:rPr>
      </w:pPr>
      <w:r>
        <w:rPr>
          <w:lang w:eastAsia="en-AU" w:bidi="en-AU"/>
        </w:rPr>
        <w:t xml:space="preserve">More in formation on the treatment of Lyme disease is available in the DSCATT Clinical Pathway </w:t>
      </w:r>
      <w:r w:rsidR="000B4DBE">
        <w:rPr>
          <w:lang w:eastAsia="en-AU" w:bidi="en-AU"/>
        </w:rPr>
        <w:fldChar w:fldCharType="begin"/>
      </w:r>
      <w:r w:rsidR="00B8388A">
        <w:rPr>
          <w:lang w:eastAsia="en-AU" w:bidi="en-AU"/>
        </w:rPr>
        <w:instrText xml:space="preserve"> ADDIN ZOTERO_ITEM CSL_CITATION {"citationID":"OMl3grNt","properties":{"formattedCitation":"(Australian Government Department of Health, 2020a)","plainCitation":"(Australian Government Department of Health, 2020a)","noteIndex":0},"citationItems":[{"id":2624,"uris":["http://zotero.org/groups/2576105/items/4DM6NRNF"],"itemData":{"id":2624,"type":"report","event-place":"Melbourne,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0B4DBE">
        <w:rPr>
          <w:lang w:eastAsia="en-AU" w:bidi="en-AU"/>
        </w:rPr>
        <w:fldChar w:fldCharType="separate"/>
      </w:r>
      <w:r w:rsidR="00B8388A" w:rsidRPr="00B8388A">
        <w:rPr>
          <w:rFonts w:cs="Arial"/>
        </w:rPr>
        <w:t>(Australian Government Department of Health, 2020a)</w:t>
      </w:r>
      <w:r w:rsidR="000B4DBE">
        <w:rPr>
          <w:lang w:eastAsia="en-AU" w:bidi="en-AU"/>
        </w:rPr>
        <w:fldChar w:fldCharType="end"/>
      </w:r>
      <w:r w:rsidR="00C115BA">
        <w:rPr>
          <w:lang w:eastAsia="en-AU" w:bidi="en-AU"/>
        </w:rPr>
        <w:t>.</w:t>
      </w:r>
    </w:p>
    <w:p w14:paraId="4B78EEC0" w14:textId="3F3ED6E0" w:rsidR="00874DD4" w:rsidRDefault="00874DD4" w:rsidP="00874DD4">
      <w:pPr>
        <w:pStyle w:val="Heading1Char"/>
        <w:rPr>
          <w:lang w:eastAsia="en-AU" w:bidi="en-AU"/>
        </w:rPr>
      </w:pPr>
      <w:r>
        <w:rPr>
          <w:lang w:eastAsia="en-AU" w:bidi="en-AU"/>
        </w:rPr>
        <w:br w:type="page"/>
      </w:r>
    </w:p>
    <w:p w14:paraId="19B2290A" w14:textId="49771E9C" w:rsidR="003E3E47" w:rsidRPr="00312CD0" w:rsidRDefault="003E3E47" w:rsidP="00FC4C6B">
      <w:pPr>
        <w:pStyle w:val="Heading1"/>
      </w:pPr>
      <w:bookmarkStart w:id="376" w:name="_Toc110870178"/>
      <w:bookmarkStart w:id="377" w:name="_Toc110955819"/>
      <w:bookmarkStart w:id="378" w:name="_Toc124866761"/>
      <w:bookmarkStart w:id="379" w:name="_Toc124868695"/>
      <w:r w:rsidRPr="00874DD4">
        <w:lastRenderedPageBreak/>
        <w:t>References</w:t>
      </w:r>
      <w:bookmarkEnd w:id="376"/>
      <w:bookmarkEnd w:id="377"/>
      <w:bookmarkEnd w:id="378"/>
      <w:bookmarkEnd w:id="379"/>
    </w:p>
    <w:p w14:paraId="4DF7FFDA" w14:textId="77777777" w:rsidR="00D63138" w:rsidRPr="004E1A9B" w:rsidRDefault="00340863" w:rsidP="00D63138">
      <w:pPr>
        <w:pStyle w:val="Mention1"/>
        <w:rPr>
          <w:sz w:val="21"/>
          <w:szCs w:val="21"/>
        </w:rPr>
      </w:pPr>
      <w:r w:rsidRPr="004E1A9B">
        <w:rPr>
          <w:rFonts w:cs="Arial"/>
          <w:sz w:val="21"/>
          <w:szCs w:val="21"/>
        </w:rPr>
        <w:fldChar w:fldCharType="begin"/>
      </w:r>
      <w:r w:rsidR="00B8388A" w:rsidRPr="004E1A9B">
        <w:rPr>
          <w:rFonts w:cs="Arial"/>
          <w:sz w:val="21"/>
          <w:szCs w:val="21"/>
        </w:rPr>
        <w:instrText xml:space="preserve"> ADDIN ZOTERO_BIBL {"uncited":[],"omitted":[],"custom":[]} CSL_BIBLIOGRAPHY </w:instrText>
      </w:r>
      <w:r w:rsidRPr="004E1A9B">
        <w:rPr>
          <w:rFonts w:cs="Arial"/>
          <w:sz w:val="21"/>
          <w:szCs w:val="21"/>
        </w:rPr>
        <w:fldChar w:fldCharType="separate"/>
      </w:r>
      <w:r w:rsidR="00D63138" w:rsidRPr="004E1A9B">
        <w:rPr>
          <w:sz w:val="21"/>
          <w:szCs w:val="21"/>
        </w:rPr>
        <w:t xml:space="preserve">Allen + Clarke. (2020). </w:t>
      </w:r>
      <w:r w:rsidR="00D63138" w:rsidRPr="004E1A9B">
        <w:rPr>
          <w:i/>
          <w:iCs/>
          <w:sz w:val="21"/>
          <w:szCs w:val="21"/>
        </w:rPr>
        <w:t>Debilitating Symptom Complexes Attributed to Ticks (DSCATT) Literature Review to support the DSCATT Clinical Pathway</w:t>
      </w:r>
      <w:r w:rsidR="00D63138" w:rsidRPr="004E1A9B">
        <w:rPr>
          <w:sz w:val="21"/>
          <w:szCs w:val="21"/>
        </w:rPr>
        <w:t>. https://www1.health.gov.au/internet/main/publishing.nsf/Content/4594AB5B9B2A90D4CA257BF0001A8D43/$File/DSCATT-Literature-Review2020.pdf</w:t>
      </w:r>
    </w:p>
    <w:p w14:paraId="3E1F312D" w14:textId="77777777" w:rsidR="00D63138" w:rsidRPr="004E1A9B" w:rsidRDefault="00D63138" w:rsidP="00D63138">
      <w:pPr>
        <w:pStyle w:val="Mention1"/>
        <w:rPr>
          <w:sz w:val="21"/>
          <w:szCs w:val="21"/>
        </w:rPr>
      </w:pPr>
      <w:r w:rsidRPr="004E1A9B">
        <w:rPr>
          <w:sz w:val="21"/>
          <w:szCs w:val="21"/>
        </w:rPr>
        <w:t xml:space="preserve">Aucott, J. N., Honey, K. T., Adams, W. A., Beard, C. B., Cooper, S. J., Dixon, D. M., Horowitz, R. I., Jones, E., Nigrovic, L. E., Richards, A. L., Sabatino, R., Singh, V. M., Smith, P. V., &amp; Smith, R. P. (2017). </w:t>
      </w:r>
      <w:r w:rsidRPr="004E1A9B">
        <w:rPr>
          <w:i/>
          <w:iCs/>
          <w:sz w:val="21"/>
          <w:szCs w:val="21"/>
        </w:rPr>
        <w:t>Tick-borne Disease Working Group 2018 report to Congress</w:t>
      </w:r>
      <w:r w:rsidRPr="004E1A9B">
        <w:rPr>
          <w:sz w:val="21"/>
          <w:szCs w:val="21"/>
        </w:rPr>
        <w:t>. United States Department of Health and Human Services. https://www.hhs.gov/sites/default/files/tbdwg-report-to-congress-2018.pdf</w:t>
      </w:r>
    </w:p>
    <w:p w14:paraId="4DAE632A" w14:textId="77777777" w:rsidR="00D63138" w:rsidRPr="004E1A9B" w:rsidRDefault="00D63138" w:rsidP="00D63138">
      <w:pPr>
        <w:pStyle w:val="Mention1"/>
        <w:rPr>
          <w:sz w:val="21"/>
          <w:szCs w:val="21"/>
        </w:rPr>
      </w:pPr>
      <w:r w:rsidRPr="004E1A9B">
        <w:rPr>
          <w:sz w:val="21"/>
          <w:szCs w:val="21"/>
        </w:rPr>
        <w:t xml:space="preserve">Australian Government Department of Health. (2018). </w:t>
      </w:r>
      <w:r w:rsidRPr="004E1A9B">
        <w:rPr>
          <w:i/>
          <w:iCs/>
          <w:sz w:val="21"/>
          <w:szCs w:val="21"/>
        </w:rPr>
        <w:t>Position statement: Lyme disease in Australia</w:t>
      </w:r>
      <w:r w:rsidRPr="004E1A9B">
        <w:rPr>
          <w:sz w:val="21"/>
          <w:szCs w:val="21"/>
        </w:rPr>
        <w:t>. Department of Health. http://www.health.gov.au/internet/main/publishing.nsf/Content/ohp-lyme-disease.htm/$File/Posit-State-Lyme-June18.pdf</w:t>
      </w:r>
    </w:p>
    <w:p w14:paraId="361F179A" w14:textId="77777777" w:rsidR="00D63138" w:rsidRPr="004E1A9B" w:rsidRDefault="00D63138" w:rsidP="00D63138">
      <w:pPr>
        <w:pStyle w:val="Mention1"/>
        <w:rPr>
          <w:sz w:val="21"/>
          <w:szCs w:val="21"/>
        </w:rPr>
      </w:pPr>
      <w:r w:rsidRPr="004E1A9B">
        <w:rPr>
          <w:sz w:val="21"/>
          <w:szCs w:val="21"/>
        </w:rPr>
        <w:t xml:space="preserve">Australian Government Department of Health. (2020a). </w:t>
      </w:r>
      <w:r w:rsidRPr="004E1A9B">
        <w:rPr>
          <w:i/>
          <w:iCs/>
          <w:sz w:val="21"/>
          <w:szCs w:val="21"/>
        </w:rPr>
        <w:t>Debilitating Symptom Complexes Attributed to Ticks (DSCATT) Clinical Pathway</w:t>
      </w:r>
      <w:r w:rsidRPr="004E1A9B">
        <w:rPr>
          <w:sz w:val="21"/>
          <w:szCs w:val="21"/>
        </w:rPr>
        <w:t>. https://www1.health.gov.au/internet/main/publishing.nsf/Content/4594AB5B9B2A90D4CA257BF0001A8D43/$File/Clinical-Pathway.pdf</w:t>
      </w:r>
    </w:p>
    <w:p w14:paraId="61D94483" w14:textId="77777777" w:rsidR="00D63138" w:rsidRPr="004E1A9B" w:rsidRDefault="00D63138" w:rsidP="00D63138">
      <w:pPr>
        <w:pStyle w:val="Mention1"/>
        <w:rPr>
          <w:sz w:val="21"/>
          <w:szCs w:val="21"/>
        </w:rPr>
      </w:pPr>
      <w:r w:rsidRPr="004E1A9B">
        <w:rPr>
          <w:sz w:val="21"/>
          <w:szCs w:val="21"/>
        </w:rPr>
        <w:t xml:space="preserve">Australian Government Department of Health. (2020b, August 17). </w:t>
      </w:r>
      <w:r w:rsidRPr="004E1A9B">
        <w:rPr>
          <w:i/>
          <w:iCs/>
          <w:sz w:val="21"/>
          <w:szCs w:val="21"/>
        </w:rPr>
        <w:t>Debilitating Symptom Complexes Attributed to Ticks (DSCATT)</w:t>
      </w:r>
      <w:r w:rsidRPr="004E1A9B">
        <w:rPr>
          <w:sz w:val="21"/>
          <w:szCs w:val="21"/>
        </w:rPr>
        <w:t>. https://www1.health.gov.au/internet/main/publishing.nsf/Content/ohp-lyme-disease.htm</w:t>
      </w:r>
    </w:p>
    <w:p w14:paraId="67264010" w14:textId="77777777" w:rsidR="00D63138" w:rsidRPr="004E1A9B" w:rsidRDefault="00D63138" w:rsidP="00D63138">
      <w:pPr>
        <w:pStyle w:val="Mention1"/>
        <w:rPr>
          <w:sz w:val="21"/>
          <w:szCs w:val="21"/>
        </w:rPr>
      </w:pPr>
      <w:r w:rsidRPr="004E1A9B">
        <w:rPr>
          <w:sz w:val="21"/>
          <w:szCs w:val="21"/>
        </w:rPr>
        <w:t xml:space="preserve">Australian Government Department of Health. (2021, June 30). </w:t>
      </w:r>
      <w:r w:rsidRPr="004E1A9B">
        <w:rPr>
          <w:i/>
          <w:iCs/>
          <w:sz w:val="21"/>
          <w:szCs w:val="21"/>
        </w:rPr>
        <w:t>Australian national notifiable diseases and case definitions</w:t>
      </w:r>
      <w:r w:rsidRPr="004E1A9B">
        <w:rPr>
          <w:sz w:val="21"/>
          <w:szCs w:val="21"/>
        </w:rPr>
        <w:t>. https://www1.health.gov.au/internet/main/publishing.nsf/Content/cdna-casedefinitions.htm</w:t>
      </w:r>
    </w:p>
    <w:p w14:paraId="417483EC" w14:textId="6D0176EA" w:rsidR="00D63138" w:rsidRPr="004E1A9B" w:rsidRDefault="00D63138" w:rsidP="00D63138">
      <w:pPr>
        <w:pStyle w:val="Mention1"/>
        <w:rPr>
          <w:sz w:val="21"/>
          <w:szCs w:val="21"/>
        </w:rPr>
      </w:pPr>
      <w:r w:rsidRPr="004E1A9B">
        <w:rPr>
          <w:sz w:val="21"/>
          <w:szCs w:val="21"/>
        </w:rPr>
        <w:t xml:space="preserve">Auwaerter, P. G., Bakken, J. S., Dattwyler, R. J., Dumler, J. S., Halperin, J. J., McSweegan, E., Nadelman, R. B., O’Connell, S., Shapiro, E. D., Sood, S. K., Steere, A. C., Weinstein, A., &amp; Wormser, G. P. (2011). Antiscience and ethical concerns associated with advocacy of Lyme disease. </w:t>
      </w:r>
      <w:r w:rsidRPr="004E1A9B">
        <w:rPr>
          <w:i/>
          <w:iCs/>
          <w:sz w:val="21"/>
          <w:szCs w:val="21"/>
        </w:rPr>
        <w:t>The Lancet. Infectious Diseases</w:t>
      </w:r>
      <w:r w:rsidRPr="004E1A9B">
        <w:rPr>
          <w:sz w:val="21"/>
          <w:szCs w:val="21"/>
        </w:rPr>
        <w:t xml:space="preserve">, </w:t>
      </w:r>
      <w:r w:rsidRPr="004E1A9B">
        <w:rPr>
          <w:i/>
          <w:iCs/>
          <w:sz w:val="21"/>
          <w:szCs w:val="21"/>
        </w:rPr>
        <w:t>11</w:t>
      </w:r>
      <w:r w:rsidRPr="004E1A9B">
        <w:rPr>
          <w:sz w:val="21"/>
          <w:szCs w:val="21"/>
        </w:rPr>
        <w:t>(9), 713–719. https://doi.org/10.1016/S1473-3099(11)70034-2</w:t>
      </w:r>
    </w:p>
    <w:p w14:paraId="2DF5D3F8" w14:textId="77777777" w:rsidR="00D63138" w:rsidRPr="004E1A9B" w:rsidRDefault="00D63138" w:rsidP="00D63138">
      <w:pPr>
        <w:pStyle w:val="Mention1"/>
        <w:rPr>
          <w:sz w:val="21"/>
          <w:szCs w:val="21"/>
        </w:rPr>
      </w:pPr>
      <w:r w:rsidRPr="004E1A9B">
        <w:rPr>
          <w:sz w:val="21"/>
          <w:szCs w:val="21"/>
        </w:rPr>
        <w:t xml:space="preserve">Beaman, M. H. (2016). Lyme disease: Why the controversy? </w:t>
      </w:r>
      <w:r w:rsidRPr="004E1A9B">
        <w:rPr>
          <w:i/>
          <w:iCs/>
          <w:sz w:val="21"/>
          <w:szCs w:val="21"/>
        </w:rPr>
        <w:t>Internal Medicine Journal</w:t>
      </w:r>
      <w:r w:rsidRPr="004E1A9B">
        <w:rPr>
          <w:sz w:val="21"/>
          <w:szCs w:val="21"/>
        </w:rPr>
        <w:t xml:space="preserve">, </w:t>
      </w:r>
      <w:r w:rsidRPr="004E1A9B">
        <w:rPr>
          <w:i/>
          <w:iCs/>
          <w:sz w:val="21"/>
          <w:szCs w:val="21"/>
        </w:rPr>
        <w:t>46</w:t>
      </w:r>
      <w:r w:rsidRPr="004E1A9B">
        <w:rPr>
          <w:sz w:val="21"/>
          <w:szCs w:val="21"/>
        </w:rPr>
        <w:t>(12), 1370–1375. https://doi.org/10.1111/imj.13278</w:t>
      </w:r>
    </w:p>
    <w:p w14:paraId="4AD1A5C3" w14:textId="77777777" w:rsidR="00D63138" w:rsidRPr="004E1A9B" w:rsidRDefault="00D63138" w:rsidP="00D63138">
      <w:pPr>
        <w:pStyle w:val="Mention1"/>
        <w:rPr>
          <w:sz w:val="21"/>
          <w:szCs w:val="21"/>
        </w:rPr>
      </w:pPr>
      <w:r w:rsidRPr="004E1A9B">
        <w:rPr>
          <w:sz w:val="21"/>
          <w:szCs w:val="21"/>
        </w:rPr>
        <w:t xml:space="preserve">Borchers, A. T., Keen, C. L., Huntley, A. C., &amp; Gershwin, M. E. (2015). Lyme disease: A rigorous review of diagnostic criteria and treatment. </w:t>
      </w:r>
      <w:r w:rsidRPr="004E1A9B">
        <w:rPr>
          <w:i/>
          <w:iCs/>
          <w:sz w:val="21"/>
          <w:szCs w:val="21"/>
        </w:rPr>
        <w:t>Journal of Autoimmunity</w:t>
      </w:r>
      <w:r w:rsidRPr="004E1A9B">
        <w:rPr>
          <w:sz w:val="21"/>
          <w:szCs w:val="21"/>
        </w:rPr>
        <w:t xml:space="preserve">, </w:t>
      </w:r>
      <w:r w:rsidRPr="004E1A9B">
        <w:rPr>
          <w:i/>
          <w:iCs/>
          <w:sz w:val="21"/>
          <w:szCs w:val="21"/>
        </w:rPr>
        <w:t>57</w:t>
      </w:r>
      <w:r w:rsidRPr="004E1A9B">
        <w:rPr>
          <w:sz w:val="21"/>
          <w:szCs w:val="21"/>
        </w:rPr>
        <w:t>, 82–115. https://doi.org/10.1016/j.jaut.2014.09.004</w:t>
      </w:r>
    </w:p>
    <w:p w14:paraId="67D10D6B" w14:textId="77777777" w:rsidR="00D63138" w:rsidRPr="004E1A9B" w:rsidRDefault="00D63138" w:rsidP="00D63138">
      <w:pPr>
        <w:pStyle w:val="Mention1"/>
        <w:rPr>
          <w:sz w:val="21"/>
          <w:szCs w:val="21"/>
        </w:rPr>
      </w:pPr>
      <w:r w:rsidRPr="004E1A9B">
        <w:rPr>
          <w:sz w:val="21"/>
          <w:szCs w:val="21"/>
        </w:rPr>
        <w:t xml:space="preserve">Centers for Disease Control and Prevention. (2019a, January 10). </w:t>
      </w:r>
      <w:r w:rsidRPr="004E1A9B">
        <w:rPr>
          <w:i/>
          <w:iCs/>
          <w:sz w:val="21"/>
          <w:szCs w:val="21"/>
        </w:rPr>
        <w:t>Avoiding ticks</w:t>
      </w:r>
      <w:r w:rsidRPr="004E1A9B">
        <w:rPr>
          <w:sz w:val="21"/>
          <w:szCs w:val="21"/>
        </w:rPr>
        <w:t>. Centers for Disease Control and Prevention. https://www.cdc.gov/ticks/avoid/index.html</w:t>
      </w:r>
    </w:p>
    <w:p w14:paraId="59FCAB12" w14:textId="77777777" w:rsidR="00D63138" w:rsidRPr="004E1A9B" w:rsidRDefault="00D63138" w:rsidP="00D63138">
      <w:pPr>
        <w:pStyle w:val="Mention1"/>
        <w:rPr>
          <w:sz w:val="21"/>
          <w:szCs w:val="21"/>
        </w:rPr>
      </w:pPr>
      <w:r w:rsidRPr="004E1A9B">
        <w:rPr>
          <w:sz w:val="21"/>
          <w:szCs w:val="21"/>
        </w:rPr>
        <w:t xml:space="preserve">Centers for Disease Control and Prevention. (2019b, November 22). </w:t>
      </w:r>
      <w:r w:rsidRPr="004E1A9B">
        <w:rPr>
          <w:i/>
          <w:iCs/>
          <w:sz w:val="21"/>
          <w:szCs w:val="21"/>
        </w:rPr>
        <w:t>Lyme disease surveillance and available data</w:t>
      </w:r>
      <w:r w:rsidRPr="004E1A9B">
        <w:rPr>
          <w:sz w:val="21"/>
          <w:szCs w:val="21"/>
        </w:rPr>
        <w:t>. Centers for Disease Control and Prevention. https://www.cdc.gov/lyme/stats/survfaq.html</w:t>
      </w:r>
    </w:p>
    <w:p w14:paraId="4D3BAC47" w14:textId="77777777" w:rsidR="00D63138" w:rsidRPr="004E1A9B" w:rsidRDefault="00D63138" w:rsidP="00D63138">
      <w:pPr>
        <w:pStyle w:val="Mention1"/>
        <w:rPr>
          <w:sz w:val="21"/>
          <w:szCs w:val="21"/>
        </w:rPr>
      </w:pPr>
      <w:r w:rsidRPr="004E1A9B">
        <w:rPr>
          <w:sz w:val="21"/>
          <w:szCs w:val="21"/>
        </w:rPr>
        <w:t xml:space="preserve">Centers for Disease Control and Prevention. (2020a, January 29). </w:t>
      </w:r>
      <w:r w:rsidRPr="004E1A9B">
        <w:rPr>
          <w:i/>
          <w:iCs/>
          <w:sz w:val="21"/>
          <w:szCs w:val="21"/>
        </w:rPr>
        <w:t>Transmission of Lyme disease</w:t>
      </w:r>
      <w:r w:rsidRPr="004E1A9B">
        <w:rPr>
          <w:sz w:val="21"/>
          <w:szCs w:val="21"/>
        </w:rPr>
        <w:t>. Centers for Disease Control and Prevention. https://www.cdc.gov/lyme/transmission/index.html</w:t>
      </w:r>
    </w:p>
    <w:p w14:paraId="054CF85D" w14:textId="77777777" w:rsidR="00D63138" w:rsidRPr="004E1A9B" w:rsidRDefault="00D63138" w:rsidP="00D63138">
      <w:pPr>
        <w:pStyle w:val="Mention1"/>
        <w:rPr>
          <w:sz w:val="21"/>
          <w:szCs w:val="21"/>
        </w:rPr>
      </w:pPr>
      <w:r w:rsidRPr="004E1A9B">
        <w:rPr>
          <w:sz w:val="21"/>
          <w:szCs w:val="21"/>
        </w:rPr>
        <w:t xml:space="preserve">Centers for Disease Control and Prevention. (2020b, April 2). </w:t>
      </w:r>
      <w:r w:rsidRPr="004E1A9B">
        <w:rPr>
          <w:i/>
          <w:iCs/>
          <w:sz w:val="21"/>
          <w:szCs w:val="21"/>
        </w:rPr>
        <w:t>Regions where ticks live</w:t>
      </w:r>
      <w:r w:rsidRPr="004E1A9B">
        <w:rPr>
          <w:sz w:val="21"/>
          <w:szCs w:val="21"/>
        </w:rPr>
        <w:t>. Centers for Disease Control and Prevention. https://www.cdc.gov/ticks/geographic_distribution.html</w:t>
      </w:r>
    </w:p>
    <w:p w14:paraId="74E0AFB8" w14:textId="77777777" w:rsidR="00D63138" w:rsidRPr="004E1A9B" w:rsidRDefault="00D63138" w:rsidP="00D63138">
      <w:pPr>
        <w:pStyle w:val="Mention1"/>
        <w:rPr>
          <w:sz w:val="21"/>
          <w:szCs w:val="21"/>
        </w:rPr>
      </w:pPr>
      <w:r w:rsidRPr="004E1A9B">
        <w:rPr>
          <w:sz w:val="21"/>
          <w:szCs w:val="21"/>
        </w:rPr>
        <w:t xml:space="preserve">Centers for Disease Control and Prevention. (2020c, September 21). </w:t>
      </w:r>
      <w:r w:rsidRPr="004E1A9B">
        <w:rPr>
          <w:i/>
          <w:iCs/>
          <w:sz w:val="21"/>
          <w:szCs w:val="21"/>
        </w:rPr>
        <w:t>How ticks spread disease</w:t>
      </w:r>
      <w:r w:rsidRPr="004E1A9B">
        <w:rPr>
          <w:sz w:val="21"/>
          <w:szCs w:val="21"/>
        </w:rPr>
        <w:t>. Centers for Disease Control and Prevention. https://www.cdc.gov/ticks/life_cycle_and_hosts.html</w:t>
      </w:r>
    </w:p>
    <w:p w14:paraId="6AC21EED" w14:textId="77777777" w:rsidR="00D63138" w:rsidRPr="004E1A9B" w:rsidRDefault="00D63138" w:rsidP="00D63138">
      <w:pPr>
        <w:pStyle w:val="Mention1"/>
        <w:rPr>
          <w:sz w:val="21"/>
          <w:szCs w:val="21"/>
        </w:rPr>
      </w:pPr>
      <w:r w:rsidRPr="004E1A9B">
        <w:rPr>
          <w:sz w:val="21"/>
          <w:szCs w:val="21"/>
        </w:rPr>
        <w:t xml:space="preserve">Centers for Disease Control and Prevention. (2020d, September 22). </w:t>
      </w:r>
      <w:r w:rsidRPr="004E1A9B">
        <w:rPr>
          <w:i/>
          <w:iCs/>
          <w:sz w:val="21"/>
          <w:szCs w:val="21"/>
        </w:rPr>
        <w:t>Overview of tickborne diseases</w:t>
      </w:r>
      <w:r w:rsidRPr="004E1A9B">
        <w:rPr>
          <w:sz w:val="21"/>
          <w:szCs w:val="21"/>
        </w:rPr>
        <w:t>. https://www.cdc.gov/ticks/tickbornediseases/overview.html</w:t>
      </w:r>
    </w:p>
    <w:p w14:paraId="34295851" w14:textId="77777777" w:rsidR="00D63138" w:rsidRPr="004E1A9B" w:rsidRDefault="00D63138" w:rsidP="00D63138">
      <w:pPr>
        <w:pStyle w:val="Mention1"/>
        <w:rPr>
          <w:sz w:val="21"/>
          <w:szCs w:val="21"/>
        </w:rPr>
      </w:pPr>
      <w:r w:rsidRPr="004E1A9B">
        <w:rPr>
          <w:sz w:val="21"/>
          <w:szCs w:val="21"/>
        </w:rPr>
        <w:t xml:space="preserve">Centers for Disease Control and Prevention. (2020e, October 1). </w:t>
      </w:r>
      <w:r w:rsidRPr="004E1A9B">
        <w:rPr>
          <w:i/>
          <w:iCs/>
          <w:sz w:val="21"/>
          <w:szCs w:val="21"/>
        </w:rPr>
        <w:t>Lyme disease</w:t>
      </w:r>
      <w:r w:rsidRPr="004E1A9B">
        <w:rPr>
          <w:sz w:val="21"/>
          <w:szCs w:val="21"/>
        </w:rPr>
        <w:t>. https://www.cdc.gov/ticks/tickbornediseases/lyme.html</w:t>
      </w:r>
    </w:p>
    <w:p w14:paraId="312DFCAF" w14:textId="77777777" w:rsidR="00D63138" w:rsidRPr="004E1A9B" w:rsidRDefault="00D63138" w:rsidP="00D63138">
      <w:pPr>
        <w:pStyle w:val="Mention1"/>
        <w:rPr>
          <w:sz w:val="21"/>
          <w:szCs w:val="21"/>
        </w:rPr>
      </w:pPr>
      <w:r w:rsidRPr="004E1A9B">
        <w:rPr>
          <w:sz w:val="21"/>
          <w:szCs w:val="21"/>
        </w:rPr>
        <w:t xml:space="preserve">Centers for Disease Control and Prevention. (2020f, October 30). </w:t>
      </w:r>
      <w:r w:rsidRPr="004E1A9B">
        <w:rPr>
          <w:i/>
          <w:iCs/>
          <w:sz w:val="21"/>
          <w:szCs w:val="21"/>
        </w:rPr>
        <w:t>Lyme disease vaccine</w:t>
      </w:r>
      <w:r w:rsidRPr="004E1A9B">
        <w:rPr>
          <w:sz w:val="21"/>
          <w:szCs w:val="21"/>
        </w:rPr>
        <w:t>. Centers for Disease Control and Prevention. https://www.cdc.gov/lyme/prev/vaccine.html</w:t>
      </w:r>
    </w:p>
    <w:p w14:paraId="4C439692" w14:textId="77777777" w:rsidR="00D63138" w:rsidRPr="004E1A9B" w:rsidRDefault="00D63138" w:rsidP="00D63138">
      <w:pPr>
        <w:pStyle w:val="Mention1"/>
        <w:rPr>
          <w:sz w:val="21"/>
          <w:szCs w:val="21"/>
        </w:rPr>
      </w:pPr>
      <w:r w:rsidRPr="004E1A9B">
        <w:rPr>
          <w:sz w:val="21"/>
          <w:szCs w:val="21"/>
        </w:rPr>
        <w:t xml:space="preserve">Centers for Disease Control and Prevention. (2021a, January 8). </w:t>
      </w:r>
      <w:r w:rsidRPr="004E1A9B">
        <w:rPr>
          <w:i/>
          <w:iCs/>
          <w:sz w:val="21"/>
          <w:szCs w:val="21"/>
        </w:rPr>
        <w:t>Lyme disease frequently asked questions (FAQ)</w:t>
      </w:r>
      <w:r w:rsidRPr="004E1A9B">
        <w:rPr>
          <w:sz w:val="21"/>
          <w:szCs w:val="21"/>
        </w:rPr>
        <w:t>. Centers for Disease Control and Prevention. https://www.cdc.gov/lyme/faq/index.html</w:t>
      </w:r>
    </w:p>
    <w:p w14:paraId="57F44670" w14:textId="77777777" w:rsidR="00D63138" w:rsidRPr="004E1A9B" w:rsidRDefault="00D63138" w:rsidP="00D63138">
      <w:pPr>
        <w:pStyle w:val="Mention1"/>
        <w:rPr>
          <w:sz w:val="21"/>
          <w:szCs w:val="21"/>
        </w:rPr>
      </w:pPr>
      <w:r w:rsidRPr="004E1A9B">
        <w:rPr>
          <w:sz w:val="21"/>
          <w:szCs w:val="21"/>
        </w:rPr>
        <w:t xml:space="preserve">Centers for Disease Control and Prevention. (2021b, January 13). </w:t>
      </w:r>
      <w:r w:rsidRPr="004E1A9B">
        <w:rPr>
          <w:i/>
          <w:iCs/>
          <w:sz w:val="21"/>
          <w:szCs w:val="21"/>
        </w:rPr>
        <w:t>How many people get lyme disease?</w:t>
      </w:r>
      <w:r w:rsidRPr="004E1A9B">
        <w:rPr>
          <w:sz w:val="21"/>
          <w:szCs w:val="21"/>
        </w:rPr>
        <w:t xml:space="preserve"> Centers for Disease Control and Prevention. https://www.cdc.gov/lyme/stats/humancases.html</w:t>
      </w:r>
    </w:p>
    <w:p w14:paraId="513F2A00" w14:textId="77777777" w:rsidR="00D63138" w:rsidRPr="004E1A9B" w:rsidRDefault="00D63138" w:rsidP="00D63138">
      <w:pPr>
        <w:pStyle w:val="Mention1"/>
        <w:rPr>
          <w:sz w:val="21"/>
          <w:szCs w:val="21"/>
        </w:rPr>
      </w:pPr>
      <w:r w:rsidRPr="004E1A9B">
        <w:rPr>
          <w:sz w:val="21"/>
          <w:szCs w:val="21"/>
        </w:rPr>
        <w:t xml:space="preserve">Centers for Disease Control and Prevention. (2021c, January 13). </w:t>
      </w:r>
      <w:r w:rsidRPr="004E1A9B">
        <w:rPr>
          <w:i/>
          <w:iCs/>
          <w:sz w:val="21"/>
          <w:szCs w:val="21"/>
        </w:rPr>
        <w:t>Why is CDC concerned about lyme disease?</w:t>
      </w:r>
      <w:r w:rsidRPr="004E1A9B">
        <w:rPr>
          <w:sz w:val="21"/>
          <w:szCs w:val="21"/>
        </w:rPr>
        <w:t xml:space="preserve"> Centers for Disease Control and Prevention. https://www.cdc.gov/lyme/why-is-cdc-concerned-about-lyme-disease.html</w:t>
      </w:r>
    </w:p>
    <w:p w14:paraId="7F3B30BE" w14:textId="77777777" w:rsidR="00D63138" w:rsidRPr="004E1A9B" w:rsidRDefault="00D63138" w:rsidP="00D63138">
      <w:pPr>
        <w:pStyle w:val="Mention1"/>
        <w:rPr>
          <w:sz w:val="21"/>
          <w:szCs w:val="21"/>
        </w:rPr>
      </w:pPr>
      <w:r w:rsidRPr="004E1A9B">
        <w:rPr>
          <w:sz w:val="21"/>
          <w:szCs w:val="21"/>
        </w:rPr>
        <w:t xml:space="preserve">Centre for Health Protection, Hong Kong Department of Health. (n.d.). </w:t>
      </w:r>
      <w:r w:rsidRPr="004E1A9B">
        <w:rPr>
          <w:i/>
          <w:iCs/>
          <w:sz w:val="21"/>
          <w:szCs w:val="21"/>
        </w:rPr>
        <w:t>Scientific committee on vector-borne diseases: Prevention of Lyme Disease in Hong Kong</w:t>
      </w:r>
      <w:r w:rsidRPr="004E1A9B">
        <w:rPr>
          <w:sz w:val="21"/>
          <w:szCs w:val="21"/>
        </w:rPr>
        <w:t>. Hong Kong Department of Health. https://www.chp.gov.hk/files/pdf/prevention_of_lyme_disease_in_hong_kong_r.pdf</w:t>
      </w:r>
    </w:p>
    <w:p w14:paraId="1CC9D4B3" w14:textId="77777777" w:rsidR="00D63138" w:rsidRPr="004E1A9B" w:rsidRDefault="00D63138" w:rsidP="00D63138">
      <w:pPr>
        <w:pStyle w:val="Mention1"/>
        <w:rPr>
          <w:sz w:val="21"/>
          <w:szCs w:val="21"/>
        </w:rPr>
      </w:pPr>
      <w:r w:rsidRPr="004E1A9B">
        <w:rPr>
          <w:sz w:val="21"/>
          <w:szCs w:val="21"/>
        </w:rPr>
        <w:t xml:space="preserve">Chalada, M. J., Stenos, J., &amp; Bradbury, R. S. (2016). Is there a Lyme-like disease in Australia? Summary of the findings to date. </w:t>
      </w:r>
      <w:r w:rsidRPr="004E1A9B">
        <w:rPr>
          <w:i/>
          <w:iCs/>
          <w:sz w:val="21"/>
          <w:szCs w:val="21"/>
        </w:rPr>
        <w:t>One Health</w:t>
      </w:r>
      <w:r w:rsidRPr="004E1A9B">
        <w:rPr>
          <w:sz w:val="21"/>
          <w:szCs w:val="21"/>
        </w:rPr>
        <w:t xml:space="preserve">, </w:t>
      </w:r>
      <w:r w:rsidRPr="004E1A9B">
        <w:rPr>
          <w:i/>
          <w:iCs/>
          <w:sz w:val="21"/>
          <w:szCs w:val="21"/>
        </w:rPr>
        <w:t>2</w:t>
      </w:r>
      <w:r w:rsidRPr="004E1A9B">
        <w:rPr>
          <w:sz w:val="21"/>
          <w:szCs w:val="21"/>
        </w:rPr>
        <w:t>(C), 42–54. https://doi.org/10.1016/j.onehlt.2016.03.003</w:t>
      </w:r>
    </w:p>
    <w:p w14:paraId="05F18B42" w14:textId="77777777" w:rsidR="00D63138" w:rsidRPr="004E1A9B" w:rsidRDefault="00D63138" w:rsidP="00D63138">
      <w:pPr>
        <w:pStyle w:val="Mention1"/>
        <w:rPr>
          <w:sz w:val="21"/>
          <w:szCs w:val="21"/>
        </w:rPr>
      </w:pPr>
      <w:r w:rsidRPr="004E1A9B">
        <w:rPr>
          <w:sz w:val="21"/>
          <w:szCs w:val="21"/>
        </w:rPr>
        <w:lastRenderedPageBreak/>
        <w:t xml:space="preserve">Collignon, P. J., Lum, G. D., &amp; Robson, J. M. B. (2016). Does Lyme disease exist in Australia? </w:t>
      </w:r>
      <w:r w:rsidRPr="004E1A9B">
        <w:rPr>
          <w:i/>
          <w:iCs/>
          <w:sz w:val="21"/>
          <w:szCs w:val="21"/>
        </w:rPr>
        <w:t>Medical Journal of Australia</w:t>
      </w:r>
      <w:r w:rsidRPr="004E1A9B">
        <w:rPr>
          <w:sz w:val="21"/>
          <w:szCs w:val="21"/>
        </w:rPr>
        <w:t xml:space="preserve">, </w:t>
      </w:r>
      <w:r w:rsidRPr="004E1A9B">
        <w:rPr>
          <w:i/>
          <w:iCs/>
          <w:sz w:val="21"/>
          <w:szCs w:val="21"/>
        </w:rPr>
        <w:t>205</w:t>
      </w:r>
      <w:r w:rsidRPr="004E1A9B">
        <w:rPr>
          <w:sz w:val="21"/>
          <w:szCs w:val="21"/>
        </w:rPr>
        <w:t>(9), 413–417. https://doi.org/10.5694/mja16.00824</w:t>
      </w:r>
    </w:p>
    <w:p w14:paraId="1E78073F" w14:textId="77777777" w:rsidR="00D63138" w:rsidRPr="004E1A9B" w:rsidRDefault="00D63138" w:rsidP="00D63138">
      <w:pPr>
        <w:pStyle w:val="Mention1"/>
        <w:rPr>
          <w:sz w:val="21"/>
          <w:szCs w:val="21"/>
        </w:rPr>
      </w:pPr>
      <w:r w:rsidRPr="004E1A9B">
        <w:rPr>
          <w:sz w:val="21"/>
          <w:szCs w:val="21"/>
        </w:rPr>
        <w:t xml:space="preserve">Dehhaghi, M., Panahi, H. K. S., Holmes, E. C., Hudson, B. J., Schloeffel, R., &amp; Guillemin, G. J. (2019). Human tick-borne diseases in Australia. </w:t>
      </w:r>
      <w:r w:rsidRPr="004E1A9B">
        <w:rPr>
          <w:i/>
          <w:iCs/>
          <w:sz w:val="21"/>
          <w:szCs w:val="21"/>
        </w:rPr>
        <w:t>Frontiers in Cellular and Infection Microbiology</w:t>
      </w:r>
      <w:r w:rsidRPr="004E1A9B">
        <w:rPr>
          <w:sz w:val="21"/>
          <w:szCs w:val="21"/>
        </w:rPr>
        <w:t xml:space="preserve">, </w:t>
      </w:r>
      <w:r w:rsidRPr="004E1A9B">
        <w:rPr>
          <w:i/>
          <w:iCs/>
          <w:sz w:val="21"/>
          <w:szCs w:val="21"/>
        </w:rPr>
        <w:t>9</w:t>
      </w:r>
      <w:r w:rsidRPr="004E1A9B">
        <w:rPr>
          <w:sz w:val="21"/>
          <w:szCs w:val="21"/>
        </w:rPr>
        <w:t>, 1–17. https://doi.org/10.3389/fcimb.2019.00003</w:t>
      </w:r>
    </w:p>
    <w:p w14:paraId="7DBAAC10" w14:textId="77777777" w:rsidR="00D63138" w:rsidRPr="004E1A9B" w:rsidRDefault="00D63138" w:rsidP="00D63138">
      <w:pPr>
        <w:pStyle w:val="Mention1"/>
        <w:rPr>
          <w:sz w:val="21"/>
          <w:szCs w:val="21"/>
        </w:rPr>
      </w:pPr>
      <w:r w:rsidRPr="004E1A9B">
        <w:rPr>
          <w:sz w:val="21"/>
          <w:szCs w:val="21"/>
        </w:rPr>
        <w:t xml:space="preserve">Doolan, B. J., Christie, M., &amp; Dolianitis, C. (2019). A ticking time bomb: A case of Lyme disease. </w:t>
      </w:r>
      <w:r w:rsidRPr="004E1A9B">
        <w:rPr>
          <w:i/>
          <w:iCs/>
          <w:sz w:val="21"/>
          <w:szCs w:val="21"/>
        </w:rPr>
        <w:t>Australasian Journal of Dermatology</w:t>
      </w:r>
      <w:r w:rsidRPr="004E1A9B">
        <w:rPr>
          <w:sz w:val="21"/>
          <w:szCs w:val="21"/>
        </w:rPr>
        <w:t xml:space="preserve">, </w:t>
      </w:r>
      <w:r w:rsidRPr="004E1A9B">
        <w:rPr>
          <w:i/>
          <w:iCs/>
          <w:sz w:val="21"/>
          <w:szCs w:val="21"/>
        </w:rPr>
        <w:t>60</w:t>
      </w:r>
      <w:r w:rsidRPr="004E1A9B">
        <w:rPr>
          <w:sz w:val="21"/>
          <w:szCs w:val="21"/>
        </w:rPr>
        <w:t>(1), 61–63. https://doi.org/10.1111/ajd.12834</w:t>
      </w:r>
    </w:p>
    <w:p w14:paraId="7D67DA25" w14:textId="77777777" w:rsidR="00D63138" w:rsidRPr="004E1A9B" w:rsidRDefault="00D63138" w:rsidP="00D63138">
      <w:pPr>
        <w:pStyle w:val="Mention1"/>
        <w:rPr>
          <w:sz w:val="21"/>
          <w:szCs w:val="21"/>
        </w:rPr>
      </w:pPr>
      <w:r w:rsidRPr="004E1A9B">
        <w:rPr>
          <w:sz w:val="21"/>
          <w:szCs w:val="21"/>
        </w:rPr>
        <w:t xml:space="preserve">Eisen, L. (2020). Stemming the rising tide of human-biting ticks and tickborne diseases, United States. </w:t>
      </w:r>
      <w:r w:rsidRPr="004E1A9B">
        <w:rPr>
          <w:i/>
          <w:iCs/>
          <w:sz w:val="21"/>
          <w:szCs w:val="21"/>
        </w:rPr>
        <w:t>Emerging Infectious Diseases</w:t>
      </w:r>
      <w:r w:rsidRPr="004E1A9B">
        <w:rPr>
          <w:sz w:val="21"/>
          <w:szCs w:val="21"/>
        </w:rPr>
        <w:t xml:space="preserve">, </w:t>
      </w:r>
      <w:r w:rsidRPr="004E1A9B">
        <w:rPr>
          <w:i/>
          <w:iCs/>
          <w:sz w:val="21"/>
          <w:szCs w:val="21"/>
        </w:rPr>
        <w:t>26</w:t>
      </w:r>
      <w:r w:rsidRPr="004E1A9B">
        <w:rPr>
          <w:sz w:val="21"/>
          <w:szCs w:val="21"/>
        </w:rPr>
        <w:t>(4), 641–647. https://doi.org/10.3201/eid2604.191629</w:t>
      </w:r>
    </w:p>
    <w:p w14:paraId="1428B2DB" w14:textId="77777777" w:rsidR="00D63138" w:rsidRPr="004E1A9B" w:rsidRDefault="00D63138" w:rsidP="00D63138">
      <w:pPr>
        <w:pStyle w:val="Mention1"/>
        <w:rPr>
          <w:sz w:val="21"/>
          <w:szCs w:val="21"/>
        </w:rPr>
      </w:pPr>
      <w:r w:rsidRPr="004E1A9B">
        <w:rPr>
          <w:sz w:val="21"/>
          <w:szCs w:val="21"/>
        </w:rPr>
        <w:t xml:space="preserve">Estrada-Peña, A., Cutler, S., Potkonjak, A., Vassier-Tussaut, M., Van Bortel, W., Zeller, H., Fernández-Ruiz, N., &amp; Mihalca, A. D. (2018). An updated meta-analysis of the distribution and prevalence of </w:t>
      </w:r>
      <w:r w:rsidRPr="004E1A9B">
        <w:rPr>
          <w:i/>
          <w:iCs/>
          <w:sz w:val="21"/>
          <w:szCs w:val="21"/>
        </w:rPr>
        <w:t>Borrelia burgdorferi</w:t>
      </w:r>
      <w:r w:rsidRPr="004E1A9B">
        <w:rPr>
          <w:sz w:val="21"/>
          <w:szCs w:val="21"/>
        </w:rPr>
        <w:t xml:space="preserve"> s.l. In ticks in Europe. </w:t>
      </w:r>
      <w:r w:rsidRPr="004E1A9B">
        <w:rPr>
          <w:i/>
          <w:iCs/>
          <w:sz w:val="21"/>
          <w:szCs w:val="21"/>
        </w:rPr>
        <w:t>International Journal of Health Geographics</w:t>
      </w:r>
      <w:r w:rsidRPr="004E1A9B">
        <w:rPr>
          <w:sz w:val="21"/>
          <w:szCs w:val="21"/>
        </w:rPr>
        <w:t xml:space="preserve">, </w:t>
      </w:r>
      <w:r w:rsidRPr="004E1A9B">
        <w:rPr>
          <w:i/>
          <w:iCs/>
          <w:sz w:val="21"/>
          <w:szCs w:val="21"/>
        </w:rPr>
        <w:t>17</w:t>
      </w:r>
      <w:r w:rsidRPr="004E1A9B">
        <w:rPr>
          <w:sz w:val="21"/>
          <w:szCs w:val="21"/>
        </w:rPr>
        <w:t>(1), 41. https://doi.org/10.1186/s12942-018-0163-7</w:t>
      </w:r>
    </w:p>
    <w:p w14:paraId="7862474F" w14:textId="77777777" w:rsidR="00D63138" w:rsidRPr="004E1A9B" w:rsidRDefault="00D63138" w:rsidP="00D63138">
      <w:pPr>
        <w:pStyle w:val="Mention1"/>
        <w:rPr>
          <w:sz w:val="21"/>
          <w:szCs w:val="21"/>
        </w:rPr>
      </w:pPr>
      <w:r w:rsidRPr="004E1A9B">
        <w:rPr>
          <w:sz w:val="21"/>
          <w:szCs w:val="21"/>
        </w:rPr>
        <w:t xml:space="preserve">European Centre for Disease Prevention and Control. (2015a). </w:t>
      </w:r>
      <w:r w:rsidRPr="004E1A9B">
        <w:rPr>
          <w:i/>
          <w:iCs/>
          <w:sz w:val="21"/>
          <w:szCs w:val="21"/>
        </w:rPr>
        <w:t>Factsheet on Lyme borreliosis, for healthcare professionals</w:t>
      </w:r>
      <w:r w:rsidRPr="004E1A9B">
        <w:rPr>
          <w:sz w:val="21"/>
          <w:szCs w:val="21"/>
        </w:rPr>
        <w:t>. https://www.ecdc.europa.eu/en/publications-data/factsheet-lyme-borreliosis-healthcare-professionals</w:t>
      </w:r>
    </w:p>
    <w:p w14:paraId="6D56940A" w14:textId="77777777" w:rsidR="00D63138" w:rsidRPr="004E1A9B" w:rsidRDefault="00D63138" w:rsidP="00D63138">
      <w:pPr>
        <w:pStyle w:val="Mention1"/>
        <w:rPr>
          <w:sz w:val="21"/>
          <w:szCs w:val="21"/>
        </w:rPr>
      </w:pPr>
      <w:r w:rsidRPr="004E1A9B">
        <w:rPr>
          <w:sz w:val="21"/>
          <w:szCs w:val="21"/>
        </w:rPr>
        <w:t xml:space="preserve">European Centre for Disease Prevention and Control. (2015b). </w:t>
      </w:r>
      <w:r w:rsidRPr="004E1A9B">
        <w:rPr>
          <w:i/>
          <w:iCs/>
          <w:sz w:val="21"/>
          <w:szCs w:val="21"/>
        </w:rPr>
        <w:t>Leaflet for travellers on ticks, tickborne diseases and preventive measure</w:t>
      </w:r>
      <w:r w:rsidRPr="004E1A9B">
        <w:rPr>
          <w:sz w:val="21"/>
          <w:szCs w:val="21"/>
        </w:rPr>
        <w:t>. https://www.ecdc.europa.eu/en/publications-data/leaflet-travellers-ticks-tickborne-diseases-and-preventive-measure</w:t>
      </w:r>
    </w:p>
    <w:p w14:paraId="2D7A24AB" w14:textId="77777777" w:rsidR="00D63138" w:rsidRPr="004E1A9B" w:rsidRDefault="00D63138" w:rsidP="00D63138">
      <w:pPr>
        <w:pStyle w:val="Mention1"/>
        <w:rPr>
          <w:sz w:val="21"/>
          <w:szCs w:val="21"/>
        </w:rPr>
      </w:pPr>
      <w:r w:rsidRPr="004E1A9B">
        <w:rPr>
          <w:sz w:val="21"/>
          <w:szCs w:val="21"/>
        </w:rPr>
        <w:t xml:space="preserve">Fischhoff, I. R., Bowden, S. E., Keesing, F., &amp; Ostfeld, R. S. (2019). Systematic review and meta-analysis of tick-borne disease risk factors in residential yards, neighborhoods, and beyond. </w:t>
      </w:r>
      <w:r w:rsidRPr="004E1A9B">
        <w:rPr>
          <w:i/>
          <w:iCs/>
          <w:sz w:val="21"/>
          <w:szCs w:val="21"/>
        </w:rPr>
        <w:t>BMC Infectious Diseases</w:t>
      </w:r>
      <w:r w:rsidRPr="004E1A9B">
        <w:rPr>
          <w:sz w:val="21"/>
          <w:szCs w:val="21"/>
        </w:rPr>
        <w:t xml:space="preserve">, </w:t>
      </w:r>
      <w:r w:rsidRPr="004E1A9B">
        <w:rPr>
          <w:i/>
          <w:iCs/>
          <w:sz w:val="21"/>
          <w:szCs w:val="21"/>
        </w:rPr>
        <w:t>19</w:t>
      </w:r>
      <w:r w:rsidRPr="004E1A9B">
        <w:rPr>
          <w:sz w:val="21"/>
          <w:szCs w:val="21"/>
        </w:rPr>
        <w:t>(1), 861. https://doi.org/10.1186/s12879-019-4484-3</w:t>
      </w:r>
    </w:p>
    <w:p w14:paraId="41DD704A" w14:textId="77777777" w:rsidR="00D63138" w:rsidRPr="004E1A9B" w:rsidRDefault="00D63138" w:rsidP="00D63138">
      <w:pPr>
        <w:pStyle w:val="Mention1"/>
        <w:rPr>
          <w:sz w:val="21"/>
          <w:szCs w:val="21"/>
        </w:rPr>
      </w:pPr>
      <w:r w:rsidRPr="004E1A9B">
        <w:rPr>
          <w:sz w:val="21"/>
          <w:szCs w:val="21"/>
        </w:rPr>
        <w:t xml:space="preserve">Gofton, A. W., Doggett, S. J., Ratchford, A., Oskam, C. L., Paparini, A., Ryan, U., &amp; Irwin, P. J. (2015). Bacterial profiling reveals novel “Ca. Neoehrlichia”, Ehrlichia, and Anaplasma species in Australian human-biting ticks. </w:t>
      </w:r>
      <w:r w:rsidRPr="004E1A9B">
        <w:rPr>
          <w:i/>
          <w:iCs/>
          <w:sz w:val="21"/>
          <w:szCs w:val="21"/>
        </w:rPr>
        <w:t>PLoS One</w:t>
      </w:r>
      <w:r w:rsidRPr="004E1A9B">
        <w:rPr>
          <w:sz w:val="21"/>
          <w:szCs w:val="21"/>
        </w:rPr>
        <w:t xml:space="preserve">, </w:t>
      </w:r>
      <w:r w:rsidRPr="004E1A9B">
        <w:rPr>
          <w:i/>
          <w:iCs/>
          <w:sz w:val="21"/>
          <w:szCs w:val="21"/>
        </w:rPr>
        <w:t>10</w:t>
      </w:r>
      <w:r w:rsidRPr="004E1A9B">
        <w:rPr>
          <w:sz w:val="21"/>
          <w:szCs w:val="21"/>
        </w:rPr>
        <w:t>(12), 1–16. https://doi.org/10.1371/journal.pone.0145449</w:t>
      </w:r>
    </w:p>
    <w:p w14:paraId="67299B40" w14:textId="77777777" w:rsidR="00D63138" w:rsidRPr="004E1A9B" w:rsidRDefault="00D63138" w:rsidP="00D63138">
      <w:pPr>
        <w:pStyle w:val="Mention1"/>
        <w:rPr>
          <w:sz w:val="21"/>
          <w:szCs w:val="21"/>
        </w:rPr>
      </w:pPr>
      <w:r w:rsidRPr="004E1A9B">
        <w:rPr>
          <w:sz w:val="21"/>
          <w:szCs w:val="21"/>
        </w:rPr>
        <w:t xml:space="preserve">Gofton, A. W., Oskam, C. L., Lo, N., Beninati, T., Wei, H., McCarl, V., Murray, D. C., Paparini, A., Greay, T. L., Holmes, A. J., Bunce, M., Ryan, U., &amp; Irwin, P. J. (2015). Inhibition of the endosymbiont “Candidatus Midichloria mitochondrii” during 16S rRNA gene profiling reveals potential pathogens in Ixodes ticks from Australia. </w:t>
      </w:r>
      <w:r w:rsidRPr="004E1A9B">
        <w:rPr>
          <w:i/>
          <w:iCs/>
          <w:sz w:val="21"/>
          <w:szCs w:val="21"/>
        </w:rPr>
        <w:t>Parasites and Vectors</w:t>
      </w:r>
      <w:r w:rsidRPr="004E1A9B">
        <w:rPr>
          <w:sz w:val="21"/>
          <w:szCs w:val="21"/>
        </w:rPr>
        <w:t xml:space="preserve">, </w:t>
      </w:r>
      <w:r w:rsidRPr="004E1A9B">
        <w:rPr>
          <w:i/>
          <w:iCs/>
          <w:sz w:val="21"/>
          <w:szCs w:val="21"/>
        </w:rPr>
        <w:t>8</w:t>
      </w:r>
      <w:r w:rsidRPr="004E1A9B">
        <w:rPr>
          <w:sz w:val="21"/>
          <w:szCs w:val="21"/>
        </w:rPr>
        <w:t>(1), 345. https://doi.org/10.1186/s13071-015-0958-3</w:t>
      </w:r>
    </w:p>
    <w:p w14:paraId="4235D452" w14:textId="77777777" w:rsidR="00D63138" w:rsidRPr="004E1A9B" w:rsidRDefault="00D63138" w:rsidP="00D63138">
      <w:pPr>
        <w:pStyle w:val="Mention1"/>
        <w:rPr>
          <w:sz w:val="21"/>
          <w:szCs w:val="21"/>
        </w:rPr>
      </w:pPr>
      <w:r w:rsidRPr="004E1A9B">
        <w:rPr>
          <w:sz w:val="21"/>
          <w:szCs w:val="21"/>
        </w:rPr>
        <w:t xml:space="preserve">Graves, S. R., &amp; Stenos, J. (2017). Tick-borne infectious diseases in Australia. </w:t>
      </w:r>
      <w:r w:rsidRPr="004E1A9B">
        <w:rPr>
          <w:i/>
          <w:iCs/>
          <w:sz w:val="21"/>
          <w:szCs w:val="21"/>
        </w:rPr>
        <w:t>Medical Journal of Australia</w:t>
      </w:r>
      <w:r w:rsidRPr="004E1A9B">
        <w:rPr>
          <w:sz w:val="21"/>
          <w:szCs w:val="21"/>
        </w:rPr>
        <w:t xml:space="preserve">, </w:t>
      </w:r>
      <w:r w:rsidRPr="004E1A9B">
        <w:rPr>
          <w:i/>
          <w:iCs/>
          <w:sz w:val="21"/>
          <w:szCs w:val="21"/>
        </w:rPr>
        <w:t>206</w:t>
      </w:r>
      <w:r w:rsidRPr="004E1A9B">
        <w:rPr>
          <w:sz w:val="21"/>
          <w:szCs w:val="21"/>
        </w:rPr>
        <w:t>(7), 320–324. https://doi.org/10.5694/mja17.00090</w:t>
      </w:r>
    </w:p>
    <w:p w14:paraId="261F211C" w14:textId="77777777" w:rsidR="00D63138" w:rsidRPr="004E1A9B" w:rsidRDefault="00D63138" w:rsidP="00D63138">
      <w:pPr>
        <w:pStyle w:val="Mention1"/>
        <w:rPr>
          <w:sz w:val="21"/>
          <w:szCs w:val="21"/>
        </w:rPr>
      </w:pPr>
      <w:r w:rsidRPr="004E1A9B">
        <w:rPr>
          <w:sz w:val="21"/>
          <w:szCs w:val="21"/>
        </w:rPr>
        <w:t xml:space="preserve">Harvey, E., Rose, K., Eden, J.-S., Lo, N., Abeyasuriya, T., Shi, M., Doggett, S. L., &amp; Holmes, E. C. (2019). Extensive diversity of RNA viruses in Australian ticks. </w:t>
      </w:r>
      <w:r w:rsidRPr="004E1A9B">
        <w:rPr>
          <w:i/>
          <w:iCs/>
          <w:sz w:val="21"/>
          <w:szCs w:val="21"/>
        </w:rPr>
        <w:t>Journal of Virology</w:t>
      </w:r>
      <w:r w:rsidRPr="004E1A9B">
        <w:rPr>
          <w:sz w:val="21"/>
          <w:szCs w:val="21"/>
        </w:rPr>
        <w:t xml:space="preserve">, </w:t>
      </w:r>
      <w:r w:rsidRPr="004E1A9B">
        <w:rPr>
          <w:i/>
          <w:iCs/>
          <w:sz w:val="21"/>
          <w:szCs w:val="21"/>
        </w:rPr>
        <w:t>93</w:t>
      </w:r>
      <w:r w:rsidRPr="004E1A9B">
        <w:rPr>
          <w:sz w:val="21"/>
          <w:szCs w:val="21"/>
        </w:rPr>
        <w:t>(3), 1–15. https://doi.org/10.1128/JVI.01358-18</w:t>
      </w:r>
    </w:p>
    <w:p w14:paraId="1346086A" w14:textId="77777777" w:rsidR="00D63138" w:rsidRPr="004E1A9B" w:rsidRDefault="00D63138" w:rsidP="00D63138">
      <w:pPr>
        <w:pStyle w:val="Mention1"/>
        <w:rPr>
          <w:sz w:val="21"/>
          <w:szCs w:val="21"/>
        </w:rPr>
      </w:pPr>
      <w:r w:rsidRPr="004E1A9B">
        <w:rPr>
          <w:sz w:val="21"/>
          <w:szCs w:val="21"/>
        </w:rPr>
        <w:t xml:space="preserve">Health and Safety Executive. (n.d.). </w:t>
      </w:r>
      <w:r w:rsidRPr="004E1A9B">
        <w:rPr>
          <w:i/>
          <w:iCs/>
          <w:sz w:val="21"/>
          <w:szCs w:val="21"/>
        </w:rPr>
        <w:t>Lyme disease</w:t>
      </w:r>
      <w:r w:rsidRPr="004E1A9B">
        <w:rPr>
          <w:sz w:val="21"/>
          <w:szCs w:val="21"/>
        </w:rPr>
        <w:t>. UK Health and Safety Executive. https://www.hse.gov.uk/agriculture/zoonoses-data-sheets/lyme-disease.pdf</w:t>
      </w:r>
    </w:p>
    <w:p w14:paraId="00BD8ACD" w14:textId="77777777" w:rsidR="00D63138" w:rsidRPr="004E1A9B" w:rsidRDefault="00D63138" w:rsidP="00D63138">
      <w:pPr>
        <w:pStyle w:val="Mention1"/>
        <w:rPr>
          <w:sz w:val="21"/>
          <w:szCs w:val="21"/>
        </w:rPr>
      </w:pPr>
      <w:r w:rsidRPr="004E1A9B">
        <w:rPr>
          <w:sz w:val="21"/>
          <w:szCs w:val="21"/>
        </w:rPr>
        <w:t xml:space="preserve">Irwin, P. J., Robertson, I. D., Westman, M. E., Perkins, M., &amp; Straubinger, R. K. (2017). Searching for Lyme borreliosis in Australia: Results of a canine sentinel study. </w:t>
      </w:r>
      <w:r w:rsidRPr="004E1A9B">
        <w:rPr>
          <w:i/>
          <w:iCs/>
          <w:sz w:val="21"/>
          <w:szCs w:val="21"/>
        </w:rPr>
        <w:t>Parasites and Vectors</w:t>
      </w:r>
      <w:r w:rsidRPr="004E1A9B">
        <w:rPr>
          <w:sz w:val="21"/>
          <w:szCs w:val="21"/>
        </w:rPr>
        <w:t xml:space="preserve">, </w:t>
      </w:r>
      <w:r w:rsidRPr="004E1A9B">
        <w:rPr>
          <w:i/>
          <w:iCs/>
          <w:sz w:val="21"/>
          <w:szCs w:val="21"/>
        </w:rPr>
        <w:t>10</w:t>
      </w:r>
      <w:r w:rsidRPr="004E1A9B">
        <w:rPr>
          <w:sz w:val="21"/>
          <w:szCs w:val="21"/>
        </w:rPr>
        <w:t>(1), 1–9. https://doi.org/10.1186/s13071-017-2058-z</w:t>
      </w:r>
    </w:p>
    <w:p w14:paraId="0282881C" w14:textId="77777777" w:rsidR="00D63138" w:rsidRPr="004E1A9B" w:rsidRDefault="00D63138" w:rsidP="00D63138">
      <w:pPr>
        <w:pStyle w:val="Mention1"/>
        <w:rPr>
          <w:sz w:val="21"/>
          <w:szCs w:val="21"/>
        </w:rPr>
      </w:pPr>
      <w:r w:rsidRPr="004E1A9B">
        <w:rPr>
          <w:sz w:val="21"/>
          <w:szCs w:val="21"/>
        </w:rPr>
        <w:t xml:space="preserve">Lantos, P. M., Charini, W. A., Medoff, G., Moro, M. H., Mushatt, D. M., Parsonnet, J., Sanders, J. W., &amp; Baker, C. J. (2010). Final report of the Lyme Disease Review Panel of the Infectious </w:t>
      </w:r>
      <w:r w:rsidRPr="004E1A9B">
        <w:rPr>
          <w:sz w:val="21"/>
          <w:szCs w:val="21"/>
        </w:rPr>
        <w:lastRenderedPageBreak/>
        <w:t xml:space="preserve">Diseases Society of America. </w:t>
      </w:r>
      <w:r w:rsidRPr="004E1A9B">
        <w:rPr>
          <w:i/>
          <w:iCs/>
          <w:sz w:val="21"/>
          <w:szCs w:val="21"/>
        </w:rPr>
        <w:t>Clinical Infectious Diseases</w:t>
      </w:r>
      <w:r w:rsidRPr="004E1A9B">
        <w:rPr>
          <w:sz w:val="21"/>
          <w:szCs w:val="21"/>
        </w:rPr>
        <w:t xml:space="preserve">, </w:t>
      </w:r>
      <w:r w:rsidRPr="004E1A9B">
        <w:rPr>
          <w:i/>
          <w:iCs/>
          <w:sz w:val="21"/>
          <w:szCs w:val="21"/>
        </w:rPr>
        <w:t>51</w:t>
      </w:r>
      <w:r w:rsidRPr="004E1A9B">
        <w:rPr>
          <w:sz w:val="21"/>
          <w:szCs w:val="21"/>
        </w:rPr>
        <w:t>(1), 1–5. https://doi.org/10.1086/654809</w:t>
      </w:r>
    </w:p>
    <w:p w14:paraId="64AC3F09" w14:textId="77777777" w:rsidR="00D63138" w:rsidRPr="004E1A9B" w:rsidRDefault="00D63138" w:rsidP="00D63138">
      <w:pPr>
        <w:pStyle w:val="Mention1"/>
        <w:rPr>
          <w:sz w:val="21"/>
          <w:szCs w:val="21"/>
        </w:rPr>
      </w:pPr>
      <w:r w:rsidRPr="004E1A9B">
        <w:rPr>
          <w:sz w:val="21"/>
          <w:szCs w:val="21"/>
        </w:rPr>
        <w:t xml:space="preserve">Lantos, P. M., Rumbaugh, J., Bockenstedt, L. K., Falck-Ytter, Y. T., Aguero-Rosenfeld, M. E., Auwaerter, P. G., Baldwin, K., Bannuru, R. R., Belani, K. K., Bowie, W. R., Branda, J. A., Clifford, D. B., Jr, F. J. D., Halperin, J. J., Krause, P. J., Lavergne, V., Liang, M. H., Meissner, H. C., Nigrovic, L. E., … Zemel, L. S. (2020). Clinical practice guidelines by the Infectious Diseases Society of America (IDSA), American Academy of Neurology (AAN), and American College of Rheumatology (ACR): 2020 guidelines for the prevention, </w:t>
      </w:r>
      <w:proofErr w:type="gramStart"/>
      <w:r w:rsidRPr="004E1A9B">
        <w:rPr>
          <w:sz w:val="21"/>
          <w:szCs w:val="21"/>
        </w:rPr>
        <w:t>diagnosis</w:t>
      </w:r>
      <w:proofErr w:type="gramEnd"/>
      <w:r w:rsidRPr="004E1A9B">
        <w:rPr>
          <w:sz w:val="21"/>
          <w:szCs w:val="21"/>
        </w:rPr>
        <w:t xml:space="preserve"> and treatment of lyme disease. </w:t>
      </w:r>
      <w:r w:rsidRPr="004E1A9B">
        <w:rPr>
          <w:i/>
          <w:iCs/>
          <w:sz w:val="21"/>
          <w:szCs w:val="21"/>
        </w:rPr>
        <w:t>Clinical Infectious Diseases</w:t>
      </w:r>
      <w:r w:rsidRPr="004E1A9B">
        <w:rPr>
          <w:sz w:val="21"/>
          <w:szCs w:val="21"/>
        </w:rPr>
        <w:t xml:space="preserve">, </w:t>
      </w:r>
      <w:r w:rsidRPr="004E1A9B">
        <w:rPr>
          <w:i/>
          <w:iCs/>
          <w:sz w:val="21"/>
          <w:szCs w:val="21"/>
        </w:rPr>
        <w:t>ciaa1215</w:t>
      </w:r>
      <w:r w:rsidRPr="004E1A9B">
        <w:rPr>
          <w:sz w:val="21"/>
          <w:szCs w:val="21"/>
        </w:rPr>
        <w:t>, 1–48. https://doi.org/10.1093/cid/ciaa1215</w:t>
      </w:r>
    </w:p>
    <w:p w14:paraId="3EFB2FB2" w14:textId="77777777" w:rsidR="00D63138" w:rsidRPr="004E1A9B" w:rsidRDefault="00D63138" w:rsidP="00D63138">
      <w:pPr>
        <w:pStyle w:val="Mention1"/>
        <w:rPr>
          <w:sz w:val="21"/>
          <w:szCs w:val="21"/>
        </w:rPr>
      </w:pPr>
      <w:r w:rsidRPr="004E1A9B">
        <w:rPr>
          <w:sz w:val="21"/>
          <w:szCs w:val="21"/>
        </w:rPr>
        <w:t xml:space="preserve">Lantos, P. M., Rumbaugh, J., Falck-Ytter, Y. T., Aguero-Rosenfeld, M. E., Auwaerter, P. G., Baldwin, K., Banuru, R., Belani, K. K., Bowie, W. R., Branda, J. A., Clifford, D. B., DiMario Jr., F. J., Halperin, J. J., Krause, P. J., Lavergne, V., Liang, M. H., Meissner, H. C., Nigrovic, L. E., Nocton, J. J., … Lawrence S. Zemel. (2019). </w:t>
      </w:r>
      <w:r w:rsidRPr="004E1A9B">
        <w:rPr>
          <w:i/>
          <w:iCs/>
          <w:sz w:val="21"/>
          <w:szCs w:val="21"/>
        </w:rPr>
        <w:t>Draft Clinical Practice Guidelines by the Infectious Diseases Society of America (IDSA), American Academy of Neurology (AAN), and American College of Rheumatology (ACR): 2019 Guidelines for the Prevention, Diagnosis and Treatment of Lyme Disease</w:t>
      </w:r>
      <w:r w:rsidRPr="004E1A9B">
        <w:rPr>
          <w:sz w:val="21"/>
          <w:szCs w:val="21"/>
        </w:rPr>
        <w:t>.</w:t>
      </w:r>
    </w:p>
    <w:p w14:paraId="45618EB7" w14:textId="77777777" w:rsidR="00D63138" w:rsidRPr="004E1A9B" w:rsidRDefault="00D63138" w:rsidP="00D63138">
      <w:pPr>
        <w:pStyle w:val="Mention1"/>
        <w:rPr>
          <w:sz w:val="21"/>
          <w:szCs w:val="21"/>
        </w:rPr>
      </w:pPr>
      <w:r w:rsidRPr="004E1A9B">
        <w:rPr>
          <w:sz w:val="21"/>
          <w:szCs w:val="21"/>
        </w:rPr>
        <w:t xml:space="preserve">Lantos, P. M., &amp; Wormser, G. P. (2014). Chronic coinfections in patients diagnosed with chronic lyme disease: A systematic review. </w:t>
      </w:r>
      <w:r w:rsidRPr="004E1A9B">
        <w:rPr>
          <w:i/>
          <w:iCs/>
          <w:sz w:val="21"/>
          <w:szCs w:val="21"/>
        </w:rPr>
        <w:t>The American Journal of Medicine</w:t>
      </w:r>
      <w:r w:rsidRPr="004E1A9B">
        <w:rPr>
          <w:sz w:val="21"/>
          <w:szCs w:val="21"/>
        </w:rPr>
        <w:t xml:space="preserve">, </w:t>
      </w:r>
      <w:r w:rsidRPr="004E1A9B">
        <w:rPr>
          <w:i/>
          <w:iCs/>
          <w:sz w:val="21"/>
          <w:szCs w:val="21"/>
        </w:rPr>
        <w:t>127</w:t>
      </w:r>
      <w:r w:rsidRPr="004E1A9B">
        <w:rPr>
          <w:sz w:val="21"/>
          <w:szCs w:val="21"/>
        </w:rPr>
        <w:t>(11), 1105–1110. https://doi.org/10.1016/j.amjmed.2014.05.036</w:t>
      </w:r>
    </w:p>
    <w:p w14:paraId="4AACCE28" w14:textId="77777777" w:rsidR="00D63138" w:rsidRPr="004E1A9B" w:rsidRDefault="00D63138" w:rsidP="00D63138">
      <w:pPr>
        <w:pStyle w:val="Mention1"/>
        <w:rPr>
          <w:sz w:val="21"/>
          <w:szCs w:val="21"/>
        </w:rPr>
      </w:pPr>
      <w:r w:rsidRPr="004E1A9B">
        <w:rPr>
          <w:sz w:val="21"/>
          <w:szCs w:val="21"/>
        </w:rPr>
        <w:t xml:space="preserve">Loh, S.-M., Gillett, A., Ryan, U., Irwin, P., &amp; Oskam, C. (2017). Molecular characterization of ‘Candidatus Borrelia tachyglossi’ (family Spirochaetaceae) in echidna ticks, Bothriocroton concolor. </w:t>
      </w:r>
      <w:r w:rsidRPr="004E1A9B">
        <w:rPr>
          <w:i/>
          <w:iCs/>
          <w:sz w:val="21"/>
          <w:szCs w:val="21"/>
        </w:rPr>
        <w:t>International Journal of Systematic and Evolutionary Microbiology</w:t>
      </w:r>
      <w:r w:rsidRPr="004E1A9B">
        <w:rPr>
          <w:sz w:val="21"/>
          <w:szCs w:val="21"/>
        </w:rPr>
        <w:t xml:space="preserve">, </w:t>
      </w:r>
      <w:r w:rsidRPr="004E1A9B">
        <w:rPr>
          <w:i/>
          <w:iCs/>
          <w:sz w:val="21"/>
          <w:szCs w:val="21"/>
        </w:rPr>
        <w:t>67</w:t>
      </w:r>
      <w:r w:rsidRPr="004E1A9B">
        <w:rPr>
          <w:sz w:val="21"/>
          <w:szCs w:val="21"/>
        </w:rPr>
        <w:t>(4), 1075–1080. https://doi.org/10.1099/ijsem.0.001929</w:t>
      </w:r>
    </w:p>
    <w:p w14:paraId="626DBFE7" w14:textId="77777777" w:rsidR="00D63138" w:rsidRPr="004E1A9B" w:rsidRDefault="00D63138" w:rsidP="00D63138">
      <w:pPr>
        <w:pStyle w:val="Mention1"/>
        <w:rPr>
          <w:sz w:val="21"/>
          <w:szCs w:val="21"/>
        </w:rPr>
      </w:pPr>
      <w:r w:rsidRPr="004E1A9B">
        <w:rPr>
          <w:sz w:val="21"/>
          <w:szCs w:val="21"/>
        </w:rPr>
        <w:t xml:space="preserve">Loh, S.-M., Gofton, A. W., Lo, N., Gillett, A., Ryan, U. M., Irwin, P. J., &amp; Oskam, C. L. (2016). Novel Borrelia species detected in echidna ticks, Bothriocroton concolor, in Australia. </w:t>
      </w:r>
      <w:r w:rsidRPr="004E1A9B">
        <w:rPr>
          <w:i/>
          <w:iCs/>
          <w:sz w:val="21"/>
          <w:szCs w:val="21"/>
        </w:rPr>
        <w:t>Parasites and Vectors</w:t>
      </w:r>
      <w:r w:rsidRPr="004E1A9B">
        <w:rPr>
          <w:sz w:val="21"/>
          <w:szCs w:val="21"/>
        </w:rPr>
        <w:t xml:space="preserve">, </w:t>
      </w:r>
      <w:r w:rsidRPr="004E1A9B">
        <w:rPr>
          <w:i/>
          <w:iCs/>
          <w:sz w:val="21"/>
          <w:szCs w:val="21"/>
        </w:rPr>
        <w:t>9</w:t>
      </w:r>
      <w:r w:rsidRPr="004E1A9B">
        <w:rPr>
          <w:sz w:val="21"/>
          <w:szCs w:val="21"/>
        </w:rPr>
        <w:t>, 1–7. https://doi.org/10.1186/s13071-016-1627-x</w:t>
      </w:r>
    </w:p>
    <w:p w14:paraId="2767E5EC" w14:textId="77777777" w:rsidR="00D63138" w:rsidRPr="004E1A9B" w:rsidRDefault="00D63138" w:rsidP="00D63138">
      <w:pPr>
        <w:pStyle w:val="Mention1"/>
        <w:rPr>
          <w:sz w:val="21"/>
          <w:szCs w:val="21"/>
        </w:rPr>
      </w:pPr>
      <w:r w:rsidRPr="004E1A9B">
        <w:rPr>
          <w:sz w:val="21"/>
          <w:szCs w:val="21"/>
        </w:rPr>
        <w:t xml:space="preserve">Mackenzie, J. S. (2013). </w:t>
      </w:r>
      <w:r w:rsidRPr="004E1A9B">
        <w:rPr>
          <w:i/>
          <w:iCs/>
          <w:sz w:val="21"/>
          <w:szCs w:val="21"/>
        </w:rPr>
        <w:t>Scoping study to develop a research project(s) to investigate the presence or absence of Lyme disease in Australia</w:t>
      </w:r>
      <w:r w:rsidRPr="004E1A9B">
        <w:rPr>
          <w:sz w:val="21"/>
          <w:szCs w:val="21"/>
        </w:rPr>
        <w:t xml:space="preserve"> [Final Report]. Department of Health. https://www1.health.gov.au/internet/main/publishing.nsf/Content/ohp-lyme-disease.htm/$File/scoping-study-2013.pdf</w:t>
      </w:r>
    </w:p>
    <w:p w14:paraId="57EC62E1" w14:textId="77777777" w:rsidR="00D63138" w:rsidRPr="004E1A9B" w:rsidRDefault="00D63138" w:rsidP="00D63138">
      <w:pPr>
        <w:pStyle w:val="Mention1"/>
        <w:rPr>
          <w:sz w:val="21"/>
          <w:szCs w:val="21"/>
        </w:rPr>
      </w:pPr>
      <w:r w:rsidRPr="004E1A9B">
        <w:rPr>
          <w:sz w:val="21"/>
          <w:szCs w:val="21"/>
        </w:rPr>
        <w:t xml:space="preserve">Marzec, N. S., Nelson, C., Waldron, P. R., Blackburn, B. G., Hosain, S., Greenhow, T., Green, G. M., Lomen-Hoerth, C., Golden, M., &amp; Mead, P. S. (2017). Serious bacterial infections acquired during treatment of patients given a diagnosis of chronic Lyme disease – United States. </w:t>
      </w:r>
      <w:r w:rsidRPr="004E1A9B">
        <w:rPr>
          <w:i/>
          <w:iCs/>
          <w:sz w:val="21"/>
          <w:szCs w:val="21"/>
        </w:rPr>
        <w:t>Morbidity and Mortality Weekly Report</w:t>
      </w:r>
      <w:r w:rsidRPr="004E1A9B">
        <w:rPr>
          <w:sz w:val="21"/>
          <w:szCs w:val="21"/>
        </w:rPr>
        <w:t xml:space="preserve">, </w:t>
      </w:r>
      <w:r w:rsidRPr="004E1A9B">
        <w:rPr>
          <w:i/>
          <w:iCs/>
          <w:sz w:val="21"/>
          <w:szCs w:val="21"/>
        </w:rPr>
        <w:t>66</w:t>
      </w:r>
      <w:r w:rsidRPr="004E1A9B">
        <w:rPr>
          <w:sz w:val="21"/>
          <w:szCs w:val="21"/>
        </w:rPr>
        <w:t>(23), 607–609. https://doi.org/10.15585/mmwr.mm6623a3</w:t>
      </w:r>
    </w:p>
    <w:p w14:paraId="229A2AE8" w14:textId="77777777" w:rsidR="00D63138" w:rsidRPr="004E1A9B" w:rsidRDefault="00D63138" w:rsidP="00D63138">
      <w:pPr>
        <w:pStyle w:val="Mention1"/>
        <w:rPr>
          <w:sz w:val="21"/>
          <w:szCs w:val="21"/>
        </w:rPr>
      </w:pPr>
      <w:r w:rsidRPr="004E1A9B">
        <w:rPr>
          <w:sz w:val="21"/>
          <w:szCs w:val="21"/>
        </w:rPr>
        <w:t xml:space="preserve">Medlock, J. M., Hansford, K. M., Bormane, A., Derdakova, M., Estrada-Peña, A., George, J.-C., Golovljova, I., Jaenson, T. G. T., Jensen, J.-K., Jensen, P. M., Kazimirova, M., Oteo, J. A., Papa, A., Pfister, K., Plantard, O., Randolph, S. E., Rizzoli, A., Santos-Silva, M. M., Sprong, H., … Van Bortel, W. (2013). Driving forces for changes in geographical distribution of Ixodes ricinus ticks in Europe. </w:t>
      </w:r>
      <w:r w:rsidRPr="004E1A9B">
        <w:rPr>
          <w:i/>
          <w:iCs/>
          <w:sz w:val="21"/>
          <w:szCs w:val="21"/>
        </w:rPr>
        <w:t>Parasites and Vectors</w:t>
      </w:r>
      <w:r w:rsidRPr="004E1A9B">
        <w:rPr>
          <w:sz w:val="21"/>
          <w:szCs w:val="21"/>
        </w:rPr>
        <w:t xml:space="preserve">, </w:t>
      </w:r>
      <w:r w:rsidRPr="004E1A9B">
        <w:rPr>
          <w:i/>
          <w:iCs/>
          <w:sz w:val="21"/>
          <w:szCs w:val="21"/>
        </w:rPr>
        <w:t>6</w:t>
      </w:r>
      <w:r w:rsidRPr="004E1A9B">
        <w:rPr>
          <w:sz w:val="21"/>
          <w:szCs w:val="21"/>
        </w:rPr>
        <w:t>(1), 1–11. https://doi.org/10.1186/1756-3305-6-1</w:t>
      </w:r>
    </w:p>
    <w:p w14:paraId="0F6CBF9B" w14:textId="77777777" w:rsidR="00D63138" w:rsidRPr="004E1A9B" w:rsidRDefault="00D63138" w:rsidP="00D63138">
      <w:pPr>
        <w:pStyle w:val="Mention1"/>
        <w:rPr>
          <w:sz w:val="21"/>
          <w:szCs w:val="21"/>
        </w:rPr>
      </w:pPr>
      <w:r w:rsidRPr="004E1A9B">
        <w:rPr>
          <w:sz w:val="21"/>
          <w:szCs w:val="21"/>
        </w:rPr>
        <w:t xml:space="preserve">Mitchell, C., Dyer, M., Lin, F.-C., Bowman, N., Mather, T., &amp; Meshnick, S. (2020). Protective effectiveness of long-lasting permethrin impregnated clothing against tick bites in an endemic Lyme disease setting: A randomized control trial among outdoor workers. </w:t>
      </w:r>
      <w:r w:rsidRPr="004E1A9B">
        <w:rPr>
          <w:i/>
          <w:iCs/>
          <w:sz w:val="21"/>
          <w:szCs w:val="21"/>
        </w:rPr>
        <w:t>Journal of Medical Entomology</w:t>
      </w:r>
      <w:r w:rsidRPr="004E1A9B">
        <w:rPr>
          <w:sz w:val="21"/>
          <w:szCs w:val="21"/>
        </w:rPr>
        <w:t xml:space="preserve">, </w:t>
      </w:r>
      <w:r w:rsidRPr="004E1A9B">
        <w:rPr>
          <w:i/>
          <w:iCs/>
          <w:sz w:val="21"/>
          <w:szCs w:val="21"/>
        </w:rPr>
        <w:t>57</w:t>
      </w:r>
      <w:r w:rsidRPr="004E1A9B">
        <w:rPr>
          <w:sz w:val="21"/>
          <w:szCs w:val="21"/>
        </w:rPr>
        <w:t>(5), 1532–1538. https://doi.org/10.1093/jme/tjaa061</w:t>
      </w:r>
    </w:p>
    <w:p w14:paraId="59FF4F0F" w14:textId="6B13B5E4" w:rsidR="00D63138" w:rsidRPr="004E1A9B" w:rsidRDefault="00D63138" w:rsidP="00D63138">
      <w:pPr>
        <w:pStyle w:val="Mention1"/>
        <w:rPr>
          <w:sz w:val="21"/>
          <w:szCs w:val="21"/>
        </w:rPr>
      </w:pPr>
      <w:r w:rsidRPr="004E1A9B">
        <w:rPr>
          <w:sz w:val="21"/>
          <w:szCs w:val="21"/>
        </w:rPr>
        <w:t xml:space="preserve">National Institute for Health and Care Excellence. (2018a). </w:t>
      </w:r>
      <w:r w:rsidRPr="004E1A9B">
        <w:rPr>
          <w:i/>
          <w:iCs/>
          <w:sz w:val="21"/>
          <w:szCs w:val="21"/>
        </w:rPr>
        <w:t xml:space="preserve">Lyme disease: Diagnosis and management – [L] Evidence </w:t>
      </w:r>
      <w:proofErr w:type="gramStart"/>
      <w:r w:rsidRPr="004E1A9B">
        <w:rPr>
          <w:i/>
          <w:iCs/>
          <w:sz w:val="21"/>
          <w:szCs w:val="21"/>
        </w:rPr>
        <w:t>review</w:t>
      </w:r>
      <w:proofErr w:type="gramEnd"/>
      <w:r w:rsidRPr="004E1A9B">
        <w:rPr>
          <w:i/>
          <w:iCs/>
          <w:sz w:val="21"/>
          <w:szCs w:val="21"/>
        </w:rPr>
        <w:t xml:space="preserve"> for the management of ongoing symptoms related to Lyme disease – NICE guideline 95 Evidence review</w:t>
      </w:r>
      <w:r w:rsidRPr="004E1A9B">
        <w:rPr>
          <w:sz w:val="21"/>
          <w:szCs w:val="21"/>
        </w:rPr>
        <w:t>. National Institute for Health and Care Excellence. https://www.nice.org.uk/guidance/ng95/evidence/l-management-of-ongoing-symptoms-related-to-lyme-disease-pdf-172521756184</w:t>
      </w:r>
    </w:p>
    <w:p w14:paraId="3288E3AB" w14:textId="77777777" w:rsidR="00D63138" w:rsidRPr="004E1A9B" w:rsidRDefault="00D63138" w:rsidP="00D63138">
      <w:pPr>
        <w:pStyle w:val="Mention1"/>
        <w:rPr>
          <w:sz w:val="21"/>
          <w:szCs w:val="21"/>
        </w:rPr>
      </w:pPr>
      <w:r w:rsidRPr="004E1A9B">
        <w:rPr>
          <w:sz w:val="21"/>
          <w:szCs w:val="21"/>
        </w:rPr>
        <w:t xml:space="preserve">National Institute for Health and Care Excellence. (2018b). </w:t>
      </w:r>
      <w:r w:rsidRPr="004E1A9B">
        <w:rPr>
          <w:i/>
          <w:iCs/>
          <w:sz w:val="21"/>
          <w:szCs w:val="21"/>
        </w:rPr>
        <w:t xml:space="preserve">Lyme disease: Diagnosis and management – [M] Evidence </w:t>
      </w:r>
      <w:proofErr w:type="gramStart"/>
      <w:r w:rsidRPr="004E1A9B">
        <w:rPr>
          <w:i/>
          <w:iCs/>
          <w:sz w:val="21"/>
          <w:szCs w:val="21"/>
        </w:rPr>
        <w:t>review</w:t>
      </w:r>
      <w:proofErr w:type="gramEnd"/>
      <w:r w:rsidRPr="004E1A9B">
        <w:rPr>
          <w:i/>
          <w:iCs/>
          <w:sz w:val="21"/>
          <w:szCs w:val="21"/>
        </w:rPr>
        <w:t xml:space="preserve"> for person-to-person transmission – NICE guideline 95 Intervention evidence review</w:t>
      </w:r>
      <w:r w:rsidRPr="004E1A9B">
        <w:rPr>
          <w:sz w:val="21"/>
          <w:szCs w:val="21"/>
        </w:rPr>
        <w:t>. National Institute for Health and Care Excellence. https://www.nice.org.uk/guidance/ng95/evidence/m-persontoperson-transmission-pdf-172521756185</w:t>
      </w:r>
    </w:p>
    <w:p w14:paraId="4892DC34" w14:textId="77777777" w:rsidR="00D63138" w:rsidRPr="004E1A9B" w:rsidRDefault="00D63138" w:rsidP="00D63138">
      <w:pPr>
        <w:pStyle w:val="Mention1"/>
        <w:rPr>
          <w:sz w:val="21"/>
          <w:szCs w:val="21"/>
        </w:rPr>
      </w:pPr>
      <w:r w:rsidRPr="004E1A9B">
        <w:rPr>
          <w:sz w:val="21"/>
          <w:szCs w:val="21"/>
        </w:rPr>
        <w:t xml:space="preserve">National Institute for Health and Care Excellence. (2018c). </w:t>
      </w:r>
      <w:r w:rsidRPr="004E1A9B">
        <w:rPr>
          <w:i/>
          <w:iCs/>
          <w:sz w:val="21"/>
          <w:szCs w:val="21"/>
        </w:rPr>
        <w:t>Lyme disease – NICE guideline</w:t>
      </w:r>
      <w:r w:rsidRPr="004E1A9B">
        <w:rPr>
          <w:sz w:val="21"/>
          <w:szCs w:val="21"/>
        </w:rPr>
        <w:t>. National Institute for Health and Care Excellence. https://www.nice.org.uk/guidance/ng95/resources/lyme-disease-pdf-1837756839877</w:t>
      </w:r>
    </w:p>
    <w:p w14:paraId="4516A2DD" w14:textId="77777777" w:rsidR="00D63138" w:rsidRPr="004E1A9B" w:rsidRDefault="00D63138" w:rsidP="00D63138">
      <w:pPr>
        <w:pStyle w:val="Mention1"/>
        <w:rPr>
          <w:sz w:val="21"/>
          <w:szCs w:val="21"/>
        </w:rPr>
      </w:pPr>
      <w:r w:rsidRPr="004E1A9B">
        <w:rPr>
          <w:sz w:val="21"/>
          <w:szCs w:val="21"/>
        </w:rPr>
        <w:t xml:space="preserve">Ogden, N. H., Lindsay, L. R., Morshed, M., Sockett, P. N., &amp; Artsob, H. (2009). The emergence of Lyme disease in Canada. </w:t>
      </w:r>
      <w:r w:rsidRPr="004E1A9B">
        <w:rPr>
          <w:i/>
          <w:iCs/>
          <w:sz w:val="21"/>
          <w:szCs w:val="21"/>
        </w:rPr>
        <w:t>Canadian Medical Association Journal</w:t>
      </w:r>
      <w:r w:rsidRPr="004E1A9B">
        <w:rPr>
          <w:sz w:val="21"/>
          <w:szCs w:val="21"/>
        </w:rPr>
        <w:t xml:space="preserve">, </w:t>
      </w:r>
      <w:r w:rsidRPr="004E1A9B">
        <w:rPr>
          <w:i/>
          <w:iCs/>
          <w:sz w:val="21"/>
          <w:szCs w:val="21"/>
        </w:rPr>
        <w:t>180</w:t>
      </w:r>
      <w:r w:rsidRPr="004E1A9B">
        <w:rPr>
          <w:sz w:val="21"/>
          <w:szCs w:val="21"/>
        </w:rPr>
        <w:t>(12), 1221–1222. https://doi.org/10.1503/cmaj.080148</w:t>
      </w:r>
    </w:p>
    <w:p w14:paraId="1072C850" w14:textId="77777777" w:rsidR="00D63138" w:rsidRPr="004E1A9B" w:rsidRDefault="00D63138" w:rsidP="00D63138">
      <w:pPr>
        <w:pStyle w:val="Mention1"/>
        <w:rPr>
          <w:sz w:val="21"/>
          <w:szCs w:val="21"/>
        </w:rPr>
      </w:pPr>
      <w:r w:rsidRPr="004E1A9B">
        <w:rPr>
          <w:sz w:val="21"/>
          <w:szCs w:val="21"/>
        </w:rPr>
        <w:t xml:space="preserve">Panthawong, A., Charoenviriyaphap, T., &amp; Doggett, S. L. (2020). Toxicity and persistence of permethrin-impregnated clothing against the Australian paralysis tick, </w:t>
      </w:r>
      <w:r w:rsidRPr="004E1A9B">
        <w:rPr>
          <w:i/>
          <w:iCs/>
          <w:sz w:val="21"/>
          <w:szCs w:val="21"/>
        </w:rPr>
        <w:t>Ixodes holocyclus (Acari: Ixodidae)</w:t>
      </w:r>
      <w:r w:rsidRPr="004E1A9B">
        <w:rPr>
          <w:sz w:val="21"/>
          <w:szCs w:val="21"/>
        </w:rPr>
        <w:t xml:space="preserve">. </w:t>
      </w:r>
      <w:r w:rsidRPr="004E1A9B">
        <w:rPr>
          <w:i/>
          <w:iCs/>
          <w:sz w:val="21"/>
          <w:szCs w:val="21"/>
        </w:rPr>
        <w:t>Austral Entomology</w:t>
      </w:r>
      <w:r w:rsidRPr="004E1A9B">
        <w:rPr>
          <w:sz w:val="21"/>
          <w:szCs w:val="21"/>
        </w:rPr>
        <w:t xml:space="preserve">, </w:t>
      </w:r>
      <w:r w:rsidRPr="004E1A9B">
        <w:rPr>
          <w:i/>
          <w:iCs/>
          <w:sz w:val="21"/>
          <w:szCs w:val="21"/>
        </w:rPr>
        <w:t>59</w:t>
      </w:r>
      <w:r w:rsidRPr="004E1A9B">
        <w:rPr>
          <w:sz w:val="21"/>
          <w:szCs w:val="21"/>
        </w:rPr>
        <w:t>(4), 845–851. https://doi.org/10.1111/aen.12496</w:t>
      </w:r>
    </w:p>
    <w:p w14:paraId="1E7B583E" w14:textId="77777777" w:rsidR="00D63138" w:rsidRPr="004E1A9B" w:rsidRDefault="00D63138" w:rsidP="00D63138">
      <w:pPr>
        <w:pStyle w:val="Mention1"/>
        <w:rPr>
          <w:sz w:val="21"/>
          <w:szCs w:val="21"/>
        </w:rPr>
      </w:pPr>
      <w:r w:rsidRPr="004E1A9B">
        <w:rPr>
          <w:sz w:val="21"/>
          <w:szCs w:val="21"/>
        </w:rPr>
        <w:t xml:space="preserve">Public Health Agency of Canada. (2022a, January 28). </w:t>
      </w:r>
      <w:r w:rsidRPr="004E1A9B">
        <w:rPr>
          <w:i/>
          <w:iCs/>
          <w:sz w:val="21"/>
          <w:szCs w:val="21"/>
        </w:rPr>
        <w:t>Lyme disease: For health professionals</w:t>
      </w:r>
      <w:r w:rsidRPr="004E1A9B">
        <w:rPr>
          <w:sz w:val="21"/>
          <w:szCs w:val="21"/>
        </w:rPr>
        <w:t>. Government of Canada. https://www.canada.ca/en/public-health/services/diseases/lyme-disease/health-professionals-lyme-disease.html</w:t>
      </w:r>
    </w:p>
    <w:p w14:paraId="7CF4F852" w14:textId="77777777" w:rsidR="00D63138" w:rsidRPr="004E1A9B" w:rsidRDefault="00D63138" w:rsidP="00D63138">
      <w:pPr>
        <w:pStyle w:val="Mention1"/>
        <w:rPr>
          <w:sz w:val="21"/>
          <w:szCs w:val="21"/>
        </w:rPr>
      </w:pPr>
      <w:r w:rsidRPr="004E1A9B">
        <w:rPr>
          <w:sz w:val="21"/>
          <w:szCs w:val="21"/>
        </w:rPr>
        <w:t xml:space="preserve">Public Health Agency of Canada. (2022b, February 15). </w:t>
      </w:r>
      <w:r w:rsidRPr="004E1A9B">
        <w:rPr>
          <w:i/>
          <w:iCs/>
          <w:sz w:val="21"/>
          <w:szCs w:val="21"/>
        </w:rPr>
        <w:t>Lyme disease: Monitoring</w:t>
      </w:r>
      <w:r w:rsidRPr="004E1A9B">
        <w:rPr>
          <w:sz w:val="21"/>
          <w:szCs w:val="21"/>
        </w:rPr>
        <w:t>. Government of Canada. https://www.canada.ca/en/public-health/services/diseases/lyme-disease/surveillance-lyme-disease.html</w:t>
      </w:r>
    </w:p>
    <w:p w14:paraId="5CE74BA9" w14:textId="50227A33" w:rsidR="00D63138" w:rsidRPr="004E1A9B" w:rsidRDefault="00D63138" w:rsidP="00D63138">
      <w:pPr>
        <w:pStyle w:val="Mention1"/>
        <w:rPr>
          <w:sz w:val="21"/>
          <w:szCs w:val="21"/>
        </w:rPr>
      </w:pPr>
      <w:r w:rsidRPr="004E1A9B">
        <w:rPr>
          <w:sz w:val="21"/>
          <w:szCs w:val="21"/>
        </w:rPr>
        <w:t xml:space="preserve">Public Health England. (2018a). </w:t>
      </w:r>
      <w:r w:rsidRPr="004E1A9B">
        <w:rPr>
          <w:i/>
          <w:iCs/>
          <w:sz w:val="21"/>
          <w:szCs w:val="21"/>
        </w:rPr>
        <w:t>Toolkit for raising awareness of the potential risk posed by ticks and tick-borne disease</w:t>
      </w:r>
      <w:r w:rsidRPr="004E1A9B">
        <w:rPr>
          <w:sz w:val="21"/>
          <w:szCs w:val="21"/>
        </w:rPr>
        <w:t>. Public Health England. https://assets.publishing.service.gov.uk/government/uploads/system/uploads/attachment_data/file/694157/PHE_Tick_Awareness_Toolkit.PDF</w:t>
      </w:r>
    </w:p>
    <w:p w14:paraId="304E8590" w14:textId="77777777" w:rsidR="00D63138" w:rsidRPr="004E1A9B" w:rsidRDefault="00D63138" w:rsidP="00D63138">
      <w:pPr>
        <w:pStyle w:val="Mention1"/>
        <w:rPr>
          <w:sz w:val="21"/>
          <w:szCs w:val="21"/>
        </w:rPr>
      </w:pPr>
      <w:r w:rsidRPr="004E1A9B">
        <w:rPr>
          <w:sz w:val="21"/>
          <w:szCs w:val="21"/>
        </w:rPr>
        <w:t xml:space="preserve">Public Health England. (2018b, July 6). </w:t>
      </w:r>
      <w:r w:rsidRPr="004E1A9B">
        <w:rPr>
          <w:i/>
          <w:iCs/>
          <w:sz w:val="21"/>
          <w:szCs w:val="21"/>
        </w:rPr>
        <w:t>Lyme disease: Resources and guidance</w:t>
      </w:r>
      <w:r w:rsidRPr="004E1A9B">
        <w:rPr>
          <w:sz w:val="21"/>
          <w:szCs w:val="21"/>
        </w:rPr>
        <w:t>. GOV.UK. https://www.gov.uk/government/collections/lyme-disease-guidance-data-and-analysis</w:t>
      </w:r>
    </w:p>
    <w:p w14:paraId="4F669FC2" w14:textId="77777777" w:rsidR="00D63138" w:rsidRPr="004E1A9B" w:rsidRDefault="00D63138" w:rsidP="00D63138">
      <w:pPr>
        <w:pStyle w:val="Mention1"/>
        <w:rPr>
          <w:sz w:val="21"/>
          <w:szCs w:val="21"/>
        </w:rPr>
      </w:pPr>
      <w:r w:rsidRPr="004E1A9B">
        <w:rPr>
          <w:sz w:val="21"/>
          <w:szCs w:val="21"/>
        </w:rPr>
        <w:t xml:space="preserve">Public Health England. (2018c, July 31). </w:t>
      </w:r>
      <w:r w:rsidRPr="004E1A9B">
        <w:rPr>
          <w:i/>
          <w:iCs/>
          <w:sz w:val="21"/>
          <w:szCs w:val="21"/>
        </w:rPr>
        <w:t>Lyme disease: Differential diagnosis</w:t>
      </w:r>
      <w:r w:rsidRPr="004E1A9B">
        <w:rPr>
          <w:sz w:val="21"/>
          <w:szCs w:val="21"/>
        </w:rPr>
        <w:t>. GOV.UK. https://www.gov.uk/guidance/lyme-disease-differential-diagnosis</w:t>
      </w:r>
    </w:p>
    <w:p w14:paraId="2F0BA307" w14:textId="77777777" w:rsidR="00D63138" w:rsidRPr="004E1A9B" w:rsidRDefault="00D63138" w:rsidP="00D63138">
      <w:pPr>
        <w:pStyle w:val="Mention1"/>
        <w:rPr>
          <w:sz w:val="21"/>
          <w:szCs w:val="21"/>
        </w:rPr>
      </w:pPr>
      <w:r w:rsidRPr="004E1A9B">
        <w:rPr>
          <w:sz w:val="21"/>
          <w:szCs w:val="21"/>
        </w:rPr>
        <w:t xml:space="preserve">Public Health England. (2018d, July 31). </w:t>
      </w:r>
      <w:r w:rsidRPr="004E1A9B">
        <w:rPr>
          <w:i/>
          <w:iCs/>
          <w:sz w:val="21"/>
          <w:szCs w:val="21"/>
        </w:rPr>
        <w:t>Lyme disease epidemiology and surveillance</w:t>
      </w:r>
      <w:r w:rsidRPr="004E1A9B">
        <w:rPr>
          <w:sz w:val="21"/>
          <w:szCs w:val="21"/>
        </w:rPr>
        <w:t>. GOV.UK. https://www.gov.uk/government/publications/lyme-borreliosis-epidemiology/lyme-borreliosis-epidemiology-and-surveillance</w:t>
      </w:r>
    </w:p>
    <w:p w14:paraId="6C7A1D4E" w14:textId="77777777" w:rsidR="00D63138" w:rsidRPr="004E1A9B" w:rsidRDefault="00D63138" w:rsidP="00D63138">
      <w:pPr>
        <w:pStyle w:val="Mention1"/>
        <w:rPr>
          <w:sz w:val="21"/>
          <w:szCs w:val="21"/>
        </w:rPr>
      </w:pPr>
      <w:r w:rsidRPr="004E1A9B">
        <w:rPr>
          <w:sz w:val="21"/>
          <w:szCs w:val="21"/>
        </w:rPr>
        <w:t xml:space="preserve">Public Health England. (2018e, July 31). </w:t>
      </w:r>
      <w:r w:rsidRPr="004E1A9B">
        <w:rPr>
          <w:i/>
          <w:iCs/>
          <w:sz w:val="21"/>
          <w:szCs w:val="21"/>
        </w:rPr>
        <w:t>Lyme disease: Management and prevention</w:t>
      </w:r>
      <w:r w:rsidRPr="004E1A9B">
        <w:rPr>
          <w:sz w:val="21"/>
          <w:szCs w:val="21"/>
        </w:rPr>
        <w:t>. GOV.UK. https://www.gov.uk/guidance/lyme-disease-management-and-prevention</w:t>
      </w:r>
    </w:p>
    <w:p w14:paraId="23C32A68" w14:textId="77777777" w:rsidR="00D63138" w:rsidRPr="004E1A9B" w:rsidRDefault="00D63138" w:rsidP="00D63138">
      <w:pPr>
        <w:pStyle w:val="Mention1"/>
        <w:rPr>
          <w:sz w:val="21"/>
          <w:szCs w:val="21"/>
        </w:rPr>
      </w:pPr>
      <w:r w:rsidRPr="004E1A9B">
        <w:rPr>
          <w:sz w:val="21"/>
          <w:szCs w:val="21"/>
        </w:rPr>
        <w:t xml:space="preserve">Royal College of General Practitioners. (2020). </w:t>
      </w:r>
      <w:r w:rsidRPr="004E1A9B">
        <w:rPr>
          <w:i/>
          <w:iCs/>
          <w:sz w:val="21"/>
          <w:szCs w:val="21"/>
        </w:rPr>
        <w:t>Lyme disease toolkit</w:t>
      </w:r>
      <w:r w:rsidRPr="004E1A9B">
        <w:rPr>
          <w:sz w:val="21"/>
          <w:szCs w:val="21"/>
        </w:rPr>
        <w:t>. https://www.rcgp.org.uk/clinical-and-research/resources/toolkits/lyme-disease-toolkit.aspx#:~:text=Clinicians%20should%20be%20aware%20of,and%20other%20health%20care%20professionals</w:t>
      </w:r>
    </w:p>
    <w:p w14:paraId="113E8F02" w14:textId="77777777" w:rsidR="00D63138" w:rsidRPr="004E1A9B" w:rsidRDefault="00D63138" w:rsidP="00D63138">
      <w:pPr>
        <w:pStyle w:val="Mention1"/>
        <w:rPr>
          <w:sz w:val="21"/>
          <w:szCs w:val="21"/>
        </w:rPr>
      </w:pPr>
      <w:r w:rsidRPr="004E1A9B">
        <w:rPr>
          <w:sz w:val="21"/>
          <w:szCs w:val="21"/>
        </w:rPr>
        <w:t xml:space="preserve">Royal College of Pathologists of Australasia. (2019). </w:t>
      </w:r>
      <w:r w:rsidRPr="004E1A9B">
        <w:rPr>
          <w:i/>
          <w:iCs/>
          <w:sz w:val="21"/>
          <w:szCs w:val="21"/>
        </w:rPr>
        <w:t>Position statement: Diagnostic laboratory testing for Lyme disease (or similar syndromes) in Australia and New Zealand</w:t>
      </w:r>
      <w:r w:rsidRPr="004E1A9B">
        <w:rPr>
          <w:sz w:val="21"/>
          <w:szCs w:val="21"/>
        </w:rPr>
        <w:t>. Royal College of Pathologists of Australasia. https://www.rcpa.edu.au/Library/College-Policies/Position-Statements/Diagnostic-Laboratory-testing-for-Borreliosis-Lyme</w:t>
      </w:r>
    </w:p>
    <w:p w14:paraId="2800EE2F" w14:textId="77777777" w:rsidR="00D63138" w:rsidRPr="004E1A9B" w:rsidRDefault="00D63138" w:rsidP="00D63138">
      <w:pPr>
        <w:pStyle w:val="Mention1"/>
        <w:rPr>
          <w:sz w:val="21"/>
          <w:szCs w:val="21"/>
        </w:rPr>
      </w:pPr>
      <w:r w:rsidRPr="004E1A9B">
        <w:rPr>
          <w:sz w:val="21"/>
          <w:szCs w:val="21"/>
        </w:rPr>
        <w:t xml:space="preserve">Sonenshine, D. (2018). Range expansion of tick disease vectors in North America: Implications for spread of tick-borne disease. </w:t>
      </w:r>
      <w:r w:rsidRPr="004E1A9B">
        <w:rPr>
          <w:i/>
          <w:iCs/>
          <w:sz w:val="21"/>
          <w:szCs w:val="21"/>
        </w:rPr>
        <w:t>International Journal of Environmental Research and Public Health</w:t>
      </w:r>
      <w:r w:rsidRPr="004E1A9B">
        <w:rPr>
          <w:sz w:val="21"/>
          <w:szCs w:val="21"/>
        </w:rPr>
        <w:t xml:space="preserve">, </w:t>
      </w:r>
      <w:r w:rsidRPr="004E1A9B">
        <w:rPr>
          <w:i/>
          <w:iCs/>
          <w:sz w:val="21"/>
          <w:szCs w:val="21"/>
        </w:rPr>
        <w:t>15</w:t>
      </w:r>
      <w:r w:rsidRPr="004E1A9B">
        <w:rPr>
          <w:sz w:val="21"/>
          <w:szCs w:val="21"/>
        </w:rPr>
        <w:t>(3), 1–9. https://doi.org/10.3390/ijerph15030478</w:t>
      </w:r>
    </w:p>
    <w:p w14:paraId="46BE4C3A" w14:textId="77777777" w:rsidR="00D63138" w:rsidRPr="004E1A9B" w:rsidRDefault="00D63138" w:rsidP="00D63138">
      <w:pPr>
        <w:pStyle w:val="Mention1"/>
        <w:rPr>
          <w:sz w:val="21"/>
          <w:szCs w:val="21"/>
        </w:rPr>
      </w:pPr>
      <w:r w:rsidRPr="004E1A9B">
        <w:rPr>
          <w:sz w:val="21"/>
          <w:szCs w:val="21"/>
        </w:rPr>
        <w:t xml:space="preserve">Stewart, A., Armstrong, M., Graves, S. R., &amp; Hajkowicz, K. (2017a). </w:t>
      </w:r>
      <w:r w:rsidRPr="004E1A9B">
        <w:rPr>
          <w:i/>
          <w:iCs/>
          <w:sz w:val="21"/>
          <w:szCs w:val="21"/>
        </w:rPr>
        <w:t>Rickettsia australis</w:t>
      </w:r>
      <w:r w:rsidRPr="004E1A9B">
        <w:rPr>
          <w:sz w:val="21"/>
          <w:szCs w:val="21"/>
        </w:rPr>
        <w:t xml:space="preserve"> and Queensland Tick Typhus: A Rickettsial Spotted Fever Group Infection in Australia. </w:t>
      </w:r>
      <w:r w:rsidRPr="004E1A9B">
        <w:rPr>
          <w:i/>
          <w:iCs/>
          <w:sz w:val="21"/>
          <w:szCs w:val="21"/>
        </w:rPr>
        <w:t>American Journal of Tropical Medicine and Hygiene</w:t>
      </w:r>
      <w:r w:rsidRPr="004E1A9B">
        <w:rPr>
          <w:sz w:val="21"/>
          <w:szCs w:val="21"/>
        </w:rPr>
        <w:t xml:space="preserve">, </w:t>
      </w:r>
      <w:r w:rsidRPr="004E1A9B">
        <w:rPr>
          <w:i/>
          <w:iCs/>
          <w:sz w:val="21"/>
          <w:szCs w:val="21"/>
        </w:rPr>
        <w:t>97</w:t>
      </w:r>
      <w:r w:rsidRPr="004E1A9B">
        <w:rPr>
          <w:sz w:val="21"/>
          <w:szCs w:val="21"/>
        </w:rPr>
        <w:t>(1), 24–29. https://doi.org/10.4269/ajtmh.16-0915</w:t>
      </w:r>
    </w:p>
    <w:p w14:paraId="0D7F2E08" w14:textId="77777777" w:rsidR="00D63138" w:rsidRPr="004E1A9B" w:rsidRDefault="00D63138" w:rsidP="00D63138">
      <w:pPr>
        <w:pStyle w:val="Mention1"/>
        <w:rPr>
          <w:sz w:val="21"/>
          <w:szCs w:val="21"/>
        </w:rPr>
      </w:pPr>
      <w:r w:rsidRPr="004E1A9B">
        <w:rPr>
          <w:sz w:val="21"/>
          <w:szCs w:val="21"/>
        </w:rPr>
        <w:t xml:space="preserve">Stone, B. L., Tourand, Y., &amp; Brissette, C. A. (2017). Brave new worlds: The expanding universe of lyme disease. </w:t>
      </w:r>
      <w:r w:rsidRPr="004E1A9B">
        <w:rPr>
          <w:i/>
          <w:iCs/>
          <w:sz w:val="21"/>
          <w:szCs w:val="21"/>
        </w:rPr>
        <w:t>Vector Borne and Zoonotic Diseases</w:t>
      </w:r>
      <w:r w:rsidRPr="004E1A9B">
        <w:rPr>
          <w:sz w:val="21"/>
          <w:szCs w:val="21"/>
        </w:rPr>
        <w:t xml:space="preserve">, </w:t>
      </w:r>
      <w:r w:rsidRPr="004E1A9B">
        <w:rPr>
          <w:i/>
          <w:iCs/>
          <w:sz w:val="21"/>
          <w:szCs w:val="21"/>
        </w:rPr>
        <w:t>17</w:t>
      </w:r>
      <w:r w:rsidRPr="004E1A9B">
        <w:rPr>
          <w:sz w:val="21"/>
          <w:szCs w:val="21"/>
        </w:rPr>
        <w:t>(9), 619–629. https://doi.org/10.1089/vbz.2017.2127</w:t>
      </w:r>
    </w:p>
    <w:p w14:paraId="63159E07" w14:textId="77777777" w:rsidR="00D63138" w:rsidRPr="004E1A9B" w:rsidRDefault="00D63138" w:rsidP="00D63138">
      <w:pPr>
        <w:pStyle w:val="Mention1"/>
        <w:rPr>
          <w:sz w:val="21"/>
          <w:szCs w:val="21"/>
        </w:rPr>
      </w:pPr>
      <w:r w:rsidRPr="004E1A9B">
        <w:rPr>
          <w:sz w:val="21"/>
          <w:szCs w:val="21"/>
        </w:rPr>
        <w:t xml:space="preserve">Subedi, S., Dickeson, D. J., &amp; Branley, J. M. (2015). First report of Lyme neuroborreliosis in a returned Australian traveller. </w:t>
      </w:r>
      <w:r w:rsidRPr="004E1A9B">
        <w:rPr>
          <w:i/>
          <w:iCs/>
          <w:sz w:val="21"/>
          <w:szCs w:val="21"/>
        </w:rPr>
        <w:t>Medical Journal of Australia</w:t>
      </w:r>
      <w:r w:rsidRPr="004E1A9B">
        <w:rPr>
          <w:sz w:val="21"/>
          <w:szCs w:val="21"/>
        </w:rPr>
        <w:t xml:space="preserve">, </w:t>
      </w:r>
      <w:r w:rsidRPr="004E1A9B">
        <w:rPr>
          <w:i/>
          <w:iCs/>
          <w:sz w:val="21"/>
          <w:szCs w:val="21"/>
        </w:rPr>
        <w:t>203</w:t>
      </w:r>
      <w:r w:rsidRPr="004E1A9B">
        <w:rPr>
          <w:sz w:val="21"/>
          <w:szCs w:val="21"/>
        </w:rPr>
        <w:t>(1), 39–41. https://doi.org/10.5694/mja14.01592</w:t>
      </w:r>
    </w:p>
    <w:p w14:paraId="4F5C6A6D" w14:textId="77777777" w:rsidR="00D63138" w:rsidRPr="004E1A9B" w:rsidRDefault="00D63138" w:rsidP="00D63138">
      <w:pPr>
        <w:pStyle w:val="Mention1"/>
        <w:rPr>
          <w:sz w:val="21"/>
          <w:szCs w:val="21"/>
        </w:rPr>
      </w:pPr>
      <w:r w:rsidRPr="004E1A9B">
        <w:rPr>
          <w:sz w:val="21"/>
          <w:szCs w:val="21"/>
        </w:rPr>
        <w:t xml:space="preserve">Vaughn, M. F., &amp; Meshnick, S. R. (2011). Pilot study assessing the effectiveness of long-lasting permethrin-impregnated clothing for the prevention of tick bites. </w:t>
      </w:r>
      <w:r w:rsidRPr="004E1A9B">
        <w:rPr>
          <w:i/>
          <w:iCs/>
          <w:sz w:val="21"/>
          <w:szCs w:val="21"/>
        </w:rPr>
        <w:t>Vector Borne and Zoonotic Diseases</w:t>
      </w:r>
      <w:r w:rsidRPr="004E1A9B">
        <w:rPr>
          <w:sz w:val="21"/>
          <w:szCs w:val="21"/>
        </w:rPr>
        <w:t xml:space="preserve">, </w:t>
      </w:r>
      <w:r w:rsidRPr="004E1A9B">
        <w:rPr>
          <w:i/>
          <w:iCs/>
          <w:sz w:val="21"/>
          <w:szCs w:val="21"/>
        </w:rPr>
        <w:t>11</w:t>
      </w:r>
      <w:r w:rsidRPr="004E1A9B">
        <w:rPr>
          <w:sz w:val="21"/>
          <w:szCs w:val="21"/>
        </w:rPr>
        <w:t>(7), 869–875. https://doi.org/10.1089/vbz.2010.0158</w:t>
      </w:r>
    </w:p>
    <w:p w14:paraId="276BC96A" w14:textId="77777777" w:rsidR="00D63138" w:rsidRPr="004E1A9B" w:rsidRDefault="00D63138" w:rsidP="00D63138">
      <w:pPr>
        <w:pStyle w:val="Mention1"/>
        <w:rPr>
          <w:sz w:val="21"/>
          <w:szCs w:val="21"/>
        </w:rPr>
      </w:pPr>
      <w:r w:rsidRPr="004E1A9B">
        <w:rPr>
          <w:sz w:val="21"/>
          <w:szCs w:val="21"/>
        </w:rPr>
        <w:t xml:space="preserve">World Health Organization. (n.d.). </w:t>
      </w:r>
      <w:r w:rsidRPr="004E1A9B">
        <w:rPr>
          <w:i/>
          <w:iCs/>
          <w:sz w:val="21"/>
          <w:szCs w:val="21"/>
        </w:rPr>
        <w:t>Lyme borreliosis (Lyme disease)</w:t>
      </w:r>
      <w:r w:rsidRPr="004E1A9B">
        <w:rPr>
          <w:sz w:val="21"/>
          <w:szCs w:val="21"/>
        </w:rPr>
        <w:t>. World Health Organization. https://www.who.int/ith/diseases/lyme/en/</w:t>
      </w:r>
    </w:p>
    <w:p w14:paraId="6D1ABDF9" w14:textId="77777777" w:rsidR="00D63138" w:rsidRPr="004E1A9B" w:rsidRDefault="00D63138" w:rsidP="00D63138">
      <w:pPr>
        <w:pStyle w:val="Mention1"/>
        <w:rPr>
          <w:sz w:val="21"/>
          <w:szCs w:val="21"/>
        </w:rPr>
      </w:pPr>
      <w:r w:rsidRPr="004E1A9B">
        <w:rPr>
          <w:sz w:val="21"/>
          <w:szCs w:val="21"/>
        </w:rPr>
        <w:t xml:space="preserve">World Health Organization. (2014). </w:t>
      </w:r>
      <w:r w:rsidRPr="004E1A9B">
        <w:rPr>
          <w:i/>
          <w:iCs/>
          <w:sz w:val="21"/>
          <w:szCs w:val="21"/>
        </w:rPr>
        <w:t>Lyme borreliosis in Europe</w:t>
      </w:r>
      <w:r w:rsidRPr="004E1A9B">
        <w:rPr>
          <w:sz w:val="21"/>
          <w:szCs w:val="21"/>
        </w:rPr>
        <w:t>. World Health Organization. https://www.ecdc.europa.eu/sites/portal/files/media/en/healthtopics/vectors/world-health-day-2014/Documents/factsheet-lyme-borreliosis.pdf</w:t>
      </w:r>
    </w:p>
    <w:p w14:paraId="35F6EAD3" w14:textId="77777777" w:rsidR="00D63138" w:rsidRPr="004E1A9B" w:rsidRDefault="00D63138" w:rsidP="00D63138">
      <w:pPr>
        <w:pStyle w:val="Mention1"/>
        <w:rPr>
          <w:sz w:val="21"/>
          <w:szCs w:val="21"/>
        </w:rPr>
      </w:pPr>
      <w:r w:rsidRPr="004E1A9B">
        <w:rPr>
          <w:sz w:val="21"/>
          <w:szCs w:val="21"/>
        </w:rPr>
        <w:lastRenderedPageBreak/>
        <w:t xml:space="preserve">World Health Organization. (2017). </w:t>
      </w:r>
      <w:r w:rsidRPr="004E1A9B">
        <w:rPr>
          <w:i/>
          <w:iCs/>
          <w:sz w:val="21"/>
          <w:szCs w:val="21"/>
        </w:rPr>
        <w:t>Global vector control response 2017–2030</w:t>
      </w:r>
      <w:r w:rsidRPr="004E1A9B">
        <w:rPr>
          <w:sz w:val="21"/>
          <w:szCs w:val="21"/>
        </w:rPr>
        <w:t>. World Health Organization. http://apps.who.int/iris/bitstream/handle/10665/259205/9789241512978-eng.pdf;jsessionid=040A32F39979AC1F2EC795C47198471B?sequence=1</w:t>
      </w:r>
    </w:p>
    <w:p w14:paraId="5C9B73BF" w14:textId="77777777" w:rsidR="00D63138" w:rsidRPr="004E1A9B" w:rsidRDefault="00D63138" w:rsidP="00D63138">
      <w:pPr>
        <w:pStyle w:val="Mention1"/>
        <w:rPr>
          <w:sz w:val="21"/>
          <w:szCs w:val="21"/>
        </w:rPr>
      </w:pPr>
      <w:r w:rsidRPr="004E1A9B">
        <w:rPr>
          <w:sz w:val="21"/>
          <w:szCs w:val="21"/>
        </w:rPr>
        <w:t xml:space="preserve">Wormser, G. P., Dattwyler, R. J., Shapiro, E. D., Halperin, J. J., Steere, A. C., Klempner, M. S., Krause, P. J., Bakken, J. S., Strle, F., Stanek, G., Bockenstedt, L., Fish, D., Dumler, J. S., &amp; Nadelman, R. B. (2006). The clinical assessment, treatment, and prevention of Lyme disease, human granulocytic anaplasmosis, and babesiosis: Clinical practice guidelines by the Infectious Diseases Society of America. </w:t>
      </w:r>
      <w:r w:rsidRPr="004E1A9B">
        <w:rPr>
          <w:i/>
          <w:iCs/>
          <w:sz w:val="21"/>
          <w:szCs w:val="21"/>
        </w:rPr>
        <w:t>Clinical Infectious Diseases</w:t>
      </w:r>
      <w:r w:rsidRPr="004E1A9B">
        <w:rPr>
          <w:sz w:val="21"/>
          <w:szCs w:val="21"/>
        </w:rPr>
        <w:t xml:space="preserve">, </w:t>
      </w:r>
      <w:r w:rsidRPr="004E1A9B">
        <w:rPr>
          <w:i/>
          <w:iCs/>
          <w:sz w:val="21"/>
          <w:szCs w:val="21"/>
        </w:rPr>
        <w:t>43</w:t>
      </w:r>
      <w:r w:rsidRPr="004E1A9B">
        <w:rPr>
          <w:sz w:val="21"/>
          <w:szCs w:val="21"/>
        </w:rPr>
        <w:t>(9), 1089–1134. https://doi.org/10.1086/508667</w:t>
      </w:r>
    </w:p>
    <w:p w14:paraId="52B45115" w14:textId="77777777" w:rsidR="00D63138" w:rsidRPr="004E1A9B" w:rsidRDefault="00D63138" w:rsidP="00D63138">
      <w:pPr>
        <w:pStyle w:val="Mention1"/>
        <w:rPr>
          <w:sz w:val="21"/>
          <w:szCs w:val="21"/>
        </w:rPr>
      </w:pPr>
      <w:r w:rsidRPr="004E1A9B">
        <w:rPr>
          <w:sz w:val="21"/>
          <w:szCs w:val="21"/>
        </w:rPr>
        <w:t xml:space="preserve">Wu, X.-B., Na, R.-H., Wei, S.-S., Zhu, J.-S., &amp; Peng, H.-J. (2013). Distribution of tick-borne diseases in China. </w:t>
      </w:r>
      <w:r w:rsidRPr="004E1A9B">
        <w:rPr>
          <w:i/>
          <w:iCs/>
          <w:sz w:val="21"/>
          <w:szCs w:val="21"/>
        </w:rPr>
        <w:t>Parasites and Vectors</w:t>
      </w:r>
      <w:r w:rsidRPr="004E1A9B">
        <w:rPr>
          <w:sz w:val="21"/>
          <w:szCs w:val="21"/>
        </w:rPr>
        <w:t xml:space="preserve">, </w:t>
      </w:r>
      <w:r w:rsidRPr="004E1A9B">
        <w:rPr>
          <w:i/>
          <w:iCs/>
          <w:sz w:val="21"/>
          <w:szCs w:val="21"/>
        </w:rPr>
        <w:t>6</w:t>
      </w:r>
      <w:r w:rsidRPr="004E1A9B">
        <w:rPr>
          <w:sz w:val="21"/>
          <w:szCs w:val="21"/>
        </w:rPr>
        <w:t>(1), 1–8. https://doi.org/10.1186/1756-3305-6-119</w:t>
      </w:r>
    </w:p>
    <w:p w14:paraId="6E9BA4A4" w14:textId="53C04A5B" w:rsidR="00271C84" w:rsidRPr="00312CD0" w:rsidRDefault="00340863" w:rsidP="00312CD0">
      <w:r w:rsidRPr="004E1A9B">
        <w:fldChar w:fldCharType="end"/>
      </w:r>
    </w:p>
    <w:sectPr w:rsidR="00271C84" w:rsidRPr="00312CD0" w:rsidSect="00410160">
      <w:headerReference w:type="even" r:id="rId36"/>
      <w:headerReference w:type="default" r:id="rId37"/>
      <w:footerReference w:type="default" r:id="rId38"/>
      <w:headerReference w:type="first" r:id="rId39"/>
      <w:pgSz w:w="11906" w:h="16838"/>
      <w:pgMar w:top="1135" w:right="1274" w:bottom="1134" w:left="1418" w:header="709" w:footer="46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A4C97" w14:textId="77777777" w:rsidR="00D5623B" w:rsidRDefault="00D5623B" w:rsidP="006B56BB">
      <w:r>
        <w:separator/>
      </w:r>
    </w:p>
    <w:p w14:paraId="44790469" w14:textId="77777777" w:rsidR="00D5623B" w:rsidRDefault="00D5623B"/>
  </w:endnote>
  <w:endnote w:type="continuationSeparator" w:id="0">
    <w:p w14:paraId="4C59DB4F" w14:textId="77777777" w:rsidR="00D5623B" w:rsidRDefault="00D5623B" w:rsidP="006B56BB">
      <w:r>
        <w:continuationSeparator/>
      </w:r>
    </w:p>
    <w:p w14:paraId="2E3F4BAE" w14:textId="77777777" w:rsidR="00D5623B" w:rsidRDefault="00D5623B"/>
  </w:endnote>
  <w:endnote w:type="continuationNotice" w:id="1">
    <w:p w14:paraId="39EB5483" w14:textId="77777777" w:rsidR="00D5623B" w:rsidRDefault="00D562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NexusMixPro-Bold">
    <w:altName w:val="Times New Roman"/>
    <w:panose1 w:val="00000000000000000000"/>
    <w:charset w:val="00"/>
    <w:family w:val="modern"/>
    <w:notTrueType/>
    <w:pitch w:val="variable"/>
    <w:sig w:usb0="A00000AF" w:usb1="4000E07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Yu Gothic"/>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4FD56" w14:textId="77777777" w:rsidR="002576EA" w:rsidRPr="00751A23" w:rsidRDefault="002576EA">
    <w:pPr>
      <w:pStyle w:val="TableTitle"/>
      <w:tabs>
        <w:tab w:val="center" w:pos="0"/>
      </w:tabs>
      <w:jc w:val="right"/>
      <w:rPr>
        <w:szCs w:val="20"/>
      </w:rPr>
    </w:pPr>
    <w:r>
      <w:t>Introduction to Ticks, Australian Ticks and Tick-Borne Diseases</w:t>
    </w:r>
    <w:r w:rsidRPr="006043C7">
      <w:t xml:space="preserve"> </w:t>
    </w:r>
    <w:r>
      <w:t>Guidance Note</w:t>
    </w:r>
    <w:r w:rsidRPr="00751A23">
      <w:rPr>
        <w:szCs w:val="20"/>
      </w:rPr>
      <w:t xml:space="preserve"> </w:t>
    </w:r>
    <w:sdt>
      <w:sdtPr>
        <w:rPr>
          <w:szCs w:val="20"/>
        </w:rPr>
        <w:id w:val="1408035858"/>
        <w:docPartObj>
          <w:docPartGallery w:val="Page Numbers (Bottom of Page)"/>
          <w:docPartUnique/>
        </w:docPartObj>
      </w:sdtPr>
      <w:sdtEndPr>
        <w:rPr>
          <w:noProof/>
        </w:rPr>
      </w:sdtEndPr>
      <w:sdtContent>
        <w:r>
          <w:rPr>
            <w:szCs w:val="20"/>
          </w:rPr>
          <w:tab/>
        </w:r>
        <w:r w:rsidRPr="006043C7">
          <w:rPr>
            <w:szCs w:val="20"/>
          </w:rPr>
          <w:fldChar w:fldCharType="begin"/>
        </w:r>
        <w:r w:rsidRPr="006043C7">
          <w:rPr>
            <w:szCs w:val="20"/>
          </w:rPr>
          <w:instrText xml:space="preserve"> PAGE   \* MERGEFORMAT </w:instrText>
        </w:r>
        <w:r w:rsidRPr="006043C7">
          <w:rPr>
            <w:szCs w:val="20"/>
          </w:rPr>
          <w:fldChar w:fldCharType="separate"/>
        </w:r>
        <w:r>
          <w:rPr>
            <w:szCs w:val="20"/>
          </w:rPr>
          <w:t>1</w:t>
        </w:r>
        <w:r w:rsidRPr="006043C7">
          <w:rPr>
            <w:noProof/>
            <w:szCs w:val="20"/>
          </w:rPr>
          <w:fldChar w:fldCharType="end"/>
        </w:r>
      </w:sdtContent>
    </w:sdt>
  </w:p>
  <w:p w14:paraId="6E57BF7B" w14:textId="77777777" w:rsidR="002576EA" w:rsidRDefault="002576EA">
    <w:pPr>
      <w:pStyle w:val="TableTit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CAD60" w14:textId="7F7616B7" w:rsidR="002576EA" w:rsidRDefault="00E33741">
    <w:pPr>
      <w:pStyle w:val="TableTitle"/>
    </w:pPr>
    <w:r w:rsidRPr="00090518">
      <w:t xml:space="preserve">Overseas-acquired </w:t>
    </w:r>
    <w:r>
      <w:t>T</w:t>
    </w:r>
    <w:r w:rsidRPr="00090518">
      <w:t>ick-</w:t>
    </w:r>
    <w:r>
      <w:t>b</w:t>
    </w:r>
    <w:r w:rsidRPr="00090518">
      <w:t xml:space="preserve">orne </w:t>
    </w:r>
    <w:r>
      <w:t>D</w:t>
    </w:r>
    <w:r w:rsidRPr="00090518">
      <w:t xml:space="preserve">iseases: Lyme </w:t>
    </w:r>
    <w:r>
      <w:t>D</w:t>
    </w:r>
    <w:r w:rsidRPr="00090518">
      <w:t>isease</w:t>
    </w:r>
    <w:r w:rsidRPr="008C62AD">
      <w:t xml:space="preserve"> Guidance Note</w:t>
    </w:r>
    <w:r w:rsidRPr="008C62AD">
      <w:tab/>
    </w:r>
    <w:r>
      <w:fldChar w:fldCharType="begin"/>
    </w:r>
    <w:r>
      <w:instrText xml:space="preserve"> PAGE  \* roman  \* MERGEFORMAT </w:instrText>
    </w:r>
    <w:r>
      <w:fldChar w:fldCharType="separate"/>
    </w:r>
    <w:r>
      <w:t>i</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620F7" w14:textId="0E9276A6" w:rsidR="00C97D28" w:rsidRPr="00CE192C" w:rsidRDefault="00E33741" w:rsidP="00CE192C">
    <w:pPr>
      <w:pStyle w:val="Footer"/>
    </w:pPr>
    <w:r w:rsidRPr="00CE192C">
      <w:t>Overseas-acquired Tick-borne Diseases: Lyme Disease Guidance Note</w:t>
    </w:r>
    <w:r w:rsidRPr="00CE192C">
      <w:tab/>
    </w:r>
    <w:r w:rsidRPr="00CE192C">
      <w:fldChar w:fldCharType="begin"/>
    </w:r>
    <w:r w:rsidRPr="00CE192C">
      <w:instrText xml:space="preserve"> PAGE   \* MERGEFORMAT </w:instrText>
    </w:r>
    <w:r w:rsidRPr="00CE192C">
      <w:fldChar w:fldCharType="separate"/>
    </w:r>
    <w:r w:rsidRPr="00CE192C">
      <w:t>1</w:t>
    </w:r>
    <w:r w:rsidRPr="00CE192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4B2C0" w14:textId="1E3F2281" w:rsidR="00D5623B" w:rsidRDefault="00D5623B">
      <w:r>
        <w:separator/>
      </w:r>
    </w:p>
  </w:footnote>
  <w:footnote w:type="continuationSeparator" w:id="0">
    <w:p w14:paraId="09381AB5" w14:textId="77777777" w:rsidR="00D5623B" w:rsidRDefault="00D5623B" w:rsidP="006B56BB">
      <w:r>
        <w:continuationSeparator/>
      </w:r>
    </w:p>
    <w:p w14:paraId="48654D52" w14:textId="77777777" w:rsidR="00D5623B" w:rsidRDefault="00D5623B"/>
  </w:footnote>
  <w:footnote w:type="continuationNotice" w:id="1">
    <w:p w14:paraId="452E2364" w14:textId="77777777" w:rsidR="00D5623B" w:rsidRDefault="00D5623B"/>
  </w:footnote>
  <w:footnote w:id="2">
    <w:p w14:paraId="7C9D9998" w14:textId="5EA796A2" w:rsidR="00C97D28" w:rsidRPr="00D02C21" w:rsidRDefault="00C97D28" w:rsidP="00D02C21">
      <w:pPr>
        <w:rPr>
          <w:lang w:val="en-NZ"/>
        </w:rPr>
      </w:pPr>
      <w:r w:rsidRPr="00AC6162">
        <w:rPr/>
        <w:footnoteRef/>
      </w:r>
      <w:r w:rsidRPr="00D02C21">
        <w:rPr>
          <w:sz w:val="20"/>
          <w:szCs w:val="22"/>
        </w:rPr>
        <w:t xml:space="preserve"> </w:t>
      </w:r>
      <w:r w:rsidRPr="00D02C21">
        <w:rPr>
          <w:sz w:val="20"/>
          <w:szCs w:val="22"/>
          <w:lang w:val="en-NZ"/>
        </w:rPr>
        <w:t xml:space="preserve">Note: </w:t>
      </w:r>
      <w:r w:rsidRPr="00D02C21">
        <w:rPr>
          <w:sz w:val="20"/>
          <w:szCs w:val="22"/>
        </w:rPr>
        <w:t xml:space="preserve">an EM rash </w:t>
      </w:r>
      <w:proofErr w:type="gramStart"/>
      <w:r w:rsidRPr="00D02C21">
        <w:rPr>
          <w:sz w:val="20"/>
          <w:szCs w:val="22"/>
        </w:rPr>
        <w:t>is considered to be</w:t>
      </w:r>
      <w:proofErr w:type="gramEnd"/>
      <w:r w:rsidRPr="00D02C21">
        <w:rPr>
          <w:sz w:val="20"/>
          <w:szCs w:val="22"/>
        </w:rPr>
        <w:t xml:space="preserve"> pathognomic for Lyme disease in countries where this infection is endemic. In Australia, localised erythema around a tick attachment site is NOT an EM rash</w:t>
      </w:r>
      <w:r>
        <w:rPr>
          <w:sz w:val="20"/>
          <w:szCs w:val="22"/>
        </w:rPr>
        <w:t>,</w:t>
      </w:r>
      <w:r w:rsidRPr="00D02C21">
        <w:rPr>
          <w:sz w:val="20"/>
          <w:szCs w:val="22"/>
        </w:rPr>
        <w:t xml:space="preserve"> as Lyme disease is not present in Australia. However, such a rash is sometimes seen and is associated with allergic reactions or </w:t>
      </w:r>
      <w:r w:rsidR="005335D4">
        <w:rPr>
          <w:sz w:val="20"/>
          <w:szCs w:val="22"/>
        </w:rPr>
        <w:t>r</w:t>
      </w:r>
      <w:r w:rsidRPr="00D02C21">
        <w:rPr>
          <w:sz w:val="20"/>
          <w:szCs w:val="22"/>
        </w:rPr>
        <w:t xml:space="preserve">ickettsial infection (Graves, S.R). It is not uncommon in Queensland </w:t>
      </w:r>
      <w:r w:rsidR="005335D4">
        <w:rPr>
          <w:sz w:val="20"/>
          <w:szCs w:val="22"/>
        </w:rPr>
        <w:t>t</w:t>
      </w:r>
      <w:r w:rsidRPr="00D02C21">
        <w:rPr>
          <w:sz w:val="20"/>
          <w:szCs w:val="22"/>
        </w:rPr>
        <w:t xml:space="preserve">ick </w:t>
      </w:r>
      <w:r w:rsidR="005335D4">
        <w:rPr>
          <w:sz w:val="20"/>
          <w:szCs w:val="22"/>
        </w:rPr>
        <w:t>t</w:t>
      </w:r>
      <w:r w:rsidRPr="00D02C21">
        <w:rPr>
          <w:sz w:val="20"/>
          <w:szCs w:val="22"/>
        </w:rPr>
        <w:t xml:space="preserve">yphus </w:t>
      </w:r>
      <w:r>
        <w:rPr>
          <w:sz w:val="20"/>
          <w:szCs w:val="22"/>
        </w:rPr>
        <w:fldChar w:fldCharType="begin"/>
      </w:r>
      <w:r w:rsidR="0010028B">
        <w:rPr>
          <w:sz w:val="20"/>
          <w:szCs w:val="22"/>
        </w:rPr>
        <w:instrText xml:space="preserve"> ADDIN ZOTERO_ITEM CSL_CITATION {"citationID":"KrIqYZzC","properties":{"formattedCitation":"(Stewart et al., 2017a)","plainCitation":"(Stewart et al., 2017a)","noteIndex":2},"citationItems":[{"id":2218,"uris":["http://zotero.org/groups/2576105/items/X9A5QVYZ"],"itemData":{"id":2218,"type":"article-journal","container-title":"American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Pr>
          <w:sz w:val="20"/>
          <w:szCs w:val="22"/>
        </w:rPr>
        <w:fldChar w:fldCharType="separate"/>
      </w:r>
      <w:r w:rsidR="00B8388A" w:rsidRPr="00B8388A">
        <w:rPr>
          <w:rFonts w:cs="Arial"/>
          <w:sz w:val="20"/>
        </w:rPr>
        <w:t>(Stewart et al., 2017a)</w:t>
      </w:r>
      <w:r>
        <w:rPr>
          <w:sz w:val="20"/>
          <w:szCs w:val="22"/>
        </w:rPr>
        <w:fldChar w:fldCharType="end"/>
      </w:r>
      <w:r>
        <w:rPr>
          <w:sz w:val="20"/>
          <w:szCs w:val="22"/>
        </w:rPr>
        <w:t>.</w:t>
      </w:r>
    </w:p>
  </w:footnote>
  <w:footnote w:id="3">
    <w:p w14:paraId="39EBE7CA" w14:textId="2360BC61" w:rsidR="00C97D28" w:rsidRPr="00CE192C" w:rsidRDefault="00C97D28" w:rsidP="00CE192C">
      <w:pPr>
        <w:pStyle w:val="BoldAllCaps"/>
      </w:pPr>
      <w:r w:rsidRPr="00CE192C">
        <w:footnoteRef/>
      </w:r>
      <w:r w:rsidR="00CE192C" w:rsidRPr="00CE192C">
        <w:t xml:space="preserve"> </w:t>
      </w:r>
      <w:hyperlink r:id="rId1" w:history="1">
        <w:r w:rsidR="00CE192C" w:rsidRPr="00CE192C">
          <w:rPr>
            <w:rStyle w:val="PHNGreyTable"/>
          </w:rPr>
          <w:t>https://www.cdc.gov/lyme/prev/vaccine.html#:~:text=A%20vaccine%20for%20Lyme%20disease,this%20vaccine%20decreases%20over%20time</w:t>
        </w:r>
      </w:hyperlink>
    </w:p>
  </w:footnote>
  <w:footnote w:id="4">
    <w:p w14:paraId="42A55726" w14:textId="0577636C" w:rsidR="00C97D28" w:rsidRPr="008D4A30" w:rsidRDefault="00C97D28" w:rsidP="00CE192C">
      <w:pPr>
        <w:pStyle w:val="BoldAllCaps"/>
      </w:pPr>
      <w:r w:rsidRPr="00AC6162">
        <w:rPr/>
        <w:footnoteRef/>
      </w:r>
      <w:r>
        <w:t xml:space="preserve"> </w:t>
      </w:r>
      <w:hyperlink r:id="rId2" w:history="1">
        <w:r w:rsidRPr="00CB3511">
          <w:rPr>
            <w:rStyle w:val="FigureTitle"/>
          </w:rPr>
          <w:t>https://www.cdc.gov/ticks/removing_a_tick.html</w:t>
        </w:r>
      </w:hyperlink>
    </w:p>
  </w:footnote>
  <w:footnote w:id="5">
    <w:p w14:paraId="11F0B2DC" w14:textId="5BB83CD2" w:rsidR="00C97D28" w:rsidRPr="004573FC" w:rsidRDefault="00C97D28" w:rsidP="004573FC">
      <w:pPr>
        <w:pStyle w:val="FootnoteText"/>
      </w:pPr>
      <w:r w:rsidRPr="004573FC">
        <w:footnoteRef/>
      </w:r>
      <w:r w:rsidRPr="004573FC">
        <w:t xml:space="preserve"> Enzootic</w:t>
      </w:r>
      <w:r w:rsidR="00563956" w:rsidRPr="004573FC">
        <w:t xml:space="preserve"> </w:t>
      </w:r>
      <w:r w:rsidRPr="004573FC">
        <w:t>= (of a disease) regularly affecting animals in a particular district or at a particular season.</w:t>
      </w:r>
    </w:p>
  </w:footnote>
  <w:footnote w:id="6">
    <w:p w14:paraId="7AE227FA" w14:textId="6128CC3E" w:rsidR="00C3685A" w:rsidRPr="0009423C" w:rsidRDefault="00C3685A" w:rsidP="00E5772E">
      <w:pPr>
        <w:pStyle w:val="TableTitle"/>
        <w:rPr>
          <w:lang w:val="en-NZ"/>
        </w:rPr>
      </w:pPr>
      <w:r>
        <w:rPr/>
        <w:footnoteRef/>
      </w:r>
      <w:r>
        <w:t xml:space="preserve"> </w:t>
      </w:r>
      <w:r>
        <w:rPr>
          <w:lang w:val="en-NZ"/>
        </w:rPr>
        <w:t xml:space="preserve">While the CDC </w:t>
      </w:r>
      <w:r>
        <w:t>reference was specifically for black-legged ticks in this reference, the information is consistent for ticks in general</w:t>
      </w:r>
      <w:r w:rsidR="00E5772E">
        <w:t>.</w:t>
      </w:r>
    </w:p>
  </w:footnote>
  <w:footnote w:id="7">
    <w:p w14:paraId="29556C7A" w14:textId="681AA939" w:rsidR="00C97D28" w:rsidRPr="00D44A91" w:rsidRDefault="00C97D28" w:rsidP="003F7397">
      <w:pPr>
        <w:pStyle w:val="TableTitle"/>
        <w:rPr>
          <w:rFonts w:ascii="Calibri" w:hAnsi="Calibri"/>
          <w:lang w:eastAsia="en-NZ"/>
        </w:rPr>
      </w:pPr>
      <w:r w:rsidRPr="00AC6162">
        <w:rPr/>
        <w:footnoteRef/>
      </w:r>
      <w:r w:rsidRPr="006A06AD">
        <w:t xml:space="preserve"> </w:t>
      </w:r>
      <w:r w:rsidRPr="006A06AD">
        <w:rPr>
          <w:lang w:val="en-NZ"/>
        </w:rPr>
        <w:t>Note: A</w:t>
      </w:r>
      <w:r w:rsidRPr="006A06AD">
        <w:t xml:space="preserve">n EM rash </w:t>
      </w:r>
      <w:proofErr w:type="gramStart"/>
      <w:r w:rsidRPr="006A06AD">
        <w:t>is considered to be</w:t>
      </w:r>
      <w:proofErr w:type="gramEnd"/>
      <w:r w:rsidRPr="006A06AD">
        <w:t xml:space="preserve"> pathognomic for Lyme disease in countries where this infection is endemic. In Australia, localised erythema around a tick attachment site is NOT an EM rash as Lyme disease is not present in Australia. However, such a rash is sometimes seen and is associated with allergic reactions or rickettsial infection (Graves</w:t>
      </w:r>
      <w:r w:rsidR="00E5772E">
        <w:t>, 2017</w:t>
      </w:r>
      <w:r w:rsidRPr="006A06AD">
        <w:t xml:space="preserve">). It is not uncommon in Queensland </w:t>
      </w:r>
      <w:r w:rsidR="000661C2">
        <w:t>t</w:t>
      </w:r>
      <w:r w:rsidRPr="006A06AD">
        <w:t xml:space="preserve">ick </w:t>
      </w:r>
      <w:r w:rsidR="000661C2">
        <w:t>t</w:t>
      </w:r>
      <w:r w:rsidRPr="006A06AD">
        <w:t xml:space="preserve">yphus </w:t>
      </w:r>
      <w:r w:rsidRPr="006A06AD">
        <w:fldChar w:fldCharType="begin"/>
      </w:r>
      <w:r w:rsidR="00D63138">
        <w:instrText xml:space="preserve"> ADDIN ZOTERO_ITEM CSL_CITATION {"citationID":"psNLDrDR","properties":{"formattedCitation":"(Stewart et al., 2017a)","plainCitation":"(Stewart et al., 2017a)","noteIndex":10},"citationItems":[{"id":2218,"uris":["http://zotero.org/groups/2576105/items/X9A5QVYZ"],"itemData":{"id":2218,"type":"article-journal","container-title":"American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Pr="006A06AD">
        <w:fldChar w:fldCharType="separate"/>
      </w:r>
      <w:r w:rsidR="00B8388A" w:rsidRPr="00B8388A">
        <w:rPr>
          <w:rFonts w:cs="Arial"/>
        </w:rPr>
        <w:t>(Stewart et al., 2017a)</w:t>
      </w:r>
      <w:r w:rsidRPr="006A06AD">
        <w:fldChar w:fldCharType="end"/>
      </w:r>
      <w:r>
        <w:t>.</w:t>
      </w:r>
    </w:p>
  </w:footnote>
  <w:footnote w:id="8">
    <w:p w14:paraId="34D6FE48" w14:textId="741AAB67" w:rsidR="00293DBF" w:rsidRPr="00186D23" w:rsidRDefault="00293DBF" w:rsidP="00293DBF">
      <w:pPr>
        <w:pStyle w:val="FootnoteTextChar"/>
        <w:rPr>
          <w:lang w:val="en-NZ"/>
        </w:rPr>
      </w:pPr>
      <w:r w:rsidRPr="00AC6162">
        <w:rPr/>
        <w:footnoteRef/>
      </w:r>
      <w:r>
        <w:t xml:space="preserve"> ‘</w:t>
      </w:r>
      <w:r>
        <w:rPr>
          <w:lang w:val="en-NZ"/>
        </w:rPr>
        <w:t>Western Europe’ in this paper were those countries defined as in Western Europe by the World Bank: Austria, Belgium, Denmark, Finland, France, Germany, Greece, Iceland, Ireland, Italy, Luxenbourg, The Netherlands, Norway, Portugal, Spain (La Rioja), Sweden, Switzerland, UK (England and Wales, Scotland).</w:t>
      </w:r>
    </w:p>
  </w:footnote>
  <w:footnote w:id="9">
    <w:p w14:paraId="493EBE88" w14:textId="56790B49" w:rsidR="00A45F39" w:rsidRPr="00667699" w:rsidRDefault="00A45F39" w:rsidP="00EE1237">
      <w:pPr>
        <w:pStyle w:val="TableTitle"/>
        <w:rPr>
          <w:lang w:val="en-NZ"/>
        </w:rPr>
      </w:pPr>
      <w:r w:rsidRPr="00AC6162">
        <w:rPr/>
        <w:footnoteRef/>
      </w:r>
      <w:r>
        <w:t xml:space="preserve"> </w:t>
      </w:r>
      <w:r w:rsidRPr="00204102">
        <w:t>280</w:t>
      </w:r>
      <w:r w:rsidRPr="004D2C58">
        <w:t>–</w:t>
      </w:r>
      <w:r w:rsidRPr="00450703">
        <w:t xml:space="preserve">290°K </w:t>
      </w:r>
      <w:r w:rsidR="00C744F0" w:rsidRPr="00450703">
        <w:t xml:space="preserve">equates to </w:t>
      </w:r>
      <w:r w:rsidRPr="00450703">
        <w:t>6.85</w:t>
      </w:r>
      <w:r w:rsidR="00EE1237" w:rsidRPr="00450703">
        <w:t>–</w:t>
      </w:r>
      <w:r w:rsidRPr="00450703">
        <w:t>16.85</w:t>
      </w:r>
      <w:r w:rsidRPr="00450703">
        <w:rPr>
          <w:rFonts w:cs="Arial"/>
        </w:rPr>
        <w:t>°</w:t>
      </w:r>
      <w:r w:rsidRPr="00450703">
        <w:t>C</w:t>
      </w:r>
      <w:r w:rsidR="00EE1237" w:rsidRPr="00450703">
        <w:t>.</w:t>
      </w:r>
    </w:p>
  </w:footnote>
  <w:footnote w:id="10">
    <w:p w14:paraId="43459F58" w14:textId="04501CD9" w:rsidR="005A59E8" w:rsidRPr="00664C63" w:rsidRDefault="005A59E8" w:rsidP="001D0F90">
      <w:pPr>
        <w:pStyle w:val="TableTitle"/>
        <w:rPr>
          <w:lang w:val="en-NZ"/>
        </w:rPr>
      </w:pPr>
      <w:r w:rsidRPr="00AC6162">
        <w:rPr/>
        <w:footnoteRef/>
      </w:r>
      <w:r>
        <w:t xml:space="preserve"> The author is based in South </w:t>
      </w:r>
      <w:proofErr w:type="gramStart"/>
      <w:r>
        <w:t>Korea</w:t>
      </w:r>
      <w:proofErr w:type="gramEnd"/>
      <w:r>
        <w:t xml:space="preserve"> and we assume that this </w:t>
      </w:r>
      <w:r w:rsidR="00664C63">
        <w:t xml:space="preserve">information </w:t>
      </w:r>
      <w:r>
        <w:t>refers only to South Korea rather than the Korean Peninsula</w:t>
      </w:r>
      <w:r w:rsidR="00664C63">
        <w:t>.</w:t>
      </w:r>
    </w:p>
  </w:footnote>
  <w:footnote w:id="11">
    <w:p w14:paraId="043A357C" w14:textId="76938E53" w:rsidR="00C97D28" w:rsidRPr="00A76BDC" w:rsidRDefault="00C97D28" w:rsidP="001D0F90">
      <w:pPr>
        <w:pStyle w:val="TableTitle"/>
        <w:rPr>
          <w:lang w:val="en-NZ"/>
        </w:rPr>
      </w:pPr>
      <w:r w:rsidRPr="000C2E06">
        <w:rPr>
          <w:szCs w:val="20"/>
        </w:rPr>
        <w:footnoteRef/>
      </w:r>
      <w:r w:rsidR="00892E46">
        <w:t xml:space="preserve"> </w:t>
      </w:r>
      <w:hyperlink r:id="rId3" w:anchor=":~:text=A%20vaccine%20for%20Lyme%20disease,this%20vaccine%20decreases%20over%20time" w:history="1">
        <w:r w:rsidR="00892E46" w:rsidRPr="00926363">
          <w:rPr>
            <w:rStyle w:val="FigureTitle"/>
          </w:rPr>
          <w:t>https://www.cdc.gov/lyme/prev/vaccine.html#:~:text=A%20vaccine%20for%20Lyme%20disease,this%20vaccine%20decreases%20over%20time</w:t>
        </w:r>
      </w:hyperlink>
    </w:p>
  </w:footnote>
  <w:footnote w:id="12">
    <w:p w14:paraId="2BEB89EB" w14:textId="44214397" w:rsidR="00C97D28" w:rsidRPr="00D44A91" w:rsidRDefault="00C97D28" w:rsidP="00B25F38">
      <w:pPr>
        <w:pStyle w:val="TableTitle"/>
        <w:rPr>
          <w:lang w:val="en-NZ"/>
        </w:rPr>
      </w:pPr>
      <w:r w:rsidRPr="00AC6162">
        <w:rPr/>
        <w:footnoteRef/>
      </w:r>
      <w:r w:rsidRPr="00D44A91">
        <w:t xml:space="preserve"> </w:t>
      </w:r>
      <w:hyperlink r:id="rId4" w:history="1">
        <w:r w:rsidRPr="00D44A91">
          <w:rPr>
            <w:rStyle w:val="FigureTitle"/>
          </w:rPr>
          <w:t>https://www.cdc.gov/ticks/removing_a_tick.html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71DA5" w14:textId="66C4BC6B" w:rsidR="002576EA" w:rsidRDefault="004C191F">
    <w:pPr>
      <w:pStyle w:val="TableClassic4"/>
      <w:rPr>
        <w:noProof/>
      </w:rPr>
    </w:pPr>
    <w:r>
      <w:rPr>
        <w:noProof/>
      </w:rPr>
      <w:pict w14:anchorId="704333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2" type="#_x0000_t136" style="position:absolute;margin-left:0;margin-top:0;width:604.8pt;height:34.55pt;rotation:315;z-index:-251658240;mso-position-horizontal:center;mso-position-horizontal-relative:margin;mso-position-vertical:center;mso-position-vertical-relative:margin" o:allowincell="f" fillcolor="silver" stroked="f">
          <v:fill opacity=".5"/>
          <v:textpath style="font-family:&quot;Arial&quot;;font-size:1pt" string="Draft for incorporating AS comments"/>
          <w10:wrap anchorx="margin" anchory="margin"/>
        </v:shape>
      </w:pict>
    </w:r>
  </w:p>
  <w:p w14:paraId="49892386" w14:textId="77777777" w:rsidR="002576EA" w:rsidRDefault="002576EA">
    <w:pPr>
      <w:pStyle w:val="TableClassic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50810" w14:textId="2FC66FA8" w:rsidR="002576EA" w:rsidRDefault="002576EA" w:rsidP="008E0C77">
    <w:pPr>
      <w:pStyle w:val="TableGrid7"/>
      <w:spacing w:after="1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172A9" w14:textId="3DE7893D" w:rsidR="006B6E20" w:rsidRPr="003A35FB" w:rsidRDefault="003A35FB" w:rsidP="003A35FB">
    <w:pPr>
      <w:pStyle w:val="TableClassic4"/>
    </w:pPr>
    <w:r>
      <w:rPr>
        <w:noProof/>
      </w:rPr>
      <mc:AlternateContent>
        <mc:Choice Requires="wps">
          <w:drawing>
            <wp:anchor distT="45720" distB="45720" distL="114300" distR="114300" simplePos="0" relativeHeight="251657216" behindDoc="0" locked="0" layoutInCell="1" allowOverlap="1" wp14:anchorId="0D62ECD3" wp14:editId="4816A763">
              <wp:simplePos x="0" y="0"/>
              <wp:positionH relativeFrom="column">
                <wp:posOffset>4446750</wp:posOffset>
              </wp:positionH>
              <wp:positionV relativeFrom="paragraph">
                <wp:posOffset>-396660</wp:posOffset>
              </wp:positionV>
              <wp:extent cx="1525905" cy="1043305"/>
              <wp:effectExtent l="0" t="0" r="0" b="4445"/>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1043305"/>
                      </a:xfrm>
                      <a:prstGeom prst="rect">
                        <a:avLst/>
                      </a:prstGeom>
                      <a:solidFill>
                        <a:srgbClr val="FFFFFF"/>
                      </a:solidFill>
                      <a:ln w="9525">
                        <a:noFill/>
                        <a:miter lim="800000"/>
                        <a:headEnd/>
                        <a:tailEnd/>
                      </a:ln>
                    </wps:spPr>
                    <wps:txbx>
                      <w:txbxContent>
                        <w:p w14:paraId="7AD50036" w14:textId="77777777" w:rsidR="003A35FB" w:rsidRDefault="003A35FB" w:rsidP="003A35FB">
                          <w:r w:rsidRPr="008E24D3">
                            <w:rPr>
                              <w:noProof/>
                            </w:rPr>
                            <w:drawing>
                              <wp:inline distT="0" distB="0" distL="0" distR="0" wp14:anchorId="45882485" wp14:editId="18EFBE28">
                                <wp:extent cx="1209040" cy="942975"/>
                                <wp:effectExtent l="0" t="0" r="0" b="9525"/>
                                <wp:docPr id="2" name="Picture 2" descr="Australian Government Department of Health and Aged ca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stralian Government Department of Health and Aged care&#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040" cy="9429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62ECD3" id="_x0000_t202" coordsize="21600,21600" o:spt="202" path="m,l,21600r21600,l21600,xe">
              <v:stroke joinstyle="miter"/>
              <v:path gradientshapeok="t" o:connecttype="rect"/>
            </v:shapetype>
            <v:shape id="Text Box 2" o:spid="_x0000_s1032" type="#_x0000_t202" alt="&quot;&quot;" style="position:absolute;margin-left:350.15pt;margin-top:-31.25pt;width:120.15pt;height:82.1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" stroked="f">
              <v:textbox>
                <w:txbxContent>
                  <w:p w14:paraId="7AD50036" w14:textId="77777777" w:rsidR="003A35FB" w:rsidRDefault="003A35FB" w:rsidP="003A35FB">
                    <w:r w:rsidRPr="008E24D3">
                      <w:rPr>
                        <w:noProof/>
                      </w:rPr>
                      <w:drawing>
                        <wp:inline distT="0" distB="0" distL="0" distR="0" wp14:anchorId="45882485" wp14:editId="18EFBE28">
                          <wp:extent cx="1209040" cy="942975"/>
                          <wp:effectExtent l="0" t="0" r="0" b="9525"/>
                          <wp:docPr id="2" name="Picture 2" descr="Australian Government Department of Health and Aged ca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stralian Government Department of Health and Aged care&#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040" cy="942975"/>
                                  </a:xfrm>
                                  <a:prstGeom prst="rect">
                                    <a:avLst/>
                                  </a:prstGeom>
                                  <a:noFill/>
                                  <a:ln>
                                    <a:noFill/>
                                  </a:ln>
                                </pic:spPr>
                              </pic:pic>
                            </a:graphicData>
                          </a:graphic>
                        </wp:inline>
                      </w:drawing>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2CA77" w14:textId="0BCF930A" w:rsidR="00090518" w:rsidRDefault="00090518">
    <w:pPr>
      <w:pStyle w:val="TableClassic4"/>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39976" w14:textId="3938CACA" w:rsidR="00C97D28" w:rsidRDefault="00C97D28" w:rsidP="008E0C77">
    <w:pPr>
      <w:pStyle w:val="TableGrid7"/>
      <w:spacing w:after="18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4D576" w14:textId="753BA255" w:rsidR="00090518" w:rsidRDefault="00090518">
    <w:pPr>
      <w:pStyle w:val="TableClassic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0601DA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2C0A86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95E6AB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E266F14A"/>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48EAC562"/>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8"/>
    <w:multiLevelType w:val="singleLevel"/>
    <w:tmpl w:val="D67CEDB8"/>
    <w:lvl w:ilvl="0">
      <w:start w:val="1"/>
      <w:numFmt w:val="decimal"/>
      <w:lvlText w:val="%1."/>
      <w:lvlJc w:val="left"/>
      <w:pPr>
        <w:tabs>
          <w:tab w:val="num" w:pos="360"/>
        </w:tabs>
        <w:ind w:left="360" w:hanging="360"/>
      </w:pPr>
    </w:lvl>
  </w:abstractNum>
  <w:abstractNum w:abstractNumId="6" w15:restartNumberingAfterBreak="0">
    <w:nsid w:val="03311526"/>
    <w:multiLevelType w:val="hybridMultilevel"/>
    <w:tmpl w:val="9BE888A2"/>
    <w:lvl w:ilvl="0" w:tplc="7E481060">
      <w:start w:val="1"/>
      <w:numFmt w:val="decimal"/>
      <w:pStyle w:val="Tablelistbullet"/>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5AE1E14"/>
    <w:multiLevelType w:val="hybridMultilevel"/>
    <w:tmpl w:val="2A80D054"/>
    <w:lvl w:ilvl="0" w:tplc="0C090001">
      <w:start w:val="1"/>
      <w:numFmt w:val="bullet"/>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BE2933"/>
    <w:multiLevelType w:val="hybridMultilevel"/>
    <w:tmpl w:val="6A9C6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DA1F24"/>
    <w:multiLevelType w:val="hybridMultilevel"/>
    <w:tmpl w:val="C34EF8C0"/>
    <w:lvl w:ilvl="0" w:tplc="0C090001">
      <w:start w:val="1"/>
      <w:numFmt w:val="bullet"/>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363506"/>
    <w:multiLevelType w:val="hybridMultilevel"/>
    <w:tmpl w:val="F8069FCA"/>
    <w:lvl w:ilvl="0" w:tplc="DD468438">
      <w:start w:val="1"/>
      <w:numFmt w:val="bullet"/>
      <w:pStyle w:val="ListBullet2"/>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671079"/>
    <w:multiLevelType w:val="hybridMultilevel"/>
    <w:tmpl w:val="5E1CDC42"/>
    <w:lvl w:ilvl="0" w:tplc="0C090001">
      <w:start w:val="1"/>
      <w:numFmt w:val="bullet"/>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C11CA2"/>
    <w:multiLevelType w:val="hybridMultilevel"/>
    <w:tmpl w:val="6AE09C7C"/>
    <w:lvl w:ilvl="0" w:tplc="0C090001">
      <w:start w:val="1"/>
      <w:numFmt w:val="bullet"/>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EC7272"/>
    <w:multiLevelType w:val="multilevel"/>
    <w:tmpl w:val="3D86AAC2"/>
    <w:lvl w:ilvl="0">
      <w:numFmt w:val="none"/>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FEC366D"/>
    <w:multiLevelType w:val="hybridMultilevel"/>
    <w:tmpl w:val="444ED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CD50FD"/>
    <w:multiLevelType w:val="hybridMultilevel"/>
    <w:tmpl w:val="2EC6E5F4"/>
    <w:lvl w:ilvl="0" w:tplc="E1921B64">
      <w:numFmt w:val="decimal"/>
      <w:pStyle w:val="IntenseReference"/>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6" w15:restartNumberingAfterBreak="0">
    <w:nsid w:val="388751BD"/>
    <w:multiLevelType w:val="hybridMultilevel"/>
    <w:tmpl w:val="F7C85FBA"/>
    <w:lvl w:ilvl="0" w:tplc="0C090001">
      <w:start w:val="1"/>
      <w:numFmt w:val="bullet"/>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72646B"/>
    <w:multiLevelType w:val="hybridMultilevel"/>
    <w:tmpl w:val="49281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846C7A"/>
    <w:multiLevelType w:val="hybridMultilevel"/>
    <w:tmpl w:val="C9566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A74558"/>
    <w:multiLevelType w:val="hybridMultilevel"/>
    <w:tmpl w:val="27EABF64"/>
    <w:lvl w:ilvl="0" w:tplc="0C090001">
      <w:start w:val="1"/>
      <w:numFmt w:val="bullet"/>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F97D9E"/>
    <w:multiLevelType w:val="hybridMultilevel"/>
    <w:tmpl w:val="EBBE7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EA2EC0"/>
    <w:multiLevelType w:val="hybridMultilevel"/>
    <w:tmpl w:val="8586CE0A"/>
    <w:lvl w:ilvl="0" w:tplc="0C090001">
      <w:start w:val="1"/>
      <w:numFmt w:val="bullet"/>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E6E0996"/>
    <w:multiLevelType w:val="multilevel"/>
    <w:tmpl w:val="7B167C1A"/>
    <w:lvl w:ilvl="0">
      <w:numFmt w:val="decimal"/>
      <w:pStyle w:val="List-BulletLvl2Char"/>
      <w:lvlText w:val=""/>
      <w:lvlJc w:val="left"/>
    </w:lvl>
    <w:lvl w:ilvl="1">
      <w:numFmt w:val="decimal"/>
      <w:pStyle w:val="ACGrey-BasicTable"/>
      <w:lvlText w:val=""/>
      <w:lvlJc w:val="left"/>
    </w:lvl>
    <w:lvl w:ilvl="2">
      <w:numFmt w:val="decimal"/>
      <w:pStyle w:val="BodyChar"/>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1E0409D"/>
    <w:multiLevelType w:val="hybridMultilevel"/>
    <w:tmpl w:val="B9020172"/>
    <w:lvl w:ilvl="0" w:tplc="C4020892">
      <w:numFmt w:val="decimal"/>
      <w:pStyle w:val="ListBullet"/>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24" w15:restartNumberingAfterBreak="0">
    <w:nsid w:val="52CF046D"/>
    <w:multiLevelType w:val="hybridMultilevel"/>
    <w:tmpl w:val="CF9E55DE"/>
    <w:lvl w:ilvl="0" w:tplc="0C090001">
      <w:start w:val="1"/>
      <w:numFmt w:val="bullet"/>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C6A0A53"/>
    <w:multiLevelType w:val="hybridMultilevel"/>
    <w:tmpl w:val="7AC2E63E"/>
    <w:lvl w:ilvl="0" w:tplc="0C090001">
      <w:start w:val="1"/>
      <w:numFmt w:val="bullet"/>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1610931"/>
    <w:multiLevelType w:val="hybridMultilevel"/>
    <w:tmpl w:val="BDD8B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CF8287E"/>
    <w:multiLevelType w:val="hybridMultilevel"/>
    <w:tmpl w:val="FE2A36DA"/>
    <w:lvl w:ilvl="0" w:tplc="B6B6120E">
      <w:numFmt w:val="decimal"/>
      <w:pStyle w:val="PHNGreyTable"/>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28" w15:restartNumberingAfterBreak="0">
    <w:nsid w:val="6D7452C5"/>
    <w:multiLevelType w:val="hybridMultilevel"/>
    <w:tmpl w:val="5178F1C6"/>
    <w:lvl w:ilvl="0" w:tplc="0C090001">
      <w:start w:val="1"/>
      <w:numFmt w:val="bullet"/>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C05ECF"/>
    <w:multiLevelType w:val="hybridMultilevel"/>
    <w:tmpl w:val="013A4FF4"/>
    <w:lvl w:ilvl="0" w:tplc="0C090001">
      <w:start w:val="1"/>
      <w:numFmt w:val="bullet"/>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05426AD"/>
    <w:multiLevelType w:val="hybridMultilevel"/>
    <w:tmpl w:val="023C2FD6"/>
    <w:lvl w:ilvl="0" w:tplc="0C090001">
      <w:start w:val="1"/>
      <w:numFmt w:val="bullet"/>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42E657B"/>
    <w:multiLevelType w:val="hybridMultilevel"/>
    <w:tmpl w:val="BEF8D4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C9C50EF"/>
    <w:multiLevelType w:val="hybridMultilevel"/>
    <w:tmpl w:val="5DF2797A"/>
    <w:lvl w:ilvl="0" w:tplc="0C090001">
      <w:start w:val="1"/>
      <w:numFmt w:val="bullet"/>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E391716"/>
    <w:multiLevelType w:val="hybridMultilevel"/>
    <w:tmpl w:val="DDBC3032"/>
    <w:lvl w:ilvl="0" w:tplc="F4C86310">
      <w:numFmt w:val="decimal"/>
      <w:pStyle w:val="SubtleReference"/>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34" w15:restartNumberingAfterBreak="0">
    <w:nsid w:val="7EA95D36"/>
    <w:multiLevelType w:val="hybridMultilevel"/>
    <w:tmpl w:val="4528626E"/>
    <w:lvl w:ilvl="0" w:tplc="0C090001">
      <w:start w:val="1"/>
      <w:numFmt w:val="bullet"/>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27"/>
  </w:num>
  <w:num w:numId="3">
    <w:abstractNumId w:val="6"/>
  </w:num>
  <w:num w:numId="4">
    <w:abstractNumId w:val="33"/>
  </w:num>
  <w:num w:numId="5">
    <w:abstractNumId w:val="10"/>
  </w:num>
  <w:num w:numId="6">
    <w:abstractNumId w:val="15"/>
  </w:num>
  <w:num w:numId="7">
    <w:abstractNumId w:val="22"/>
  </w:num>
  <w:num w:numId="8">
    <w:abstractNumId w:val="13"/>
  </w:num>
  <w:num w:numId="9">
    <w:abstractNumId w:val="16"/>
  </w:num>
  <w:num w:numId="10">
    <w:abstractNumId w:val="25"/>
  </w:num>
  <w:num w:numId="11">
    <w:abstractNumId w:val="34"/>
  </w:num>
  <w:num w:numId="12">
    <w:abstractNumId w:val="11"/>
  </w:num>
  <w:num w:numId="13">
    <w:abstractNumId w:val="19"/>
  </w:num>
  <w:num w:numId="14">
    <w:abstractNumId w:val="24"/>
  </w:num>
  <w:num w:numId="15">
    <w:abstractNumId w:val="28"/>
  </w:num>
  <w:num w:numId="16">
    <w:abstractNumId w:val="31"/>
  </w:num>
  <w:num w:numId="17">
    <w:abstractNumId w:val="14"/>
  </w:num>
  <w:num w:numId="18">
    <w:abstractNumId w:val="26"/>
  </w:num>
  <w:num w:numId="19">
    <w:abstractNumId w:val="20"/>
  </w:num>
  <w:num w:numId="20">
    <w:abstractNumId w:val="7"/>
  </w:num>
  <w:num w:numId="21">
    <w:abstractNumId w:val="9"/>
  </w:num>
  <w:num w:numId="22">
    <w:abstractNumId w:val="30"/>
  </w:num>
  <w:num w:numId="23">
    <w:abstractNumId w:val="8"/>
  </w:num>
  <w:num w:numId="24">
    <w:abstractNumId w:val="29"/>
  </w:num>
  <w:num w:numId="25">
    <w:abstractNumId w:val="18"/>
  </w:num>
  <w:num w:numId="26">
    <w:abstractNumId w:val="12"/>
  </w:num>
  <w:num w:numId="27">
    <w:abstractNumId w:val="21"/>
  </w:num>
  <w:num w:numId="28">
    <w:abstractNumId w:val="17"/>
  </w:num>
  <w:num w:numId="29">
    <w:abstractNumId w:val="32"/>
  </w:num>
  <w:num w:numId="30">
    <w:abstractNumId w:val="4"/>
  </w:num>
  <w:num w:numId="31">
    <w:abstractNumId w:val="3"/>
  </w:num>
  <w:num w:numId="32">
    <w:abstractNumId w:val="2"/>
  </w:num>
  <w:num w:numId="33">
    <w:abstractNumId w:val="5"/>
  </w:num>
  <w:num w:numId="34">
    <w:abstractNumId w:val="1"/>
  </w:num>
  <w:num w:numId="35">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hdrShapeDefaults>
    <o:shapedefaults v:ext="edit" spidmax="207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7A"/>
    <w:rsid w:val="000000CA"/>
    <w:rsid w:val="000008FB"/>
    <w:rsid w:val="00000F37"/>
    <w:rsid w:val="0000115A"/>
    <w:rsid w:val="00001F01"/>
    <w:rsid w:val="000020F8"/>
    <w:rsid w:val="00002570"/>
    <w:rsid w:val="00002A73"/>
    <w:rsid w:val="00002AFE"/>
    <w:rsid w:val="00002D80"/>
    <w:rsid w:val="00003743"/>
    <w:rsid w:val="0000450B"/>
    <w:rsid w:val="0000464E"/>
    <w:rsid w:val="000047B4"/>
    <w:rsid w:val="00004F9E"/>
    <w:rsid w:val="000056DD"/>
    <w:rsid w:val="00005712"/>
    <w:rsid w:val="000058C4"/>
    <w:rsid w:val="00005DA3"/>
    <w:rsid w:val="00006DB8"/>
    <w:rsid w:val="00007124"/>
    <w:rsid w:val="00007337"/>
    <w:rsid w:val="000079E0"/>
    <w:rsid w:val="00007C9B"/>
    <w:rsid w:val="00007E11"/>
    <w:rsid w:val="00007FD8"/>
    <w:rsid w:val="000100E4"/>
    <w:rsid w:val="00010269"/>
    <w:rsid w:val="000108CE"/>
    <w:rsid w:val="0001120D"/>
    <w:rsid w:val="000117F8"/>
    <w:rsid w:val="000118AB"/>
    <w:rsid w:val="000120DB"/>
    <w:rsid w:val="00012B50"/>
    <w:rsid w:val="000138BD"/>
    <w:rsid w:val="0001394C"/>
    <w:rsid w:val="000146C4"/>
    <w:rsid w:val="00016198"/>
    <w:rsid w:val="0001630A"/>
    <w:rsid w:val="00016671"/>
    <w:rsid w:val="000168AB"/>
    <w:rsid w:val="00016982"/>
    <w:rsid w:val="00017068"/>
    <w:rsid w:val="000173F3"/>
    <w:rsid w:val="00017D44"/>
    <w:rsid w:val="00020DB2"/>
    <w:rsid w:val="0002137F"/>
    <w:rsid w:val="000214A3"/>
    <w:rsid w:val="0002189B"/>
    <w:rsid w:val="00021A07"/>
    <w:rsid w:val="00021BA3"/>
    <w:rsid w:val="00021C5E"/>
    <w:rsid w:val="00021EF1"/>
    <w:rsid w:val="000237F7"/>
    <w:rsid w:val="00023A69"/>
    <w:rsid w:val="00023E50"/>
    <w:rsid w:val="00023EFA"/>
    <w:rsid w:val="00023F34"/>
    <w:rsid w:val="00024C2F"/>
    <w:rsid w:val="000251DA"/>
    <w:rsid w:val="000257C2"/>
    <w:rsid w:val="00025897"/>
    <w:rsid w:val="00025E56"/>
    <w:rsid w:val="00026139"/>
    <w:rsid w:val="000264C8"/>
    <w:rsid w:val="00027071"/>
    <w:rsid w:val="00027076"/>
    <w:rsid w:val="000271B7"/>
    <w:rsid w:val="000273EC"/>
    <w:rsid w:val="00027421"/>
    <w:rsid w:val="0002757A"/>
    <w:rsid w:val="00027601"/>
    <w:rsid w:val="00027ABA"/>
    <w:rsid w:val="00030724"/>
    <w:rsid w:val="00030B9A"/>
    <w:rsid w:val="0003141C"/>
    <w:rsid w:val="000316BD"/>
    <w:rsid w:val="00031970"/>
    <w:rsid w:val="00031B3F"/>
    <w:rsid w:val="00031DAC"/>
    <w:rsid w:val="00031F7B"/>
    <w:rsid w:val="00032123"/>
    <w:rsid w:val="00032863"/>
    <w:rsid w:val="0003289B"/>
    <w:rsid w:val="000330FA"/>
    <w:rsid w:val="00033321"/>
    <w:rsid w:val="000338E5"/>
    <w:rsid w:val="00033ECC"/>
    <w:rsid w:val="00034008"/>
    <w:rsid w:val="000341EB"/>
    <w:rsid w:val="0003422F"/>
    <w:rsid w:val="00034A04"/>
    <w:rsid w:val="00034C68"/>
    <w:rsid w:val="00034D3C"/>
    <w:rsid w:val="00034F77"/>
    <w:rsid w:val="00035A28"/>
    <w:rsid w:val="00035A76"/>
    <w:rsid w:val="00035ACA"/>
    <w:rsid w:val="00036082"/>
    <w:rsid w:val="00036260"/>
    <w:rsid w:val="00036C57"/>
    <w:rsid w:val="0003727D"/>
    <w:rsid w:val="00037381"/>
    <w:rsid w:val="0003765D"/>
    <w:rsid w:val="000376C1"/>
    <w:rsid w:val="0004019E"/>
    <w:rsid w:val="00040B7D"/>
    <w:rsid w:val="00040D78"/>
    <w:rsid w:val="00040E23"/>
    <w:rsid w:val="00040FE9"/>
    <w:rsid w:val="00042516"/>
    <w:rsid w:val="00042EA2"/>
    <w:rsid w:val="00043725"/>
    <w:rsid w:val="00043BAE"/>
    <w:rsid w:val="00043F99"/>
    <w:rsid w:val="00044138"/>
    <w:rsid w:val="000442A1"/>
    <w:rsid w:val="000447DC"/>
    <w:rsid w:val="000447FD"/>
    <w:rsid w:val="00045013"/>
    <w:rsid w:val="00045429"/>
    <w:rsid w:val="00045875"/>
    <w:rsid w:val="00046065"/>
    <w:rsid w:val="00046FF0"/>
    <w:rsid w:val="000475F6"/>
    <w:rsid w:val="00047809"/>
    <w:rsid w:val="00050176"/>
    <w:rsid w:val="000501E0"/>
    <w:rsid w:val="00050A01"/>
    <w:rsid w:val="00050C5B"/>
    <w:rsid w:val="00050DFA"/>
    <w:rsid w:val="00051B93"/>
    <w:rsid w:val="00051FCD"/>
    <w:rsid w:val="0005241A"/>
    <w:rsid w:val="00052481"/>
    <w:rsid w:val="00053E25"/>
    <w:rsid w:val="000550F0"/>
    <w:rsid w:val="00055A07"/>
    <w:rsid w:val="00055DFD"/>
    <w:rsid w:val="0005600F"/>
    <w:rsid w:val="000564A6"/>
    <w:rsid w:val="00056A10"/>
    <w:rsid w:val="00056A4D"/>
    <w:rsid w:val="000579B3"/>
    <w:rsid w:val="00057D2C"/>
    <w:rsid w:val="00057D59"/>
    <w:rsid w:val="0006012F"/>
    <w:rsid w:val="000604FE"/>
    <w:rsid w:val="00061657"/>
    <w:rsid w:val="00061B33"/>
    <w:rsid w:val="00061E57"/>
    <w:rsid w:val="00062353"/>
    <w:rsid w:val="00062782"/>
    <w:rsid w:val="00062B65"/>
    <w:rsid w:val="00062FD5"/>
    <w:rsid w:val="000630D6"/>
    <w:rsid w:val="00063C6F"/>
    <w:rsid w:val="00063DDC"/>
    <w:rsid w:val="0006521E"/>
    <w:rsid w:val="00065E57"/>
    <w:rsid w:val="00065FEC"/>
    <w:rsid w:val="000661C2"/>
    <w:rsid w:val="000661CF"/>
    <w:rsid w:val="00066313"/>
    <w:rsid w:val="00066B4A"/>
    <w:rsid w:val="00066D34"/>
    <w:rsid w:val="00067373"/>
    <w:rsid w:val="00067415"/>
    <w:rsid w:val="00067456"/>
    <w:rsid w:val="00067880"/>
    <w:rsid w:val="00067F52"/>
    <w:rsid w:val="000700F2"/>
    <w:rsid w:val="000706A2"/>
    <w:rsid w:val="000714CA"/>
    <w:rsid w:val="00071506"/>
    <w:rsid w:val="0007154F"/>
    <w:rsid w:val="00071C9C"/>
    <w:rsid w:val="00071FB9"/>
    <w:rsid w:val="0007234B"/>
    <w:rsid w:val="00073625"/>
    <w:rsid w:val="00073732"/>
    <w:rsid w:val="0007382B"/>
    <w:rsid w:val="00073B8F"/>
    <w:rsid w:val="00073C80"/>
    <w:rsid w:val="000744C5"/>
    <w:rsid w:val="0007509A"/>
    <w:rsid w:val="00075542"/>
    <w:rsid w:val="00075822"/>
    <w:rsid w:val="00075892"/>
    <w:rsid w:val="00075A39"/>
    <w:rsid w:val="00076086"/>
    <w:rsid w:val="000765C9"/>
    <w:rsid w:val="000768C1"/>
    <w:rsid w:val="00076D64"/>
    <w:rsid w:val="00077471"/>
    <w:rsid w:val="00077E81"/>
    <w:rsid w:val="000803A9"/>
    <w:rsid w:val="00080768"/>
    <w:rsid w:val="000807B6"/>
    <w:rsid w:val="00080B85"/>
    <w:rsid w:val="0008115F"/>
    <w:rsid w:val="000818A8"/>
    <w:rsid w:val="00081A07"/>
    <w:rsid w:val="00081AB1"/>
    <w:rsid w:val="00081CE1"/>
    <w:rsid w:val="000822AE"/>
    <w:rsid w:val="00082C79"/>
    <w:rsid w:val="00083B78"/>
    <w:rsid w:val="0008405E"/>
    <w:rsid w:val="00084127"/>
    <w:rsid w:val="00084331"/>
    <w:rsid w:val="00084502"/>
    <w:rsid w:val="00084699"/>
    <w:rsid w:val="00085712"/>
    <w:rsid w:val="000858CB"/>
    <w:rsid w:val="00085D4C"/>
    <w:rsid w:val="00085E69"/>
    <w:rsid w:val="00085EEB"/>
    <w:rsid w:val="000868B2"/>
    <w:rsid w:val="00086A17"/>
    <w:rsid w:val="00086A4F"/>
    <w:rsid w:val="00086C50"/>
    <w:rsid w:val="00086E07"/>
    <w:rsid w:val="0008748E"/>
    <w:rsid w:val="0008755A"/>
    <w:rsid w:val="000875ED"/>
    <w:rsid w:val="00087840"/>
    <w:rsid w:val="000878FA"/>
    <w:rsid w:val="00090316"/>
    <w:rsid w:val="00090518"/>
    <w:rsid w:val="000909E4"/>
    <w:rsid w:val="00090C2E"/>
    <w:rsid w:val="00091111"/>
    <w:rsid w:val="000913FA"/>
    <w:rsid w:val="00091438"/>
    <w:rsid w:val="00092128"/>
    <w:rsid w:val="00092B76"/>
    <w:rsid w:val="00093375"/>
    <w:rsid w:val="00093667"/>
    <w:rsid w:val="00093981"/>
    <w:rsid w:val="00093CD9"/>
    <w:rsid w:val="0009423C"/>
    <w:rsid w:val="00094950"/>
    <w:rsid w:val="00094AC7"/>
    <w:rsid w:val="00094D64"/>
    <w:rsid w:val="0009559E"/>
    <w:rsid w:val="00095617"/>
    <w:rsid w:val="00095E5D"/>
    <w:rsid w:val="00096959"/>
    <w:rsid w:val="000974EF"/>
    <w:rsid w:val="0009756A"/>
    <w:rsid w:val="000976E2"/>
    <w:rsid w:val="00097BFA"/>
    <w:rsid w:val="000A0943"/>
    <w:rsid w:val="000A0E74"/>
    <w:rsid w:val="000A14E4"/>
    <w:rsid w:val="000A1BEA"/>
    <w:rsid w:val="000A1CA7"/>
    <w:rsid w:val="000A2536"/>
    <w:rsid w:val="000A27B6"/>
    <w:rsid w:val="000A2F84"/>
    <w:rsid w:val="000A3FFA"/>
    <w:rsid w:val="000A45AD"/>
    <w:rsid w:val="000A48B3"/>
    <w:rsid w:val="000A4C88"/>
    <w:rsid w:val="000A514B"/>
    <w:rsid w:val="000A56BD"/>
    <w:rsid w:val="000A599E"/>
    <w:rsid w:val="000A6385"/>
    <w:rsid w:val="000A65DC"/>
    <w:rsid w:val="000A6869"/>
    <w:rsid w:val="000A6A44"/>
    <w:rsid w:val="000A6BDE"/>
    <w:rsid w:val="000A7904"/>
    <w:rsid w:val="000B0172"/>
    <w:rsid w:val="000B067A"/>
    <w:rsid w:val="000B1324"/>
    <w:rsid w:val="000B1540"/>
    <w:rsid w:val="000B160D"/>
    <w:rsid w:val="000B1F52"/>
    <w:rsid w:val="000B1F65"/>
    <w:rsid w:val="000B2038"/>
    <w:rsid w:val="000B23D5"/>
    <w:rsid w:val="000B24B9"/>
    <w:rsid w:val="000B29B7"/>
    <w:rsid w:val="000B2CF7"/>
    <w:rsid w:val="000B2FE5"/>
    <w:rsid w:val="000B33FD"/>
    <w:rsid w:val="000B36F2"/>
    <w:rsid w:val="000B3B5D"/>
    <w:rsid w:val="000B4ABA"/>
    <w:rsid w:val="000B4DBE"/>
    <w:rsid w:val="000B4FB0"/>
    <w:rsid w:val="000B52AF"/>
    <w:rsid w:val="000B562F"/>
    <w:rsid w:val="000B5A5F"/>
    <w:rsid w:val="000B5BBA"/>
    <w:rsid w:val="000B5E22"/>
    <w:rsid w:val="000B600A"/>
    <w:rsid w:val="000B615A"/>
    <w:rsid w:val="000B6395"/>
    <w:rsid w:val="000B64DE"/>
    <w:rsid w:val="000B675F"/>
    <w:rsid w:val="000B6FBA"/>
    <w:rsid w:val="000B703D"/>
    <w:rsid w:val="000B70A3"/>
    <w:rsid w:val="000B71E6"/>
    <w:rsid w:val="000B720D"/>
    <w:rsid w:val="000B7DEB"/>
    <w:rsid w:val="000C14BD"/>
    <w:rsid w:val="000C151F"/>
    <w:rsid w:val="000C1545"/>
    <w:rsid w:val="000C1684"/>
    <w:rsid w:val="000C1E4D"/>
    <w:rsid w:val="000C1E74"/>
    <w:rsid w:val="000C2272"/>
    <w:rsid w:val="000C288B"/>
    <w:rsid w:val="000C2E06"/>
    <w:rsid w:val="000C32BE"/>
    <w:rsid w:val="000C3577"/>
    <w:rsid w:val="000C3723"/>
    <w:rsid w:val="000C37E1"/>
    <w:rsid w:val="000C3BE3"/>
    <w:rsid w:val="000C3E91"/>
    <w:rsid w:val="000C3F32"/>
    <w:rsid w:val="000C4229"/>
    <w:rsid w:val="000C4450"/>
    <w:rsid w:val="000C44B1"/>
    <w:rsid w:val="000C4B16"/>
    <w:rsid w:val="000C4F08"/>
    <w:rsid w:val="000C50C3"/>
    <w:rsid w:val="000C57AE"/>
    <w:rsid w:val="000C5CCE"/>
    <w:rsid w:val="000C5EA0"/>
    <w:rsid w:val="000C5EF4"/>
    <w:rsid w:val="000C6248"/>
    <w:rsid w:val="000C627D"/>
    <w:rsid w:val="000C66E8"/>
    <w:rsid w:val="000C68CF"/>
    <w:rsid w:val="000C72C0"/>
    <w:rsid w:val="000C7FF3"/>
    <w:rsid w:val="000D0268"/>
    <w:rsid w:val="000D1218"/>
    <w:rsid w:val="000D132B"/>
    <w:rsid w:val="000D13F8"/>
    <w:rsid w:val="000D1976"/>
    <w:rsid w:val="000D1D82"/>
    <w:rsid w:val="000D1F2D"/>
    <w:rsid w:val="000D21F6"/>
    <w:rsid w:val="000D220F"/>
    <w:rsid w:val="000D27D9"/>
    <w:rsid w:val="000D2A66"/>
    <w:rsid w:val="000D2A78"/>
    <w:rsid w:val="000D2BBA"/>
    <w:rsid w:val="000D2DD8"/>
    <w:rsid w:val="000D3CFD"/>
    <w:rsid w:val="000D42C3"/>
    <w:rsid w:val="000D42EF"/>
    <w:rsid w:val="000D4500"/>
    <w:rsid w:val="000D459F"/>
    <w:rsid w:val="000D469B"/>
    <w:rsid w:val="000D470E"/>
    <w:rsid w:val="000D4A74"/>
    <w:rsid w:val="000D4F2A"/>
    <w:rsid w:val="000D503D"/>
    <w:rsid w:val="000D52B6"/>
    <w:rsid w:val="000D5901"/>
    <w:rsid w:val="000D6306"/>
    <w:rsid w:val="000D660B"/>
    <w:rsid w:val="000D68E9"/>
    <w:rsid w:val="000D709D"/>
    <w:rsid w:val="000D732B"/>
    <w:rsid w:val="000D7557"/>
    <w:rsid w:val="000D7AEA"/>
    <w:rsid w:val="000D7B6F"/>
    <w:rsid w:val="000D7DFA"/>
    <w:rsid w:val="000E01A9"/>
    <w:rsid w:val="000E0D71"/>
    <w:rsid w:val="000E1829"/>
    <w:rsid w:val="000E18E2"/>
    <w:rsid w:val="000E20CE"/>
    <w:rsid w:val="000E2275"/>
    <w:rsid w:val="000E2473"/>
    <w:rsid w:val="000E24E3"/>
    <w:rsid w:val="000E2A7B"/>
    <w:rsid w:val="000E2C66"/>
    <w:rsid w:val="000E3082"/>
    <w:rsid w:val="000E37F5"/>
    <w:rsid w:val="000E409E"/>
    <w:rsid w:val="000E46F0"/>
    <w:rsid w:val="000E4C32"/>
    <w:rsid w:val="000E525A"/>
    <w:rsid w:val="000E535B"/>
    <w:rsid w:val="000E5619"/>
    <w:rsid w:val="000E5628"/>
    <w:rsid w:val="000E56EE"/>
    <w:rsid w:val="000E66C6"/>
    <w:rsid w:val="000E6AF6"/>
    <w:rsid w:val="000E6B55"/>
    <w:rsid w:val="000E6DAE"/>
    <w:rsid w:val="000E6E7D"/>
    <w:rsid w:val="000E78DA"/>
    <w:rsid w:val="000E7C28"/>
    <w:rsid w:val="000E7F42"/>
    <w:rsid w:val="000F0310"/>
    <w:rsid w:val="000F0A6B"/>
    <w:rsid w:val="000F123C"/>
    <w:rsid w:val="000F127F"/>
    <w:rsid w:val="000F23DD"/>
    <w:rsid w:val="000F24F9"/>
    <w:rsid w:val="000F2513"/>
    <w:rsid w:val="000F2B9B"/>
    <w:rsid w:val="000F2FED"/>
    <w:rsid w:val="000F3160"/>
    <w:rsid w:val="000F3C2D"/>
    <w:rsid w:val="000F3DD0"/>
    <w:rsid w:val="000F3F07"/>
    <w:rsid w:val="000F3F53"/>
    <w:rsid w:val="000F4060"/>
    <w:rsid w:val="000F4651"/>
    <w:rsid w:val="000F4886"/>
    <w:rsid w:val="000F4C4B"/>
    <w:rsid w:val="000F4C65"/>
    <w:rsid w:val="000F504B"/>
    <w:rsid w:val="000F59AD"/>
    <w:rsid w:val="000F5DDB"/>
    <w:rsid w:val="000F639D"/>
    <w:rsid w:val="000F6817"/>
    <w:rsid w:val="000F70DF"/>
    <w:rsid w:val="000F785C"/>
    <w:rsid w:val="000F79D8"/>
    <w:rsid w:val="000F7B65"/>
    <w:rsid w:val="000F7C8A"/>
    <w:rsid w:val="000F7FAD"/>
    <w:rsid w:val="0010028B"/>
    <w:rsid w:val="001015E8"/>
    <w:rsid w:val="0010172A"/>
    <w:rsid w:val="00101A49"/>
    <w:rsid w:val="0010206C"/>
    <w:rsid w:val="0010222B"/>
    <w:rsid w:val="00102532"/>
    <w:rsid w:val="00102590"/>
    <w:rsid w:val="0010263B"/>
    <w:rsid w:val="00102803"/>
    <w:rsid w:val="00102CD6"/>
    <w:rsid w:val="00103C8E"/>
    <w:rsid w:val="00104013"/>
    <w:rsid w:val="00104525"/>
    <w:rsid w:val="00105300"/>
    <w:rsid w:val="00105408"/>
    <w:rsid w:val="0010616D"/>
    <w:rsid w:val="001073CA"/>
    <w:rsid w:val="00107773"/>
    <w:rsid w:val="00107DB7"/>
    <w:rsid w:val="00107FE1"/>
    <w:rsid w:val="00110478"/>
    <w:rsid w:val="00110569"/>
    <w:rsid w:val="00110720"/>
    <w:rsid w:val="0011073B"/>
    <w:rsid w:val="00110E23"/>
    <w:rsid w:val="001113FC"/>
    <w:rsid w:val="00111918"/>
    <w:rsid w:val="00111A3E"/>
    <w:rsid w:val="00111E11"/>
    <w:rsid w:val="00111E6B"/>
    <w:rsid w:val="001123CD"/>
    <w:rsid w:val="00112457"/>
    <w:rsid w:val="0011263E"/>
    <w:rsid w:val="001128A1"/>
    <w:rsid w:val="00112C48"/>
    <w:rsid w:val="00113527"/>
    <w:rsid w:val="00113EF7"/>
    <w:rsid w:val="00114A27"/>
    <w:rsid w:val="0011509D"/>
    <w:rsid w:val="001151A4"/>
    <w:rsid w:val="001152E1"/>
    <w:rsid w:val="00115A20"/>
    <w:rsid w:val="001163C4"/>
    <w:rsid w:val="0011643E"/>
    <w:rsid w:val="001167BC"/>
    <w:rsid w:val="00116DA0"/>
    <w:rsid w:val="0011711B"/>
    <w:rsid w:val="0011733D"/>
    <w:rsid w:val="001173E6"/>
    <w:rsid w:val="001175A5"/>
    <w:rsid w:val="00117F8A"/>
    <w:rsid w:val="00120645"/>
    <w:rsid w:val="00120E81"/>
    <w:rsid w:val="00121720"/>
    <w:rsid w:val="0012177A"/>
    <w:rsid w:val="00121B9B"/>
    <w:rsid w:val="00121E58"/>
    <w:rsid w:val="00122A1E"/>
    <w:rsid w:val="00122A34"/>
    <w:rsid w:val="00122ADC"/>
    <w:rsid w:val="00122CB7"/>
    <w:rsid w:val="001232BD"/>
    <w:rsid w:val="00123551"/>
    <w:rsid w:val="00123D98"/>
    <w:rsid w:val="001242A1"/>
    <w:rsid w:val="00124854"/>
    <w:rsid w:val="001254E2"/>
    <w:rsid w:val="0012578B"/>
    <w:rsid w:val="001259E2"/>
    <w:rsid w:val="00125BD7"/>
    <w:rsid w:val="00125C30"/>
    <w:rsid w:val="00125CDB"/>
    <w:rsid w:val="00126180"/>
    <w:rsid w:val="0012624D"/>
    <w:rsid w:val="00126E7F"/>
    <w:rsid w:val="001272F0"/>
    <w:rsid w:val="00127304"/>
    <w:rsid w:val="0012731D"/>
    <w:rsid w:val="0012751F"/>
    <w:rsid w:val="001278D4"/>
    <w:rsid w:val="00127974"/>
    <w:rsid w:val="00127AD4"/>
    <w:rsid w:val="00127C4C"/>
    <w:rsid w:val="001306DD"/>
    <w:rsid w:val="00130E1F"/>
    <w:rsid w:val="00130F59"/>
    <w:rsid w:val="00131426"/>
    <w:rsid w:val="00131717"/>
    <w:rsid w:val="00131AB5"/>
    <w:rsid w:val="00131E82"/>
    <w:rsid w:val="00132067"/>
    <w:rsid w:val="0013209A"/>
    <w:rsid w:val="001329EE"/>
    <w:rsid w:val="00132EB7"/>
    <w:rsid w:val="00133EC0"/>
    <w:rsid w:val="00133F26"/>
    <w:rsid w:val="0013404C"/>
    <w:rsid w:val="00134141"/>
    <w:rsid w:val="00134183"/>
    <w:rsid w:val="00134A02"/>
    <w:rsid w:val="00134A05"/>
    <w:rsid w:val="00135264"/>
    <w:rsid w:val="00135ACE"/>
    <w:rsid w:val="00135F95"/>
    <w:rsid w:val="00136062"/>
    <w:rsid w:val="001360E3"/>
    <w:rsid w:val="00136322"/>
    <w:rsid w:val="00136533"/>
    <w:rsid w:val="0013670E"/>
    <w:rsid w:val="00136EF3"/>
    <w:rsid w:val="001373C2"/>
    <w:rsid w:val="0013764E"/>
    <w:rsid w:val="001377B0"/>
    <w:rsid w:val="001400DE"/>
    <w:rsid w:val="00140DD4"/>
    <w:rsid w:val="00141A22"/>
    <w:rsid w:val="00141CE5"/>
    <w:rsid w:val="0014259D"/>
    <w:rsid w:val="00142BBB"/>
    <w:rsid w:val="00143630"/>
    <w:rsid w:val="001436D3"/>
    <w:rsid w:val="0014438A"/>
    <w:rsid w:val="001447CE"/>
    <w:rsid w:val="001447FC"/>
    <w:rsid w:val="00144908"/>
    <w:rsid w:val="001452C4"/>
    <w:rsid w:val="00145914"/>
    <w:rsid w:val="00145E70"/>
    <w:rsid w:val="00145F7F"/>
    <w:rsid w:val="0014645B"/>
    <w:rsid w:val="00146675"/>
    <w:rsid w:val="001467DF"/>
    <w:rsid w:val="001470B9"/>
    <w:rsid w:val="0014739C"/>
    <w:rsid w:val="0014740B"/>
    <w:rsid w:val="00147882"/>
    <w:rsid w:val="00147D09"/>
    <w:rsid w:val="00147FE3"/>
    <w:rsid w:val="001508D7"/>
    <w:rsid w:val="001510AF"/>
    <w:rsid w:val="00151430"/>
    <w:rsid w:val="001514D1"/>
    <w:rsid w:val="00151536"/>
    <w:rsid w:val="0015161A"/>
    <w:rsid w:val="00151A58"/>
    <w:rsid w:val="00151AA0"/>
    <w:rsid w:val="00151CF1"/>
    <w:rsid w:val="00151D4C"/>
    <w:rsid w:val="00151E9A"/>
    <w:rsid w:val="001521C3"/>
    <w:rsid w:val="00152CB9"/>
    <w:rsid w:val="0015323B"/>
    <w:rsid w:val="0015376B"/>
    <w:rsid w:val="001538F7"/>
    <w:rsid w:val="00153CC3"/>
    <w:rsid w:val="001543D0"/>
    <w:rsid w:val="0015479E"/>
    <w:rsid w:val="00154A21"/>
    <w:rsid w:val="00154CD6"/>
    <w:rsid w:val="001552FB"/>
    <w:rsid w:val="00155DE6"/>
    <w:rsid w:val="00155DFD"/>
    <w:rsid w:val="00155E1D"/>
    <w:rsid w:val="0015637A"/>
    <w:rsid w:val="001571C7"/>
    <w:rsid w:val="00157216"/>
    <w:rsid w:val="00157B36"/>
    <w:rsid w:val="00157D2A"/>
    <w:rsid w:val="001600C1"/>
    <w:rsid w:val="00160398"/>
    <w:rsid w:val="00160663"/>
    <w:rsid w:val="0016092D"/>
    <w:rsid w:val="00160A55"/>
    <w:rsid w:val="00160F52"/>
    <w:rsid w:val="00161094"/>
    <w:rsid w:val="0016109A"/>
    <w:rsid w:val="00161699"/>
    <w:rsid w:val="0016182E"/>
    <w:rsid w:val="00161996"/>
    <w:rsid w:val="00161DED"/>
    <w:rsid w:val="0016282F"/>
    <w:rsid w:val="001628D4"/>
    <w:rsid w:val="00163112"/>
    <w:rsid w:val="00163811"/>
    <w:rsid w:val="0016385B"/>
    <w:rsid w:val="00163D98"/>
    <w:rsid w:val="001640CC"/>
    <w:rsid w:val="001644ED"/>
    <w:rsid w:val="001649D3"/>
    <w:rsid w:val="00164AC7"/>
    <w:rsid w:val="00165337"/>
    <w:rsid w:val="00165B38"/>
    <w:rsid w:val="00165C7F"/>
    <w:rsid w:val="00165EA0"/>
    <w:rsid w:val="00165F55"/>
    <w:rsid w:val="00165F99"/>
    <w:rsid w:val="001667E5"/>
    <w:rsid w:val="00166857"/>
    <w:rsid w:val="00166960"/>
    <w:rsid w:val="001671BE"/>
    <w:rsid w:val="001672C0"/>
    <w:rsid w:val="001674BA"/>
    <w:rsid w:val="00167B39"/>
    <w:rsid w:val="00167F0A"/>
    <w:rsid w:val="00170437"/>
    <w:rsid w:val="0017178E"/>
    <w:rsid w:val="00171E59"/>
    <w:rsid w:val="00172704"/>
    <w:rsid w:val="001729B6"/>
    <w:rsid w:val="00172A55"/>
    <w:rsid w:val="00172C9A"/>
    <w:rsid w:val="00173B83"/>
    <w:rsid w:val="00173CB6"/>
    <w:rsid w:val="00174465"/>
    <w:rsid w:val="00174C25"/>
    <w:rsid w:val="001758CD"/>
    <w:rsid w:val="0017665C"/>
    <w:rsid w:val="001768E4"/>
    <w:rsid w:val="00176EA7"/>
    <w:rsid w:val="00176EEA"/>
    <w:rsid w:val="00176F08"/>
    <w:rsid w:val="0017715E"/>
    <w:rsid w:val="0017723D"/>
    <w:rsid w:val="0017793A"/>
    <w:rsid w:val="00177998"/>
    <w:rsid w:val="00177A02"/>
    <w:rsid w:val="00177AD2"/>
    <w:rsid w:val="00180621"/>
    <w:rsid w:val="00180C10"/>
    <w:rsid w:val="00181310"/>
    <w:rsid w:val="001813E8"/>
    <w:rsid w:val="001815A8"/>
    <w:rsid w:val="00181866"/>
    <w:rsid w:val="00181883"/>
    <w:rsid w:val="00181984"/>
    <w:rsid w:val="00181C1D"/>
    <w:rsid w:val="00182769"/>
    <w:rsid w:val="00182805"/>
    <w:rsid w:val="00182C2C"/>
    <w:rsid w:val="00182C81"/>
    <w:rsid w:val="001835A3"/>
    <w:rsid w:val="001840FA"/>
    <w:rsid w:val="0018435B"/>
    <w:rsid w:val="001852CD"/>
    <w:rsid w:val="0018541B"/>
    <w:rsid w:val="00185455"/>
    <w:rsid w:val="00185895"/>
    <w:rsid w:val="00185EF8"/>
    <w:rsid w:val="00186073"/>
    <w:rsid w:val="0018613B"/>
    <w:rsid w:val="0018646E"/>
    <w:rsid w:val="00186B61"/>
    <w:rsid w:val="00186D23"/>
    <w:rsid w:val="001873F5"/>
    <w:rsid w:val="00187672"/>
    <w:rsid w:val="00187D0F"/>
    <w:rsid w:val="00190079"/>
    <w:rsid w:val="00190268"/>
    <w:rsid w:val="00190B5E"/>
    <w:rsid w:val="00191A18"/>
    <w:rsid w:val="00191C33"/>
    <w:rsid w:val="00191C98"/>
    <w:rsid w:val="001925CE"/>
    <w:rsid w:val="00193A01"/>
    <w:rsid w:val="00193A1B"/>
    <w:rsid w:val="00193B77"/>
    <w:rsid w:val="00194269"/>
    <w:rsid w:val="00194B2A"/>
    <w:rsid w:val="00194F0C"/>
    <w:rsid w:val="001954F3"/>
    <w:rsid w:val="00195C60"/>
    <w:rsid w:val="0019622E"/>
    <w:rsid w:val="0019637F"/>
    <w:rsid w:val="001966A7"/>
    <w:rsid w:val="00196A80"/>
    <w:rsid w:val="00196AF8"/>
    <w:rsid w:val="00196C1B"/>
    <w:rsid w:val="00197106"/>
    <w:rsid w:val="001977ED"/>
    <w:rsid w:val="001A0658"/>
    <w:rsid w:val="001A113F"/>
    <w:rsid w:val="001A18DE"/>
    <w:rsid w:val="001A2002"/>
    <w:rsid w:val="001A25AB"/>
    <w:rsid w:val="001A2613"/>
    <w:rsid w:val="001A290C"/>
    <w:rsid w:val="001A304E"/>
    <w:rsid w:val="001A31AC"/>
    <w:rsid w:val="001A3568"/>
    <w:rsid w:val="001A3C5C"/>
    <w:rsid w:val="001A3E9B"/>
    <w:rsid w:val="001A42B2"/>
    <w:rsid w:val="001A4627"/>
    <w:rsid w:val="001A4979"/>
    <w:rsid w:val="001A527D"/>
    <w:rsid w:val="001A5709"/>
    <w:rsid w:val="001A5B37"/>
    <w:rsid w:val="001A5BD5"/>
    <w:rsid w:val="001A5C7B"/>
    <w:rsid w:val="001A7601"/>
    <w:rsid w:val="001A79D5"/>
    <w:rsid w:val="001A7A55"/>
    <w:rsid w:val="001A7C01"/>
    <w:rsid w:val="001A7D26"/>
    <w:rsid w:val="001B039C"/>
    <w:rsid w:val="001B094E"/>
    <w:rsid w:val="001B0F03"/>
    <w:rsid w:val="001B112D"/>
    <w:rsid w:val="001B15D3"/>
    <w:rsid w:val="001B208A"/>
    <w:rsid w:val="001B2179"/>
    <w:rsid w:val="001B2BA0"/>
    <w:rsid w:val="001B2D1B"/>
    <w:rsid w:val="001B2F17"/>
    <w:rsid w:val="001B3443"/>
    <w:rsid w:val="001B3B1C"/>
    <w:rsid w:val="001B3DBE"/>
    <w:rsid w:val="001B431B"/>
    <w:rsid w:val="001B49B9"/>
    <w:rsid w:val="001B4E6A"/>
    <w:rsid w:val="001B50C1"/>
    <w:rsid w:val="001B5770"/>
    <w:rsid w:val="001B5BC2"/>
    <w:rsid w:val="001B6392"/>
    <w:rsid w:val="001B6BC0"/>
    <w:rsid w:val="001B74E3"/>
    <w:rsid w:val="001C0326"/>
    <w:rsid w:val="001C09A0"/>
    <w:rsid w:val="001C0B37"/>
    <w:rsid w:val="001C16CC"/>
    <w:rsid w:val="001C192F"/>
    <w:rsid w:val="001C1B05"/>
    <w:rsid w:val="001C1D84"/>
    <w:rsid w:val="001C2091"/>
    <w:rsid w:val="001C277C"/>
    <w:rsid w:val="001C34F3"/>
    <w:rsid w:val="001C3945"/>
    <w:rsid w:val="001C3C42"/>
    <w:rsid w:val="001C516B"/>
    <w:rsid w:val="001C5A22"/>
    <w:rsid w:val="001C695B"/>
    <w:rsid w:val="001C6BA9"/>
    <w:rsid w:val="001C74FA"/>
    <w:rsid w:val="001C7671"/>
    <w:rsid w:val="001D0028"/>
    <w:rsid w:val="001D0E93"/>
    <w:rsid w:val="001D0EE9"/>
    <w:rsid w:val="001D0F90"/>
    <w:rsid w:val="001D1CFB"/>
    <w:rsid w:val="001D2263"/>
    <w:rsid w:val="001D23DF"/>
    <w:rsid w:val="001D26D1"/>
    <w:rsid w:val="001D3AF7"/>
    <w:rsid w:val="001D3C56"/>
    <w:rsid w:val="001D46E0"/>
    <w:rsid w:val="001D49F7"/>
    <w:rsid w:val="001D50B7"/>
    <w:rsid w:val="001D55C0"/>
    <w:rsid w:val="001D5AC6"/>
    <w:rsid w:val="001D6618"/>
    <w:rsid w:val="001D6796"/>
    <w:rsid w:val="001D7869"/>
    <w:rsid w:val="001D7A86"/>
    <w:rsid w:val="001D7C30"/>
    <w:rsid w:val="001E0078"/>
    <w:rsid w:val="001E0477"/>
    <w:rsid w:val="001E09B2"/>
    <w:rsid w:val="001E17C4"/>
    <w:rsid w:val="001E1A66"/>
    <w:rsid w:val="001E1C56"/>
    <w:rsid w:val="001E2480"/>
    <w:rsid w:val="001E276F"/>
    <w:rsid w:val="001E2CD5"/>
    <w:rsid w:val="001E34BB"/>
    <w:rsid w:val="001E35DC"/>
    <w:rsid w:val="001E36C0"/>
    <w:rsid w:val="001E399E"/>
    <w:rsid w:val="001E41DF"/>
    <w:rsid w:val="001E450B"/>
    <w:rsid w:val="001E497B"/>
    <w:rsid w:val="001E4A62"/>
    <w:rsid w:val="001E4C45"/>
    <w:rsid w:val="001E4C9D"/>
    <w:rsid w:val="001E51A1"/>
    <w:rsid w:val="001E5401"/>
    <w:rsid w:val="001E54D3"/>
    <w:rsid w:val="001E5AA1"/>
    <w:rsid w:val="001E5BC4"/>
    <w:rsid w:val="001E5C78"/>
    <w:rsid w:val="001E5F77"/>
    <w:rsid w:val="001E5F85"/>
    <w:rsid w:val="001E606A"/>
    <w:rsid w:val="001E6B9D"/>
    <w:rsid w:val="001E70B4"/>
    <w:rsid w:val="001E7109"/>
    <w:rsid w:val="001E780A"/>
    <w:rsid w:val="001E7F89"/>
    <w:rsid w:val="001F0019"/>
    <w:rsid w:val="001F0DC9"/>
    <w:rsid w:val="001F13AC"/>
    <w:rsid w:val="001F1CE9"/>
    <w:rsid w:val="001F1F69"/>
    <w:rsid w:val="001F266A"/>
    <w:rsid w:val="001F2A7C"/>
    <w:rsid w:val="001F2F76"/>
    <w:rsid w:val="001F2F78"/>
    <w:rsid w:val="001F3374"/>
    <w:rsid w:val="001F3619"/>
    <w:rsid w:val="001F3C4C"/>
    <w:rsid w:val="001F51DF"/>
    <w:rsid w:val="001F530C"/>
    <w:rsid w:val="001F5461"/>
    <w:rsid w:val="001F5E32"/>
    <w:rsid w:val="001F5E86"/>
    <w:rsid w:val="001F5FDC"/>
    <w:rsid w:val="001F6699"/>
    <w:rsid w:val="001F6AC3"/>
    <w:rsid w:val="001F6D84"/>
    <w:rsid w:val="001F7003"/>
    <w:rsid w:val="001F7AAE"/>
    <w:rsid w:val="00200395"/>
    <w:rsid w:val="00201B37"/>
    <w:rsid w:val="002026A1"/>
    <w:rsid w:val="002026CD"/>
    <w:rsid w:val="00202BD0"/>
    <w:rsid w:val="00202DAB"/>
    <w:rsid w:val="00203124"/>
    <w:rsid w:val="00203192"/>
    <w:rsid w:val="002033FC"/>
    <w:rsid w:val="0020344C"/>
    <w:rsid w:val="002044BB"/>
    <w:rsid w:val="00205116"/>
    <w:rsid w:val="0020531A"/>
    <w:rsid w:val="00205682"/>
    <w:rsid w:val="00205A28"/>
    <w:rsid w:val="00205FE2"/>
    <w:rsid w:val="00206529"/>
    <w:rsid w:val="00206755"/>
    <w:rsid w:val="002067B5"/>
    <w:rsid w:val="00206B65"/>
    <w:rsid w:val="0021009A"/>
    <w:rsid w:val="00210622"/>
    <w:rsid w:val="00210B09"/>
    <w:rsid w:val="00210BE5"/>
    <w:rsid w:val="00210C9E"/>
    <w:rsid w:val="00210E52"/>
    <w:rsid w:val="00211840"/>
    <w:rsid w:val="0021187C"/>
    <w:rsid w:val="00211889"/>
    <w:rsid w:val="00211959"/>
    <w:rsid w:val="00211EFC"/>
    <w:rsid w:val="00212038"/>
    <w:rsid w:val="00212616"/>
    <w:rsid w:val="00212944"/>
    <w:rsid w:val="00212D44"/>
    <w:rsid w:val="00212FE0"/>
    <w:rsid w:val="0021414A"/>
    <w:rsid w:val="002145A9"/>
    <w:rsid w:val="00214B76"/>
    <w:rsid w:val="002151AF"/>
    <w:rsid w:val="00215577"/>
    <w:rsid w:val="00216394"/>
    <w:rsid w:val="00216C80"/>
    <w:rsid w:val="00216DFA"/>
    <w:rsid w:val="00216EAB"/>
    <w:rsid w:val="0021700D"/>
    <w:rsid w:val="00217380"/>
    <w:rsid w:val="002174B8"/>
    <w:rsid w:val="002204C7"/>
    <w:rsid w:val="00220A1A"/>
    <w:rsid w:val="00220E5F"/>
    <w:rsid w:val="00220FB0"/>
    <w:rsid w:val="002212B5"/>
    <w:rsid w:val="00221A64"/>
    <w:rsid w:val="00221AA3"/>
    <w:rsid w:val="00221DA3"/>
    <w:rsid w:val="0022230B"/>
    <w:rsid w:val="002223B0"/>
    <w:rsid w:val="00222413"/>
    <w:rsid w:val="002228AC"/>
    <w:rsid w:val="00222A53"/>
    <w:rsid w:val="00222F83"/>
    <w:rsid w:val="00225070"/>
    <w:rsid w:val="00225182"/>
    <w:rsid w:val="00225451"/>
    <w:rsid w:val="00225F28"/>
    <w:rsid w:val="00226051"/>
    <w:rsid w:val="00226668"/>
    <w:rsid w:val="00227159"/>
    <w:rsid w:val="00227372"/>
    <w:rsid w:val="002276CD"/>
    <w:rsid w:val="00227BD0"/>
    <w:rsid w:val="00230AF2"/>
    <w:rsid w:val="0023175E"/>
    <w:rsid w:val="00232576"/>
    <w:rsid w:val="002329E3"/>
    <w:rsid w:val="00232B23"/>
    <w:rsid w:val="00232BBA"/>
    <w:rsid w:val="00232D62"/>
    <w:rsid w:val="00232EF9"/>
    <w:rsid w:val="002337B8"/>
    <w:rsid w:val="00233809"/>
    <w:rsid w:val="00233D47"/>
    <w:rsid w:val="002346A7"/>
    <w:rsid w:val="0023559D"/>
    <w:rsid w:val="00235C82"/>
    <w:rsid w:val="00235E41"/>
    <w:rsid w:val="002361D3"/>
    <w:rsid w:val="00236DC9"/>
    <w:rsid w:val="00237179"/>
    <w:rsid w:val="002378A0"/>
    <w:rsid w:val="002378C4"/>
    <w:rsid w:val="00237C7E"/>
    <w:rsid w:val="00240046"/>
    <w:rsid w:val="002406BA"/>
    <w:rsid w:val="00240BAC"/>
    <w:rsid w:val="00241063"/>
    <w:rsid w:val="002422FD"/>
    <w:rsid w:val="002423E4"/>
    <w:rsid w:val="002427FF"/>
    <w:rsid w:val="00242895"/>
    <w:rsid w:val="00242CEC"/>
    <w:rsid w:val="00242F23"/>
    <w:rsid w:val="00242F6A"/>
    <w:rsid w:val="002431A2"/>
    <w:rsid w:val="002431B4"/>
    <w:rsid w:val="00243DE5"/>
    <w:rsid w:val="00243FBD"/>
    <w:rsid w:val="002445A5"/>
    <w:rsid w:val="0024470F"/>
    <w:rsid w:val="0024473A"/>
    <w:rsid w:val="002449B4"/>
    <w:rsid w:val="00245A2C"/>
    <w:rsid w:val="00245A63"/>
    <w:rsid w:val="00245CC8"/>
    <w:rsid w:val="00246268"/>
    <w:rsid w:val="00246BF1"/>
    <w:rsid w:val="002472F8"/>
    <w:rsid w:val="00247803"/>
    <w:rsid w:val="0024797F"/>
    <w:rsid w:val="00247C82"/>
    <w:rsid w:val="00251151"/>
    <w:rsid w:val="0025119E"/>
    <w:rsid w:val="00251269"/>
    <w:rsid w:val="002514BF"/>
    <w:rsid w:val="002514D7"/>
    <w:rsid w:val="0025206E"/>
    <w:rsid w:val="0025280C"/>
    <w:rsid w:val="00252933"/>
    <w:rsid w:val="00252BB3"/>
    <w:rsid w:val="002535C0"/>
    <w:rsid w:val="00253AF1"/>
    <w:rsid w:val="00253B8E"/>
    <w:rsid w:val="00254087"/>
    <w:rsid w:val="00254D3B"/>
    <w:rsid w:val="00254F26"/>
    <w:rsid w:val="00255006"/>
    <w:rsid w:val="002550D1"/>
    <w:rsid w:val="0025518E"/>
    <w:rsid w:val="0025518F"/>
    <w:rsid w:val="002553BD"/>
    <w:rsid w:val="00255704"/>
    <w:rsid w:val="002558F0"/>
    <w:rsid w:val="0025688B"/>
    <w:rsid w:val="0025692F"/>
    <w:rsid w:val="0025736E"/>
    <w:rsid w:val="002573A5"/>
    <w:rsid w:val="002574E5"/>
    <w:rsid w:val="002576EA"/>
    <w:rsid w:val="00257817"/>
    <w:rsid w:val="002579FE"/>
    <w:rsid w:val="00257C30"/>
    <w:rsid w:val="00260082"/>
    <w:rsid w:val="002604A9"/>
    <w:rsid w:val="0026051C"/>
    <w:rsid w:val="002605DE"/>
    <w:rsid w:val="00260605"/>
    <w:rsid w:val="0026081C"/>
    <w:rsid w:val="00261273"/>
    <w:rsid w:val="0026136B"/>
    <w:rsid w:val="0026164F"/>
    <w:rsid w:val="0026183B"/>
    <w:rsid w:val="00261943"/>
    <w:rsid w:val="00262B5C"/>
    <w:rsid w:val="00262BB0"/>
    <w:rsid w:val="0026311C"/>
    <w:rsid w:val="00264598"/>
    <w:rsid w:val="00264965"/>
    <w:rsid w:val="002649C5"/>
    <w:rsid w:val="00264F2C"/>
    <w:rsid w:val="002656A5"/>
    <w:rsid w:val="00265A87"/>
    <w:rsid w:val="00265F23"/>
    <w:rsid w:val="00266385"/>
    <w:rsid w:val="0026668C"/>
    <w:rsid w:val="00266AC1"/>
    <w:rsid w:val="00266BD2"/>
    <w:rsid w:val="00266BE2"/>
    <w:rsid w:val="00266FB5"/>
    <w:rsid w:val="002673C3"/>
    <w:rsid w:val="0026756E"/>
    <w:rsid w:val="00267690"/>
    <w:rsid w:val="002677B9"/>
    <w:rsid w:val="00267884"/>
    <w:rsid w:val="00267D0E"/>
    <w:rsid w:val="0027064F"/>
    <w:rsid w:val="00270CD0"/>
    <w:rsid w:val="00270E3A"/>
    <w:rsid w:val="002712E4"/>
    <w:rsid w:val="002712EB"/>
    <w:rsid w:val="00271780"/>
    <w:rsid w:val="0027178C"/>
    <w:rsid w:val="0027198F"/>
    <w:rsid w:val="002719FA"/>
    <w:rsid w:val="00271BE7"/>
    <w:rsid w:val="00271C84"/>
    <w:rsid w:val="002723EC"/>
    <w:rsid w:val="00272668"/>
    <w:rsid w:val="00272775"/>
    <w:rsid w:val="00272897"/>
    <w:rsid w:val="0027330B"/>
    <w:rsid w:val="00273634"/>
    <w:rsid w:val="00273B1C"/>
    <w:rsid w:val="0027446D"/>
    <w:rsid w:val="0027497C"/>
    <w:rsid w:val="002752AD"/>
    <w:rsid w:val="00275517"/>
    <w:rsid w:val="0027562A"/>
    <w:rsid w:val="00275A92"/>
    <w:rsid w:val="00275CAF"/>
    <w:rsid w:val="00276725"/>
    <w:rsid w:val="00276CAB"/>
    <w:rsid w:val="00276DD2"/>
    <w:rsid w:val="00277676"/>
    <w:rsid w:val="00277F55"/>
    <w:rsid w:val="002803AD"/>
    <w:rsid w:val="00280560"/>
    <w:rsid w:val="002814BF"/>
    <w:rsid w:val="00282052"/>
    <w:rsid w:val="00282239"/>
    <w:rsid w:val="0028390E"/>
    <w:rsid w:val="00283E2F"/>
    <w:rsid w:val="00283E6B"/>
    <w:rsid w:val="00283E6F"/>
    <w:rsid w:val="00284011"/>
    <w:rsid w:val="002847E8"/>
    <w:rsid w:val="002849F2"/>
    <w:rsid w:val="00284B71"/>
    <w:rsid w:val="00284DA2"/>
    <w:rsid w:val="0028519E"/>
    <w:rsid w:val="002852EB"/>
    <w:rsid w:val="002856A5"/>
    <w:rsid w:val="00286904"/>
    <w:rsid w:val="00286B5D"/>
    <w:rsid w:val="002872C5"/>
    <w:rsid w:val="002872ED"/>
    <w:rsid w:val="00287544"/>
    <w:rsid w:val="002875CA"/>
    <w:rsid w:val="002905C2"/>
    <w:rsid w:val="00290981"/>
    <w:rsid w:val="00290C27"/>
    <w:rsid w:val="00290F7A"/>
    <w:rsid w:val="00292BF6"/>
    <w:rsid w:val="00292C7F"/>
    <w:rsid w:val="00292DB2"/>
    <w:rsid w:val="002935EB"/>
    <w:rsid w:val="002939B8"/>
    <w:rsid w:val="00293BED"/>
    <w:rsid w:val="00293DBF"/>
    <w:rsid w:val="00293F3F"/>
    <w:rsid w:val="002940F9"/>
    <w:rsid w:val="00294482"/>
    <w:rsid w:val="002947B5"/>
    <w:rsid w:val="00295660"/>
    <w:rsid w:val="00295AF2"/>
    <w:rsid w:val="00295C91"/>
    <w:rsid w:val="002962CE"/>
    <w:rsid w:val="0029647F"/>
    <w:rsid w:val="0029666C"/>
    <w:rsid w:val="00296901"/>
    <w:rsid w:val="002969B0"/>
    <w:rsid w:val="00297151"/>
    <w:rsid w:val="002971AB"/>
    <w:rsid w:val="00297266"/>
    <w:rsid w:val="00297C7B"/>
    <w:rsid w:val="002A015B"/>
    <w:rsid w:val="002A126B"/>
    <w:rsid w:val="002A16BF"/>
    <w:rsid w:val="002A1A97"/>
    <w:rsid w:val="002A1C5A"/>
    <w:rsid w:val="002A25B3"/>
    <w:rsid w:val="002A27F7"/>
    <w:rsid w:val="002A2FD4"/>
    <w:rsid w:val="002A35B9"/>
    <w:rsid w:val="002A37C2"/>
    <w:rsid w:val="002A3C97"/>
    <w:rsid w:val="002A4506"/>
    <w:rsid w:val="002A47B1"/>
    <w:rsid w:val="002A4D16"/>
    <w:rsid w:val="002A5050"/>
    <w:rsid w:val="002A65C2"/>
    <w:rsid w:val="002A717B"/>
    <w:rsid w:val="002A7630"/>
    <w:rsid w:val="002A7D93"/>
    <w:rsid w:val="002B0116"/>
    <w:rsid w:val="002B0577"/>
    <w:rsid w:val="002B0856"/>
    <w:rsid w:val="002B0BB3"/>
    <w:rsid w:val="002B0D5D"/>
    <w:rsid w:val="002B10CE"/>
    <w:rsid w:val="002B1C59"/>
    <w:rsid w:val="002B1DA4"/>
    <w:rsid w:val="002B1E75"/>
    <w:rsid w:val="002B20E6"/>
    <w:rsid w:val="002B2357"/>
    <w:rsid w:val="002B23B0"/>
    <w:rsid w:val="002B2825"/>
    <w:rsid w:val="002B28BA"/>
    <w:rsid w:val="002B2D01"/>
    <w:rsid w:val="002B30F9"/>
    <w:rsid w:val="002B3183"/>
    <w:rsid w:val="002B32E1"/>
    <w:rsid w:val="002B42A3"/>
    <w:rsid w:val="002B44A2"/>
    <w:rsid w:val="002B4742"/>
    <w:rsid w:val="002B5D39"/>
    <w:rsid w:val="002B615E"/>
    <w:rsid w:val="002B621A"/>
    <w:rsid w:val="002B6A3F"/>
    <w:rsid w:val="002B7546"/>
    <w:rsid w:val="002B75AF"/>
    <w:rsid w:val="002B776D"/>
    <w:rsid w:val="002B7BCB"/>
    <w:rsid w:val="002B7C57"/>
    <w:rsid w:val="002B7E26"/>
    <w:rsid w:val="002C060F"/>
    <w:rsid w:val="002C0CDD"/>
    <w:rsid w:val="002C0D1A"/>
    <w:rsid w:val="002C0FDC"/>
    <w:rsid w:val="002C1AB2"/>
    <w:rsid w:val="002C1FC5"/>
    <w:rsid w:val="002C2482"/>
    <w:rsid w:val="002C2729"/>
    <w:rsid w:val="002C296E"/>
    <w:rsid w:val="002C2976"/>
    <w:rsid w:val="002C2B7A"/>
    <w:rsid w:val="002C2CCE"/>
    <w:rsid w:val="002C35E3"/>
    <w:rsid w:val="002C4111"/>
    <w:rsid w:val="002C4389"/>
    <w:rsid w:val="002C43DD"/>
    <w:rsid w:val="002C4B16"/>
    <w:rsid w:val="002C4B5A"/>
    <w:rsid w:val="002C4CD7"/>
    <w:rsid w:val="002C4CFC"/>
    <w:rsid w:val="002C53F8"/>
    <w:rsid w:val="002C54BF"/>
    <w:rsid w:val="002C676C"/>
    <w:rsid w:val="002C719F"/>
    <w:rsid w:val="002D12C1"/>
    <w:rsid w:val="002D1C8B"/>
    <w:rsid w:val="002D1DA8"/>
    <w:rsid w:val="002D21C3"/>
    <w:rsid w:val="002D2B6E"/>
    <w:rsid w:val="002D2FCF"/>
    <w:rsid w:val="002D3350"/>
    <w:rsid w:val="002D3C9B"/>
    <w:rsid w:val="002D458D"/>
    <w:rsid w:val="002D459C"/>
    <w:rsid w:val="002D4DC2"/>
    <w:rsid w:val="002D5355"/>
    <w:rsid w:val="002D5E97"/>
    <w:rsid w:val="002D69AC"/>
    <w:rsid w:val="002D6EF1"/>
    <w:rsid w:val="002D6F77"/>
    <w:rsid w:val="002D7056"/>
    <w:rsid w:val="002D7316"/>
    <w:rsid w:val="002D77DD"/>
    <w:rsid w:val="002E0CED"/>
    <w:rsid w:val="002E0EC6"/>
    <w:rsid w:val="002E0EEE"/>
    <w:rsid w:val="002E1268"/>
    <w:rsid w:val="002E18CC"/>
    <w:rsid w:val="002E1A1D"/>
    <w:rsid w:val="002E1DEE"/>
    <w:rsid w:val="002E1F57"/>
    <w:rsid w:val="002E241A"/>
    <w:rsid w:val="002E2744"/>
    <w:rsid w:val="002E28D9"/>
    <w:rsid w:val="002E2B92"/>
    <w:rsid w:val="002E2F0D"/>
    <w:rsid w:val="002E3597"/>
    <w:rsid w:val="002E4081"/>
    <w:rsid w:val="002E4586"/>
    <w:rsid w:val="002E47CA"/>
    <w:rsid w:val="002E4A89"/>
    <w:rsid w:val="002E5673"/>
    <w:rsid w:val="002E5AD8"/>
    <w:rsid w:val="002E5B78"/>
    <w:rsid w:val="002E5D4C"/>
    <w:rsid w:val="002E6040"/>
    <w:rsid w:val="002E6216"/>
    <w:rsid w:val="002E65A9"/>
    <w:rsid w:val="002E672F"/>
    <w:rsid w:val="002E71C3"/>
    <w:rsid w:val="002E753C"/>
    <w:rsid w:val="002E7A6C"/>
    <w:rsid w:val="002F0B46"/>
    <w:rsid w:val="002F1C84"/>
    <w:rsid w:val="002F1FDA"/>
    <w:rsid w:val="002F2293"/>
    <w:rsid w:val="002F2560"/>
    <w:rsid w:val="002F29E2"/>
    <w:rsid w:val="002F2D15"/>
    <w:rsid w:val="002F2F67"/>
    <w:rsid w:val="002F2FA2"/>
    <w:rsid w:val="002F3091"/>
    <w:rsid w:val="002F3752"/>
    <w:rsid w:val="002F37C9"/>
    <w:rsid w:val="002F3808"/>
    <w:rsid w:val="002F3AE3"/>
    <w:rsid w:val="002F3D43"/>
    <w:rsid w:val="002F3FC1"/>
    <w:rsid w:val="002F4118"/>
    <w:rsid w:val="002F4176"/>
    <w:rsid w:val="002F4916"/>
    <w:rsid w:val="002F5CA5"/>
    <w:rsid w:val="002F5E3F"/>
    <w:rsid w:val="002F619D"/>
    <w:rsid w:val="002F6522"/>
    <w:rsid w:val="002F66A5"/>
    <w:rsid w:val="002F689A"/>
    <w:rsid w:val="002F738F"/>
    <w:rsid w:val="002F74A0"/>
    <w:rsid w:val="002F74E6"/>
    <w:rsid w:val="002F7975"/>
    <w:rsid w:val="00300237"/>
    <w:rsid w:val="00300A44"/>
    <w:rsid w:val="00300EA9"/>
    <w:rsid w:val="00300FCE"/>
    <w:rsid w:val="003012B4"/>
    <w:rsid w:val="00301DAF"/>
    <w:rsid w:val="003026ED"/>
    <w:rsid w:val="00302EC1"/>
    <w:rsid w:val="00303330"/>
    <w:rsid w:val="0030400D"/>
    <w:rsid w:val="0030464B"/>
    <w:rsid w:val="003048AC"/>
    <w:rsid w:val="00304FCF"/>
    <w:rsid w:val="003057C4"/>
    <w:rsid w:val="00305BA1"/>
    <w:rsid w:val="00305C6E"/>
    <w:rsid w:val="00306195"/>
    <w:rsid w:val="00306392"/>
    <w:rsid w:val="0030662D"/>
    <w:rsid w:val="003066DC"/>
    <w:rsid w:val="00306EAD"/>
    <w:rsid w:val="00307568"/>
    <w:rsid w:val="0030786C"/>
    <w:rsid w:val="00307A06"/>
    <w:rsid w:val="00307CC2"/>
    <w:rsid w:val="00307F75"/>
    <w:rsid w:val="00310174"/>
    <w:rsid w:val="00310801"/>
    <w:rsid w:val="003108D2"/>
    <w:rsid w:val="00311019"/>
    <w:rsid w:val="00311077"/>
    <w:rsid w:val="00311305"/>
    <w:rsid w:val="00311718"/>
    <w:rsid w:val="00311797"/>
    <w:rsid w:val="00312519"/>
    <w:rsid w:val="00312A9E"/>
    <w:rsid w:val="00312CD0"/>
    <w:rsid w:val="003130F1"/>
    <w:rsid w:val="0031337E"/>
    <w:rsid w:val="003135DD"/>
    <w:rsid w:val="0031374F"/>
    <w:rsid w:val="00314210"/>
    <w:rsid w:val="00314B8A"/>
    <w:rsid w:val="00315752"/>
    <w:rsid w:val="003160EA"/>
    <w:rsid w:val="003162F4"/>
    <w:rsid w:val="00316F41"/>
    <w:rsid w:val="00316FBD"/>
    <w:rsid w:val="003207E6"/>
    <w:rsid w:val="00320960"/>
    <w:rsid w:val="003214FB"/>
    <w:rsid w:val="0032159D"/>
    <w:rsid w:val="00321B2E"/>
    <w:rsid w:val="00321B4A"/>
    <w:rsid w:val="0032207F"/>
    <w:rsid w:val="00322118"/>
    <w:rsid w:val="003232BA"/>
    <w:rsid w:val="003233DE"/>
    <w:rsid w:val="0032387D"/>
    <w:rsid w:val="0032388A"/>
    <w:rsid w:val="003238E7"/>
    <w:rsid w:val="003245E9"/>
    <w:rsid w:val="0032466B"/>
    <w:rsid w:val="00324A23"/>
    <w:rsid w:val="003251CF"/>
    <w:rsid w:val="00325A47"/>
    <w:rsid w:val="00326030"/>
    <w:rsid w:val="00326316"/>
    <w:rsid w:val="003268CD"/>
    <w:rsid w:val="00326972"/>
    <w:rsid w:val="00326F10"/>
    <w:rsid w:val="00326F1C"/>
    <w:rsid w:val="003274CF"/>
    <w:rsid w:val="00327669"/>
    <w:rsid w:val="00327883"/>
    <w:rsid w:val="003278DC"/>
    <w:rsid w:val="00327B44"/>
    <w:rsid w:val="00327C47"/>
    <w:rsid w:val="0033084E"/>
    <w:rsid w:val="00330B6B"/>
    <w:rsid w:val="00330CA1"/>
    <w:rsid w:val="00331244"/>
    <w:rsid w:val="0033196D"/>
    <w:rsid w:val="003330EB"/>
    <w:rsid w:val="0033316E"/>
    <w:rsid w:val="003338C5"/>
    <w:rsid w:val="00333E87"/>
    <w:rsid w:val="003347E3"/>
    <w:rsid w:val="0033502D"/>
    <w:rsid w:val="003351FB"/>
    <w:rsid w:val="00335716"/>
    <w:rsid w:val="00335CDD"/>
    <w:rsid w:val="00336080"/>
    <w:rsid w:val="0033632F"/>
    <w:rsid w:val="00336605"/>
    <w:rsid w:val="00336693"/>
    <w:rsid w:val="003367D7"/>
    <w:rsid w:val="00336FDE"/>
    <w:rsid w:val="003374DD"/>
    <w:rsid w:val="003379EB"/>
    <w:rsid w:val="00337A30"/>
    <w:rsid w:val="00337B43"/>
    <w:rsid w:val="00337B46"/>
    <w:rsid w:val="00340685"/>
    <w:rsid w:val="00340707"/>
    <w:rsid w:val="00340863"/>
    <w:rsid w:val="00340AA8"/>
    <w:rsid w:val="00340C24"/>
    <w:rsid w:val="003415FD"/>
    <w:rsid w:val="003416B4"/>
    <w:rsid w:val="00341A50"/>
    <w:rsid w:val="0034220A"/>
    <w:rsid w:val="0034253E"/>
    <w:rsid w:val="003429F0"/>
    <w:rsid w:val="0034321E"/>
    <w:rsid w:val="00343852"/>
    <w:rsid w:val="00343985"/>
    <w:rsid w:val="00343CC3"/>
    <w:rsid w:val="00343DDB"/>
    <w:rsid w:val="00344443"/>
    <w:rsid w:val="003446B3"/>
    <w:rsid w:val="00344923"/>
    <w:rsid w:val="00344991"/>
    <w:rsid w:val="00344B6F"/>
    <w:rsid w:val="00344F73"/>
    <w:rsid w:val="00345807"/>
    <w:rsid w:val="00345C46"/>
    <w:rsid w:val="003462F4"/>
    <w:rsid w:val="00346EEF"/>
    <w:rsid w:val="0034717D"/>
    <w:rsid w:val="0034760B"/>
    <w:rsid w:val="00347755"/>
    <w:rsid w:val="00347FF8"/>
    <w:rsid w:val="0035051E"/>
    <w:rsid w:val="0035082D"/>
    <w:rsid w:val="0035097A"/>
    <w:rsid w:val="00350FFD"/>
    <w:rsid w:val="0035130D"/>
    <w:rsid w:val="00351426"/>
    <w:rsid w:val="00351758"/>
    <w:rsid w:val="00351ADE"/>
    <w:rsid w:val="00352C8D"/>
    <w:rsid w:val="003538F3"/>
    <w:rsid w:val="00353ADC"/>
    <w:rsid w:val="00353FEE"/>
    <w:rsid w:val="003540A4"/>
    <w:rsid w:val="003545AA"/>
    <w:rsid w:val="00354BBB"/>
    <w:rsid w:val="00354F1B"/>
    <w:rsid w:val="00355251"/>
    <w:rsid w:val="00355973"/>
    <w:rsid w:val="00355D92"/>
    <w:rsid w:val="00355FA1"/>
    <w:rsid w:val="0035631C"/>
    <w:rsid w:val="00356389"/>
    <w:rsid w:val="003565E9"/>
    <w:rsid w:val="00356976"/>
    <w:rsid w:val="00356BE1"/>
    <w:rsid w:val="00356EE3"/>
    <w:rsid w:val="00357984"/>
    <w:rsid w:val="00357FA2"/>
    <w:rsid w:val="003609A0"/>
    <w:rsid w:val="00360A0F"/>
    <w:rsid w:val="00360E4E"/>
    <w:rsid w:val="0036158B"/>
    <w:rsid w:val="00361959"/>
    <w:rsid w:val="00361964"/>
    <w:rsid w:val="00361AE1"/>
    <w:rsid w:val="00361E67"/>
    <w:rsid w:val="00362097"/>
    <w:rsid w:val="0036348C"/>
    <w:rsid w:val="00363572"/>
    <w:rsid w:val="0036395E"/>
    <w:rsid w:val="00363B5B"/>
    <w:rsid w:val="00364133"/>
    <w:rsid w:val="003645BC"/>
    <w:rsid w:val="00364720"/>
    <w:rsid w:val="00364A70"/>
    <w:rsid w:val="00364AF4"/>
    <w:rsid w:val="0036508F"/>
    <w:rsid w:val="00365654"/>
    <w:rsid w:val="00365C37"/>
    <w:rsid w:val="00365DEA"/>
    <w:rsid w:val="00365F44"/>
    <w:rsid w:val="00366DC8"/>
    <w:rsid w:val="00367947"/>
    <w:rsid w:val="0036794C"/>
    <w:rsid w:val="00367EC9"/>
    <w:rsid w:val="00370216"/>
    <w:rsid w:val="0037073D"/>
    <w:rsid w:val="00370AAA"/>
    <w:rsid w:val="00370B7D"/>
    <w:rsid w:val="00372231"/>
    <w:rsid w:val="003732FA"/>
    <w:rsid w:val="0037347F"/>
    <w:rsid w:val="003734D9"/>
    <w:rsid w:val="00373F66"/>
    <w:rsid w:val="00374034"/>
    <w:rsid w:val="003747D0"/>
    <w:rsid w:val="00374E20"/>
    <w:rsid w:val="00375304"/>
    <w:rsid w:val="0037540B"/>
    <w:rsid w:val="00375CAD"/>
    <w:rsid w:val="00375F77"/>
    <w:rsid w:val="00377389"/>
    <w:rsid w:val="003773A6"/>
    <w:rsid w:val="00377A78"/>
    <w:rsid w:val="003800B3"/>
    <w:rsid w:val="003802E3"/>
    <w:rsid w:val="00381042"/>
    <w:rsid w:val="00381718"/>
    <w:rsid w:val="00381BBE"/>
    <w:rsid w:val="00381C1A"/>
    <w:rsid w:val="00381C38"/>
    <w:rsid w:val="00381CB8"/>
    <w:rsid w:val="0038253D"/>
    <w:rsid w:val="00382893"/>
    <w:rsid w:val="00382903"/>
    <w:rsid w:val="00382ADE"/>
    <w:rsid w:val="00382BC5"/>
    <w:rsid w:val="00382F5E"/>
    <w:rsid w:val="003833A1"/>
    <w:rsid w:val="00383491"/>
    <w:rsid w:val="00384342"/>
    <w:rsid w:val="003846FF"/>
    <w:rsid w:val="00384779"/>
    <w:rsid w:val="00384EDB"/>
    <w:rsid w:val="00384F6D"/>
    <w:rsid w:val="003850E3"/>
    <w:rsid w:val="00385AD4"/>
    <w:rsid w:val="00385EDB"/>
    <w:rsid w:val="0038603A"/>
    <w:rsid w:val="00386573"/>
    <w:rsid w:val="00386923"/>
    <w:rsid w:val="003874FB"/>
    <w:rsid w:val="00387924"/>
    <w:rsid w:val="00391941"/>
    <w:rsid w:val="003920E7"/>
    <w:rsid w:val="0039271E"/>
    <w:rsid w:val="00392804"/>
    <w:rsid w:val="003933A5"/>
    <w:rsid w:val="0039384D"/>
    <w:rsid w:val="00393958"/>
    <w:rsid w:val="00393DF4"/>
    <w:rsid w:val="00393FE6"/>
    <w:rsid w:val="00394199"/>
    <w:rsid w:val="003941B0"/>
    <w:rsid w:val="0039478F"/>
    <w:rsid w:val="00394FB8"/>
    <w:rsid w:val="00395760"/>
    <w:rsid w:val="003957FA"/>
    <w:rsid w:val="00395C23"/>
    <w:rsid w:val="00395DAF"/>
    <w:rsid w:val="00395E19"/>
    <w:rsid w:val="0039609D"/>
    <w:rsid w:val="003967E3"/>
    <w:rsid w:val="00396E76"/>
    <w:rsid w:val="00397018"/>
    <w:rsid w:val="00397074"/>
    <w:rsid w:val="003A00CE"/>
    <w:rsid w:val="003A111C"/>
    <w:rsid w:val="003A11CB"/>
    <w:rsid w:val="003A128E"/>
    <w:rsid w:val="003A24EA"/>
    <w:rsid w:val="003A2E4F"/>
    <w:rsid w:val="003A30E0"/>
    <w:rsid w:val="003A32AF"/>
    <w:rsid w:val="003A35FB"/>
    <w:rsid w:val="003A3688"/>
    <w:rsid w:val="003A37E0"/>
    <w:rsid w:val="003A38BF"/>
    <w:rsid w:val="003A3A57"/>
    <w:rsid w:val="003A4153"/>
    <w:rsid w:val="003A4438"/>
    <w:rsid w:val="003A4BDF"/>
    <w:rsid w:val="003A4EAB"/>
    <w:rsid w:val="003A5013"/>
    <w:rsid w:val="003A5078"/>
    <w:rsid w:val="003A62DD"/>
    <w:rsid w:val="003A68F0"/>
    <w:rsid w:val="003A6BCF"/>
    <w:rsid w:val="003A6E10"/>
    <w:rsid w:val="003A6E72"/>
    <w:rsid w:val="003A6EA2"/>
    <w:rsid w:val="003A71DB"/>
    <w:rsid w:val="003A7450"/>
    <w:rsid w:val="003A74FD"/>
    <w:rsid w:val="003A75B4"/>
    <w:rsid w:val="003A775A"/>
    <w:rsid w:val="003A77E0"/>
    <w:rsid w:val="003A77E3"/>
    <w:rsid w:val="003A7F17"/>
    <w:rsid w:val="003A7F4C"/>
    <w:rsid w:val="003B0BD2"/>
    <w:rsid w:val="003B0BDA"/>
    <w:rsid w:val="003B0D35"/>
    <w:rsid w:val="003B0DAB"/>
    <w:rsid w:val="003B0E8D"/>
    <w:rsid w:val="003B1143"/>
    <w:rsid w:val="003B11B0"/>
    <w:rsid w:val="003B1254"/>
    <w:rsid w:val="003B213A"/>
    <w:rsid w:val="003B2315"/>
    <w:rsid w:val="003B23F3"/>
    <w:rsid w:val="003B2A0E"/>
    <w:rsid w:val="003B2B90"/>
    <w:rsid w:val="003B35E4"/>
    <w:rsid w:val="003B366D"/>
    <w:rsid w:val="003B39BF"/>
    <w:rsid w:val="003B3B07"/>
    <w:rsid w:val="003B43AD"/>
    <w:rsid w:val="003B457F"/>
    <w:rsid w:val="003B4D4D"/>
    <w:rsid w:val="003B4DCA"/>
    <w:rsid w:val="003B53B0"/>
    <w:rsid w:val="003B5719"/>
    <w:rsid w:val="003B5A37"/>
    <w:rsid w:val="003B5CAF"/>
    <w:rsid w:val="003B6E8E"/>
    <w:rsid w:val="003C05CD"/>
    <w:rsid w:val="003C0601"/>
    <w:rsid w:val="003C0786"/>
    <w:rsid w:val="003C0CB3"/>
    <w:rsid w:val="003C0DBA"/>
    <w:rsid w:val="003C0DBF"/>
    <w:rsid w:val="003C0FEC"/>
    <w:rsid w:val="003C10BF"/>
    <w:rsid w:val="003C15B8"/>
    <w:rsid w:val="003C169A"/>
    <w:rsid w:val="003C1D3E"/>
    <w:rsid w:val="003C2347"/>
    <w:rsid w:val="003C27AD"/>
    <w:rsid w:val="003C29F3"/>
    <w:rsid w:val="003C2A92"/>
    <w:rsid w:val="003C2AAB"/>
    <w:rsid w:val="003C2AC8"/>
    <w:rsid w:val="003C2BD7"/>
    <w:rsid w:val="003C2D02"/>
    <w:rsid w:val="003C3144"/>
    <w:rsid w:val="003C32CE"/>
    <w:rsid w:val="003C33D4"/>
    <w:rsid w:val="003C361F"/>
    <w:rsid w:val="003C389B"/>
    <w:rsid w:val="003C3A86"/>
    <w:rsid w:val="003C3E95"/>
    <w:rsid w:val="003C3FAA"/>
    <w:rsid w:val="003C4325"/>
    <w:rsid w:val="003C43C1"/>
    <w:rsid w:val="003C5721"/>
    <w:rsid w:val="003C583A"/>
    <w:rsid w:val="003C5EFD"/>
    <w:rsid w:val="003C6159"/>
    <w:rsid w:val="003C6185"/>
    <w:rsid w:val="003C645B"/>
    <w:rsid w:val="003C6ADB"/>
    <w:rsid w:val="003C7631"/>
    <w:rsid w:val="003C7BB3"/>
    <w:rsid w:val="003D00F8"/>
    <w:rsid w:val="003D0744"/>
    <w:rsid w:val="003D07D1"/>
    <w:rsid w:val="003D08DE"/>
    <w:rsid w:val="003D0B7F"/>
    <w:rsid w:val="003D0BAE"/>
    <w:rsid w:val="003D0F36"/>
    <w:rsid w:val="003D17F9"/>
    <w:rsid w:val="003D1B47"/>
    <w:rsid w:val="003D1C35"/>
    <w:rsid w:val="003D1DB8"/>
    <w:rsid w:val="003D29A6"/>
    <w:rsid w:val="003D2B0F"/>
    <w:rsid w:val="003D2B5D"/>
    <w:rsid w:val="003D2C75"/>
    <w:rsid w:val="003D2C76"/>
    <w:rsid w:val="003D2D88"/>
    <w:rsid w:val="003D2F1A"/>
    <w:rsid w:val="003D41EA"/>
    <w:rsid w:val="003D43B0"/>
    <w:rsid w:val="003D4850"/>
    <w:rsid w:val="003D4D86"/>
    <w:rsid w:val="003D4F5E"/>
    <w:rsid w:val="003D50C1"/>
    <w:rsid w:val="003D5199"/>
    <w:rsid w:val="003D535A"/>
    <w:rsid w:val="003D560B"/>
    <w:rsid w:val="003D57C6"/>
    <w:rsid w:val="003D5A39"/>
    <w:rsid w:val="003D6205"/>
    <w:rsid w:val="003D6966"/>
    <w:rsid w:val="003D6B53"/>
    <w:rsid w:val="003D7560"/>
    <w:rsid w:val="003D7917"/>
    <w:rsid w:val="003D7BCE"/>
    <w:rsid w:val="003E05D2"/>
    <w:rsid w:val="003E05D5"/>
    <w:rsid w:val="003E08FE"/>
    <w:rsid w:val="003E095A"/>
    <w:rsid w:val="003E13F5"/>
    <w:rsid w:val="003E1BBF"/>
    <w:rsid w:val="003E1EA3"/>
    <w:rsid w:val="003E1F70"/>
    <w:rsid w:val="003E288B"/>
    <w:rsid w:val="003E299C"/>
    <w:rsid w:val="003E2BAD"/>
    <w:rsid w:val="003E2E10"/>
    <w:rsid w:val="003E362E"/>
    <w:rsid w:val="003E378E"/>
    <w:rsid w:val="003E3E42"/>
    <w:rsid w:val="003E3E47"/>
    <w:rsid w:val="003E460B"/>
    <w:rsid w:val="003E4951"/>
    <w:rsid w:val="003E4FA8"/>
    <w:rsid w:val="003E5265"/>
    <w:rsid w:val="003E5756"/>
    <w:rsid w:val="003E59C0"/>
    <w:rsid w:val="003E6276"/>
    <w:rsid w:val="003E6B49"/>
    <w:rsid w:val="003E704D"/>
    <w:rsid w:val="003E77C2"/>
    <w:rsid w:val="003E7E84"/>
    <w:rsid w:val="003F034E"/>
    <w:rsid w:val="003F0360"/>
    <w:rsid w:val="003F0955"/>
    <w:rsid w:val="003F0968"/>
    <w:rsid w:val="003F0DD8"/>
    <w:rsid w:val="003F13B2"/>
    <w:rsid w:val="003F164D"/>
    <w:rsid w:val="003F174B"/>
    <w:rsid w:val="003F178E"/>
    <w:rsid w:val="003F209A"/>
    <w:rsid w:val="003F219B"/>
    <w:rsid w:val="003F29F4"/>
    <w:rsid w:val="003F3725"/>
    <w:rsid w:val="003F3A60"/>
    <w:rsid w:val="003F4129"/>
    <w:rsid w:val="003F487A"/>
    <w:rsid w:val="003F490D"/>
    <w:rsid w:val="003F4B7E"/>
    <w:rsid w:val="003F4E2F"/>
    <w:rsid w:val="003F57A6"/>
    <w:rsid w:val="003F5A18"/>
    <w:rsid w:val="003F617C"/>
    <w:rsid w:val="003F6BA6"/>
    <w:rsid w:val="003F6FE1"/>
    <w:rsid w:val="003F7397"/>
    <w:rsid w:val="003F7990"/>
    <w:rsid w:val="003F7F41"/>
    <w:rsid w:val="004004CF"/>
    <w:rsid w:val="00400578"/>
    <w:rsid w:val="004008C7"/>
    <w:rsid w:val="00400D6F"/>
    <w:rsid w:val="00400F00"/>
    <w:rsid w:val="00401038"/>
    <w:rsid w:val="00401431"/>
    <w:rsid w:val="00401586"/>
    <w:rsid w:val="004021C5"/>
    <w:rsid w:val="004022E3"/>
    <w:rsid w:val="00402307"/>
    <w:rsid w:val="00402863"/>
    <w:rsid w:val="004029AF"/>
    <w:rsid w:val="00403094"/>
    <w:rsid w:val="004033B6"/>
    <w:rsid w:val="00403863"/>
    <w:rsid w:val="00404179"/>
    <w:rsid w:val="0040427F"/>
    <w:rsid w:val="004047E5"/>
    <w:rsid w:val="00404882"/>
    <w:rsid w:val="004048E3"/>
    <w:rsid w:val="00404F8B"/>
    <w:rsid w:val="00405041"/>
    <w:rsid w:val="00405256"/>
    <w:rsid w:val="004055D7"/>
    <w:rsid w:val="00405A4C"/>
    <w:rsid w:val="00406272"/>
    <w:rsid w:val="004065FA"/>
    <w:rsid w:val="00406753"/>
    <w:rsid w:val="00406777"/>
    <w:rsid w:val="00406850"/>
    <w:rsid w:val="00406B61"/>
    <w:rsid w:val="004078BA"/>
    <w:rsid w:val="00407B14"/>
    <w:rsid w:val="00407DCC"/>
    <w:rsid w:val="00410031"/>
    <w:rsid w:val="00410160"/>
    <w:rsid w:val="0041090D"/>
    <w:rsid w:val="00410F8A"/>
    <w:rsid w:val="0041100C"/>
    <w:rsid w:val="004115A2"/>
    <w:rsid w:val="0041189C"/>
    <w:rsid w:val="00411EA7"/>
    <w:rsid w:val="00412043"/>
    <w:rsid w:val="0041221F"/>
    <w:rsid w:val="004124CA"/>
    <w:rsid w:val="0041258D"/>
    <w:rsid w:val="004129F3"/>
    <w:rsid w:val="0041329A"/>
    <w:rsid w:val="004133C8"/>
    <w:rsid w:val="0041343B"/>
    <w:rsid w:val="004135F2"/>
    <w:rsid w:val="00414013"/>
    <w:rsid w:val="00414208"/>
    <w:rsid w:val="00414295"/>
    <w:rsid w:val="004148F2"/>
    <w:rsid w:val="0041498A"/>
    <w:rsid w:val="00415208"/>
    <w:rsid w:val="00415595"/>
    <w:rsid w:val="00415C81"/>
    <w:rsid w:val="00415C95"/>
    <w:rsid w:val="004165ED"/>
    <w:rsid w:val="00416731"/>
    <w:rsid w:val="004168A7"/>
    <w:rsid w:val="0041696F"/>
    <w:rsid w:val="00416CD5"/>
    <w:rsid w:val="00416F99"/>
    <w:rsid w:val="004170ED"/>
    <w:rsid w:val="0041755D"/>
    <w:rsid w:val="004175D4"/>
    <w:rsid w:val="00417C2A"/>
    <w:rsid w:val="004202E1"/>
    <w:rsid w:val="0042094D"/>
    <w:rsid w:val="00420D56"/>
    <w:rsid w:val="0042201E"/>
    <w:rsid w:val="0042226C"/>
    <w:rsid w:val="004228ED"/>
    <w:rsid w:val="0042375A"/>
    <w:rsid w:val="00423D0F"/>
    <w:rsid w:val="004246D6"/>
    <w:rsid w:val="00424CBD"/>
    <w:rsid w:val="00424D40"/>
    <w:rsid w:val="004252C5"/>
    <w:rsid w:val="00425348"/>
    <w:rsid w:val="00425883"/>
    <w:rsid w:val="00425A6D"/>
    <w:rsid w:val="004264E0"/>
    <w:rsid w:val="00426FC1"/>
    <w:rsid w:val="00427668"/>
    <w:rsid w:val="00427716"/>
    <w:rsid w:val="00427AB6"/>
    <w:rsid w:val="00427DAE"/>
    <w:rsid w:val="004301BC"/>
    <w:rsid w:val="00430265"/>
    <w:rsid w:val="0043038F"/>
    <w:rsid w:val="004305D7"/>
    <w:rsid w:val="00430CAE"/>
    <w:rsid w:val="004312C7"/>
    <w:rsid w:val="0043193D"/>
    <w:rsid w:val="00431A3B"/>
    <w:rsid w:val="00431BCF"/>
    <w:rsid w:val="00432378"/>
    <w:rsid w:val="00434E3B"/>
    <w:rsid w:val="004352FF"/>
    <w:rsid w:val="00435408"/>
    <w:rsid w:val="004356EF"/>
    <w:rsid w:val="00435773"/>
    <w:rsid w:val="00435ACC"/>
    <w:rsid w:val="00435EB2"/>
    <w:rsid w:val="00436030"/>
    <w:rsid w:val="0043618C"/>
    <w:rsid w:val="00436CD5"/>
    <w:rsid w:val="00436D2D"/>
    <w:rsid w:val="00436D8D"/>
    <w:rsid w:val="00436F84"/>
    <w:rsid w:val="00437508"/>
    <w:rsid w:val="0044067D"/>
    <w:rsid w:val="00440960"/>
    <w:rsid w:val="00440C3C"/>
    <w:rsid w:val="00440D1F"/>
    <w:rsid w:val="00440D65"/>
    <w:rsid w:val="0044116D"/>
    <w:rsid w:val="0044178B"/>
    <w:rsid w:val="004421DE"/>
    <w:rsid w:val="0044228B"/>
    <w:rsid w:val="00442DA2"/>
    <w:rsid w:val="004431DB"/>
    <w:rsid w:val="004435E6"/>
    <w:rsid w:val="00443A9B"/>
    <w:rsid w:val="00443BBA"/>
    <w:rsid w:val="00443F93"/>
    <w:rsid w:val="004447CE"/>
    <w:rsid w:val="00445019"/>
    <w:rsid w:val="004454E2"/>
    <w:rsid w:val="00445550"/>
    <w:rsid w:val="00445558"/>
    <w:rsid w:val="00445C08"/>
    <w:rsid w:val="00445DE6"/>
    <w:rsid w:val="00446258"/>
    <w:rsid w:val="0044658A"/>
    <w:rsid w:val="0044665B"/>
    <w:rsid w:val="00446D78"/>
    <w:rsid w:val="00447411"/>
    <w:rsid w:val="00447C6A"/>
    <w:rsid w:val="00447E31"/>
    <w:rsid w:val="004502E7"/>
    <w:rsid w:val="00450337"/>
    <w:rsid w:val="00450479"/>
    <w:rsid w:val="00450703"/>
    <w:rsid w:val="0045077A"/>
    <w:rsid w:val="00450AD9"/>
    <w:rsid w:val="00450AE6"/>
    <w:rsid w:val="0045123F"/>
    <w:rsid w:val="00452764"/>
    <w:rsid w:val="00453224"/>
    <w:rsid w:val="00453340"/>
    <w:rsid w:val="00453789"/>
    <w:rsid w:val="00453923"/>
    <w:rsid w:val="00454108"/>
    <w:rsid w:val="0045430B"/>
    <w:rsid w:val="004545E3"/>
    <w:rsid w:val="00454B9B"/>
    <w:rsid w:val="0045503F"/>
    <w:rsid w:val="0045508A"/>
    <w:rsid w:val="004554C8"/>
    <w:rsid w:val="0045596E"/>
    <w:rsid w:val="004567EE"/>
    <w:rsid w:val="00457014"/>
    <w:rsid w:val="004573FC"/>
    <w:rsid w:val="00457858"/>
    <w:rsid w:val="00460072"/>
    <w:rsid w:val="00460B0B"/>
    <w:rsid w:val="00460B12"/>
    <w:rsid w:val="00460B1C"/>
    <w:rsid w:val="00461023"/>
    <w:rsid w:val="004616CE"/>
    <w:rsid w:val="004619DD"/>
    <w:rsid w:val="00461DC5"/>
    <w:rsid w:val="00461E89"/>
    <w:rsid w:val="0046275F"/>
    <w:rsid w:val="00462FAC"/>
    <w:rsid w:val="00463BC7"/>
    <w:rsid w:val="004642B5"/>
    <w:rsid w:val="004642FE"/>
    <w:rsid w:val="00464631"/>
    <w:rsid w:val="00464947"/>
    <w:rsid w:val="00464B01"/>
    <w:rsid w:val="00464B79"/>
    <w:rsid w:val="00464F35"/>
    <w:rsid w:val="0046526A"/>
    <w:rsid w:val="0046533C"/>
    <w:rsid w:val="00465BDC"/>
    <w:rsid w:val="00465F7B"/>
    <w:rsid w:val="0046680F"/>
    <w:rsid w:val="004668BC"/>
    <w:rsid w:val="0046730B"/>
    <w:rsid w:val="00467395"/>
    <w:rsid w:val="00467B5D"/>
    <w:rsid w:val="00467B7B"/>
    <w:rsid w:val="00467B92"/>
    <w:rsid w:val="00467BBF"/>
    <w:rsid w:val="00467DC0"/>
    <w:rsid w:val="004709B1"/>
    <w:rsid w:val="00470B70"/>
    <w:rsid w:val="00470BE8"/>
    <w:rsid w:val="00471451"/>
    <w:rsid w:val="0047154C"/>
    <w:rsid w:val="004716C2"/>
    <w:rsid w:val="004716F0"/>
    <w:rsid w:val="00471B00"/>
    <w:rsid w:val="00471DB7"/>
    <w:rsid w:val="00471E4F"/>
    <w:rsid w:val="00472F7F"/>
    <w:rsid w:val="004735DA"/>
    <w:rsid w:val="0047360B"/>
    <w:rsid w:val="004738C9"/>
    <w:rsid w:val="0047409F"/>
    <w:rsid w:val="00475483"/>
    <w:rsid w:val="00475ECB"/>
    <w:rsid w:val="00475FE6"/>
    <w:rsid w:val="0047650C"/>
    <w:rsid w:val="00476F32"/>
    <w:rsid w:val="004772D0"/>
    <w:rsid w:val="00480041"/>
    <w:rsid w:val="0048018C"/>
    <w:rsid w:val="00480551"/>
    <w:rsid w:val="004805CC"/>
    <w:rsid w:val="00480BF2"/>
    <w:rsid w:val="00480FB2"/>
    <w:rsid w:val="00481FE5"/>
    <w:rsid w:val="00482048"/>
    <w:rsid w:val="004824B6"/>
    <w:rsid w:val="00482FF1"/>
    <w:rsid w:val="004833BC"/>
    <w:rsid w:val="00483E32"/>
    <w:rsid w:val="00483EF7"/>
    <w:rsid w:val="004840AB"/>
    <w:rsid w:val="0048419E"/>
    <w:rsid w:val="00484B4A"/>
    <w:rsid w:val="00485084"/>
    <w:rsid w:val="00485621"/>
    <w:rsid w:val="0048605D"/>
    <w:rsid w:val="0048623F"/>
    <w:rsid w:val="004863ED"/>
    <w:rsid w:val="00486476"/>
    <w:rsid w:val="004864F9"/>
    <w:rsid w:val="004867E2"/>
    <w:rsid w:val="004869A2"/>
    <w:rsid w:val="00486F9E"/>
    <w:rsid w:val="0048701A"/>
    <w:rsid w:val="00487838"/>
    <w:rsid w:val="00487A25"/>
    <w:rsid w:val="004903C3"/>
    <w:rsid w:val="004906F2"/>
    <w:rsid w:val="00490883"/>
    <w:rsid w:val="00490991"/>
    <w:rsid w:val="00490BA0"/>
    <w:rsid w:val="004916AF"/>
    <w:rsid w:val="00491B16"/>
    <w:rsid w:val="00491E72"/>
    <w:rsid w:val="00492203"/>
    <w:rsid w:val="0049234E"/>
    <w:rsid w:val="0049235E"/>
    <w:rsid w:val="0049270D"/>
    <w:rsid w:val="004928D1"/>
    <w:rsid w:val="004929A4"/>
    <w:rsid w:val="004929A9"/>
    <w:rsid w:val="00492DB8"/>
    <w:rsid w:val="00493234"/>
    <w:rsid w:val="00493A6F"/>
    <w:rsid w:val="00493F17"/>
    <w:rsid w:val="00494218"/>
    <w:rsid w:val="004942D7"/>
    <w:rsid w:val="00494314"/>
    <w:rsid w:val="0049436B"/>
    <w:rsid w:val="00494AA2"/>
    <w:rsid w:val="00494B0A"/>
    <w:rsid w:val="00494B77"/>
    <w:rsid w:val="00494EA0"/>
    <w:rsid w:val="004953BF"/>
    <w:rsid w:val="0049586D"/>
    <w:rsid w:val="00495E28"/>
    <w:rsid w:val="00495F11"/>
    <w:rsid w:val="00496753"/>
    <w:rsid w:val="004969C0"/>
    <w:rsid w:val="00496AC7"/>
    <w:rsid w:val="00496EAF"/>
    <w:rsid w:val="0049765F"/>
    <w:rsid w:val="00497902"/>
    <w:rsid w:val="004A040E"/>
    <w:rsid w:val="004A0498"/>
    <w:rsid w:val="004A079B"/>
    <w:rsid w:val="004A0BF3"/>
    <w:rsid w:val="004A13BB"/>
    <w:rsid w:val="004A1FB8"/>
    <w:rsid w:val="004A3454"/>
    <w:rsid w:val="004A3F23"/>
    <w:rsid w:val="004A43F3"/>
    <w:rsid w:val="004A4B13"/>
    <w:rsid w:val="004A50CD"/>
    <w:rsid w:val="004A5212"/>
    <w:rsid w:val="004A5D38"/>
    <w:rsid w:val="004A5D94"/>
    <w:rsid w:val="004A5F15"/>
    <w:rsid w:val="004A65C7"/>
    <w:rsid w:val="004A6BE8"/>
    <w:rsid w:val="004A7258"/>
    <w:rsid w:val="004A74B7"/>
    <w:rsid w:val="004A74D3"/>
    <w:rsid w:val="004A74E4"/>
    <w:rsid w:val="004A77A2"/>
    <w:rsid w:val="004A7CBE"/>
    <w:rsid w:val="004B031F"/>
    <w:rsid w:val="004B0916"/>
    <w:rsid w:val="004B0B8A"/>
    <w:rsid w:val="004B0EE2"/>
    <w:rsid w:val="004B114B"/>
    <w:rsid w:val="004B12A3"/>
    <w:rsid w:val="004B18A7"/>
    <w:rsid w:val="004B1CC9"/>
    <w:rsid w:val="004B26CA"/>
    <w:rsid w:val="004B29C5"/>
    <w:rsid w:val="004B3071"/>
    <w:rsid w:val="004B30D5"/>
    <w:rsid w:val="004B313F"/>
    <w:rsid w:val="004B3543"/>
    <w:rsid w:val="004B4378"/>
    <w:rsid w:val="004B4B58"/>
    <w:rsid w:val="004B517F"/>
    <w:rsid w:val="004B54BE"/>
    <w:rsid w:val="004B64B2"/>
    <w:rsid w:val="004B6D76"/>
    <w:rsid w:val="004B7D41"/>
    <w:rsid w:val="004B7E5E"/>
    <w:rsid w:val="004C01C5"/>
    <w:rsid w:val="004C0E2A"/>
    <w:rsid w:val="004C0FB1"/>
    <w:rsid w:val="004C188B"/>
    <w:rsid w:val="004C191F"/>
    <w:rsid w:val="004C19C3"/>
    <w:rsid w:val="004C1B79"/>
    <w:rsid w:val="004C1F20"/>
    <w:rsid w:val="004C1F6B"/>
    <w:rsid w:val="004C25D9"/>
    <w:rsid w:val="004C2FEC"/>
    <w:rsid w:val="004C316D"/>
    <w:rsid w:val="004C31D7"/>
    <w:rsid w:val="004C332B"/>
    <w:rsid w:val="004C33AF"/>
    <w:rsid w:val="004C3AA7"/>
    <w:rsid w:val="004C3EE8"/>
    <w:rsid w:val="004C3F3F"/>
    <w:rsid w:val="004C4517"/>
    <w:rsid w:val="004C4C11"/>
    <w:rsid w:val="004C4CF7"/>
    <w:rsid w:val="004C5983"/>
    <w:rsid w:val="004C6547"/>
    <w:rsid w:val="004C6B53"/>
    <w:rsid w:val="004C6BCF"/>
    <w:rsid w:val="004C703F"/>
    <w:rsid w:val="004C7207"/>
    <w:rsid w:val="004C7BE5"/>
    <w:rsid w:val="004C7BEF"/>
    <w:rsid w:val="004D0021"/>
    <w:rsid w:val="004D00C5"/>
    <w:rsid w:val="004D01F6"/>
    <w:rsid w:val="004D03D6"/>
    <w:rsid w:val="004D0C67"/>
    <w:rsid w:val="004D0DA5"/>
    <w:rsid w:val="004D0E7D"/>
    <w:rsid w:val="004D1A4E"/>
    <w:rsid w:val="004D1E27"/>
    <w:rsid w:val="004D2067"/>
    <w:rsid w:val="004D277C"/>
    <w:rsid w:val="004D2C58"/>
    <w:rsid w:val="004D3049"/>
    <w:rsid w:val="004D34FF"/>
    <w:rsid w:val="004D37E7"/>
    <w:rsid w:val="004D48C8"/>
    <w:rsid w:val="004D51E7"/>
    <w:rsid w:val="004D5315"/>
    <w:rsid w:val="004D5459"/>
    <w:rsid w:val="004D54F8"/>
    <w:rsid w:val="004D587D"/>
    <w:rsid w:val="004D58BF"/>
    <w:rsid w:val="004D5E51"/>
    <w:rsid w:val="004D62B9"/>
    <w:rsid w:val="004D6C3F"/>
    <w:rsid w:val="004D6F83"/>
    <w:rsid w:val="004D7ABC"/>
    <w:rsid w:val="004D7F04"/>
    <w:rsid w:val="004E1A9B"/>
    <w:rsid w:val="004E1F10"/>
    <w:rsid w:val="004E23A0"/>
    <w:rsid w:val="004E2542"/>
    <w:rsid w:val="004E2AD1"/>
    <w:rsid w:val="004E2CFE"/>
    <w:rsid w:val="004E3650"/>
    <w:rsid w:val="004E4335"/>
    <w:rsid w:val="004E4596"/>
    <w:rsid w:val="004E45EA"/>
    <w:rsid w:val="004E5ACF"/>
    <w:rsid w:val="004E5BC7"/>
    <w:rsid w:val="004E602B"/>
    <w:rsid w:val="004E6418"/>
    <w:rsid w:val="004E64FB"/>
    <w:rsid w:val="004E6501"/>
    <w:rsid w:val="004E6A32"/>
    <w:rsid w:val="004E6B18"/>
    <w:rsid w:val="004E708D"/>
    <w:rsid w:val="004E749D"/>
    <w:rsid w:val="004E78DF"/>
    <w:rsid w:val="004E7C80"/>
    <w:rsid w:val="004E7CD6"/>
    <w:rsid w:val="004F09BB"/>
    <w:rsid w:val="004F09DD"/>
    <w:rsid w:val="004F0B46"/>
    <w:rsid w:val="004F0C37"/>
    <w:rsid w:val="004F13EE"/>
    <w:rsid w:val="004F13FE"/>
    <w:rsid w:val="004F1B41"/>
    <w:rsid w:val="004F1C3E"/>
    <w:rsid w:val="004F2022"/>
    <w:rsid w:val="004F20E4"/>
    <w:rsid w:val="004F2623"/>
    <w:rsid w:val="004F26F8"/>
    <w:rsid w:val="004F30D3"/>
    <w:rsid w:val="004F3419"/>
    <w:rsid w:val="004F39B3"/>
    <w:rsid w:val="004F3D8F"/>
    <w:rsid w:val="004F3DF2"/>
    <w:rsid w:val="004F4358"/>
    <w:rsid w:val="004F4EF7"/>
    <w:rsid w:val="004F504C"/>
    <w:rsid w:val="004F510E"/>
    <w:rsid w:val="004F7315"/>
    <w:rsid w:val="004F7407"/>
    <w:rsid w:val="004F778F"/>
    <w:rsid w:val="004F7C05"/>
    <w:rsid w:val="0050039C"/>
    <w:rsid w:val="005006FF"/>
    <w:rsid w:val="005008A7"/>
    <w:rsid w:val="00500AAB"/>
    <w:rsid w:val="00501B16"/>
    <w:rsid w:val="00501C94"/>
    <w:rsid w:val="00501F63"/>
    <w:rsid w:val="005028F2"/>
    <w:rsid w:val="00502E45"/>
    <w:rsid w:val="00503974"/>
    <w:rsid w:val="00503B40"/>
    <w:rsid w:val="00503C1F"/>
    <w:rsid w:val="00503D97"/>
    <w:rsid w:val="005044BE"/>
    <w:rsid w:val="00504DC2"/>
    <w:rsid w:val="00505ADC"/>
    <w:rsid w:val="00506432"/>
    <w:rsid w:val="005072C5"/>
    <w:rsid w:val="0050736C"/>
    <w:rsid w:val="00507516"/>
    <w:rsid w:val="005079CC"/>
    <w:rsid w:val="00510539"/>
    <w:rsid w:val="00510663"/>
    <w:rsid w:val="005108B1"/>
    <w:rsid w:val="005109A0"/>
    <w:rsid w:val="00510A98"/>
    <w:rsid w:val="00510DF2"/>
    <w:rsid w:val="0051144F"/>
    <w:rsid w:val="00511726"/>
    <w:rsid w:val="00511948"/>
    <w:rsid w:val="00511FA2"/>
    <w:rsid w:val="0051242B"/>
    <w:rsid w:val="005125C0"/>
    <w:rsid w:val="005129F6"/>
    <w:rsid w:val="00512B0F"/>
    <w:rsid w:val="00512C9D"/>
    <w:rsid w:val="00512FCE"/>
    <w:rsid w:val="00513BCA"/>
    <w:rsid w:val="0051460F"/>
    <w:rsid w:val="005149F3"/>
    <w:rsid w:val="00515561"/>
    <w:rsid w:val="00515972"/>
    <w:rsid w:val="00515BF9"/>
    <w:rsid w:val="00515FA4"/>
    <w:rsid w:val="00516084"/>
    <w:rsid w:val="00516D8C"/>
    <w:rsid w:val="0051738E"/>
    <w:rsid w:val="00517761"/>
    <w:rsid w:val="0052051D"/>
    <w:rsid w:val="0052077E"/>
    <w:rsid w:val="00520848"/>
    <w:rsid w:val="00520861"/>
    <w:rsid w:val="00520867"/>
    <w:rsid w:val="00520E31"/>
    <w:rsid w:val="00521BDD"/>
    <w:rsid w:val="00522715"/>
    <w:rsid w:val="00522898"/>
    <w:rsid w:val="00522A41"/>
    <w:rsid w:val="005233FC"/>
    <w:rsid w:val="00523858"/>
    <w:rsid w:val="00523CAF"/>
    <w:rsid w:val="005243E5"/>
    <w:rsid w:val="005244E5"/>
    <w:rsid w:val="00524FED"/>
    <w:rsid w:val="00525059"/>
    <w:rsid w:val="005251D8"/>
    <w:rsid w:val="00525E0C"/>
    <w:rsid w:val="005263FB"/>
    <w:rsid w:val="0052649A"/>
    <w:rsid w:val="00526530"/>
    <w:rsid w:val="005266EC"/>
    <w:rsid w:val="00526787"/>
    <w:rsid w:val="00526C31"/>
    <w:rsid w:val="005270AE"/>
    <w:rsid w:val="00527187"/>
    <w:rsid w:val="005276C9"/>
    <w:rsid w:val="005278DB"/>
    <w:rsid w:val="00527C58"/>
    <w:rsid w:val="0053082D"/>
    <w:rsid w:val="00530BCE"/>
    <w:rsid w:val="00530CC0"/>
    <w:rsid w:val="005318D5"/>
    <w:rsid w:val="0053201F"/>
    <w:rsid w:val="0053292D"/>
    <w:rsid w:val="00532E17"/>
    <w:rsid w:val="005335D4"/>
    <w:rsid w:val="00533D8C"/>
    <w:rsid w:val="00534C87"/>
    <w:rsid w:val="00534E42"/>
    <w:rsid w:val="005352DC"/>
    <w:rsid w:val="00535A03"/>
    <w:rsid w:val="00535B6B"/>
    <w:rsid w:val="00536D93"/>
    <w:rsid w:val="00536E20"/>
    <w:rsid w:val="00537C82"/>
    <w:rsid w:val="00540BF5"/>
    <w:rsid w:val="00542240"/>
    <w:rsid w:val="00542ED7"/>
    <w:rsid w:val="0054423A"/>
    <w:rsid w:val="00544635"/>
    <w:rsid w:val="00544E72"/>
    <w:rsid w:val="00544EC6"/>
    <w:rsid w:val="0054514A"/>
    <w:rsid w:val="005451D0"/>
    <w:rsid w:val="0054531B"/>
    <w:rsid w:val="0054541A"/>
    <w:rsid w:val="00545EE6"/>
    <w:rsid w:val="0054602B"/>
    <w:rsid w:val="005460B3"/>
    <w:rsid w:val="00546877"/>
    <w:rsid w:val="00546885"/>
    <w:rsid w:val="00547055"/>
    <w:rsid w:val="005478A4"/>
    <w:rsid w:val="0054799D"/>
    <w:rsid w:val="00547A1E"/>
    <w:rsid w:val="00547A81"/>
    <w:rsid w:val="00547ABC"/>
    <w:rsid w:val="00547B03"/>
    <w:rsid w:val="00547C1A"/>
    <w:rsid w:val="00551C2F"/>
    <w:rsid w:val="00551EC4"/>
    <w:rsid w:val="00551FE3"/>
    <w:rsid w:val="005526F3"/>
    <w:rsid w:val="00552982"/>
    <w:rsid w:val="00552E4C"/>
    <w:rsid w:val="00553467"/>
    <w:rsid w:val="00553758"/>
    <w:rsid w:val="00553EB0"/>
    <w:rsid w:val="005543C8"/>
    <w:rsid w:val="005545D1"/>
    <w:rsid w:val="005550E7"/>
    <w:rsid w:val="00556004"/>
    <w:rsid w:val="005561AB"/>
    <w:rsid w:val="005564FB"/>
    <w:rsid w:val="005566CF"/>
    <w:rsid w:val="00556C8C"/>
    <w:rsid w:val="00557043"/>
    <w:rsid w:val="005572C7"/>
    <w:rsid w:val="00557341"/>
    <w:rsid w:val="00557DE4"/>
    <w:rsid w:val="005608BF"/>
    <w:rsid w:val="005609DE"/>
    <w:rsid w:val="00560B58"/>
    <w:rsid w:val="00561F71"/>
    <w:rsid w:val="005623BE"/>
    <w:rsid w:val="0056244C"/>
    <w:rsid w:val="00562685"/>
    <w:rsid w:val="00563076"/>
    <w:rsid w:val="00563900"/>
    <w:rsid w:val="00563956"/>
    <w:rsid w:val="00563EB9"/>
    <w:rsid w:val="005650ED"/>
    <w:rsid w:val="005654F2"/>
    <w:rsid w:val="00565B35"/>
    <w:rsid w:val="00565B40"/>
    <w:rsid w:val="00565BF7"/>
    <w:rsid w:val="00565F3D"/>
    <w:rsid w:val="005668E9"/>
    <w:rsid w:val="005669C4"/>
    <w:rsid w:val="00566DD0"/>
    <w:rsid w:val="005677D1"/>
    <w:rsid w:val="00567842"/>
    <w:rsid w:val="00567A4E"/>
    <w:rsid w:val="00567B27"/>
    <w:rsid w:val="00567E60"/>
    <w:rsid w:val="00567FA4"/>
    <w:rsid w:val="005703F6"/>
    <w:rsid w:val="005709AF"/>
    <w:rsid w:val="00571627"/>
    <w:rsid w:val="00571A34"/>
    <w:rsid w:val="005721AC"/>
    <w:rsid w:val="0057232D"/>
    <w:rsid w:val="00572422"/>
    <w:rsid w:val="00572571"/>
    <w:rsid w:val="005725A6"/>
    <w:rsid w:val="00572DD9"/>
    <w:rsid w:val="0057316C"/>
    <w:rsid w:val="00573406"/>
    <w:rsid w:val="00573434"/>
    <w:rsid w:val="005744C7"/>
    <w:rsid w:val="0057514D"/>
    <w:rsid w:val="00575338"/>
    <w:rsid w:val="00575754"/>
    <w:rsid w:val="00576779"/>
    <w:rsid w:val="00577BBC"/>
    <w:rsid w:val="00577DCE"/>
    <w:rsid w:val="00577EEC"/>
    <w:rsid w:val="005803C3"/>
    <w:rsid w:val="005803D4"/>
    <w:rsid w:val="005809E3"/>
    <w:rsid w:val="00580ADF"/>
    <w:rsid w:val="00580E7A"/>
    <w:rsid w:val="005817A6"/>
    <w:rsid w:val="00581988"/>
    <w:rsid w:val="00581E2A"/>
    <w:rsid w:val="00581E97"/>
    <w:rsid w:val="00582B2D"/>
    <w:rsid w:val="00582D80"/>
    <w:rsid w:val="00582E1B"/>
    <w:rsid w:val="0058435A"/>
    <w:rsid w:val="00585DD4"/>
    <w:rsid w:val="005865A0"/>
    <w:rsid w:val="0058674E"/>
    <w:rsid w:val="0058708D"/>
    <w:rsid w:val="0058761E"/>
    <w:rsid w:val="00590006"/>
    <w:rsid w:val="0059016C"/>
    <w:rsid w:val="005902D6"/>
    <w:rsid w:val="00591B7A"/>
    <w:rsid w:val="00591E20"/>
    <w:rsid w:val="0059206E"/>
    <w:rsid w:val="00593156"/>
    <w:rsid w:val="0059319D"/>
    <w:rsid w:val="005931F5"/>
    <w:rsid w:val="00593918"/>
    <w:rsid w:val="0059465A"/>
    <w:rsid w:val="005947B5"/>
    <w:rsid w:val="00594B42"/>
    <w:rsid w:val="00594E9B"/>
    <w:rsid w:val="005950BC"/>
    <w:rsid w:val="005953DD"/>
    <w:rsid w:val="00595408"/>
    <w:rsid w:val="00595969"/>
    <w:rsid w:val="00595972"/>
    <w:rsid w:val="00595ACC"/>
    <w:rsid w:val="00595E84"/>
    <w:rsid w:val="00596D04"/>
    <w:rsid w:val="00597208"/>
    <w:rsid w:val="0059729C"/>
    <w:rsid w:val="005A0842"/>
    <w:rsid w:val="005A0C59"/>
    <w:rsid w:val="005A0D50"/>
    <w:rsid w:val="005A0DEA"/>
    <w:rsid w:val="005A16E7"/>
    <w:rsid w:val="005A2488"/>
    <w:rsid w:val="005A2568"/>
    <w:rsid w:val="005A2A0F"/>
    <w:rsid w:val="005A2BA4"/>
    <w:rsid w:val="005A37AA"/>
    <w:rsid w:val="005A3E2A"/>
    <w:rsid w:val="005A3FF1"/>
    <w:rsid w:val="005A48EB"/>
    <w:rsid w:val="005A4BB1"/>
    <w:rsid w:val="005A4FC1"/>
    <w:rsid w:val="005A521E"/>
    <w:rsid w:val="005A5599"/>
    <w:rsid w:val="005A59E8"/>
    <w:rsid w:val="005A5A10"/>
    <w:rsid w:val="005A5CA1"/>
    <w:rsid w:val="005A62AA"/>
    <w:rsid w:val="005A6445"/>
    <w:rsid w:val="005A6B28"/>
    <w:rsid w:val="005A6CFB"/>
    <w:rsid w:val="005A6E70"/>
    <w:rsid w:val="005A6F35"/>
    <w:rsid w:val="005A7502"/>
    <w:rsid w:val="005A764E"/>
    <w:rsid w:val="005B015D"/>
    <w:rsid w:val="005B051E"/>
    <w:rsid w:val="005B1491"/>
    <w:rsid w:val="005B1555"/>
    <w:rsid w:val="005B1E21"/>
    <w:rsid w:val="005B1F82"/>
    <w:rsid w:val="005B2105"/>
    <w:rsid w:val="005B2864"/>
    <w:rsid w:val="005B2877"/>
    <w:rsid w:val="005B2CE8"/>
    <w:rsid w:val="005B315E"/>
    <w:rsid w:val="005B3DBE"/>
    <w:rsid w:val="005B41E5"/>
    <w:rsid w:val="005B41EA"/>
    <w:rsid w:val="005B4B19"/>
    <w:rsid w:val="005B4BB2"/>
    <w:rsid w:val="005B4DFE"/>
    <w:rsid w:val="005B51AF"/>
    <w:rsid w:val="005B5BD1"/>
    <w:rsid w:val="005B69B7"/>
    <w:rsid w:val="005B7425"/>
    <w:rsid w:val="005B7643"/>
    <w:rsid w:val="005B7A14"/>
    <w:rsid w:val="005B7EDC"/>
    <w:rsid w:val="005C03BE"/>
    <w:rsid w:val="005C058B"/>
    <w:rsid w:val="005C05ED"/>
    <w:rsid w:val="005C0D56"/>
    <w:rsid w:val="005C1286"/>
    <w:rsid w:val="005C1438"/>
    <w:rsid w:val="005C2EB0"/>
    <w:rsid w:val="005C314D"/>
    <w:rsid w:val="005C32A3"/>
    <w:rsid w:val="005C331A"/>
    <w:rsid w:val="005C3602"/>
    <w:rsid w:val="005C3817"/>
    <w:rsid w:val="005C4834"/>
    <w:rsid w:val="005C4D10"/>
    <w:rsid w:val="005C4F68"/>
    <w:rsid w:val="005C5AEB"/>
    <w:rsid w:val="005C5FA1"/>
    <w:rsid w:val="005C6848"/>
    <w:rsid w:val="005C732B"/>
    <w:rsid w:val="005C7479"/>
    <w:rsid w:val="005C79D6"/>
    <w:rsid w:val="005D0677"/>
    <w:rsid w:val="005D0A7F"/>
    <w:rsid w:val="005D144A"/>
    <w:rsid w:val="005D2002"/>
    <w:rsid w:val="005D2139"/>
    <w:rsid w:val="005D2AFE"/>
    <w:rsid w:val="005D2CC0"/>
    <w:rsid w:val="005D2F95"/>
    <w:rsid w:val="005D2FAE"/>
    <w:rsid w:val="005D3BC0"/>
    <w:rsid w:val="005D455E"/>
    <w:rsid w:val="005D4B78"/>
    <w:rsid w:val="005D4FB8"/>
    <w:rsid w:val="005D57D0"/>
    <w:rsid w:val="005D5BF2"/>
    <w:rsid w:val="005D5DF7"/>
    <w:rsid w:val="005D61B7"/>
    <w:rsid w:val="005D6581"/>
    <w:rsid w:val="005D6795"/>
    <w:rsid w:val="005D6C3E"/>
    <w:rsid w:val="005D6EE4"/>
    <w:rsid w:val="005D7B42"/>
    <w:rsid w:val="005E0A3F"/>
    <w:rsid w:val="005E18F8"/>
    <w:rsid w:val="005E2835"/>
    <w:rsid w:val="005E2852"/>
    <w:rsid w:val="005E30C9"/>
    <w:rsid w:val="005E4203"/>
    <w:rsid w:val="005E425A"/>
    <w:rsid w:val="005E47AC"/>
    <w:rsid w:val="005E4974"/>
    <w:rsid w:val="005E4D96"/>
    <w:rsid w:val="005E53CC"/>
    <w:rsid w:val="005E5AA6"/>
    <w:rsid w:val="005E6883"/>
    <w:rsid w:val="005E6CB7"/>
    <w:rsid w:val="005E6E4F"/>
    <w:rsid w:val="005E6F56"/>
    <w:rsid w:val="005E7054"/>
    <w:rsid w:val="005E772F"/>
    <w:rsid w:val="005E782C"/>
    <w:rsid w:val="005F0643"/>
    <w:rsid w:val="005F06FE"/>
    <w:rsid w:val="005F0843"/>
    <w:rsid w:val="005F1612"/>
    <w:rsid w:val="005F180E"/>
    <w:rsid w:val="005F2331"/>
    <w:rsid w:val="005F3083"/>
    <w:rsid w:val="005F320A"/>
    <w:rsid w:val="005F3FDD"/>
    <w:rsid w:val="005F424B"/>
    <w:rsid w:val="005F4A0B"/>
    <w:rsid w:val="005F4ECA"/>
    <w:rsid w:val="005F4ED1"/>
    <w:rsid w:val="005F5065"/>
    <w:rsid w:val="005F535C"/>
    <w:rsid w:val="005F55D5"/>
    <w:rsid w:val="005F56E4"/>
    <w:rsid w:val="005F5C53"/>
    <w:rsid w:val="005F6143"/>
    <w:rsid w:val="005F6BEE"/>
    <w:rsid w:val="005F6D1F"/>
    <w:rsid w:val="005F7262"/>
    <w:rsid w:val="005F7B2C"/>
    <w:rsid w:val="005F7B9B"/>
    <w:rsid w:val="006010C4"/>
    <w:rsid w:val="0060120A"/>
    <w:rsid w:val="0060177A"/>
    <w:rsid w:val="00601CC2"/>
    <w:rsid w:val="006021A4"/>
    <w:rsid w:val="006021AC"/>
    <w:rsid w:val="006026B3"/>
    <w:rsid w:val="006035AC"/>
    <w:rsid w:val="0060397E"/>
    <w:rsid w:val="00603B6A"/>
    <w:rsid w:val="00603CC9"/>
    <w:rsid w:val="006040AC"/>
    <w:rsid w:val="006041BE"/>
    <w:rsid w:val="006043C7"/>
    <w:rsid w:val="00604779"/>
    <w:rsid w:val="00604A86"/>
    <w:rsid w:val="006050AD"/>
    <w:rsid w:val="00606208"/>
    <w:rsid w:val="00606993"/>
    <w:rsid w:val="00607BDF"/>
    <w:rsid w:val="00607C3B"/>
    <w:rsid w:val="00607FF1"/>
    <w:rsid w:val="00610B50"/>
    <w:rsid w:val="00610E3D"/>
    <w:rsid w:val="00610E73"/>
    <w:rsid w:val="00610F5D"/>
    <w:rsid w:val="00611598"/>
    <w:rsid w:val="00612175"/>
    <w:rsid w:val="00612383"/>
    <w:rsid w:val="00612B59"/>
    <w:rsid w:val="0061356D"/>
    <w:rsid w:val="00613F3B"/>
    <w:rsid w:val="00613F77"/>
    <w:rsid w:val="00614535"/>
    <w:rsid w:val="00614C1A"/>
    <w:rsid w:val="00614DBA"/>
    <w:rsid w:val="00615523"/>
    <w:rsid w:val="00615ABE"/>
    <w:rsid w:val="00615E43"/>
    <w:rsid w:val="00616637"/>
    <w:rsid w:val="0061729C"/>
    <w:rsid w:val="006174F9"/>
    <w:rsid w:val="006177C2"/>
    <w:rsid w:val="006177D6"/>
    <w:rsid w:val="00617978"/>
    <w:rsid w:val="00617DB8"/>
    <w:rsid w:val="006210D8"/>
    <w:rsid w:val="006211E9"/>
    <w:rsid w:val="00621674"/>
    <w:rsid w:val="00621FC6"/>
    <w:rsid w:val="00622563"/>
    <w:rsid w:val="00622822"/>
    <w:rsid w:val="00622FEF"/>
    <w:rsid w:val="00623194"/>
    <w:rsid w:val="006236A4"/>
    <w:rsid w:val="00623993"/>
    <w:rsid w:val="006239FE"/>
    <w:rsid w:val="00623BBE"/>
    <w:rsid w:val="006245F7"/>
    <w:rsid w:val="00624789"/>
    <w:rsid w:val="006247CC"/>
    <w:rsid w:val="00624B52"/>
    <w:rsid w:val="00624CDD"/>
    <w:rsid w:val="0062561D"/>
    <w:rsid w:val="00625674"/>
    <w:rsid w:val="0062579B"/>
    <w:rsid w:val="00625E0F"/>
    <w:rsid w:val="0062667B"/>
    <w:rsid w:val="00627DED"/>
    <w:rsid w:val="00630AF8"/>
    <w:rsid w:val="00631DF4"/>
    <w:rsid w:val="00632001"/>
    <w:rsid w:val="00632038"/>
    <w:rsid w:val="006326CA"/>
    <w:rsid w:val="00632EEC"/>
    <w:rsid w:val="00634175"/>
    <w:rsid w:val="00634182"/>
    <w:rsid w:val="0063419F"/>
    <w:rsid w:val="0063426B"/>
    <w:rsid w:val="0063444A"/>
    <w:rsid w:val="00634E31"/>
    <w:rsid w:val="0063570D"/>
    <w:rsid w:val="00635F28"/>
    <w:rsid w:val="00636039"/>
    <w:rsid w:val="0063671A"/>
    <w:rsid w:val="00636919"/>
    <w:rsid w:val="006372CE"/>
    <w:rsid w:val="0063737F"/>
    <w:rsid w:val="006373D1"/>
    <w:rsid w:val="006374C8"/>
    <w:rsid w:val="006407B2"/>
    <w:rsid w:val="00640869"/>
    <w:rsid w:val="006408AC"/>
    <w:rsid w:val="006408EF"/>
    <w:rsid w:val="00640A05"/>
    <w:rsid w:val="00640D14"/>
    <w:rsid w:val="006413CA"/>
    <w:rsid w:val="00641AE1"/>
    <w:rsid w:val="00641F24"/>
    <w:rsid w:val="00641FC6"/>
    <w:rsid w:val="006425A6"/>
    <w:rsid w:val="00642D18"/>
    <w:rsid w:val="00642E47"/>
    <w:rsid w:val="0064351E"/>
    <w:rsid w:val="006435CB"/>
    <w:rsid w:val="0064380A"/>
    <w:rsid w:val="00644725"/>
    <w:rsid w:val="00644F01"/>
    <w:rsid w:val="00645117"/>
    <w:rsid w:val="006464D7"/>
    <w:rsid w:val="0064666E"/>
    <w:rsid w:val="00646B63"/>
    <w:rsid w:val="00650034"/>
    <w:rsid w:val="00650D74"/>
    <w:rsid w:val="006511B6"/>
    <w:rsid w:val="006513F8"/>
    <w:rsid w:val="0065157F"/>
    <w:rsid w:val="00651692"/>
    <w:rsid w:val="00651ABF"/>
    <w:rsid w:val="00651B96"/>
    <w:rsid w:val="00652742"/>
    <w:rsid w:val="0065324A"/>
    <w:rsid w:val="00653573"/>
    <w:rsid w:val="006538FF"/>
    <w:rsid w:val="00653C78"/>
    <w:rsid w:val="00653C7D"/>
    <w:rsid w:val="0065440A"/>
    <w:rsid w:val="00654E8D"/>
    <w:rsid w:val="00654EEA"/>
    <w:rsid w:val="00655851"/>
    <w:rsid w:val="006559FF"/>
    <w:rsid w:val="00655A38"/>
    <w:rsid w:val="00655D34"/>
    <w:rsid w:val="00655DE4"/>
    <w:rsid w:val="00655DFD"/>
    <w:rsid w:val="00655F8D"/>
    <w:rsid w:val="00656668"/>
    <w:rsid w:val="00656DC1"/>
    <w:rsid w:val="00656FB0"/>
    <w:rsid w:val="006573B6"/>
    <w:rsid w:val="0065764C"/>
    <w:rsid w:val="00657FF8"/>
    <w:rsid w:val="006603D6"/>
    <w:rsid w:val="00661027"/>
    <w:rsid w:val="006611FF"/>
    <w:rsid w:val="00661AE2"/>
    <w:rsid w:val="00661B36"/>
    <w:rsid w:val="00661FAA"/>
    <w:rsid w:val="0066249F"/>
    <w:rsid w:val="0066256B"/>
    <w:rsid w:val="006625FC"/>
    <w:rsid w:val="00662FFA"/>
    <w:rsid w:val="0066328B"/>
    <w:rsid w:val="006633DE"/>
    <w:rsid w:val="00663EA3"/>
    <w:rsid w:val="0066401A"/>
    <w:rsid w:val="006642B1"/>
    <w:rsid w:val="00664453"/>
    <w:rsid w:val="0066470A"/>
    <w:rsid w:val="00664A0C"/>
    <w:rsid w:val="00664C63"/>
    <w:rsid w:val="006652C0"/>
    <w:rsid w:val="00665336"/>
    <w:rsid w:val="00665510"/>
    <w:rsid w:val="0066575D"/>
    <w:rsid w:val="00665993"/>
    <w:rsid w:val="006661D6"/>
    <w:rsid w:val="00666266"/>
    <w:rsid w:val="00666344"/>
    <w:rsid w:val="00666BFA"/>
    <w:rsid w:val="00666D25"/>
    <w:rsid w:val="00666D71"/>
    <w:rsid w:val="0066735E"/>
    <w:rsid w:val="00667430"/>
    <w:rsid w:val="00667699"/>
    <w:rsid w:val="00667B3C"/>
    <w:rsid w:val="00667BF8"/>
    <w:rsid w:val="00667D0C"/>
    <w:rsid w:val="00667EAE"/>
    <w:rsid w:val="00670250"/>
    <w:rsid w:val="006703B9"/>
    <w:rsid w:val="00670640"/>
    <w:rsid w:val="00670C6F"/>
    <w:rsid w:val="00670D99"/>
    <w:rsid w:val="00670E2B"/>
    <w:rsid w:val="00671669"/>
    <w:rsid w:val="006716B3"/>
    <w:rsid w:val="00671A73"/>
    <w:rsid w:val="00671EC7"/>
    <w:rsid w:val="00672948"/>
    <w:rsid w:val="0067299F"/>
    <w:rsid w:val="00672A34"/>
    <w:rsid w:val="00672C72"/>
    <w:rsid w:val="006734BB"/>
    <w:rsid w:val="00674390"/>
    <w:rsid w:val="00675A9D"/>
    <w:rsid w:val="0067695C"/>
    <w:rsid w:val="0067737D"/>
    <w:rsid w:val="00677F22"/>
    <w:rsid w:val="0068002F"/>
    <w:rsid w:val="00680843"/>
    <w:rsid w:val="00680D4F"/>
    <w:rsid w:val="00680E41"/>
    <w:rsid w:val="00681146"/>
    <w:rsid w:val="006817D5"/>
    <w:rsid w:val="00681A34"/>
    <w:rsid w:val="006821EB"/>
    <w:rsid w:val="006825BA"/>
    <w:rsid w:val="006829E8"/>
    <w:rsid w:val="00682F2B"/>
    <w:rsid w:val="00683665"/>
    <w:rsid w:val="006836A1"/>
    <w:rsid w:val="0068398D"/>
    <w:rsid w:val="00685338"/>
    <w:rsid w:val="00685AA4"/>
    <w:rsid w:val="00685C28"/>
    <w:rsid w:val="00686724"/>
    <w:rsid w:val="00686946"/>
    <w:rsid w:val="006877FE"/>
    <w:rsid w:val="00687B5C"/>
    <w:rsid w:val="00687BEA"/>
    <w:rsid w:val="006902D3"/>
    <w:rsid w:val="00690566"/>
    <w:rsid w:val="00690654"/>
    <w:rsid w:val="00690B59"/>
    <w:rsid w:val="00690F72"/>
    <w:rsid w:val="00690FFE"/>
    <w:rsid w:val="0069120C"/>
    <w:rsid w:val="0069130D"/>
    <w:rsid w:val="00692233"/>
    <w:rsid w:val="006923C4"/>
    <w:rsid w:val="006925C6"/>
    <w:rsid w:val="006927FF"/>
    <w:rsid w:val="00692923"/>
    <w:rsid w:val="00692987"/>
    <w:rsid w:val="00692E9F"/>
    <w:rsid w:val="00693533"/>
    <w:rsid w:val="00693C5A"/>
    <w:rsid w:val="00693DB2"/>
    <w:rsid w:val="00694020"/>
    <w:rsid w:val="006941E8"/>
    <w:rsid w:val="00694EA7"/>
    <w:rsid w:val="0069517D"/>
    <w:rsid w:val="0069554C"/>
    <w:rsid w:val="00695910"/>
    <w:rsid w:val="00695B44"/>
    <w:rsid w:val="00696249"/>
    <w:rsid w:val="00696376"/>
    <w:rsid w:val="0069780D"/>
    <w:rsid w:val="00697B1B"/>
    <w:rsid w:val="00697D35"/>
    <w:rsid w:val="00697D36"/>
    <w:rsid w:val="00697D55"/>
    <w:rsid w:val="006A06AD"/>
    <w:rsid w:val="006A14A5"/>
    <w:rsid w:val="006A1761"/>
    <w:rsid w:val="006A2A81"/>
    <w:rsid w:val="006A2AB3"/>
    <w:rsid w:val="006A33D7"/>
    <w:rsid w:val="006A373B"/>
    <w:rsid w:val="006A4EB6"/>
    <w:rsid w:val="006A584C"/>
    <w:rsid w:val="006A5AFE"/>
    <w:rsid w:val="006A613E"/>
    <w:rsid w:val="006A65EF"/>
    <w:rsid w:val="006A6F4C"/>
    <w:rsid w:val="006A78D0"/>
    <w:rsid w:val="006A7B0E"/>
    <w:rsid w:val="006B0222"/>
    <w:rsid w:val="006B0567"/>
    <w:rsid w:val="006B08E4"/>
    <w:rsid w:val="006B09E1"/>
    <w:rsid w:val="006B1C4E"/>
    <w:rsid w:val="006B1EEB"/>
    <w:rsid w:val="006B2286"/>
    <w:rsid w:val="006B34FF"/>
    <w:rsid w:val="006B4BF3"/>
    <w:rsid w:val="006B5524"/>
    <w:rsid w:val="006B56BB"/>
    <w:rsid w:val="006B5A30"/>
    <w:rsid w:val="006B60D7"/>
    <w:rsid w:val="006B6508"/>
    <w:rsid w:val="006B6802"/>
    <w:rsid w:val="006B69B6"/>
    <w:rsid w:val="006B69C2"/>
    <w:rsid w:val="006B6D07"/>
    <w:rsid w:val="006B6E20"/>
    <w:rsid w:val="006B6F1C"/>
    <w:rsid w:val="006B7107"/>
    <w:rsid w:val="006B7157"/>
    <w:rsid w:val="006B71FF"/>
    <w:rsid w:val="006B7A65"/>
    <w:rsid w:val="006C0A2B"/>
    <w:rsid w:val="006C0D3F"/>
    <w:rsid w:val="006C20FB"/>
    <w:rsid w:val="006C2528"/>
    <w:rsid w:val="006C2670"/>
    <w:rsid w:val="006C2712"/>
    <w:rsid w:val="006C2DEB"/>
    <w:rsid w:val="006C30C7"/>
    <w:rsid w:val="006C32A4"/>
    <w:rsid w:val="006C34C6"/>
    <w:rsid w:val="006C3D34"/>
    <w:rsid w:val="006C3D5C"/>
    <w:rsid w:val="006C3F64"/>
    <w:rsid w:val="006C4AA4"/>
    <w:rsid w:val="006C536C"/>
    <w:rsid w:val="006C5D39"/>
    <w:rsid w:val="006C5F59"/>
    <w:rsid w:val="006C6497"/>
    <w:rsid w:val="006C64D3"/>
    <w:rsid w:val="006C6586"/>
    <w:rsid w:val="006C6749"/>
    <w:rsid w:val="006C6BE8"/>
    <w:rsid w:val="006C6F8E"/>
    <w:rsid w:val="006C74CA"/>
    <w:rsid w:val="006C7606"/>
    <w:rsid w:val="006C77A8"/>
    <w:rsid w:val="006C7E97"/>
    <w:rsid w:val="006C7FE0"/>
    <w:rsid w:val="006D067D"/>
    <w:rsid w:val="006D08CE"/>
    <w:rsid w:val="006D0A16"/>
    <w:rsid w:val="006D0D30"/>
    <w:rsid w:val="006D0FC4"/>
    <w:rsid w:val="006D17C8"/>
    <w:rsid w:val="006D1C67"/>
    <w:rsid w:val="006D1D4C"/>
    <w:rsid w:val="006D1EE2"/>
    <w:rsid w:val="006D226D"/>
    <w:rsid w:val="006D2385"/>
    <w:rsid w:val="006D2D14"/>
    <w:rsid w:val="006D2DC3"/>
    <w:rsid w:val="006D2FF1"/>
    <w:rsid w:val="006D3B44"/>
    <w:rsid w:val="006D3EB5"/>
    <w:rsid w:val="006D3F2E"/>
    <w:rsid w:val="006D4098"/>
    <w:rsid w:val="006D47FE"/>
    <w:rsid w:val="006D48C8"/>
    <w:rsid w:val="006D48E0"/>
    <w:rsid w:val="006D4A00"/>
    <w:rsid w:val="006D4C0B"/>
    <w:rsid w:val="006D4D57"/>
    <w:rsid w:val="006D4ED7"/>
    <w:rsid w:val="006D4F67"/>
    <w:rsid w:val="006D56B8"/>
    <w:rsid w:val="006D5935"/>
    <w:rsid w:val="006D5BD4"/>
    <w:rsid w:val="006D7207"/>
    <w:rsid w:val="006D7209"/>
    <w:rsid w:val="006D726E"/>
    <w:rsid w:val="006D75CE"/>
    <w:rsid w:val="006D7681"/>
    <w:rsid w:val="006D7A5A"/>
    <w:rsid w:val="006D7A6A"/>
    <w:rsid w:val="006D7B2E"/>
    <w:rsid w:val="006D7BFB"/>
    <w:rsid w:val="006D7D57"/>
    <w:rsid w:val="006D7F54"/>
    <w:rsid w:val="006E022D"/>
    <w:rsid w:val="006E02EA"/>
    <w:rsid w:val="006E088D"/>
    <w:rsid w:val="006E0968"/>
    <w:rsid w:val="006E0B03"/>
    <w:rsid w:val="006E0B54"/>
    <w:rsid w:val="006E0B64"/>
    <w:rsid w:val="006E1684"/>
    <w:rsid w:val="006E19CC"/>
    <w:rsid w:val="006E2125"/>
    <w:rsid w:val="006E230A"/>
    <w:rsid w:val="006E292D"/>
    <w:rsid w:val="006E2A2B"/>
    <w:rsid w:val="006E2AF6"/>
    <w:rsid w:val="006E313E"/>
    <w:rsid w:val="006E361D"/>
    <w:rsid w:val="006E36CA"/>
    <w:rsid w:val="006E38FF"/>
    <w:rsid w:val="006E3964"/>
    <w:rsid w:val="006E3E05"/>
    <w:rsid w:val="006E3E65"/>
    <w:rsid w:val="006E4A08"/>
    <w:rsid w:val="006E59FC"/>
    <w:rsid w:val="006E5AE8"/>
    <w:rsid w:val="006E5B74"/>
    <w:rsid w:val="006E604A"/>
    <w:rsid w:val="006E6534"/>
    <w:rsid w:val="006E666A"/>
    <w:rsid w:val="006E6C69"/>
    <w:rsid w:val="006E6D74"/>
    <w:rsid w:val="006E7172"/>
    <w:rsid w:val="006E79E4"/>
    <w:rsid w:val="006E7C9B"/>
    <w:rsid w:val="006E7CC5"/>
    <w:rsid w:val="006F00CB"/>
    <w:rsid w:val="006F1A6F"/>
    <w:rsid w:val="006F1ABE"/>
    <w:rsid w:val="006F2C26"/>
    <w:rsid w:val="006F3081"/>
    <w:rsid w:val="006F33EA"/>
    <w:rsid w:val="006F359B"/>
    <w:rsid w:val="006F428F"/>
    <w:rsid w:val="006F4BA7"/>
    <w:rsid w:val="006F4D9D"/>
    <w:rsid w:val="006F4F58"/>
    <w:rsid w:val="006F5943"/>
    <w:rsid w:val="006F6AB5"/>
    <w:rsid w:val="006F6FCC"/>
    <w:rsid w:val="006F70AE"/>
    <w:rsid w:val="006F7354"/>
    <w:rsid w:val="006F74FF"/>
    <w:rsid w:val="006F793F"/>
    <w:rsid w:val="006F7AF6"/>
    <w:rsid w:val="006F7F92"/>
    <w:rsid w:val="007003FD"/>
    <w:rsid w:val="00701275"/>
    <w:rsid w:val="0070138A"/>
    <w:rsid w:val="007018B1"/>
    <w:rsid w:val="00701DFB"/>
    <w:rsid w:val="007024B5"/>
    <w:rsid w:val="00702509"/>
    <w:rsid w:val="00702EC5"/>
    <w:rsid w:val="007034B9"/>
    <w:rsid w:val="007035B6"/>
    <w:rsid w:val="007037CB"/>
    <w:rsid w:val="00703822"/>
    <w:rsid w:val="00703B42"/>
    <w:rsid w:val="0070417A"/>
    <w:rsid w:val="007041E0"/>
    <w:rsid w:val="0070491F"/>
    <w:rsid w:val="00704AB9"/>
    <w:rsid w:val="00704F57"/>
    <w:rsid w:val="00705073"/>
    <w:rsid w:val="00705D16"/>
    <w:rsid w:val="00705E19"/>
    <w:rsid w:val="0070626B"/>
    <w:rsid w:val="00706F13"/>
    <w:rsid w:val="0070710F"/>
    <w:rsid w:val="007073FB"/>
    <w:rsid w:val="00707F56"/>
    <w:rsid w:val="00710CE4"/>
    <w:rsid w:val="007112A8"/>
    <w:rsid w:val="00711F3A"/>
    <w:rsid w:val="007129B9"/>
    <w:rsid w:val="00712E0D"/>
    <w:rsid w:val="00713558"/>
    <w:rsid w:val="00713833"/>
    <w:rsid w:val="00713840"/>
    <w:rsid w:val="00713AC7"/>
    <w:rsid w:val="00713D83"/>
    <w:rsid w:val="0071496B"/>
    <w:rsid w:val="00714B9D"/>
    <w:rsid w:val="00714DDB"/>
    <w:rsid w:val="00714EFE"/>
    <w:rsid w:val="00715583"/>
    <w:rsid w:val="0071565C"/>
    <w:rsid w:val="00715675"/>
    <w:rsid w:val="00715C55"/>
    <w:rsid w:val="00716353"/>
    <w:rsid w:val="007165A1"/>
    <w:rsid w:val="007166DF"/>
    <w:rsid w:val="00716893"/>
    <w:rsid w:val="00716D5D"/>
    <w:rsid w:val="00716DB3"/>
    <w:rsid w:val="00717141"/>
    <w:rsid w:val="0071739F"/>
    <w:rsid w:val="007201A3"/>
    <w:rsid w:val="007203B2"/>
    <w:rsid w:val="007205DF"/>
    <w:rsid w:val="00720CB8"/>
    <w:rsid w:val="00720D08"/>
    <w:rsid w:val="00720D0E"/>
    <w:rsid w:val="0072106D"/>
    <w:rsid w:val="007210B1"/>
    <w:rsid w:val="007213D0"/>
    <w:rsid w:val="0072349F"/>
    <w:rsid w:val="00723B9B"/>
    <w:rsid w:val="00723DAD"/>
    <w:rsid w:val="007249D8"/>
    <w:rsid w:val="00724A3A"/>
    <w:rsid w:val="00724AC0"/>
    <w:rsid w:val="00725092"/>
    <w:rsid w:val="0072541C"/>
    <w:rsid w:val="00725601"/>
    <w:rsid w:val="007260D8"/>
    <w:rsid w:val="007263B9"/>
    <w:rsid w:val="00726E2A"/>
    <w:rsid w:val="00727121"/>
    <w:rsid w:val="007274A2"/>
    <w:rsid w:val="0072796A"/>
    <w:rsid w:val="00727CBE"/>
    <w:rsid w:val="00727DD8"/>
    <w:rsid w:val="00730679"/>
    <w:rsid w:val="007307D8"/>
    <w:rsid w:val="007308A5"/>
    <w:rsid w:val="00730EB2"/>
    <w:rsid w:val="007310F9"/>
    <w:rsid w:val="0073152D"/>
    <w:rsid w:val="007317DD"/>
    <w:rsid w:val="00731FFD"/>
    <w:rsid w:val="00732245"/>
    <w:rsid w:val="007324BF"/>
    <w:rsid w:val="00732C85"/>
    <w:rsid w:val="00732EA5"/>
    <w:rsid w:val="007334F8"/>
    <w:rsid w:val="00733599"/>
    <w:rsid w:val="007339CD"/>
    <w:rsid w:val="00733A56"/>
    <w:rsid w:val="00733FD5"/>
    <w:rsid w:val="00734250"/>
    <w:rsid w:val="00734318"/>
    <w:rsid w:val="0073507F"/>
    <w:rsid w:val="007359D8"/>
    <w:rsid w:val="00735BD1"/>
    <w:rsid w:val="00735E57"/>
    <w:rsid w:val="007362D4"/>
    <w:rsid w:val="0073656E"/>
    <w:rsid w:val="00736AC0"/>
    <w:rsid w:val="00736E1A"/>
    <w:rsid w:val="00736F86"/>
    <w:rsid w:val="0073702A"/>
    <w:rsid w:val="00737034"/>
    <w:rsid w:val="007371CC"/>
    <w:rsid w:val="00740059"/>
    <w:rsid w:val="0074044C"/>
    <w:rsid w:val="00740878"/>
    <w:rsid w:val="00740B80"/>
    <w:rsid w:val="00740CBF"/>
    <w:rsid w:val="00741199"/>
    <w:rsid w:val="0074148C"/>
    <w:rsid w:val="007414D3"/>
    <w:rsid w:val="0074177F"/>
    <w:rsid w:val="00741891"/>
    <w:rsid w:val="00741B3B"/>
    <w:rsid w:val="00741B8D"/>
    <w:rsid w:val="00741FC4"/>
    <w:rsid w:val="00742E12"/>
    <w:rsid w:val="0074363D"/>
    <w:rsid w:val="00743B20"/>
    <w:rsid w:val="007443ED"/>
    <w:rsid w:val="00744AD2"/>
    <w:rsid w:val="00745D93"/>
    <w:rsid w:val="0074659E"/>
    <w:rsid w:val="0074660F"/>
    <w:rsid w:val="00746A2B"/>
    <w:rsid w:val="00746A61"/>
    <w:rsid w:val="007474B6"/>
    <w:rsid w:val="00747617"/>
    <w:rsid w:val="00747A64"/>
    <w:rsid w:val="00747D77"/>
    <w:rsid w:val="00750160"/>
    <w:rsid w:val="00750216"/>
    <w:rsid w:val="00750A84"/>
    <w:rsid w:val="00750C40"/>
    <w:rsid w:val="0075128A"/>
    <w:rsid w:val="00751914"/>
    <w:rsid w:val="007519FA"/>
    <w:rsid w:val="00751A23"/>
    <w:rsid w:val="00751C70"/>
    <w:rsid w:val="0075272F"/>
    <w:rsid w:val="00752A6F"/>
    <w:rsid w:val="00753A3A"/>
    <w:rsid w:val="00753C4C"/>
    <w:rsid w:val="00753C68"/>
    <w:rsid w:val="00753C78"/>
    <w:rsid w:val="00754015"/>
    <w:rsid w:val="00754126"/>
    <w:rsid w:val="00754A64"/>
    <w:rsid w:val="007557AF"/>
    <w:rsid w:val="00755B7A"/>
    <w:rsid w:val="00755FFA"/>
    <w:rsid w:val="0075692D"/>
    <w:rsid w:val="00756C60"/>
    <w:rsid w:val="00757BF5"/>
    <w:rsid w:val="007603A6"/>
    <w:rsid w:val="0076099F"/>
    <w:rsid w:val="00760B79"/>
    <w:rsid w:val="00760BDF"/>
    <w:rsid w:val="00761337"/>
    <w:rsid w:val="007615A6"/>
    <w:rsid w:val="00761BF2"/>
    <w:rsid w:val="00763B4C"/>
    <w:rsid w:val="00763B8E"/>
    <w:rsid w:val="00764C26"/>
    <w:rsid w:val="007657DA"/>
    <w:rsid w:val="00765968"/>
    <w:rsid w:val="007659A0"/>
    <w:rsid w:val="007659FA"/>
    <w:rsid w:val="00765BFA"/>
    <w:rsid w:val="0076624E"/>
    <w:rsid w:val="007664BF"/>
    <w:rsid w:val="007666D1"/>
    <w:rsid w:val="0076672A"/>
    <w:rsid w:val="007668FC"/>
    <w:rsid w:val="00770DE6"/>
    <w:rsid w:val="007710EC"/>
    <w:rsid w:val="007717E2"/>
    <w:rsid w:val="00771C1F"/>
    <w:rsid w:val="00772333"/>
    <w:rsid w:val="00772391"/>
    <w:rsid w:val="0077248D"/>
    <w:rsid w:val="0077451B"/>
    <w:rsid w:val="00774723"/>
    <w:rsid w:val="00774EB8"/>
    <w:rsid w:val="00775C77"/>
    <w:rsid w:val="00775E45"/>
    <w:rsid w:val="00776418"/>
    <w:rsid w:val="0077680A"/>
    <w:rsid w:val="007768BE"/>
    <w:rsid w:val="00776E74"/>
    <w:rsid w:val="007770B9"/>
    <w:rsid w:val="00777283"/>
    <w:rsid w:val="0077734A"/>
    <w:rsid w:val="00777CBF"/>
    <w:rsid w:val="0078054B"/>
    <w:rsid w:val="00781135"/>
    <w:rsid w:val="007815DC"/>
    <w:rsid w:val="007817F4"/>
    <w:rsid w:val="00781EA7"/>
    <w:rsid w:val="007824D4"/>
    <w:rsid w:val="0078276C"/>
    <w:rsid w:val="0078315F"/>
    <w:rsid w:val="00783387"/>
    <w:rsid w:val="00783474"/>
    <w:rsid w:val="00783969"/>
    <w:rsid w:val="00783E89"/>
    <w:rsid w:val="00783F2A"/>
    <w:rsid w:val="00784624"/>
    <w:rsid w:val="00784892"/>
    <w:rsid w:val="00784BB0"/>
    <w:rsid w:val="00784E11"/>
    <w:rsid w:val="00785169"/>
    <w:rsid w:val="0078588E"/>
    <w:rsid w:val="00785B4F"/>
    <w:rsid w:val="007867C2"/>
    <w:rsid w:val="007868DC"/>
    <w:rsid w:val="00786CAA"/>
    <w:rsid w:val="00786E2A"/>
    <w:rsid w:val="00787262"/>
    <w:rsid w:val="007900A6"/>
    <w:rsid w:val="00790782"/>
    <w:rsid w:val="00791075"/>
    <w:rsid w:val="007912BA"/>
    <w:rsid w:val="007914DA"/>
    <w:rsid w:val="007926F0"/>
    <w:rsid w:val="00792E8B"/>
    <w:rsid w:val="007930C6"/>
    <w:rsid w:val="007939A9"/>
    <w:rsid w:val="00793AE1"/>
    <w:rsid w:val="00794117"/>
    <w:rsid w:val="007943F2"/>
    <w:rsid w:val="007948F8"/>
    <w:rsid w:val="007949BB"/>
    <w:rsid w:val="007954AB"/>
    <w:rsid w:val="00796AFF"/>
    <w:rsid w:val="007974C0"/>
    <w:rsid w:val="0079755E"/>
    <w:rsid w:val="007976FF"/>
    <w:rsid w:val="0079793E"/>
    <w:rsid w:val="007A1006"/>
    <w:rsid w:val="007A14C5"/>
    <w:rsid w:val="007A173C"/>
    <w:rsid w:val="007A1E5C"/>
    <w:rsid w:val="007A246C"/>
    <w:rsid w:val="007A2859"/>
    <w:rsid w:val="007A2A09"/>
    <w:rsid w:val="007A2C31"/>
    <w:rsid w:val="007A2E93"/>
    <w:rsid w:val="007A3385"/>
    <w:rsid w:val="007A3E38"/>
    <w:rsid w:val="007A3ED8"/>
    <w:rsid w:val="007A4745"/>
    <w:rsid w:val="007A47AA"/>
    <w:rsid w:val="007A49E0"/>
    <w:rsid w:val="007A49FF"/>
    <w:rsid w:val="007A4A10"/>
    <w:rsid w:val="007A4E1C"/>
    <w:rsid w:val="007A54BF"/>
    <w:rsid w:val="007A562F"/>
    <w:rsid w:val="007A5740"/>
    <w:rsid w:val="007A5D60"/>
    <w:rsid w:val="007A5F4A"/>
    <w:rsid w:val="007A6A53"/>
    <w:rsid w:val="007A6B4F"/>
    <w:rsid w:val="007A6BA4"/>
    <w:rsid w:val="007A756D"/>
    <w:rsid w:val="007A7793"/>
    <w:rsid w:val="007B0BD1"/>
    <w:rsid w:val="007B0CF4"/>
    <w:rsid w:val="007B0E1A"/>
    <w:rsid w:val="007B1045"/>
    <w:rsid w:val="007B10E3"/>
    <w:rsid w:val="007B1660"/>
    <w:rsid w:val="007B1711"/>
    <w:rsid w:val="007B1760"/>
    <w:rsid w:val="007B17E6"/>
    <w:rsid w:val="007B1B59"/>
    <w:rsid w:val="007B1BB5"/>
    <w:rsid w:val="007B206E"/>
    <w:rsid w:val="007B23B4"/>
    <w:rsid w:val="007B24B0"/>
    <w:rsid w:val="007B26FD"/>
    <w:rsid w:val="007B284E"/>
    <w:rsid w:val="007B2E02"/>
    <w:rsid w:val="007B33C0"/>
    <w:rsid w:val="007B38D8"/>
    <w:rsid w:val="007B3AB2"/>
    <w:rsid w:val="007B4089"/>
    <w:rsid w:val="007B446C"/>
    <w:rsid w:val="007B44AE"/>
    <w:rsid w:val="007B46E9"/>
    <w:rsid w:val="007B4794"/>
    <w:rsid w:val="007B4941"/>
    <w:rsid w:val="007B6865"/>
    <w:rsid w:val="007B6EF2"/>
    <w:rsid w:val="007B701F"/>
    <w:rsid w:val="007B706F"/>
    <w:rsid w:val="007B70DD"/>
    <w:rsid w:val="007B7B42"/>
    <w:rsid w:val="007B7BBB"/>
    <w:rsid w:val="007B7C38"/>
    <w:rsid w:val="007C025D"/>
    <w:rsid w:val="007C0620"/>
    <w:rsid w:val="007C0D39"/>
    <w:rsid w:val="007C1BAC"/>
    <w:rsid w:val="007C2054"/>
    <w:rsid w:val="007C20AE"/>
    <w:rsid w:val="007C283B"/>
    <w:rsid w:val="007C3158"/>
    <w:rsid w:val="007C31D2"/>
    <w:rsid w:val="007C3528"/>
    <w:rsid w:val="007C37EC"/>
    <w:rsid w:val="007C41E2"/>
    <w:rsid w:val="007C49B9"/>
    <w:rsid w:val="007C5331"/>
    <w:rsid w:val="007C54C9"/>
    <w:rsid w:val="007C598C"/>
    <w:rsid w:val="007C5E9A"/>
    <w:rsid w:val="007C5FC8"/>
    <w:rsid w:val="007C619C"/>
    <w:rsid w:val="007C650A"/>
    <w:rsid w:val="007C6681"/>
    <w:rsid w:val="007C6CA7"/>
    <w:rsid w:val="007C6D9C"/>
    <w:rsid w:val="007C6DA2"/>
    <w:rsid w:val="007C6FBC"/>
    <w:rsid w:val="007C71D5"/>
    <w:rsid w:val="007C73A7"/>
    <w:rsid w:val="007C7CE2"/>
    <w:rsid w:val="007C7DDB"/>
    <w:rsid w:val="007D0193"/>
    <w:rsid w:val="007D0226"/>
    <w:rsid w:val="007D0565"/>
    <w:rsid w:val="007D08C9"/>
    <w:rsid w:val="007D0910"/>
    <w:rsid w:val="007D1013"/>
    <w:rsid w:val="007D18B3"/>
    <w:rsid w:val="007D18BE"/>
    <w:rsid w:val="007D199F"/>
    <w:rsid w:val="007D211B"/>
    <w:rsid w:val="007D2CC7"/>
    <w:rsid w:val="007D345E"/>
    <w:rsid w:val="007D351F"/>
    <w:rsid w:val="007D3626"/>
    <w:rsid w:val="007D3DEC"/>
    <w:rsid w:val="007D49ED"/>
    <w:rsid w:val="007D4C00"/>
    <w:rsid w:val="007D5052"/>
    <w:rsid w:val="007D5502"/>
    <w:rsid w:val="007D5529"/>
    <w:rsid w:val="007D673D"/>
    <w:rsid w:val="007D6804"/>
    <w:rsid w:val="007D687C"/>
    <w:rsid w:val="007D6A3C"/>
    <w:rsid w:val="007D6D69"/>
    <w:rsid w:val="007D7351"/>
    <w:rsid w:val="007D7A29"/>
    <w:rsid w:val="007E04CE"/>
    <w:rsid w:val="007E062F"/>
    <w:rsid w:val="007E0EB4"/>
    <w:rsid w:val="007E1C93"/>
    <w:rsid w:val="007E2349"/>
    <w:rsid w:val="007E2371"/>
    <w:rsid w:val="007E270C"/>
    <w:rsid w:val="007E2A90"/>
    <w:rsid w:val="007E2B94"/>
    <w:rsid w:val="007E2FBF"/>
    <w:rsid w:val="007E51A1"/>
    <w:rsid w:val="007E5393"/>
    <w:rsid w:val="007E5788"/>
    <w:rsid w:val="007E5C3E"/>
    <w:rsid w:val="007E5E05"/>
    <w:rsid w:val="007E5F7B"/>
    <w:rsid w:val="007E61F5"/>
    <w:rsid w:val="007E6815"/>
    <w:rsid w:val="007E748D"/>
    <w:rsid w:val="007E7C0E"/>
    <w:rsid w:val="007F0433"/>
    <w:rsid w:val="007F07E9"/>
    <w:rsid w:val="007F08AB"/>
    <w:rsid w:val="007F0975"/>
    <w:rsid w:val="007F0B35"/>
    <w:rsid w:val="007F0FD2"/>
    <w:rsid w:val="007F15E3"/>
    <w:rsid w:val="007F1D08"/>
    <w:rsid w:val="007F20AD"/>
    <w:rsid w:val="007F2220"/>
    <w:rsid w:val="007F22A3"/>
    <w:rsid w:val="007F2418"/>
    <w:rsid w:val="007F2465"/>
    <w:rsid w:val="007F2553"/>
    <w:rsid w:val="007F3068"/>
    <w:rsid w:val="007F3241"/>
    <w:rsid w:val="007F34EF"/>
    <w:rsid w:val="007F38E3"/>
    <w:rsid w:val="007F3F60"/>
    <w:rsid w:val="007F4452"/>
    <w:rsid w:val="007F471E"/>
    <w:rsid w:val="007F4994"/>
    <w:rsid w:val="007F4B3E"/>
    <w:rsid w:val="007F4C47"/>
    <w:rsid w:val="007F588A"/>
    <w:rsid w:val="007F5910"/>
    <w:rsid w:val="007F5CE0"/>
    <w:rsid w:val="007F6137"/>
    <w:rsid w:val="007F633F"/>
    <w:rsid w:val="007F647D"/>
    <w:rsid w:val="007F64D0"/>
    <w:rsid w:val="007F6D50"/>
    <w:rsid w:val="007F7262"/>
    <w:rsid w:val="007F7337"/>
    <w:rsid w:val="007F73E2"/>
    <w:rsid w:val="007F743F"/>
    <w:rsid w:val="007F769D"/>
    <w:rsid w:val="007F76A6"/>
    <w:rsid w:val="007F7AD5"/>
    <w:rsid w:val="00800068"/>
    <w:rsid w:val="008002C1"/>
    <w:rsid w:val="00801543"/>
    <w:rsid w:val="008020A3"/>
    <w:rsid w:val="00802DEC"/>
    <w:rsid w:val="00803226"/>
    <w:rsid w:val="008035C9"/>
    <w:rsid w:val="008035D5"/>
    <w:rsid w:val="00803D48"/>
    <w:rsid w:val="00803E9E"/>
    <w:rsid w:val="00805501"/>
    <w:rsid w:val="00805C85"/>
    <w:rsid w:val="00805C99"/>
    <w:rsid w:val="00805E2B"/>
    <w:rsid w:val="00805EDE"/>
    <w:rsid w:val="0080648D"/>
    <w:rsid w:val="008070AD"/>
    <w:rsid w:val="00807696"/>
    <w:rsid w:val="00807794"/>
    <w:rsid w:val="00807C1B"/>
    <w:rsid w:val="00807D6F"/>
    <w:rsid w:val="00810353"/>
    <w:rsid w:val="00810633"/>
    <w:rsid w:val="00810676"/>
    <w:rsid w:val="00810787"/>
    <w:rsid w:val="0081094D"/>
    <w:rsid w:val="00810EAE"/>
    <w:rsid w:val="00810EEF"/>
    <w:rsid w:val="00810FB1"/>
    <w:rsid w:val="00811036"/>
    <w:rsid w:val="008119AD"/>
    <w:rsid w:val="00811D72"/>
    <w:rsid w:val="00811F7F"/>
    <w:rsid w:val="008127AF"/>
    <w:rsid w:val="00812A79"/>
    <w:rsid w:val="00812B46"/>
    <w:rsid w:val="00812D17"/>
    <w:rsid w:val="008144D6"/>
    <w:rsid w:val="0081483F"/>
    <w:rsid w:val="00814AAE"/>
    <w:rsid w:val="00815045"/>
    <w:rsid w:val="00815700"/>
    <w:rsid w:val="00815AEE"/>
    <w:rsid w:val="008160BD"/>
    <w:rsid w:val="008163BF"/>
    <w:rsid w:val="008165B3"/>
    <w:rsid w:val="00816FB3"/>
    <w:rsid w:val="008172DC"/>
    <w:rsid w:val="00817500"/>
    <w:rsid w:val="00817B70"/>
    <w:rsid w:val="00817DB1"/>
    <w:rsid w:val="00820029"/>
    <w:rsid w:val="00820122"/>
    <w:rsid w:val="00820530"/>
    <w:rsid w:val="00820798"/>
    <w:rsid w:val="0082096A"/>
    <w:rsid w:val="00820A39"/>
    <w:rsid w:val="008213CD"/>
    <w:rsid w:val="008215B0"/>
    <w:rsid w:val="00821967"/>
    <w:rsid w:val="00821DBF"/>
    <w:rsid w:val="00822167"/>
    <w:rsid w:val="008222DB"/>
    <w:rsid w:val="00822332"/>
    <w:rsid w:val="008224F9"/>
    <w:rsid w:val="00822F6E"/>
    <w:rsid w:val="008237AE"/>
    <w:rsid w:val="0082592D"/>
    <w:rsid w:val="00825F4A"/>
    <w:rsid w:val="008264EB"/>
    <w:rsid w:val="00826B8F"/>
    <w:rsid w:val="008275FC"/>
    <w:rsid w:val="0082781A"/>
    <w:rsid w:val="00827B81"/>
    <w:rsid w:val="00830525"/>
    <w:rsid w:val="00830589"/>
    <w:rsid w:val="008310E3"/>
    <w:rsid w:val="0083155D"/>
    <w:rsid w:val="00831E8A"/>
    <w:rsid w:val="008326D3"/>
    <w:rsid w:val="00832767"/>
    <w:rsid w:val="00832C38"/>
    <w:rsid w:val="00833397"/>
    <w:rsid w:val="00833D4D"/>
    <w:rsid w:val="00833DF7"/>
    <w:rsid w:val="00833EC3"/>
    <w:rsid w:val="00834A70"/>
    <w:rsid w:val="008357C4"/>
    <w:rsid w:val="00835899"/>
    <w:rsid w:val="0083589E"/>
    <w:rsid w:val="00835A10"/>
    <w:rsid w:val="00835C76"/>
    <w:rsid w:val="00835CC1"/>
    <w:rsid w:val="00836665"/>
    <w:rsid w:val="008368A9"/>
    <w:rsid w:val="008368EB"/>
    <w:rsid w:val="00836B62"/>
    <w:rsid w:val="00836B96"/>
    <w:rsid w:val="0083757E"/>
    <w:rsid w:val="00837875"/>
    <w:rsid w:val="00840768"/>
    <w:rsid w:val="00840BAC"/>
    <w:rsid w:val="00840F2F"/>
    <w:rsid w:val="00841855"/>
    <w:rsid w:val="00841AA0"/>
    <w:rsid w:val="008426D1"/>
    <w:rsid w:val="0084280A"/>
    <w:rsid w:val="008428BD"/>
    <w:rsid w:val="008428FC"/>
    <w:rsid w:val="00843049"/>
    <w:rsid w:val="00843173"/>
    <w:rsid w:val="008438D1"/>
    <w:rsid w:val="00843B1F"/>
    <w:rsid w:val="00843E96"/>
    <w:rsid w:val="00844880"/>
    <w:rsid w:val="00844CA2"/>
    <w:rsid w:val="00844D8F"/>
    <w:rsid w:val="008455B0"/>
    <w:rsid w:val="00845862"/>
    <w:rsid w:val="00847267"/>
    <w:rsid w:val="008474C7"/>
    <w:rsid w:val="00851373"/>
    <w:rsid w:val="00851AB7"/>
    <w:rsid w:val="00851B43"/>
    <w:rsid w:val="00851C9E"/>
    <w:rsid w:val="00851E0D"/>
    <w:rsid w:val="0085209B"/>
    <w:rsid w:val="00852D04"/>
    <w:rsid w:val="00854038"/>
    <w:rsid w:val="00854162"/>
    <w:rsid w:val="008551D6"/>
    <w:rsid w:val="008557C8"/>
    <w:rsid w:val="00855831"/>
    <w:rsid w:val="00855A8D"/>
    <w:rsid w:val="00855E8B"/>
    <w:rsid w:val="00855ED5"/>
    <w:rsid w:val="008563C1"/>
    <w:rsid w:val="008563DD"/>
    <w:rsid w:val="0085665B"/>
    <w:rsid w:val="00856847"/>
    <w:rsid w:val="00856ABD"/>
    <w:rsid w:val="00856B66"/>
    <w:rsid w:val="00857800"/>
    <w:rsid w:val="008579FA"/>
    <w:rsid w:val="00857D43"/>
    <w:rsid w:val="00857F15"/>
    <w:rsid w:val="00861798"/>
    <w:rsid w:val="00861A5F"/>
    <w:rsid w:val="00862240"/>
    <w:rsid w:val="00862506"/>
    <w:rsid w:val="00862520"/>
    <w:rsid w:val="0086267F"/>
    <w:rsid w:val="00863C92"/>
    <w:rsid w:val="008644AD"/>
    <w:rsid w:val="00864A52"/>
    <w:rsid w:val="00865059"/>
    <w:rsid w:val="00865735"/>
    <w:rsid w:val="0086586F"/>
    <w:rsid w:val="00865DDB"/>
    <w:rsid w:val="00866334"/>
    <w:rsid w:val="0086644F"/>
    <w:rsid w:val="00866813"/>
    <w:rsid w:val="008668FD"/>
    <w:rsid w:val="00866B04"/>
    <w:rsid w:val="00866E1A"/>
    <w:rsid w:val="00867538"/>
    <w:rsid w:val="00867AE2"/>
    <w:rsid w:val="00867B47"/>
    <w:rsid w:val="00867D8A"/>
    <w:rsid w:val="00870271"/>
    <w:rsid w:val="008703D8"/>
    <w:rsid w:val="008704DF"/>
    <w:rsid w:val="00870B9B"/>
    <w:rsid w:val="00870DDB"/>
    <w:rsid w:val="00870F8D"/>
    <w:rsid w:val="00871979"/>
    <w:rsid w:val="00871FFB"/>
    <w:rsid w:val="0087264F"/>
    <w:rsid w:val="008726C3"/>
    <w:rsid w:val="008729A0"/>
    <w:rsid w:val="00872C0C"/>
    <w:rsid w:val="008731FC"/>
    <w:rsid w:val="0087324E"/>
    <w:rsid w:val="0087370A"/>
    <w:rsid w:val="008737A3"/>
    <w:rsid w:val="008737D4"/>
    <w:rsid w:val="00873D3C"/>
    <w:rsid w:val="00873D90"/>
    <w:rsid w:val="00873FC8"/>
    <w:rsid w:val="008746ED"/>
    <w:rsid w:val="00874BC4"/>
    <w:rsid w:val="00874C45"/>
    <w:rsid w:val="00874DD4"/>
    <w:rsid w:val="00874E74"/>
    <w:rsid w:val="0087526D"/>
    <w:rsid w:val="00875454"/>
    <w:rsid w:val="00875F96"/>
    <w:rsid w:val="008763E3"/>
    <w:rsid w:val="00876D18"/>
    <w:rsid w:val="00877125"/>
    <w:rsid w:val="00877273"/>
    <w:rsid w:val="00877298"/>
    <w:rsid w:val="008778AF"/>
    <w:rsid w:val="00877E55"/>
    <w:rsid w:val="00880687"/>
    <w:rsid w:val="00880FDB"/>
    <w:rsid w:val="00881693"/>
    <w:rsid w:val="00881B5F"/>
    <w:rsid w:val="0088267C"/>
    <w:rsid w:val="00882D7B"/>
    <w:rsid w:val="00883158"/>
    <w:rsid w:val="00883C3C"/>
    <w:rsid w:val="00883DA9"/>
    <w:rsid w:val="00884033"/>
    <w:rsid w:val="00884474"/>
    <w:rsid w:val="00884C63"/>
    <w:rsid w:val="00884DAB"/>
    <w:rsid w:val="0088529C"/>
    <w:rsid w:val="00885908"/>
    <w:rsid w:val="00885E70"/>
    <w:rsid w:val="008864B7"/>
    <w:rsid w:val="008870FF"/>
    <w:rsid w:val="00887239"/>
    <w:rsid w:val="0088732B"/>
    <w:rsid w:val="00887C6E"/>
    <w:rsid w:val="00887D5D"/>
    <w:rsid w:val="00887D91"/>
    <w:rsid w:val="00890391"/>
    <w:rsid w:val="00890408"/>
    <w:rsid w:val="008904A3"/>
    <w:rsid w:val="0089089A"/>
    <w:rsid w:val="008908BD"/>
    <w:rsid w:val="008910E6"/>
    <w:rsid w:val="00892683"/>
    <w:rsid w:val="008927C2"/>
    <w:rsid w:val="00892E46"/>
    <w:rsid w:val="008937EE"/>
    <w:rsid w:val="0089385A"/>
    <w:rsid w:val="00893BEA"/>
    <w:rsid w:val="00894F3E"/>
    <w:rsid w:val="00894F9D"/>
    <w:rsid w:val="00895356"/>
    <w:rsid w:val="008954FD"/>
    <w:rsid w:val="00895830"/>
    <w:rsid w:val="00895BD0"/>
    <w:rsid w:val="00895E29"/>
    <w:rsid w:val="0089677E"/>
    <w:rsid w:val="00896C12"/>
    <w:rsid w:val="00896E8C"/>
    <w:rsid w:val="008977B4"/>
    <w:rsid w:val="008A04C8"/>
    <w:rsid w:val="008A07DC"/>
    <w:rsid w:val="008A0A24"/>
    <w:rsid w:val="008A0ABC"/>
    <w:rsid w:val="008A11D1"/>
    <w:rsid w:val="008A12FC"/>
    <w:rsid w:val="008A17A0"/>
    <w:rsid w:val="008A18D3"/>
    <w:rsid w:val="008A2258"/>
    <w:rsid w:val="008A3582"/>
    <w:rsid w:val="008A38A1"/>
    <w:rsid w:val="008A3A63"/>
    <w:rsid w:val="008A3A68"/>
    <w:rsid w:val="008A455E"/>
    <w:rsid w:val="008A465A"/>
    <w:rsid w:val="008A4958"/>
    <w:rsid w:val="008A49CE"/>
    <w:rsid w:val="008A4C9E"/>
    <w:rsid w:val="008A4E1D"/>
    <w:rsid w:val="008A5B8A"/>
    <w:rsid w:val="008A5BCE"/>
    <w:rsid w:val="008A5C0A"/>
    <w:rsid w:val="008A623D"/>
    <w:rsid w:val="008A6242"/>
    <w:rsid w:val="008A64D7"/>
    <w:rsid w:val="008A67A9"/>
    <w:rsid w:val="008A68CB"/>
    <w:rsid w:val="008A7231"/>
    <w:rsid w:val="008A7438"/>
    <w:rsid w:val="008A76FA"/>
    <w:rsid w:val="008A7729"/>
    <w:rsid w:val="008A7C0C"/>
    <w:rsid w:val="008A7E73"/>
    <w:rsid w:val="008B077A"/>
    <w:rsid w:val="008B1334"/>
    <w:rsid w:val="008B16A8"/>
    <w:rsid w:val="008B25F0"/>
    <w:rsid w:val="008B2E85"/>
    <w:rsid w:val="008B3015"/>
    <w:rsid w:val="008B34ED"/>
    <w:rsid w:val="008B3F8A"/>
    <w:rsid w:val="008B42E3"/>
    <w:rsid w:val="008B459C"/>
    <w:rsid w:val="008B494C"/>
    <w:rsid w:val="008B49D8"/>
    <w:rsid w:val="008B4A8F"/>
    <w:rsid w:val="008B4D40"/>
    <w:rsid w:val="008B576B"/>
    <w:rsid w:val="008B589E"/>
    <w:rsid w:val="008B58B1"/>
    <w:rsid w:val="008B60CE"/>
    <w:rsid w:val="008B7602"/>
    <w:rsid w:val="008C0278"/>
    <w:rsid w:val="008C084C"/>
    <w:rsid w:val="008C139C"/>
    <w:rsid w:val="008C1629"/>
    <w:rsid w:val="008C196F"/>
    <w:rsid w:val="008C20A0"/>
    <w:rsid w:val="008C22BC"/>
    <w:rsid w:val="008C2342"/>
    <w:rsid w:val="008C24E9"/>
    <w:rsid w:val="008C2C55"/>
    <w:rsid w:val="008C39EC"/>
    <w:rsid w:val="008C3BA0"/>
    <w:rsid w:val="008C3CEB"/>
    <w:rsid w:val="008C3D5A"/>
    <w:rsid w:val="008C4027"/>
    <w:rsid w:val="008C4145"/>
    <w:rsid w:val="008C47A4"/>
    <w:rsid w:val="008C4816"/>
    <w:rsid w:val="008C4D0F"/>
    <w:rsid w:val="008C51AA"/>
    <w:rsid w:val="008C5273"/>
    <w:rsid w:val="008C5663"/>
    <w:rsid w:val="008C58BA"/>
    <w:rsid w:val="008C59FC"/>
    <w:rsid w:val="008C5BD0"/>
    <w:rsid w:val="008C6123"/>
    <w:rsid w:val="008C6555"/>
    <w:rsid w:val="008C65BF"/>
    <w:rsid w:val="008C66D3"/>
    <w:rsid w:val="008C6FB0"/>
    <w:rsid w:val="008C79B6"/>
    <w:rsid w:val="008C7A82"/>
    <w:rsid w:val="008C7E0D"/>
    <w:rsid w:val="008D0237"/>
    <w:rsid w:val="008D0533"/>
    <w:rsid w:val="008D1049"/>
    <w:rsid w:val="008D1346"/>
    <w:rsid w:val="008D1D40"/>
    <w:rsid w:val="008D1EBC"/>
    <w:rsid w:val="008D1F11"/>
    <w:rsid w:val="008D1F5D"/>
    <w:rsid w:val="008D20EF"/>
    <w:rsid w:val="008D2349"/>
    <w:rsid w:val="008D2F49"/>
    <w:rsid w:val="008D3830"/>
    <w:rsid w:val="008D3EB7"/>
    <w:rsid w:val="008D3EFF"/>
    <w:rsid w:val="008D42CB"/>
    <w:rsid w:val="008D48C9"/>
    <w:rsid w:val="008D4B61"/>
    <w:rsid w:val="008D4DF5"/>
    <w:rsid w:val="008D4F8A"/>
    <w:rsid w:val="008D501A"/>
    <w:rsid w:val="008D51B0"/>
    <w:rsid w:val="008D5244"/>
    <w:rsid w:val="008D5918"/>
    <w:rsid w:val="008D5939"/>
    <w:rsid w:val="008D5B79"/>
    <w:rsid w:val="008D5C82"/>
    <w:rsid w:val="008D6025"/>
    <w:rsid w:val="008D6381"/>
    <w:rsid w:val="008D7ACA"/>
    <w:rsid w:val="008E09DD"/>
    <w:rsid w:val="008E0C77"/>
    <w:rsid w:val="008E187C"/>
    <w:rsid w:val="008E2DA0"/>
    <w:rsid w:val="008E32A5"/>
    <w:rsid w:val="008E3AD7"/>
    <w:rsid w:val="008E3FBF"/>
    <w:rsid w:val="008E41C1"/>
    <w:rsid w:val="008E4376"/>
    <w:rsid w:val="008E49A0"/>
    <w:rsid w:val="008E4A41"/>
    <w:rsid w:val="008E4C0F"/>
    <w:rsid w:val="008E4C54"/>
    <w:rsid w:val="008E52FE"/>
    <w:rsid w:val="008E5B2A"/>
    <w:rsid w:val="008E5C10"/>
    <w:rsid w:val="008E625F"/>
    <w:rsid w:val="008E63BE"/>
    <w:rsid w:val="008E64B4"/>
    <w:rsid w:val="008E64D1"/>
    <w:rsid w:val="008E6AB8"/>
    <w:rsid w:val="008E6FE7"/>
    <w:rsid w:val="008E787B"/>
    <w:rsid w:val="008E78EF"/>
    <w:rsid w:val="008E7C29"/>
    <w:rsid w:val="008F07D8"/>
    <w:rsid w:val="008F0CB7"/>
    <w:rsid w:val="008F111C"/>
    <w:rsid w:val="008F11FB"/>
    <w:rsid w:val="008F1B98"/>
    <w:rsid w:val="008F264D"/>
    <w:rsid w:val="008F2A28"/>
    <w:rsid w:val="008F2CBB"/>
    <w:rsid w:val="008F2DD7"/>
    <w:rsid w:val="008F318D"/>
    <w:rsid w:val="008F4291"/>
    <w:rsid w:val="008F46E4"/>
    <w:rsid w:val="008F4C4A"/>
    <w:rsid w:val="008F510B"/>
    <w:rsid w:val="008F618E"/>
    <w:rsid w:val="008F686B"/>
    <w:rsid w:val="008F6BE8"/>
    <w:rsid w:val="008F772A"/>
    <w:rsid w:val="008F774E"/>
    <w:rsid w:val="008F7E73"/>
    <w:rsid w:val="009001A8"/>
    <w:rsid w:val="009002D2"/>
    <w:rsid w:val="00900366"/>
    <w:rsid w:val="00900407"/>
    <w:rsid w:val="0090066C"/>
    <w:rsid w:val="00900707"/>
    <w:rsid w:val="00900990"/>
    <w:rsid w:val="00901737"/>
    <w:rsid w:val="00902869"/>
    <w:rsid w:val="00902A1A"/>
    <w:rsid w:val="00903778"/>
    <w:rsid w:val="00903A0F"/>
    <w:rsid w:val="00903BDF"/>
    <w:rsid w:val="009040EF"/>
    <w:rsid w:val="0090473C"/>
    <w:rsid w:val="009047D9"/>
    <w:rsid w:val="00904D3D"/>
    <w:rsid w:val="009052B9"/>
    <w:rsid w:val="009056A3"/>
    <w:rsid w:val="00905A75"/>
    <w:rsid w:val="00905C94"/>
    <w:rsid w:val="00905E41"/>
    <w:rsid w:val="009065C4"/>
    <w:rsid w:val="0090668F"/>
    <w:rsid w:val="009066E2"/>
    <w:rsid w:val="00906AEA"/>
    <w:rsid w:val="00906DC9"/>
    <w:rsid w:val="009074E1"/>
    <w:rsid w:val="00907BF5"/>
    <w:rsid w:val="00910A5B"/>
    <w:rsid w:val="00910D8E"/>
    <w:rsid w:val="00910DEC"/>
    <w:rsid w:val="009112F7"/>
    <w:rsid w:val="0091143F"/>
    <w:rsid w:val="00912157"/>
    <w:rsid w:val="009122AF"/>
    <w:rsid w:val="009127BC"/>
    <w:rsid w:val="00912B69"/>
    <w:rsid w:val="00912D54"/>
    <w:rsid w:val="009131A7"/>
    <w:rsid w:val="0091325D"/>
    <w:rsid w:val="009136E8"/>
    <w:rsid w:val="009137BB"/>
    <w:rsid w:val="0091389F"/>
    <w:rsid w:val="00913AD9"/>
    <w:rsid w:val="00913FEE"/>
    <w:rsid w:val="00914086"/>
    <w:rsid w:val="00914583"/>
    <w:rsid w:val="00914A5B"/>
    <w:rsid w:val="0091551C"/>
    <w:rsid w:val="00915750"/>
    <w:rsid w:val="00915A96"/>
    <w:rsid w:val="00916589"/>
    <w:rsid w:val="00916788"/>
    <w:rsid w:val="00916B31"/>
    <w:rsid w:val="00916BF0"/>
    <w:rsid w:val="00916D2A"/>
    <w:rsid w:val="00917764"/>
    <w:rsid w:val="009178F4"/>
    <w:rsid w:val="00917E75"/>
    <w:rsid w:val="0092006C"/>
    <w:rsid w:val="009208F7"/>
    <w:rsid w:val="00920FA4"/>
    <w:rsid w:val="0092118D"/>
    <w:rsid w:val="009214ED"/>
    <w:rsid w:val="009222D5"/>
    <w:rsid w:val="00922517"/>
    <w:rsid w:val="00922722"/>
    <w:rsid w:val="0092390D"/>
    <w:rsid w:val="00923C55"/>
    <w:rsid w:val="00923CA7"/>
    <w:rsid w:val="00924CB0"/>
    <w:rsid w:val="00924D91"/>
    <w:rsid w:val="00925290"/>
    <w:rsid w:val="00925775"/>
    <w:rsid w:val="00925D16"/>
    <w:rsid w:val="00925F2C"/>
    <w:rsid w:val="00926171"/>
    <w:rsid w:val="009261E6"/>
    <w:rsid w:val="009264B9"/>
    <w:rsid w:val="0092676D"/>
    <w:rsid w:val="009268E1"/>
    <w:rsid w:val="00926C7E"/>
    <w:rsid w:val="00926CF7"/>
    <w:rsid w:val="00926E4C"/>
    <w:rsid w:val="00926ED1"/>
    <w:rsid w:val="0092705F"/>
    <w:rsid w:val="00927791"/>
    <w:rsid w:val="00927FAC"/>
    <w:rsid w:val="0093008C"/>
    <w:rsid w:val="009304AB"/>
    <w:rsid w:val="009304B3"/>
    <w:rsid w:val="009307DA"/>
    <w:rsid w:val="00930AEC"/>
    <w:rsid w:val="00930C1B"/>
    <w:rsid w:val="009310A4"/>
    <w:rsid w:val="00931E9A"/>
    <w:rsid w:val="0093206B"/>
    <w:rsid w:val="00932F67"/>
    <w:rsid w:val="009334B1"/>
    <w:rsid w:val="00933B97"/>
    <w:rsid w:val="00933E1C"/>
    <w:rsid w:val="009341B2"/>
    <w:rsid w:val="00935B68"/>
    <w:rsid w:val="00935CD9"/>
    <w:rsid w:val="00935E8D"/>
    <w:rsid w:val="00936718"/>
    <w:rsid w:val="009367FA"/>
    <w:rsid w:val="009369AE"/>
    <w:rsid w:val="00936DEB"/>
    <w:rsid w:val="00936F5F"/>
    <w:rsid w:val="009372E5"/>
    <w:rsid w:val="009374F5"/>
    <w:rsid w:val="00937585"/>
    <w:rsid w:val="009377C5"/>
    <w:rsid w:val="00937938"/>
    <w:rsid w:val="00937A1E"/>
    <w:rsid w:val="009402D2"/>
    <w:rsid w:val="009404CE"/>
    <w:rsid w:val="00940709"/>
    <w:rsid w:val="00940ED4"/>
    <w:rsid w:val="0094139D"/>
    <w:rsid w:val="00941432"/>
    <w:rsid w:val="00941765"/>
    <w:rsid w:val="00941EB0"/>
    <w:rsid w:val="00942AAA"/>
    <w:rsid w:val="00942B05"/>
    <w:rsid w:val="00942B16"/>
    <w:rsid w:val="009436A6"/>
    <w:rsid w:val="00943B1E"/>
    <w:rsid w:val="00943B44"/>
    <w:rsid w:val="00943E41"/>
    <w:rsid w:val="00944036"/>
    <w:rsid w:val="00944106"/>
    <w:rsid w:val="00944841"/>
    <w:rsid w:val="00944FA4"/>
    <w:rsid w:val="00945003"/>
    <w:rsid w:val="0094510D"/>
    <w:rsid w:val="00945E7F"/>
    <w:rsid w:val="009460C2"/>
    <w:rsid w:val="0094653B"/>
    <w:rsid w:val="009469E3"/>
    <w:rsid w:val="00947A64"/>
    <w:rsid w:val="00950484"/>
    <w:rsid w:val="00950944"/>
    <w:rsid w:val="00950EB1"/>
    <w:rsid w:val="0095116F"/>
    <w:rsid w:val="009511CA"/>
    <w:rsid w:val="009516AB"/>
    <w:rsid w:val="00951C9D"/>
    <w:rsid w:val="00951E59"/>
    <w:rsid w:val="0095256D"/>
    <w:rsid w:val="00952DF4"/>
    <w:rsid w:val="009539D1"/>
    <w:rsid w:val="00953C7D"/>
    <w:rsid w:val="00953D00"/>
    <w:rsid w:val="00954B52"/>
    <w:rsid w:val="00954FB4"/>
    <w:rsid w:val="0095518C"/>
    <w:rsid w:val="009557C1"/>
    <w:rsid w:val="00955ADF"/>
    <w:rsid w:val="00956008"/>
    <w:rsid w:val="009562AC"/>
    <w:rsid w:val="009563E7"/>
    <w:rsid w:val="0095652F"/>
    <w:rsid w:val="009565B8"/>
    <w:rsid w:val="00956A3B"/>
    <w:rsid w:val="00956A68"/>
    <w:rsid w:val="00956F8B"/>
    <w:rsid w:val="00957611"/>
    <w:rsid w:val="009578C3"/>
    <w:rsid w:val="0096044A"/>
    <w:rsid w:val="009605A6"/>
    <w:rsid w:val="0096088B"/>
    <w:rsid w:val="009608F3"/>
    <w:rsid w:val="00960D6E"/>
    <w:rsid w:val="00960F37"/>
    <w:rsid w:val="009610C8"/>
    <w:rsid w:val="009614FF"/>
    <w:rsid w:val="00962D9B"/>
    <w:rsid w:val="00962FBB"/>
    <w:rsid w:val="0096379D"/>
    <w:rsid w:val="00963E71"/>
    <w:rsid w:val="00963F58"/>
    <w:rsid w:val="0096406B"/>
    <w:rsid w:val="009646B0"/>
    <w:rsid w:val="00964D41"/>
    <w:rsid w:val="00964EE0"/>
    <w:rsid w:val="009651F3"/>
    <w:rsid w:val="00965254"/>
    <w:rsid w:val="0096548B"/>
    <w:rsid w:val="009654A0"/>
    <w:rsid w:val="0096593C"/>
    <w:rsid w:val="009668F9"/>
    <w:rsid w:val="00966F2C"/>
    <w:rsid w:val="00967A08"/>
    <w:rsid w:val="00967FB8"/>
    <w:rsid w:val="0097007B"/>
    <w:rsid w:val="009701F3"/>
    <w:rsid w:val="009703A5"/>
    <w:rsid w:val="00970A7A"/>
    <w:rsid w:val="00970C38"/>
    <w:rsid w:val="00971146"/>
    <w:rsid w:val="009713CB"/>
    <w:rsid w:val="00971415"/>
    <w:rsid w:val="00971458"/>
    <w:rsid w:val="009715CB"/>
    <w:rsid w:val="00971AF3"/>
    <w:rsid w:val="00971DFC"/>
    <w:rsid w:val="00971FF1"/>
    <w:rsid w:val="00972BC1"/>
    <w:rsid w:val="00972DCA"/>
    <w:rsid w:val="00973154"/>
    <w:rsid w:val="009735A0"/>
    <w:rsid w:val="00973BC0"/>
    <w:rsid w:val="009747BA"/>
    <w:rsid w:val="00974B59"/>
    <w:rsid w:val="0097513E"/>
    <w:rsid w:val="009751C8"/>
    <w:rsid w:val="00975880"/>
    <w:rsid w:val="00976031"/>
    <w:rsid w:val="0097633E"/>
    <w:rsid w:val="00976AE3"/>
    <w:rsid w:val="00976FBB"/>
    <w:rsid w:val="009778FE"/>
    <w:rsid w:val="00977B44"/>
    <w:rsid w:val="009803FA"/>
    <w:rsid w:val="0098080B"/>
    <w:rsid w:val="00980BA4"/>
    <w:rsid w:val="00980BCF"/>
    <w:rsid w:val="0098155E"/>
    <w:rsid w:val="0098196F"/>
    <w:rsid w:val="00981F72"/>
    <w:rsid w:val="0098340B"/>
    <w:rsid w:val="0098354A"/>
    <w:rsid w:val="0098371C"/>
    <w:rsid w:val="0098390D"/>
    <w:rsid w:val="0098434E"/>
    <w:rsid w:val="00984E41"/>
    <w:rsid w:val="00984FD6"/>
    <w:rsid w:val="009855F2"/>
    <w:rsid w:val="009857D2"/>
    <w:rsid w:val="009867DF"/>
    <w:rsid w:val="00986830"/>
    <w:rsid w:val="009868C4"/>
    <w:rsid w:val="00986D76"/>
    <w:rsid w:val="0098731B"/>
    <w:rsid w:val="0098766B"/>
    <w:rsid w:val="00987943"/>
    <w:rsid w:val="00987A88"/>
    <w:rsid w:val="00987B09"/>
    <w:rsid w:val="00990272"/>
    <w:rsid w:val="00990FF2"/>
    <w:rsid w:val="009910A0"/>
    <w:rsid w:val="009918EC"/>
    <w:rsid w:val="00991A8D"/>
    <w:rsid w:val="00991C8E"/>
    <w:rsid w:val="009924C3"/>
    <w:rsid w:val="00992D05"/>
    <w:rsid w:val="00992E3A"/>
    <w:rsid w:val="00993102"/>
    <w:rsid w:val="0099362D"/>
    <w:rsid w:val="00993AFE"/>
    <w:rsid w:val="00993BEC"/>
    <w:rsid w:val="009941ED"/>
    <w:rsid w:val="00996017"/>
    <w:rsid w:val="0099607E"/>
    <w:rsid w:val="009968D2"/>
    <w:rsid w:val="009969AC"/>
    <w:rsid w:val="009975AA"/>
    <w:rsid w:val="00997A1F"/>
    <w:rsid w:val="009A0431"/>
    <w:rsid w:val="009A04A2"/>
    <w:rsid w:val="009A0851"/>
    <w:rsid w:val="009A0DAE"/>
    <w:rsid w:val="009A291D"/>
    <w:rsid w:val="009A294D"/>
    <w:rsid w:val="009A2A00"/>
    <w:rsid w:val="009A2C8F"/>
    <w:rsid w:val="009A2D2E"/>
    <w:rsid w:val="009A2DD7"/>
    <w:rsid w:val="009A2F28"/>
    <w:rsid w:val="009A2FB3"/>
    <w:rsid w:val="009A30D9"/>
    <w:rsid w:val="009A35A0"/>
    <w:rsid w:val="009A3D27"/>
    <w:rsid w:val="009A450D"/>
    <w:rsid w:val="009A46DD"/>
    <w:rsid w:val="009A4752"/>
    <w:rsid w:val="009A4767"/>
    <w:rsid w:val="009A47C9"/>
    <w:rsid w:val="009A4891"/>
    <w:rsid w:val="009A4E5E"/>
    <w:rsid w:val="009A65DF"/>
    <w:rsid w:val="009A66A8"/>
    <w:rsid w:val="009A6BB5"/>
    <w:rsid w:val="009A735D"/>
    <w:rsid w:val="009A742E"/>
    <w:rsid w:val="009A751C"/>
    <w:rsid w:val="009A767A"/>
    <w:rsid w:val="009A7FA3"/>
    <w:rsid w:val="009B14D7"/>
    <w:rsid w:val="009B16BF"/>
    <w:rsid w:val="009B17E6"/>
    <w:rsid w:val="009B195D"/>
    <w:rsid w:val="009B21D6"/>
    <w:rsid w:val="009B22E1"/>
    <w:rsid w:val="009B29B1"/>
    <w:rsid w:val="009B2B3A"/>
    <w:rsid w:val="009B2D0B"/>
    <w:rsid w:val="009B30BF"/>
    <w:rsid w:val="009B411E"/>
    <w:rsid w:val="009B447B"/>
    <w:rsid w:val="009B44FA"/>
    <w:rsid w:val="009B4C3C"/>
    <w:rsid w:val="009B508D"/>
    <w:rsid w:val="009B515D"/>
    <w:rsid w:val="009B545C"/>
    <w:rsid w:val="009B563A"/>
    <w:rsid w:val="009B5B7D"/>
    <w:rsid w:val="009B619D"/>
    <w:rsid w:val="009B66FE"/>
    <w:rsid w:val="009B6980"/>
    <w:rsid w:val="009B6CAB"/>
    <w:rsid w:val="009B6FAF"/>
    <w:rsid w:val="009B704D"/>
    <w:rsid w:val="009B73CA"/>
    <w:rsid w:val="009B76ED"/>
    <w:rsid w:val="009B76F7"/>
    <w:rsid w:val="009B7D5D"/>
    <w:rsid w:val="009B7FA7"/>
    <w:rsid w:val="009C0076"/>
    <w:rsid w:val="009C066E"/>
    <w:rsid w:val="009C0994"/>
    <w:rsid w:val="009C138B"/>
    <w:rsid w:val="009C15C2"/>
    <w:rsid w:val="009C175C"/>
    <w:rsid w:val="009C2FFD"/>
    <w:rsid w:val="009C3031"/>
    <w:rsid w:val="009C3268"/>
    <w:rsid w:val="009C32F0"/>
    <w:rsid w:val="009C4075"/>
    <w:rsid w:val="009C4440"/>
    <w:rsid w:val="009C4A39"/>
    <w:rsid w:val="009C5D4B"/>
    <w:rsid w:val="009C5D75"/>
    <w:rsid w:val="009C5D87"/>
    <w:rsid w:val="009C60EB"/>
    <w:rsid w:val="009C6528"/>
    <w:rsid w:val="009C6896"/>
    <w:rsid w:val="009C6F10"/>
    <w:rsid w:val="009C6F99"/>
    <w:rsid w:val="009C758C"/>
    <w:rsid w:val="009C75D8"/>
    <w:rsid w:val="009D0280"/>
    <w:rsid w:val="009D0341"/>
    <w:rsid w:val="009D06ED"/>
    <w:rsid w:val="009D0921"/>
    <w:rsid w:val="009D1243"/>
    <w:rsid w:val="009D148F"/>
    <w:rsid w:val="009D1B92"/>
    <w:rsid w:val="009D2D1F"/>
    <w:rsid w:val="009D2EA3"/>
    <w:rsid w:val="009D3D70"/>
    <w:rsid w:val="009D46DD"/>
    <w:rsid w:val="009D551A"/>
    <w:rsid w:val="009D5ADA"/>
    <w:rsid w:val="009D6038"/>
    <w:rsid w:val="009D63DB"/>
    <w:rsid w:val="009D6D41"/>
    <w:rsid w:val="009D6FFE"/>
    <w:rsid w:val="009D7547"/>
    <w:rsid w:val="009D78F8"/>
    <w:rsid w:val="009D7981"/>
    <w:rsid w:val="009E0872"/>
    <w:rsid w:val="009E096A"/>
    <w:rsid w:val="009E0C92"/>
    <w:rsid w:val="009E0F7D"/>
    <w:rsid w:val="009E1114"/>
    <w:rsid w:val="009E1F40"/>
    <w:rsid w:val="009E2A97"/>
    <w:rsid w:val="009E3A78"/>
    <w:rsid w:val="009E3AF0"/>
    <w:rsid w:val="009E3AFA"/>
    <w:rsid w:val="009E4194"/>
    <w:rsid w:val="009E56A6"/>
    <w:rsid w:val="009E57D6"/>
    <w:rsid w:val="009E57F6"/>
    <w:rsid w:val="009E592D"/>
    <w:rsid w:val="009E5EA3"/>
    <w:rsid w:val="009E61EC"/>
    <w:rsid w:val="009E634A"/>
    <w:rsid w:val="009E6918"/>
    <w:rsid w:val="009E69A7"/>
    <w:rsid w:val="009E6F7E"/>
    <w:rsid w:val="009E73A6"/>
    <w:rsid w:val="009E7837"/>
    <w:rsid w:val="009E7A57"/>
    <w:rsid w:val="009E7A91"/>
    <w:rsid w:val="009E7CCD"/>
    <w:rsid w:val="009F0873"/>
    <w:rsid w:val="009F0A36"/>
    <w:rsid w:val="009F0B56"/>
    <w:rsid w:val="009F0E2A"/>
    <w:rsid w:val="009F10DD"/>
    <w:rsid w:val="009F12BE"/>
    <w:rsid w:val="009F1571"/>
    <w:rsid w:val="009F197D"/>
    <w:rsid w:val="009F1B5E"/>
    <w:rsid w:val="009F1C0F"/>
    <w:rsid w:val="009F228D"/>
    <w:rsid w:val="009F25F1"/>
    <w:rsid w:val="009F36D7"/>
    <w:rsid w:val="009F36F9"/>
    <w:rsid w:val="009F3917"/>
    <w:rsid w:val="009F4014"/>
    <w:rsid w:val="009F45BB"/>
    <w:rsid w:val="009F4B92"/>
    <w:rsid w:val="009F4F6A"/>
    <w:rsid w:val="009F52F4"/>
    <w:rsid w:val="009F57A2"/>
    <w:rsid w:val="009F5C7F"/>
    <w:rsid w:val="009F6140"/>
    <w:rsid w:val="009F7675"/>
    <w:rsid w:val="009F7A69"/>
    <w:rsid w:val="009F7BE4"/>
    <w:rsid w:val="00A0024F"/>
    <w:rsid w:val="00A002C5"/>
    <w:rsid w:val="00A008B7"/>
    <w:rsid w:val="00A011BC"/>
    <w:rsid w:val="00A01253"/>
    <w:rsid w:val="00A016DD"/>
    <w:rsid w:val="00A01959"/>
    <w:rsid w:val="00A01B2C"/>
    <w:rsid w:val="00A01EAA"/>
    <w:rsid w:val="00A02EF1"/>
    <w:rsid w:val="00A03790"/>
    <w:rsid w:val="00A03819"/>
    <w:rsid w:val="00A03A7B"/>
    <w:rsid w:val="00A03F69"/>
    <w:rsid w:val="00A04084"/>
    <w:rsid w:val="00A0489C"/>
    <w:rsid w:val="00A0511A"/>
    <w:rsid w:val="00A054B7"/>
    <w:rsid w:val="00A0795E"/>
    <w:rsid w:val="00A07BE5"/>
    <w:rsid w:val="00A1000F"/>
    <w:rsid w:val="00A100FA"/>
    <w:rsid w:val="00A102AF"/>
    <w:rsid w:val="00A116C2"/>
    <w:rsid w:val="00A11E57"/>
    <w:rsid w:val="00A12346"/>
    <w:rsid w:val="00A1265E"/>
    <w:rsid w:val="00A13A11"/>
    <w:rsid w:val="00A13A60"/>
    <w:rsid w:val="00A13DB5"/>
    <w:rsid w:val="00A14347"/>
    <w:rsid w:val="00A1542C"/>
    <w:rsid w:val="00A15B25"/>
    <w:rsid w:val="00A1606D"/>
    <w:rsid w:val="00A1620A"/>
    <w:rsid w:val="00A1632E"/>
    <w:rsid w:val="00A163B6"/>
    <w:rsid w:val="00A167DB"/>
    <w:rsid w:val="00A1685F"/>
    <w:rsid w:val="00A16E36"/>
    <w:rsid w:val="00A172B1"/>
    <w:rsid w:val="00A177A8"/>
    <w:rsid w:val="00A17888"/>
    <w:rsid w:val="00A17CE1"/>
    <w:rsid w:val="00A20240"/>
    <w:rsid w:val="00A20532"/>
    <w:rsid w:val="00A21393"/>
    <w:rsid w:val="00A21D3A"/>
    <w:rsid w:val="00A223B9"/>
    <w:rsid w:val="00A22FB5"/>
    <w:rsid w:val="00A2357E"/>
    <w:rsid w:val="00A240CA"/>
    <w:rsid w:val="00A247E2"/>
    <w:rsid w:val="00A24961"/>
    <w:rsid w:val="00A24B10"/>
    <w:rsid w:val="00A24F52"/>
    <w:rsid w:val="00A250FF"/>
    <w:rsid w:val="00A25144"/>
    <w:rsid w:val="00A25DF5"/>
    <w:rsid w:val="00A25F7C"/>
    <w:rsid w:val="00A26817"/>
    <w:rsid w:val="00A268CD"/>
    <w:rsid w:val="00A26FCB"/>
    <w:rsid w:val="00A27157"/>
    <w:rsid w:val="00A30E9B"/>
    <w:rsid w:val="00A310B5"/>
    <w:rsid w:val="00A31C54"/>
    <w:rsid w:val="00A31F98"/>
    <w:rsid w:val="00A3236E"/>
    <w:rsid w:val="00A330B4"/>
    <w:rsid w:val="00A3334D"/>
    <w:rsid w:val="00A3368C"/>
    <w:rsid w:val="00A33B04"/>
    <w:rsid w:val="00A33E0B"/>
    <w:rsid w:val="00A33E93"/>
    <w:rsid w:val="00A346D5"/>
    <w:rsid w:val="00A34956"/>
    <w:rsid w:val="00A35133"/>
    <w:rsid w:val="00A353A8"/>
    <w:rsid w:val="00A3630A"/>
    <w:rsid w:val="00A367FB"/>
    <w:rsid w:val="00A36B57"/>
    <w:rsid w:val="00A36F79"/>
    <w:rsid w:val="00A3744B"/>
    <w:rsid w:val="00A375D9"/>
    <w:rsid w:val="00A3781D"/>
    <w:rsid w:val="00A378AF"/>
    <w:rsid w:val="00A37A0B"/>
    <w:rsid w:val="00A40221"/>
    <w:rsid w:val="00A41182"/>
    <w:rsid w:val="00A41548"/>
    <w:rsid w:val="00A41F7C"/>
    <w:rsid w:val="00A42B50"/>
    <w:rsid w:val="00A43702"/>
    <w:rsid w:val="00A437B4"/>
    <w:rsid w:val="00A43A61"/>
    <w:rsid w:val="00A442AC"/>
    <w:rsid w:val="00A4463F"/>
    <w:rsid w:val="00A447AF"/>
    <w:rsid w:val="00A4512D"/>
    <w:rsid w:val="00A45F39"/>
    <w:rsid w:val="00A4672E"/>
    <w:rsid w:val="00A47082"/>
    <w:rsid w:val="00A475CF"/>
    <w:rsid w:val="00A501E2"/>
    <w:rsid w:val="00A50244"/>
    <w:rsid w:val="00A50750"/>
    <w:rsid w:val="00A5099A"/>
    <w:rsid w:val="00A50A89"/>
    <w:rsid w:val="00A50FCD"/>
    <w:rsid w:val="00A51006"/>
    <w:rsid w:val="00A51280"/>
    <w:rsid w:val="00A51885"/>
    <w:rsid w:val="00A519DD"/>
    <w:rsid w:val="00A51C3F"/>
    <w:rsid w:val="00A52777"/>
    <w:rsid w:val="00A5292B"/>
    <w:rsid w:val="00A53169"/>
    <w:rsid w:val="00A539D3"/>
    <w:rsid w:val="00A53DEE"/>
    <w:rsid w:val="00A540B7"/>
    <w:rsid w:val="00A54BC0"/>
    <w:rsid w:val="00A54C60"/>
    <w:rsid w:val="00A5557C"/>
    <w:rsid w:val="00A55C31"/>
    <w:rsid w:val="00A55EF7"/>
    <w:rsid w:val="00A56801"/>
    <w:rsid w:val="00A569E3"/>
    <w:rsid w:val="00A569F6"/>
    <w:rsid w:val="00A56F17"/>
    <w:rsid w:val="00A571F8"/>
    <w:rsid w:val="00A5721C"/>
    <w:rsid w:val="00A5777B"/>
    <w:rsid w:val="00A604B2"/>
    <w:rsid w:val="00A6076C"/>
    <w:rsid w:val="00A60862"/>
    <w:rsid w:val="00A60A98"/>
    <w:rsid w:val="00A61224"/>
    <w:rsid w:val="00A61BF8"/>
    <w:rsid w:val="00A61D9D"/>
    <w:rsid w:val="00A627D7"/>
    <w:rsid w:val="00A62A85"/>
    <w:rsid w:val="00A62CB2"/>
    <w:rsid w:val="00A64B31"/>
    <w:rsid w:val="00A65557"/>
    <w:rsid w:val="00A656C7"/>
    <w:rsid w:val="00A657CB"/>
    <w:rsid w:val="00A659E3"/>
    <w:rsid w:val="00A659FD"/>
    <w:rsid w:val="00A66093"/>
    <w:rsid w:val="00A660D8"/>
    <w:rsid w:val="00A66222"/>
    <w:rsid w:val="00A66853"/>
    <w:rsid w:val="00A6695F"/>
    <w:rsid w:val="00A66A75"/>
    <w:rsid w:val="00A67347"/>
    <w:rsid w:val="00A675F6"/>
    <w:rsid w:val="00A67B2E"/>
    <w:rsid w:val="00A67CAF"/>
    <w:rsid w:val="00A705AF"/>
    <w:rsid w:val="00A70796"/>
    <w:rsid w:val="00A70F80"/>
    <w:rsid w:val="00A71032"/>
    <w:rsid w:val="00A71F20"/>
    <w:rsid w:val="00A71F99"/>
    <w:rsid w:val="00A72017"/>
    <w:rsid w:val="00A7212C"/>
    <w:rsid w:val="00A72454"/>
    <w:rsid w:val="00A73129"/>
    <w:rsid w:val="00A733BB"/>
    <w:rsid w:val="00A74665"/>
    <w:rsid w:val="00A74D88"/>
    <w:rsid w:val="00A74EFE"/>
    <w:rsid w:val="00A75BD7"/>
    <w:rsid w:val="00A75C92"/>
    <w:rsid w:val="00A75D30"/>
    <w:rsid w:val="00A76131"/>
    <w:rsid w:val="00A761B9"/>
    <w:rsid w:val="00A7639E"/>
    <w:rsid w:val="00A764D2"/>
    <w:rsid w:val="00A76919"/>
    <w:rsid w:val="00A76A29"/>
    <w:rsid w:val="00A76BDC"/>
    <w:rsid w:val="00A77512"/>
    <w:rsid w:val="00A77696"/>
    <w:rsid w:val="00A77C23"/>
    <w:rsid w:val="00A77D59"/>
    <w:rsid w:val="00A77F39"/>
    <w:rsid w:val="00A8003F"/>
    <w:rsid w:val="00A8011B"/>
    <w:rsid w:val="00A80557"/>
    <w:rsid w:val="00A80701"/>
    <w:rsid w:val="00A807F0"/>
    <w:rsid w:val="00A808B0"/>
    <w:rsid w:val="00A80BBA"/>
    <w:rsid w:val="00A81170"/>
    <w:rsid w:val="00A819F3"/>
    <w:rsid w:val="00A81D33"/>
    <w:rsid w:val="00A82A83"/>
    <w:rsid w:val="00A83294"/>
    <w:rsid w:val="00A83354"/>
    <w:rsid w:val="00A83D28"/>
    <w:rsid w:val="00A84695"/>
    <w:rsid w:val="00A84E3E"/>
    <w:rsid w:val="00A857A3"/>
    <w:rsid w:val="00A85CE5"/>
    <w:rsid w:val="00A85EF2"/>
    <w:rsid w:val="00A85F5B"/>
    <w:rsid w:val="00A86119"/>
    <w:rsid w:val="00A86DE2"/>
    <w:rsid w:val="00A86EE2"/>
    <w:rsid w:val="00A86EF3"/>
    <w:rsid w:val="00A877C9"/>
    <w:rsid w:val="00A9006E"/>
    <w:rsid w:val="00A90083"/>
    <w:rsid w:val="00A9057A"/>
    <w:rsid w:val="00A90BE2"/>
    <w:rsid w:val="00A90CBF"/>
    <w:rsid w:val="00A9115A"/>
    <w:rsid w:val="00A91D01"/>
    <w:rsid w:val="00A91D1C"/>
    <w:rsid w:val="00A91E82"/>
    <w:rsid w:val="00A91F21"/>
    <w:rsid w:val="00A92179"/>
    <w:rsid w:val="00A9243F"/>
    <w:rsid w:val="00A92556"/>
    <w:rsid w:val="00A92B44"/>
    <w:rsid w:val="00A930AE"/>
    <w:rsid w:val="00A9329B"/>
    <w:rsid w:val="00A933DB"/>
    <w:rsid w:val="00A93860"/>
    <w:rsid w:val="00A938B7"/>
    <w:rsid w:val="00A93DAF"/>
    <w:rsid w:val="00A94610"/>
    <w:rsid w:val="00A94A1A"/>
    <w:rsid w:val="00A950F0"/>
    <w:rsid w:val="00A95573"/>
    <w:rsid w:val="00A956ED"/>
    <w:rsid w:val="00A957D3"/>
    <w:rsid w:val="00A95858"/>
    <w:rsid w:val="00A95B16"/>
    <w:rsid w:val="00A96320"/>
    <w:rsid w:val="00A9650B"/>
    <w:rsid w:val="00A971A3"/>
    <w:rsid w:val="00A971EB"/>
    <w:rsid w:val="00A976C1"/>
    <w:rsid w:val="00A97D0E"/>
    <w:rsid w:val="00A97D86"/>
    <w:rsid w:val="00AA0060"/>
    <w:rsid w:val="00AA0393"/>
    <w:rsid w:val="00AA047A"/>
    <w:rsid w:val="00AA0486"/>
    <w:rsid w:val="00AA06D3"/>
    <w:rsid w:val="00AA125D"/>
    <w:rsid w:val="00AA13A0"/>
    <w:rsid w:val="00AA17BC"/>
    <w:rsid w:val="00AA1899"/>
    <w:rsid w:val="00AA1925"/>
    <w:rsid w:val="00AA1A24"/>
    <w:rsid w:val="00AA1A95"/>
    <w:rsid w:val="00AA1F35"/>
    <w:rsid w:val="00AA260F"/>
    <w:rsid w:val="00AA27F1"/>
    <w:rsid w:val="00AA2D6D"/>
    <w:rsid w:val="00AA3F85"/>
    <w:rsid w:val="00AA42A0"/>
    <w:rsid w:val="00AA4447"/>
    <w:rsid w:val="00AA454B"/>
    <w:rsid w:val="00AA459B"/>
    <w:rsid w:val="00AA5B4C"/>
    <w:rsid w:val="00AA5BDD"/>
    <w:rsid w:val="00AA5C18"/>
    <w:rsid w:val="00AA6412"/>
    <w:rsid w:val="00AA69C6"/>
    <w:rsid w:val="00AA6A0A"/>
    <w:rsid w:val="00AA7AB0"/>
    <w:rsid w:val="00AA7C60"/>
    <w:rsid w:val="00AA7C88"/>
    <w:rsid w:val="00AB0489"/>
    <w:rsid w:val="00AB05E3"/>
    <w:rsid w:val="00AB1A78"/>
    <w:rsid w:val="00AB1A86"/>
    <w:rsid w:val="00AB1EB7"/>
    <w:rsid w:val="00AB1EE7"/>
    <w:rsid w:val="00AB2DD3"/>
    <w:rsid w:val="00AB2FCF"/>
    <w:rsid w:val="00AB387F"/>
    <w:rsid w:val="00AB3ECC"/>
    <w:rsid w:val="00AB4B37"/>
    <w:rsid w:val="00AB4DB2"/>
    <w:rsid w:val="00AB4DF3"/>
    <w:rsid w:val="00AB5762"/>
    <w:rsid w:val="00AB5CA6"/>
    <w:rsid w:val="00AB5D92"/>
    <w:rsid w:val="00AB60DF"/>
    <w:rsid w:val="00AB6B43"/>
    <w:rsid w:val="00AB78B8"/>
    <w:rsid w:val="00AB79BF"/>
    <w:rsid w:val="00AB7F17"/>
    <w:rsid w:val="00AC042B"/>
    <w:rsid w:val="00AC0B66"/>
    <w:rsid w:val="00AC11FC"/>
    <w:rsid w:val="00AC13D5"/>
    <w:rsid w:val="00AC1BEF"/>
    <w:rsid w:val="00AC1F55"/>
    <w:rsid w:val="00AC23C8"/>
    <w:rsid w:val="00AC2679"/>
    <w:rsid w:val="00AC3043"/>
    <w:rsid w:val="00AC33A8"/>
    <w:rsid w:val="00AC354A"/>
    <w:rsid w:val="00AC3562"/>
    <w:rsid w:val="00AC3BB6"/>
    <w:rsid w:val="00AC4BE4"/>
    <w:rsid w:val="00AC597D"/>
    <w:rsid w:val="00AC6162"/>
    <w:rsid w:val="00AC634C"/>
    <w:rsid w:val="00AC66ED"/>
    <w:rsid w:val="00AC6BF9"/>
    <w:rsid w:val="00AC6CB4"/>
    <w:rsid w:val="00AC7232"/>
    <w:rsid w:val="00AC7D50"/>
    <w:rsid w:val="00AD00E1"/>
    <w:rsid w:val="00AD05E6"/>
    <w:rsid w:val="00AD09C4"/>
    <w:rsid w:val="00AD0BE3"/>
    <w:rsid w:val="00AD0D3F"/>
    <w:rsid w:val="00AD1331"/>
    <w:rsid w:val="00AD14FF"/>
    <w:rsid w:val="00AD18C7"/>
    <w:rsid w:val="00AD286B"/>
    <w:rsid w:val="00AD2BBD"/>
    <w:rsid w:val="00AD3422"/>
    <w:rsid w:val="00AD3CE8"/>
    <w:rsid w:val="00AD4D90"/>
    <w:rsid w:val="00AD4FA3"/>
    <w:rsid w:val="00AD5726"/>
    <w:rsid w:val="00AD5A0A"/>
    <w:rsid w:val="00AD61B8"/>
    <w:rsid w:val="00AD653B"/>
    <w:rsid w:val="00AD6681"/>
    <w:rsid w:val="00AD6BAE"/>
    <w:rsid w:val="00AD6E85"/>
    <w:rsid w:val="00AD7038"/>
    <w:rsid w:val="00AD7E1D"/>
    <w:rsid w:val="00AD7ECC"/>
    <w:rsid w:val="00AE0569"/>
    <w:rsid w:val="00AE05B2"/>
    <w:rsid w:val="00AE0AC4"/>
    <w:rsid w:val="00AE1231"/>
    <w:rsid w:val="00AE1472"/>
    <w:rsid w:val="00AE19F5"/>
    <w:rsid w:val="00AE1BA1"/>
    <w:rsid w:val="00AE1D7D"/>
    <w:rsid w:val="00AE1FAF"/>
    <w:rsid w:val="00AE26D0"/>
    <w:rsid w:val="00AE2A8B"/>
    <w:rsid w:val="00AE2CFE"/>
    <w:rsid w:val="00AE3288"/>
    <w:rsid w:val="00AE37E6"/>
    <w:rsid w:val="00AE392C"/>
    <w:rsid w:val="00AE3945"/>
    <w:rsid w:val="00AE3F64"/>
    <w:rsid w:val="00AE3FE7"/>
    <w:rsid w:val="00AE45F9"/>
    <w:rsid w:val="00AE477A"/>
    <w:rsid w:val="00AE4BBA"/>
    <w:rsid w:val="00AE4D9B"/>
    <w:rsid w:val="00AE4EC7"/>
    <w:rsid w:val="00AE5B8B"/>
    <w:rsid w:val="00AE65EC"/>
    <w:rsid w:val="00AE6B70"/>
    <w:rsid w:val="00AE6F3E"/>
    <w:rsid w:val="00AE7E2E"/>
    <w:rsid w:val="00AF0B0E"/>
    <w:rsid w:val="00AF100F"/>
    <w:rsid w:val="00AF14A8"/>
    <w:rsid w:val="00AF14C1"/>
    <w:rsid w:val="00AF1995"/>
    <w:rsid w:val="00AF19E2"/>
    <w:rsid w:val="00AF1B5F"/>
    <w:rsid w:val="00AF1EC1"/>
    <w:rsid w:val="00AF3793"/>
    <w:rsid w:val="00AF412D"/>
    <w:rsid w:val="00AF4155"/>
    <w:rsid w:val="00AF43DF"/>
    <w:rsid w:val="00AF4C5A"/>
    <w:rsid w:val="00AF4E27"/>
    <w:rsid w:val="00AF4EFE"/>
    <w:rsid w:val="00AF5525"/>
    <w:rsid w:val="00AF55C3"/>
    <w:rsid w:val="00AF5A42"/>
    <w:rsid w:val="00AF5C1E"/>
    <w:rsid w:val="00AF5D19"/>
    <w:rsid w:val="00AF600A"/>
    <w:rsid w:val="00AF6575"/>
    <w:rsid w:val="00AF660A"/>
    <w:rsid w:val="00AF6914"/>
    <w:rsid w:val="00AF6941"/>
    <w:rsid w:val="00AF6BDC"/>
    <w:rsid w:val="00AF6C1D"/>
    <w:rsid w:val="00AF727B"/>
    <w:rsid w:val="00AF7386"/>
    <w:rsid w:val="00AF766C"/>
    <w:rsid w:val="00AF792F"/>
    <w:rsid w:val="00AF7934"/>
    <w:rsid w:val="00AF7C95"/>
    <w:rsid w:val="00B005FB"/>
    <w:rsid w:val="00B006F4"/>
    <w:rsid w:val="00B00B1B"/>
    <w:rsid w:val="00B00B81"/>
    <w:rsid w:val="00B0122E"/>
    <w:rsid w:val="00B01443"/>
    <w:rsid w:val="00B017D4"/>
    <w:rsid w:val="00B01983"/>
    <w:rsid w:val="00B0250B"/>
    <w:rsid w:val="00B025FD"/>
    <w:rsid w:val="00B02AB8"/>
    <w:rsid w:val="00B02CA9"/>
    <w:rsid w:val="00B02D6F"/>
    <w:rsid w:val="00B02DA9"/>
    <w:rsid w:val="00B030DA"/>
    <w:rsid w:val="00B0378B"/>
    <w:rsid w:val="00B044AF"/>
    <w:rsid w:val="00B04580"/>
    <w:rsid w:val="00B047A2"/>
    <w:rsid w:val="00B04B09"/>
    <w:rsid w:val="00B04C11"/>
    <w:rsid w:val="00B04D81"/>
    <w:rsid w:val="00B05459"/>
    <w:rsid w:val="00B0565D"/>
    <w:rsid w:val="00B05714"/>
    <w:rsid w:val="00B057C1"/>
    <w:rsid w:val="00B05D8C"/>
    <w:rsid w:val="00B105EB"/>
    <w:rsid w:val="00B1061C"/>
    <w:rsid w:val="00B1094B"/>
    <w:rsid w:val="00B10DE2"/>
    <w:rsid w:val="00B10FA0"/>
    <w:rsid w:val="00B1156B"/>
    <w:rsid w:val="00B11826"/>
    <w:rsid w:val="00B11D46"/>
    <w:rsid w:val="00B11EFD"/>
    <w:rsid w:val="00B12513"/>
    <w:rsid w:val="00B1273C"/>
    <w:rsid w:val="00B12EA6"/>
    <w:rsid w:val="00B130C7"/>
    <w:rsid w:val="00B1347C"/>
    <w:rsid w:val="00B13D6B"/>
    <w:rsid w:val="00B14189"/>
    <w:rsid w:val="00B15682"/>
    <w:rsid w:val="00B15991"/>
    <w:rsid w:val="00B159FF"/>
    <w:rsid w:val="00B1629D"/>
    <w:rsid w:val="00B168B2"/>
    <w:rsid w:val="00B1691E"/>
    <w:rsid w:val="00B16A51"/>
    <w:rsid w:val="00B16F04"/>
    <w:rsid w:val="00B171D2"/>
    <w:rsid w:val="00B175EA"/>
    <w:rsid w:val="00B176C5"/>
    <w:rsid w:val="00B1798B"/>
    <w:rsid w:val="00B179D4"/>
    <w:rsid w:val="00B17A70"/>
    <w:rsid w:val="00B17C8F"/>
    <w:rsid w:val="00B208DE"/>
    <w:rsid w:val="00B20D38"/>
    <w:rsid w:val="00B211A4"/>
    <w:rsid w:val="00B211C6"/>
    <w:rsid w:val="00B2135F"/>
    <w:rsid w:val="00B21DCD"/>
    <w:rsid w:val="00B222F5"/>
    <w:rsid w:val="00B229A2"/>
    <w:rsid w:val="00B22C47"/>
    <w:rsid w:val="00B22CD6"/>
    <w:rsid w:val="00B22F3F"/>
    <w:rsid w:val="00B233B8"/>
    <w:rsid w:val="00B233D5"/>
    <w:rsid w:val="00B239BF"/>
    <w:rsid w:val="00B239C0"/>
    <w:rsid w:val="00B24261"/>
    <w:rsid w:val="00B25440"/>
    <w:rsid w:val="00B25F38"/>
    <w:rsid w:val="00B27465"/>
    <w:rsid w:val="00B30891"/>
    <w:rsid w:val="00B30A9D"/>
    <w:rsid w:val="00B30B35"/>
    <w:rsid w:val="00B31402"/>
    <w:rsid w:val="00B32222"/>
    <w:rsid w:val="00B326A4"/>
    <w:rsid w:val="00B32F18"/>
    <w:rsid w:val="00B33CBA"/>
    <w:rsid w:val="00B3439C"/>
    <w:rsid w:val="00B344AD"/>
    <w:rsid w:val="00B34C10"/>
    <w:rsid w:val="00B35444"/>
    <w:rsid w:val="00B35478"/>
    <w:rsid w:val="00B357D3"/>
    <w:rsid w:val="00B35A18"/>
    <w:rsid w:val="00B35D97"/>
    <w:rsid w:val="00B3618D"/>
    <w:rsid w:val="00B36233"/>
    <w:rsid w:val="00B3775E"/>
    <w:rsid w:val="00B37BCF"/>
    <w:rsid w:val="00B37C28"/>
    <w:rsid w:val="00B37DB3"/>
    <w:rsid w:val="00B400FD"/>
    <w:rsid w:val="00B415B1"/>
    <w:rsid w:val="00B41A55"/>
    <w:rsid w:val="00B41C8B"/>
    <w:rsid w:val="00B4237C"/>
    <w:rsid w:val="00B42851"/>
    <w:rsid w:val="00B42A5A"/>
    <w:rsid w:val="00B43341"/>
    <w:rsid w:val="00B433E2"/>
    <w:rsid w:val="00B4345E"/>
    <w:rsid w:val="00B43B11"/>
    <w:rsid w:val="00B43BB3"/>
    <w:rsid w:val="00B43D5C"/>
    <w:rsid w:val="00B43F83"/>
    <w:rsid w:val="00B44244"/>
    <w:rsid w:val="00B445D9"/>
    <w:rsid w:val="00B44C48"/>
    <w:rsid w:val="00B4539D"/>
    <w:rsid w:val="00B4583B"/>
    <w:rsid w:val="00B45AC7"/>
    <w:rsid w:val="00B4607B"/>
    <w:rsid w:val="00B463C5"/>
    <w:rsid w:val="00B46705"/>
    <w:rsid w:val="00B46A29"/>
    <w:rsid w:val="00B47398"/>
    <w:rsid w:val="00B47B32"/>
    <w:rsid w:val="00B5010B"/>
    <w:rsid w:val="00B50DD1"/>
    <w:rsid w:val="00B51543"/>
    <w:rsid w:val="00B5188C"/>
    <w:rsid w:val="00B51D0B"/>
    <w:rsid w:val="00B5237A"/>
    <w:rsid w:val="00B52908"/>
    <w:rsid w:val="00B5372F"/>
    <w:rsid w:val="00B53998"/>
    <w:rsid w:val="00B53C1D"/>
    <w:rsid w:val="00B53F5A"/>
    <w:rsid w:val="00B54CA1"/>
    <w:rsid w:val="00B54DEC"/>
    <w:rsid w:val="00B55C46"/>
    <w:rsid w:val="00B55CF6"/>
    <w:rsid w:val="00B55DE1"/>
    <w:rsid w:val="00B55EB8"/>
    <w:rsid w:val="00B56744"/>
    <w:rsid w:val="00B56DBC"/>
    <w:rsid w:val="00B5745D"/>
    <w:rsid w:val="00B57BC6"/>
    <w:rsid w:val="00B60437"/>
    <w:rsid w:val="00B60672"/>
    <w:rsid w:val="00B61129"/>
    <w:rsid w:val="00B61851"/>
    <w:rsid w:val="00B6237A"/>
    <w:rsid w:val="00B63059"/>
    <w:rsid w:val="00B630B8"/>
    <w:rsid w:val="00B63247"/>
    <w:rsid w:val="00B6353A"/>
    <w:rsid w:val="00B63721"/>
    <w:rsid w:val="00B63AD2"/>
    <w:rsid w:val="00B63E95"/>
    <w:rsid w:val="00B64073"/>
    <w:rsid w:val="00B643B6"/>
    <w:rsid w:val="00B64CB8"/>
    <w:rsid w:val="00B64D53"/>
    <w:rsid w:val="00B64E81"/>
    <w:rsid w:val="00B6525C"/>
    <w:rsid w:val="00B65420"/>
    <w:rsid w:val="00B654D2"/>
    <w:rsid w:val="00B656D4"/>
    <w:rsid w:val="00B6615B"/>
    <w:rsid w:val="00B66665"/>
    <w:rsid w:val="00B66BBF"/>
    <w:rsid w:val="00B66BD5"/>
    <w:rsid w:val="00B67063"/>
    <w:rsid w:val="00B67E7F"/>
    <w:rsid w:val="00B7095A"/>
    <w:rsid w:val="00B7104B"/>
    <w:rsid w:val="00B71200"/>
    <w:rsid w:val="00B71879"/>
    <w:rsid w:val="00B71CC6"/>
    <w:rsid w:val="00B72122"/>
    <w:rsid w:val="00B73280"/>
    <w:rsid w:val="00B73386"/>
    <w:rsid w:val="00B73463"/>
    <w:rsid w:val="00B737E4"/>
    <w:rsid w:val="00B73C6C"/>
    <w:rsid w:val="00B73E1C"/>
    <w:rsid w:val="00B73E69"/>
    <w:rsid w:val="00B7406F"/>
    <w:rsid w:val="00B74352"/>
    <w:rsid w:val="00B74750"/>
    <w:rsid w:val="00B75206"/>
    <w:rsid w:val="00B757AC"/>
    <w:rsid w:val="00B75A04"/>
    <w:rsid w:val="00B75D0F"/>
    <w:rsid w:val="00B7600F"/>
    <w:rsid w:val="00B7608A"/>
    <w:rsid w:val="00B7654A"/>
    <w:rsid w:val="00B76DC7"/>
    <w:rsid w:val="00B76DF5"/>
    <w:rsid w:val="00B771C2"/>
    <w:rsid w:val="00B77822"/>
    <w:rsid w:val="00B77C16"/>
    <w:rsid w:val="00B77F62"/>
    <w:rsid w:val="00B809B4"/>
    <w:rsid w:val="00B80C10"/>
    <w:rsid w:val="00B81521"/>
    <w:rsid w:val="00B8193B"/>
    <w:rsid w:val="00B81942"/>
    <w:rsid w:val="00B81B1E"/>
    <w:rsid w:val="00B821F8"/>
    <w:rsid w:val="00B82304"/>
    <w:rsid w:val="00B82B6B"/>
    <w:rsid w:val="00B83153"/>
    <w:rsid w:val="00B83160"/>
    <w:rsid w:val="00B8388A"/>
    <w:rsid w:val="00B839B2"/>
    <w:rsid w:val="00B83B22"/>
    <w:rsid w:val="00B83BD7"/>
    <w:rsid w:val="00B83F13"/>
    <w:rsid w:val="00B843DC"/>
    <w:rsid w:val="00B84588"/>
    <w:rsid w:val="00B845F1"/>
    <w:rsid w:val="00B8484C"/>
    <w:rsid w:val="00B84A8D"/>
    <w:rsid w:val="00B84B2B"/>
    <w:rsid w:val="00B853BA"/>
    <w:rsid w:val="00B85526"/>
    <w:rsid w:val="00B85E12"/>
    <w:rsid w:val="00B868E1"/>
    <w:rsid w:val="00B86945"/>
    <w:rsid w:val="00B86F67"/>
    <w:rsid w:val="00B87DE3"/>
    <w:rsid w:val="00B90A8C"/>
    <w:rsid w:val="00B915E2"/>
    <w:rsid w:val="00B917F5"/>
    <w:rsid w:val="00B91804"/>
    <w:rsid w:val="00B92000"/>
    <w:rsid w:val="00B926CA"/>
    <w:rsid w:val="00B9283E"/>
    <w:rsid w:val="00B92D5A"/>
    <w:rsid w:val="00B93130"/>
    <w:rsid w:val="00B93258"/>
    <w:rsid w:val="00B93786"/>
    <w:rsid w:val="00B93AF0"/>
    <w:rsid w:val="00B93B1A"/>
    <w:rsid w:val="00B941CA"/>
    <w:rsid w:val="00B94252"/>
    <w:rsid w:val="00B9472B"/>
    <w:rsid w:val="00B947AD"/>
    <w:rsid w:val="00B94A65"/>
    <w:rsid w:val="00B95138"/>
    <w:rsid w:val="00B959BA"/>
    <w:rsid w:val="00B964AC"/>
    <w:rsid w:val="00B96975"/>
    <w:rsid w:val="00B9715A"/>
    <w:rsid w:val="00B97364"/>
    <w:rsid w:val="00BA0F39"/>
    <w:rsid w:val="00BA0FA8"/>
    <w:rsid w:val="00BA14BE"/>
    <w:rsid w:val="00BA15B9"/>
    <w:rsid w:val="00BA1C7A"/>
    <w:rsid w:val="00BA1F2F"/>
    <w:rsid w:val="00BA2021"/>
    <w:rsid w:val="00BA2354"/>
    <w:rsid w:val="00BA2644"/>
    <w:rsid w:val="00BA2732"/>
    <w:rsid w:val="00BA2756"/>
    <w:rsid w:val="00BA2812"/>
    <w:rsid w:val="00BA293D"/>
    <w:rsid w:val="00BA2972"/>
    <w:rsid w:val="00BA2E23"/>
    <w:rsid w:val="00BA4280"/>
    <w:rsid w:val="00BA436B"/>
    <w:rsid w:val="00BA4382"/>
    <w:rsid w:val="00BA48D3"/>
    <w:rsid w:val="00BA49BC"/>
    <w:rsid w:val="00BA53B8"/>
    <w:rsid w:val="00BA56B7"/>
    <w:rsid w:val="00BA5814"/>
    <w:rsid w:val="00BA5A07"/>
    <w:rsid w:val="00BA5F5E"/>
    <w:rsid w:val="00BA63CD"/>
    <w:rsid w:val="00BA64C6"/>
    <w:rsid w:val="00BA6590"/>
    <w:rsid w:val="00BA6FA7"/>
    <w:rsid w:val="00BA7A1E"/>
    <w:rsid w:val="00BA7CA9"/>
    <w:rsid w:val="00BA7D94"/>
    <w:rsid w:val="00BB0BDD"/>
    <w:rsid w:val="00BB14B9"/>
    <w:rsid w:val="00BB14F2"/>
    <w:rsid w:val="00BB1721"/>
    <w:rsid w:val="00BB1874"/>
    <w:rsid w:val="00BB2C6D"/>
    <w:rsid w:val="00BB2CAB"/>
    <w:rsid w:val="00BB2DF1"/>
    <w:rsid w:val="00BB2F6C"/>
    <w:rsid w:val="00BB301D"/>
    <w:rsid w:val="00BB34E1"/>
    <w:rsid w:val="00BB37B4"/>
    <w:rsid w:val="00BB3875"/>
    <w:rsid w:val="00BB3AE1"/>
    <w:rsid w:val="00BB3D4E"/>
    <w:rsid w:val="00BB3EFB"/>
    <w:rsid w:val="00BB43E5"/>
    <w:rsid w:val="00BB4958"/>
    <w:rsid w:val="00BB4A43"/>
    <w:rsid w:val="00BB4B0D"/>
    <w:rsid w:val="00BB4D1F"/>
    <w:rsid w:val="00BB51B4"/>
    <w:rsid w:val="00BB5860"/>
    <w:rsid w:val="00BB5D99"/>
    <w:rsid w:val="00BB62AD"/>
    <w:rsid w:val="00BB677A"/>
    <w:rsid w:val="00BB6AAD"/>
    <w:rsid w:val="00BB6C09"/>
    <w:rsid w:val="00BB756A"/>
    <w:rsid w:val="00BB78D0"/>
    <w:rsid w:val="00BB7CFC"/>
    <w:rsid w:val="00BC00C2"/>
    <w:rsid w:val="00BC01C7"/>
    <w:rsid w:val="00BC0902"/>
    <w:rsid w:val="00BC0A66"/>
    <w:rsid w:val="00BC0BB3"/>
    <w:rsid w:val="00BC0D38"/>
    <w:rsid w:val="00BC10B6"/>
    <w:rsid w:val="00BC173B"/>
    <w:rsid w:val="00BC22F4"/>
    <w:rsid w:val="00BC2678"/>
    <w:rsid w:val="00BC30C1"/>
    <w:rsid w:val="00BC390C"/>
    <w:rsid w:val="00BC3AA9"/>
    <w:rsid w:val="00BC4523"/>
    <w:rsid w:val="00BC4A19"/>
    <w:rsid w:val="00BC4E6D"/>
    <w:rsid w:val="00BC50B5"/>
    <w:rsid w:val="00BC599F"/>
    <w:rsid w:val="00BC5F01"/>
    <w:rsid w:val="00BC5F27"/>
    <w:rsid w:val="00BC5F6D"/>
    <w:rsid w:val="00BC6F13"/>
    <w:rsid w:val="00BC73B0"/>
    <w:rsid w:val="00BC7A20"/>
    <w:rsid w:val="00BD0617"/>
    <w:rsid w:val="00BD06E0"/>
    <w:rsid w:val="00BD09D5"/>
    <w:rsid w:val="00BD0A28"/>
    <w:rsid w:val="00BD11BB"/>
    <w:rsid w:val="00BD1377"/>
    <w:rsid w:val="00BD143D"/>
    <w:rsid w:val="00BD1C99"/>
    <w:rsid w:val="00BD293B"/>
    <w:rsid w:val="00BD2C36"/>
    <w:rsid w:val="00BD2E9B"/>
    <w:rsid w:val="00BD343D"/>
    <w:rsid w:val="00BD419E"/>
    <w:rsid w:val="00BD47FB"/>
    <w:rsid w:val="00BD4837"/>
    <w:rsid w:val="00BD48C2"/>
    <w:rsid w:val="00BD4C5D"/>
    <w:rsid w:val="00BD4D01"/>
    <w:rsid w:val="00BD519E"/>
    <w:rsid w:val="00BD56BF"/>
    <w:rsid w:val="00BD5718"/>
    <w:rsid w:val="00BD6291"/>
    <w:rsid w:val="00BD7155"/>
    <w:rsid w:val="00BD76CE"/>
    <w:rsid w:val="00BE0104"/>
    <w:rsid w:val="00BE0139"/>
    <w:rsid w:val="00BE01B0"/>
    <w:rsid w:val="00BE1A1E"/>
    <w:rsid w:val="00BE1CA6"/>
    <w:rsid w:val="00BE1E42"/>
    <w:rsid w:val="00BE1EA6"/>
    <w:rsid w:val="00BE1EC2"/>
    <w:rsid w:val="00BE1FCB"/>
    <w:rsid w:val="00BE2270"/>
    <w:rsid w:val="00BE29FA"/>
    <w:rsid w:val="00BE2E1C"/>
    <w:rsid w:val="00BE2ED5"/>
    <w:rsid w:val="00BE357E"/>
    <w:rsid w:val="00BE35C5"/>
    <w:rsid w:val="00BE39DB"/>
    <w:rsid w:val="00BE3D46"/>
    <w:rsid w:val="00BE3F62"/>
    <w:rsid w:val="00BE4570"/>
    <w:rsid w:val="00BE4745"/>
    <w:rsid w:val="00BE4927"/>
    <w:rsid w:val="00BE51C9"/>
    <w:rsid w:val="00BE52F6"/>
    <w:rsid w:val="00BE6230"/>
    <w:rsid w:val="00BE69F0"/>
    <w:rsid w:val="00BE75D2"/>
    <w:rsid w:val="00BE797D"/>
    <w:rsid w:val="00BF0690"/>
    <w:rsid w:val="00BF08E3"/>
    <w:rsid w:val="00BF09E9"/>
    <w:rsid w:val="00BF0C7C"/>
    <w:rsid w:val="00BF1000"/>
    <w:rsid w:val="00BF101E"/>
    <w:rsid w:val="00BF1A22"/>
    <w:rsid w:val="00BF220F"/>
    <w:rsid w:val="00BF22EE"/>
    <w:rsid w:val="00BF2417"/>
    <w:rsid w:val="00BF26F3"/>
    <w:rsid w:val="00BF3005"/>
    <w:rsid w:val="00BF30E3"/>
    <w:rsid w:val="00BF3C6B"/>
    <w:rsid w:val="00BF3CDF"/>
    <w:rsid w:val="00BF3D34"/>
    <w:rsid w:val="00BF42E7"/>
    <w:rsid w:val="00BF4E8A"/>
    <w:rsid w:val="00BF4FCE"/>
    <w:rsid w:val="00BF5537"/>
    <w:rsid w:val="00BF5F82"/>
    <w:rsid w:val="00BF6582"/>
    <w:rsid w:val="00BF65E6"/>
    <w:rsid w:val="00BF7653"/>
    <w:rsid w:val="00BF77F7"/>
    <w:rsid w:val="00C002DC"/>
    <w:rsid w:val="00C00483"/>
    <w:rsid w:val="00C0065D"/>
    <w:rsid w:val="00C00930"/>
    <w:rsid w:val="00C00AC9"/>
    <w:rsid w:val="00C00B1D"/>
    <w:rsid w:val="00C00DE8"/>
    <w:rsid w:val="00C0117C"/>
    <w:rsid w:val="00C01516"/>
    <w:rsid w:val="00C02581"/>
    <w:rsid w:val="00C0314B"/>
    <w:rsid w:val="00C032A1"/>
    <w:rsid w:val="00C03B77"/>
    <w:rsid w:val="00C04A57"/>
    <w:rsid w:val="00C053BA"/>
    <w:rsid w:val="00C060AD"/>
    <w:rsid w:val="00C06397"/>
    <w:rsid w:val="00C0647E"/>
    <w:rsid w:val="00C064B5"/>
    <w:rsid w:val="00C0670D"/>
    <w:rsid w:val="00C072BF"/>
    <w:rsid w:val="00C073E3"/>
    <w:rsid w:val="00C07A91"/>
    <w:rsid w:val="00C10201"/>
    <w:rsid w:val="00C10AC6"/>
    <w:rsid w:val="00C10E47"/>
    <w:rsid w:val="00C113BF"/>
    <w:rsid w:val="00C115BA"/>
    <w:rsid w:val="00C1415C"/>
    <w:rsid w:val="00C14336"/>
    <w:rsid w:val="00C14361"/>
    <w:rsid w:val="00C15176"/>
    <w:rsid w:val="00C15733"/>
    <w:rsid w:val="00C15D1A"/>
    <w:rsid w:val="00C167C5"/>
    <w:rsid w:val="00C16D18"/>
    <w:rsid w:val="00C17495"/>
    <w:rsid w:val="00C17935"/>
    <w:rsid w:val="00C17A53"/>
    <w:rsid w:val="00C203E7"/>
    <w:rsid w:val="00C2176E"/>
    <w:rsid w:val="00C21A30"/>
    <w:rsid w:val="00C21DEA"/>
    <w:rsid w:val="00C21DF4"/>
    <w:rsid w:val="00C230CD"/>
    <w:rsid w:val="00C23430"/>
    <w:rsid w:val="00C23739"/>
    <w:rsid w:val="00C23C6C"/>
    <w:rsid w:val="00C2425F"/>
    <w:rsid w:val="00C245ED"/>
    <w:rsid w:val="00C24997"/>
    <w:rsid w:val="00C24FBE"/>
    <w:rsid w:val="00C25B93"/>
    <w:rsid w:val="00C25BC9"/>
    <w:rsid w:val="00C25D38"/>
    <w:rsid w:val="00C270EB"/>
    <w:rsid w:val="00C275C6"/>
    <w:rsid w:val="00C2780A"/>
    <w:rsid w:val="00C27D67"/>
    <w:rsid w:val="00C27ECF"/>
    <w:rsid w:val="00C31023"/>
    <w:rsid w:val="00C31167"/>
    <w:rsid w:val="00C31382"/>
    <w:rsid w:val="00C313B1"/>
    <w:rsid w:val="00C317BB"/>
    <w:rsid w:val="00C319C0"/>
    <w:rsid w:val="00C32272"/>
    <w:rsid w:val="00C32711"/>
    <w:rsid w:val="00C32AD7"/>
    <w:rsid w:val="00C32BC8"/>
    <w:rsid w:val="00C33748"/>
    <w:rsid w:val="00C337C7"/>
    <w:rsid w:val="00C343F6"/>
    <w:rsid w:val="00C3441C"/>
    <w:rsid w:val="00C3456F"/>
    <w:rsid w:val="00C34DC6"/>
    <w:rsid w:val="00C34FE3"/>
    <w:rsid w:val="00C352F5"/>
    <w:rsid w:val="00C355A3"/>
    <w:rsid w:val="00C35A2D"/>
    <w:rsid w:val="00C3635F"/>
    <w:rsid w:val="00C3685A"/>
    <w:rsid w:val="00C3687D"/>
    <w:rsid w:val="00C36A81"/>
    <w:rsid w:val="00C36B5C"/>
    <w:rsid w:val="00C36F2A"/>
    <w:rsid w:val="00C37199"/>
    <w:rsid w:val="00C373E0"/>
    <w:rsid w:val="00C401C6"/>
    <w:rsid w:val="00C402E0"/>
    <w:rsid w:val="00C404AB"/>
    <w:rsid w:val="00C40BDC"/>
    <w:rsid w:val="00C40C7C"/>
    <w:rsid w:val="00C41590"/>
    <w:rsid w:val="00C41A18"/>
    <w:rsid w:val="00C41A21"/>
    <w:rsid w:val="00C41C52"/>
    <w:rsid w:val="00C41EDB"/>
    <w:rsid w:val="00C42324"/>
    <w:rsid w:val="00C42558"/>
    <w:rsid w:val="00C4324A"/>
    <w:rsid w:val="00C43C6F"/>
    <w:rsid w:val="00C44852"/>
    <w:rsid w:val="00C45A04"/>
    <w:rsid w:val="00C45E60"/>
    <w:rsid w:val="00C45FF4"/>
    <w:rsid w:val="00C4631F"/>
    <w:rsid w:val="00C4664D"/>
    <w:rsid w:val="00C46A6E"/>
    <w:rsid w:val="00C47299"/>
    <w:rsid w:val="00C472BA"/>
    <w:rsid w:val="00C47CB8"/>
    <w:rsid w:val="00C500DD"/>
    <w:rsid w:val="00C50AF9"/>
    <w:rsid w:val="00C50E03"/>
    <w:rsid w:val="00C50E16"/>
    <w:rsid w:val="00C51A02"/>
    <w:rsid w:val="00C52171"/>
    <w:rsid w:val="00C52800"/>
    <w:rsid w:val="00C52C93"/>
    <w:rsid w:val="00C53CF5"/>
    <w:rsid w:val="00C542BA"/>
    <w:rsid w:val="00C55117"/>
    <w:rsid w:val="00C55258"/>
    <w:rsid w:val="00C552A6"/>
    <w:rsid w:val="00C553EA"/>
    <w:rsid w:val="00C5580B"/>
    <w:rsid w:val="00C5587D"/>
    <w:rsid w:val="00C56175"/>
    <w:rsid w:val="00C56A50"/>
    <w:rsid w:val="00C56D29"/>
    <w:rsid w:val="00C56DF6"/>
    <w:rsid w:val="00C56E2D"/>
    <w:rsid w:val="00C571D2"/>
    <w:rsid w:val="00C57243"/>
    <w:rsid w:val="00C5747F"/>
    <w:rsid w:val="00C57A44"/>
    <w:rsid w:val="00C57FF6"/>
    <w:rsid w:val="00C6040A"/>
    <w:rsid w:val="00C61263"/>
    <w:rsid w:val="00C61417"/>
    <w:rsid w:val="00C614B9"/>
    <w:rsid w:val="00C614EE"/>
    <w:rsid w:val="00C615A6"/>
    <w:rsid w:val="00C61742"/>
    <w:rsid w:val="00C61A46"/>
    <w:rsid w:val="00C62920"/>
    <w:rsid w:val="00C62BED"/>
    <w:rsid w:val="00C63778"/>
    <w:rsid w:val="00C63920"/>
    <w:rsid w:val="00C63A86"/>
    <w:rsid w:val="00C63ACF"/>
    <w:rsid w:val="00C63B73"/>
    <w:rsid w:val="00C642B6"/>
    <w:rsid w:val="00C6476C"/>
    <w:rsid w:val="00C66021"/>
    <w:rsid w:val="00C661FB"/>
    <w:rsid w:val="00C662C4"/>
    <w:rsid w:val="00C66555"/>
    <w:rsid w:val="00C6676A"/>
    <w:rsid w:val="00C66CC5"/>
    <w:rsid w:val="00C6725F"/>
    <w:rsid w:val="00C67CDB"/>
    <w:rsid w:val="00C70158"/>
    <w:rsid w:val="00C701DB"/>
    <w:rsid w:val="00C705E9"/>
    <w:rsid w:val="00C710E7"/>
    <w:rsid w:val="00C71B3D"/>
    <w:rsid w:val="00C71C9A"/>
    <w:rsid w:val="00C71FE5"/>
    <w:rsid w:val="00C72B05"/>
    <w:rsid w:val="00C72D2A"/>
    <w:rsid w:val="00C72E65"/>
    <w:rsid w:val="00C72FAF"/>
    <w:rsid w:val="00C737D0"/>
    <w:rsid w:val="00C7392B"/>
    <w:rsid w:val="00C73E76"/>
    <w:rsid w:val="00C7404E"/>
    <w:rsid w:val="00C74097"/>
    <w:rsid w:val="00C744F0"/>
    <w:rsid w:val="00C7590B"/>
    <w:rsid w:val="00C75EFF"/>
    <w:rsid w:val="00C76243"/>
    <w:rsid w:val="00C76284"/>
    <w:rsid w:val="00C76367"/>
    <w:rsid w:val="00C7678A"/>
    <w:rsid w:val="00C76D6C"/>
    <w:rsid w:val="00C77292"/>
    <w:rsid w:val="00C772A4"/>
    <w:rsid w:val="00C77539"/>
    <w:rsid w:val="00C77A61"/>
    <w:rsid w:val="00C77DA8"/>
    <w:rsid w:val="00C80C1B"/>
    <w:rsid w:val="00C815BB"/>
    <w:rsid w:val="00C81C50"/>
    <w:rsid w:val="00C8221B"/>
    <w:rsid w:val="00C82351"/>
    <w:rsid w:val="00C824A0"/>
    <w:rsid w:val="00C8261B"/>
    <w:rsid w:val="00C8266B"/>
    <w:rsid w:val="00C827E8"/>
    <w:rsid w:val="00C82EEB"/>
    <w:rsid w:val="00C82F75"/>
    <w:rsid w:val="00C830BC"/>
    <w:rsid w:val="00C8335E"/>
    <w:rsid w:val="00C83F0F"/>
    <w:rsid w:val="00C83F87"/>
    <w:rsid w:val="00C8423F"/>
    <w:rsid w:val="00C84442"/>
    <w:rsid w:val="00C858D2"/>
    <w:rsid w:val="00C8599A"/>
    <w:rsid w:val="00C869E1"/>
    <w:rsid w:val="00C86A0E"/>
    <w:rsid w:val="00C86D96"/>
    <w:rsid w:val="00C86E13"/>
    <w:rsid w:val="00C86FAD"/>
    <w:rsid w:val="00C87A29"/>
    <w:rsid w:val="00C87A9D"/>
    <w:rsid w:val="00C87CE4"/>
    <w:rsid w:val="00C87FB3"/>
    <w:rsid w:val="00C902CE"/>
    <w:rsid w:val="00C903D7"/>
    <w:rsid w:val="00C90B2B"/>
    <w:rsid w:val="00C90D4D"/>
    <w:rsid w:val="00C913DE"/>
    <w:rsid w:val="00C91A54"/>
    <w:rsid w:val="00C91ABA"/>
    <w:rsid w:val="00C91BEB"/>
    <w:rsid w:val="00C91BEC"/>
    <w:rsid w:val="00C91C54"/>
    <w:rsid w:val="00C91CE0"/>
    <w:rsid w:val="00C91D10"/>
    <w:rsid w:val="00C91D25"/>
    <w:rsid w:val="00C9201B"/>
    <w:rsid w:val="00C9205F"/>
    <w:rsid w:val="00C9218E"/>
    <w:rsid w:val="00C92331"/>
    <w:rsid w:val="00C92827"/>
    <w:rsid w:val="00C933AC"/>
    <w:rsid w:val="00C93A58"/>
    <w:rsid w:val="00C94055"/>
    <w:rsid w:val="00C949B9"/>
    <w:rsid w:val="00C94B47"/>
    <w:rsid w:val="00C953C7"/>
    <w:rsid w:val="00C95AE8"/>
    <w:rsid w:val="00C96B5E"/>
    <w:rsid w:val="00C96D75"/>
    <w:rsid w:val="00C971DC"/>
    <w:rsid w:val="00C971E2"/>
    <w:rsid w:val="00C97306"/>
    <w:rsid w:val="00C97566"/>
    <w:rsid w:val="00C97D28"/>
    <w:rsid w:val="00CA0A09"/>
    <w:rsid w:val="00CA0A1F"/>
    <w:rsid w:val="00CA1300"/>
    <w:rsid w:val="00CA14A9"/>
    <w:rsid w:val="00CA16B7"/>
    <w:rsid w:val="00CA18CC"/>
    <w:rsid w:val="00CA3021"/>
    <w:rsid w:val="00CA3053"/>
    <w:rsid w:val="00CA366C"/>
    <w:rsid w:val="00CA3906"/>
    <w:rsid w:val="00CA3F80"/>
    <w:rsid w:val="00CA40A1"/>
    <w:rsid w:val="00CA4AC7"/>
    <w:rsid w:val="00CA4BE3"/>
    <w:rsid w:val="00CA594D"/>
    <w:rsid w:val="00CA59AF"/>
    <w:rsid w:val="00CA5ECF"/>
    <w:rsid w:val="00CA62AE"/>
    <w:rsid w:val="00CA643A"/>
    <w:rsid w:val="00CA6756"/>
    <w:rsid w:val="00CA6759"/>
    <w:rsid w:val="00CA6826"/>
    <w:rsid w:val="00CA7463"/>
    <w:rsid w:val="00CA7BE1"/>
    <w:rsid w:val="00CA7E99"/>
    <w:rsid w:val="00CB0943"/>
    <w:rsid w:val="00CB12BC"/>
    <w:rsid w:val="00CB14E0"/>
    <w:rsid w:val="00CB3D5F"/>
    <w:rsid w:val="00CB4389"/>
    <w:rsid w:val="00CB4425"/>
    <w:rsid w:val="00CB4437"/>
    <w:rsid w:val="00CB4975"/>
    <w:rsid w:val="00CB4BA3"/>
    <w:rsid w:val="00CB4FEA"/>
    <w:rsid w:val="00CB5063"/>
    <w:rsid w:val="00CB5474"/>
    <w:rsid w:val="00CB55F6"/>
    <w:rsid w:val="00CB5B1A"/>
    <w:rsid w:val="00CB5F11"/>
    <w:rsid w:val="00CB73AC"/>
    <w:rsid w:val="00CB7977"/>
    <w:rsid w:val="00CB7BC5"/>
    <w:rsid w:val="00CC0035"/>
    <w:rsid w:val="00CC0AA7"/>
    <w:rsid w:val="00CC0D6B"/>
    <w:rsid w:val="00CC0E6B"/>
    <w:rsid w:val="00CC144D"/>
    <w:rsid w:val="00CC1EA1"/>
    <w:rsid w:val="00CC1FEE"/>
    <w:rsid w:val="00CC220B"/>
    <w:rsid w:val="00CC2DEC"/>
    <w:rsid w:val="00CC325D"/>
    <w:rsid w:val="00CC3A73"/>
    <w:rsid w:val="00CC3AB2"/>
    <w:rsid w:val="00CC400F"/>
    <w:rsid w:val="00CC4028"/>
    <w:rsid w:val="00CC49CF"/>
    <w:rsid w:val="00CC4DEE"/>
    <w:rsid w:val="00CC4E77"/>
    <w:rsid w:val="00CC55E0"/>
    <w:rsid w:val="00CC568E"/>
    <w:rsid w:val="00CC56D7"/>
    <w:rsid w:val="00CC5C43"/>
    <w:rsid w:val="00CC5F8A"/>
    <w:rsid w:val="00CC659A"/>
    <w:rsid w:val="00CC6923"/>
    <w:rsid w:val="00CC6987"/>
    <w:rsid w:val="00CC6D27"/>
    <w:rsid w:val="00CD0248"/>
    <w:rsid w:val="00CD02AE"/>
    <w:rsid w:val="00CD0CF5"/>
    <w:rsid w:val="00CD1577"/>
    <w:rsid w:val="00CD17D4"/>
    <w:rsid w:val="00CD2760"/>
    <w:rsid w:val="00CD2931"/>
    <w:rsid w:val="00CD295B"/>
    <w:rsid w:val="00CD295E"/>
    <w:rsid w:val="00CD2A4F"/>
    <w:rsid w:val="00CD329E"/>
    <w:rsid w:val="00CD3310"/>
    <w:rsid w:val="00CD353A"/>
    <w:rsid w:val="00CD3A74"/>
    <w:rsid w:val="00CD3B23"/>
    <w:rsid w:val="00CD3EAC"/>
    <w:rsid w:val="00CD4024"/>
    <w:rsid w:val="00CD46AA"/>
    <w:rsid w:val="00CD5E05"/>
    <w:rsid w:val="00CD6093"/>
    <w:rsid w:val="00CD61DC"/>
    <w:rsid w:val="00CD637E"/>
    <w:rsid w:val="00CD6B2A"/>
    <w:rsid w:val="00CD7713"/>
    <w:rsid w:val="00CD79EB"/>
    <w:rsid w:val="00CD7BC6"/>
    <w:rsid w:val="00CE019F"/>
    <w:rsid w:val="00CE03CA"/>
    <w:rsid w:val="00CE192C"/>
    <w:rsid w:val="00CE1D60"/>
    <w:rsid w:val="00CE1EF4"/>
    <w:rsid w:val="00CE1F33"/>
    <w:rsid w:val="00CE2130"/>
    <w:rsid w:val="00CE2221"/>
    <w:rsid w:val="00CE22F1"/>
    <w:rsid w:val="00CE269A"/>
    <w:rsid w:val="00CE2AA2"/>
    <w:rsid w:val="00CE32C3"/>
    <w:rsid w:val="00CE3349"/>
    <w:rsid w:val="00CE3FCC"/>
    <w:rsid w:val="00CE3FE2"/>
    <w:rsid w:val="00CE401A"/>
    <w:rsid w:val="00CE48CF"/>
    <w:rsid w:val="00CE50F2"/>
    <w:rsid w:val="00CE5D66"/>
    <w:rsid w:val="00CE6502"/>
    <w:rsid w:val="00CE676B"/>
    <w:rsid w:val="00CE69BA"/>
    <w:rsid w:val="00CE6ED9"/>
    <w:rsid w:val="00CE6FB0"/>
    <w:rsid w:val="00CE7041"/>
    <w:rsid w:val="00CE737A"/>
    <w:rsid w:val="00CE7878"/>
    <w:rsid w:val="00CE79F1"/>
    <w:rsid w:val="00CE7B02"/>
    <w:rsid w:val="00CE7C57"/>
    <w:rsid w:val="00CF0273"/>
    <w:rsid w:val="00CF0707"/>
    <w:rsid w:val="00CF07E8"/>
    <w:rsid w:val="00CF0CD6"/>
    <w:rsid w:val="00CF13A1"/>
    <w:rsid w:val="00CF16B6"/>
    <w:rsid w:val="00CF1C9E"/>
    <w:rsid w:val="00CF2265"/>
    <w:rsid w:val="00CF3096"/>
    <w:rsid w:val="00CF323A"/>
    <w:rsid w:val="00CF3249"/>
    <w:rsid w:val="00CF336B"/>
    <w:rsid w:val="00CF39BB"/>
    <w:rsid w:val="00CF3E3E"/>
    <w:rsid w:val="00CF3EEA"/>
    <w:rsid w:val="00CF4D81"/>
    <w:rsid w:val="00CF4FE0"/>
    <w:rsid w:val="00CF5184"/>
    <w:rsid w:val="00CF54E5"/>
    <w:rsid w:val="00CF5535"/>
    <w:rsid w:val="00CF5D11"/>
    <w:rsid w:val="00CF68FF"/>
    <w:rsid w:val="00CF6B70"/>
    <w:rsid w:val="00CF710E"/>
    <w:rsid w:val="00CF74B7"/>
    <w:rsid w:val="00CF77C4"/>
    <w:rsid w:val="00CF7AF2"/>
    <w:rsid w:val="00CF7D3C"/>
    <w:rsid w:val="00CF7E04"/>
    <w:rsid w:val="00CF7E82"/>
    <w:rsid w:val="00D0009E"/>
    <w:rsid w:val="00D006A1"/>
    <w:rsid w:val="00D00C42"/>
    <w:rsid w:val="00D0123B"/>
    <w:rsid w:val="00D0162F"/>
    <w:rsid w:val="00D01700"/>
    <w:rsid w:val="00D01960"/>
    <w:rsid w:val="00D0258B"/>
    <w:rsid w:val="00D02C21"/>
    <w:rsid w:val="00D02FD9"/>
    <w:rsid w:val="00D035AE"/>
    <w:rsid w:val="00D039CE"/>
    <w:rsid w:val="00D03D9D"/>
    <w:rsid w:val="00D03FA1"/>
    <w:rsid w:val="00D04016"/>
    <w:rsid w:val="00D04561"/>
    <w:rsid w:val="00D0484C"/>
    <w:rsid w:val="00D048AF"/>
    <w:rsid w:val="00D0528C"/>
    <w:rsid w:val="00D06857"/>
    <w:rsid w:val="00D0685C"/>
    <w:rsid w:val="00D06C1E"/>
    <w:rsid w:val="00D06D8D"/>
    <w:rsid w:val="00D07B15"/>
    <w:rsid w:val="00D07BBD"/>
    <w:rsid w:val="00D101E5"/>
    <w:rsid w:val="00D10546"/>
    <w:rsid w:val="00D1067A"/>
    <w:rsid w:val="00D1087A"/>
    <w:rsid w:val="00D11428"/>
    <w:rsid w:val="00D11732"/>
    <w:rsid w:val="00D11CD2"/>
    <w:rsid w:val="00D11F8B"/>
    <w:rsid w:val="00D12115"/>
    <w:rsid w:val="00D127D1"/>
    <w:rsid w:val="00D12B71"/>
    <w:rsid w:val="00D12C12"/>
    <w:rsid w:val="00D132AF"/>
    <w:rsid w:val="00D1367A"/>
    <w:rsid w:val="00D13923"/>
    <w:rsid w:val="00D13A21"/>
    <w:rsid w:val="00D13FEF"/>
    <w:rsid w:val="00D14027"/>
    <w:rsid w:val="00D143A4"/>
    <w:rsid w:val="00D1474B"/>
    <w:rsid w:val="00D14798"/>
    <w:rsid w:val="00D147EB"/>
    <w:rsid w:val="00D149DD"/>
    <w:rsid w:val="00D14A50"/>
    <w:rsid w:val="00D14ED9"/>
    <w:rsid w:val="00D151A5"/>
    <w:rsid w:val="00D1550E"/>
    <w:rsid w:val="00D156B6"/>
    <w:rsid w:val="00D165B4"/>
    <w:rsid w:val="00D166B5"/>
    <w:rsid w:val="00D16761"/>
    <w:rsid w:val="00D170A4"/>
    <w:rsid w:val="00D17104"/>
    <w:rsid w:val="00D17287"/>
    <w:rsid w:val="00D173E5"/>
    <w:rsid w:val="00D1759C"/>
    <w:rsid w:val="00D175E1"/>
    <w:rsid w:val="00D17EC0"/>
    <w:rsid w:val="00D208C7"/>
    <w:rsid w:val="00D20973"/>
    <w:rsid w:val="00D215B0"/>
    <w:rsid w:val="00D21F52"/>
    <w:rsid w:val="00D21F72"/>
    <w:rsid w:val="00D23B53"/>
    <w:rsid w:val="00D24B63"/>
    <w:rsid w:val="00D25A4A"/>
    <w:rsid w:val="00D25D64"/>
    <w:rsid w:val="00D26471"/>
    <w:rsid w:val="00D269EF"/>
    <w:rsid w:val="00D27099"/>
    <w:rsid w:val="00D277FD"/>
    <w:rsid w:val="00D27C66"/>
    <w:rsid w:val="00D27DCA"/>
    <w:rsid w:val="00D309C9"/>
    <w:rsid w:val="00D30AF4"/>
    <w:rsid w:val="00D30B96"/>
    <w:rsid w:val="00D30C76"/>
    <w:rsid w:val="00D310A6"/>
    <w:rsid w:val="00D31844"/>
    <w:rsid w:val="00D32462"/>
    <w:rsid w:val="00D32EA1"/>
    <w:rsid w:val="00D32FB7"/>
    <w:rsid w:val="00D33016"/>
    <w:rsid w:val="00D33543"/>
    <w:rsid w:val="00D33DB9"/>
    <w:rsid w:val="00D33EA6"/>
    <w:rsid w:val="00D33FB5"/>
    <w:rsid w:val="00D3452B"/>
    <w:rsid w:val="00D3460A"/>
    <w:rsid w:val="00D34667"/>
    <w:rsid w:val="00D36BF5"/>
    <w:rsid w:val="00D373DB"/>
    <w:rsid w:val="00D37D8C"/>
    <w:rsid w:val="00D4011B"/>
    <w:rsid w:val="00D401E1"/>
    <w:rsid w:val="00D402DB"/>
    <w:rsid w:val="00D408B4"/>
    <w:rsid w:val="00D41158"/>
    <w:rsid w:val="00D41D8C"/>
    <w:rsid w:val="00D41E08"/>
    <w:rsid w:val="00D429EB"/>
    <w:rsid w:val="00D44272"/>
    <w:rsid w:val="00D44760"/>
    <w:rsid w:val="00D44A91"/>
    <w:rsid w:val="00D44D87"/>
    <w:rsid w:val="00D451D5"/>
    <w:rsid w:val="00D456AD"/>
    <w:rsid w:val="00D45712"/>
    <w:rsid w:val="00D45D94"/>
    <w:rsid w:val="00D45E86"/>
    <w:rsid w:val="00D45F0A"/>
    <w:rsid w:val="00D46148"/>
    <w:rsid w:val="00D4680A"/>
    <w:rsid w:val="00D47179"/>
    <w:rsid w:val="00D471F3"/>
    <w:rsid w:val="00D47F63"/>
    <w:rsid w:val="00D50350"/>
    <w:rsid w:val="00D505EF"/>
    <w:rsid w:val="00D52406"/>
    <w:rsid w:val="00D524C8"/>
    <w:rsid w:val="00D53FA0"/>
    <w:rsid w:val="00D54103"/>
    <w:rsid w:val="00D54B46"/>
    <w:rsid w:val="00D54D74"/>
    <w:rsid w:val="00D54E99"/>
    <w:rsid w:val="00D5505D"/>
    <w:rsid w:val="00D55CA1"/>
    <w:rsid w:val="00D55FA5"/>
    <w:rsid w:val="00D560F2"/>
    <w:rsid w:val="00D5623B"/>
    <w:rsid w:val="00D565EF"/>
    <w:rsid w:val="00D5672D"/>
    <w:rsid w:val="00D568E2"/>
    <w:rsid w:val="00D56A35"/>
    <w:rsid w:val="00D56D6A"/>
    <w:rsid w:val="00D56FD3"/>
    <w:rsid w:val="00D577FC"/>
    <w:rsid w:val="00D57C33"/>
    <w:rsid w:val="00D60158"/>
    <w:rsid w:val="00D60B74"/>
    <w:rsid w:val="00D60E25"/>
    <w:rsid w:val="00D61491"/>
    <w:rsid w:val="00D61D76"/>
    <w:rsid w:val="00D62A48"/>
    <w:rsid w:val="00D62ABA"/>
    <w:rsid w:val="00D630EA"/>
    <w:rsid w:val="00D63138"/>
    <w:rsid w:val="00D6399F"/>
    <w:rsid w:val="00D64134"/>
    <w:rsid w:val="00D64436"/>
    <w:rsid w:val="00D6459F"/>
    <w:rsid w:val="00D64FA4"/>
    <w:rsid w:val="00D6529B"/>
    <w:rsid w:val="00D65BBA"/>
    <w:rsid w:val="00D65C9E"/>
    <w:rsid w:val="00D65CE4"/>
    <w:rsid w:val="00D66339"/>
    <w:rsid w:val="00D66526"/>
    <w:rsid w:val="00D6673E"/>
    <w:rsid w:val="00D6677B"/>
    <w:rsid w:val="00D66E58"/>
    <w:rsid w:val="00D670B2"/>
    <w:rsid w:val="00D701DB"/>
    <w:rsid w:val="00D70377"/>
    <w:rsid w:val="00D70B2D"/>
    <w:rsid w:val="00D70E24"/>
    <w:rsid w:val="00D70E78"/>
    <w:rsid w:val="00D71B3E"/>
    <w:rsid w:val="00D71E74"/>
    <w:rsid w:val="00D71FCF"/>
    <w:rsid w:val="00D72477"/>
    <w:rsid w:val="00D72663"/>
    <w:rsid w:val="00D72B61"/>
    <w:rsid w:val="00D72F81"/>
    <w:rsid w:val="00D73261"/>
    <w:rsid w:val="00D73CEB"/>
    <w:rsid w:val="00D74614"/>
    <w:rsid w:val="00D755BE"/>
    <w:rsid w:val="00D75D08"/>
    <w:rsid w:val="00D76041"/>
    <w:rsid w:val="00D76E95"/>
    <w:rsid w:val="00D80430"/>
    <w:rsid w:val="00D80977"/>
    <w:rsid w:val="00D80AF9"/>
    <w:rsid w:val="00D810C2"/>
    <w:rsid w:val="00D82F65"/>
    <w:rsid w:val="00D8312F"/>
    <w:rsid w:val="00D832C7"/>
    <w:rsid w:val="00D8360E"/>
    <w:rsid w:val="00D83867"/>
    <w:rsid w:val="00D83F4A"/>
    <w:rsid w:val="00D84A3E"/>
    <w:rsid w:val="00D84B2C"/>
    <w:rsid w:val="00D852DB"/>
    <w:rsid w:val="00D8584A"/>
    <w:rsid w:val="00D8598D"/>
    <w:rsid w:val="00D85DE9"/>
    <w:rsid w:val="00D86605"/>
    <w:rsid w:val="00D86D58"/>
    <w:rsid w:val="00D8719E"/>
    <w:rsid w:val="00D87233"/>
    <w:rsid w:val="00D90226"/>
    <w:rsid w:val="00D90273"/>
    <w:rsid w:val="00D90B7A"/>
    <w:rsid w:val="00D90B81"/>
    <w:rsid w:val="00D90C34"/>
    <w:rsid w:val="00D90CDB"/>
    <w:rsid w:val="00D914A2"/>
    <w:rsid w:val="00D9150C"/>
    <w:rsid w:val="00D91C6F"/>
    <w:rsid w:val="00D9258A"/>
    <w:rsid w:val="00D927CD"/>
    <w:rsid w:val="00D9335A"/>
    <w:rsid w:val="00D93487"/>
    <w:rsid w:val="00D93936"/>
    <w:rsid w:val="00D93CA7"/>
    <w:rsid w:val="00D94146"/>
    <w:rsid w:val="00D954AA"/>
    <w:rsid w:val="00D956D8"/>
    <w:rsid w:val="00D95A10"/>
    <w:rsid w:val="00D96183"/>
    <w:rsid w:val="00D9643F"/>
    <w:rsid w:val="00D9688E"/>
    <w:rsid w:val="00D968E9"/>
    <w:rsid w:val="00D96FCD"/>
    <w:rsid w:val="00DA0303"/>
    <w:rsid w:val="00DA062B"/>
    <w:rsid w:val="00DA1090"/>
    <w:rsid w:val="00DA15DE"/>
    <w:rsid w:val="00DA1BB6"/>
    <w:rsid w:val="00DA1C59"/>
    <w:rsid w:val="00DA34C6"/>
    <w:rsid w:val="00DA3D1D"/>
    <w:rsid w:val="00DA41DC"/>
    <w:rsid w:val="00DA454C"/>
    <w:rsid w:val="00DA48AC"/>
    <w:rsid w:val="00DA4B93"/>
    <w:rsid w:val="00DA4C6C"/>
    <w:rsid w:val="00DA564B"/>
    <w:rsid w:val="00DA5786"/>
    <w:rsid w:val="00DA5E10"/>
    <w:rsid w:val="00DA5E3C"/>
    <w:rsid w:val="00DA62F5"/>
    <w:rsid w:val="00DA6698"/>
    <w:rsid w:val="00DA6952"/>
    <w:rsid w:val="00DA6EA0"/>
    <w:rsid w:val="00DA7A30"/>
    <w:rsid w:val="00DB0138"/>
    <w:rsid w:val="00DB05A6"/>
    <w:rsid w:val="00DB0992"/>
    <w:rsid w:val="00DB0BBF"/>
    <w:rsid w:val="00DB13C4"/>
    <w:rsid w:val="00DB1B62"/>
    <w:rsid w:val="00DB1BF9"/>
    <w:rsid w:val="00DB1E8E"/>
    <w:rsid w:val="00DB2079"/>
    <w:rsid w:val="00DB2BB7"/>
    <w:rsid w:val="00DB2DA4"/>
    <w:rsid w:val="00DB401E"/>
    <w:rsid w:val="00DB4106"/>
    <w:rsid w:val="00DB41B5"/>
    <w:rsid w:val="00DB5547"/>
    <w:rsid w:val="00DB5B6C"/>
    <w:rsid w:val="00DB61AD"/>
    <w:rsid w:val="00DB6286"/>
    <w:rsid w:val="00DB645F"/>
    <w:rsid w:val="00DB6531"/>
    <w:rsid w:val="00DB65EC"/>
    <w:rsid w:val="00DB6AAE"/>
    <w:rsid w:val="00DB6EBA"/>
    <w:rsid w:val="00DB7083"/>
    <w:rsid w:val="00DB74FA"/>
    <w:rsid w:val="00DB76E9"/>
    <w:rsid w:val="00DB7809"/>
    <w:rsid w:val="00DB7FC2"/>
    <w:rsid w:val="00DC0A67"/>
    <w:rsid w:val="00DC0D6C"/>
    <w:rsid w:val="00DC0DF8"/>
    <w:rsid w:val="00DC0E81"/>
    <w:rsid w:val="00DC1030"/>
    <w:rsid w:val="00DC16CD"/>
    <w:rsid w:val="00DC1A0B"/>
    <w:rsid w:val="00DC1D5E"/>
    <w:rsid w:val="00DC1E26"/>
    <w:rsid w:val="00DC1E3C"/>
    <w:rsid w:val="00DC2313"/>
    <w:rsid w:val="00DC2DF0"/>
    <w:rsid w:val="00DC2F00"/>
    <w:rsid w:val="00DC30C0"/>
    <w:rsid w:val="00DC33DC"/>
    <w:rsid w:val="00DC369E"/>
    <w:rsid w:val="00DC5189"/>
    <w:rsid w:val="00DC5220"/>
    <w:rsid w:val="00DC54E2"/>
    <w:rsid w:val="00DC59BA"/>
    <w:rsid w:val="00DC5B93"/>
    <w:rsid w:val="00DC5DD6"/>
    <w:rsid w:val="00DC635B"/>
    <w:rsid w:val="00DC65F9"/>
    <w:rsid w:val="00DC6965"/>
    <w:rsid w:val="00DC70F6"/>
    <w:rsid w:val="00DC7179"/>
    <w:rsid w:val="00DC72C8"/>
    <w:rsid w:val="00DC74A5"/>
    <w:rsid w:val="00DC7910"/>
    <w:rsid w:val="00DD04F4"/>
    <w:rsid w:val="00DD0774"/>
    <w:rsid w:val="00DD094F"/>
    <w:rsid w:val="00DD0A61"/>
    <w:rsid w:val="00DD1657"/>
    <w:rsid w:val="00DD1880"/>
    <w:rsid w:val="00DD18B9"/>
    <w:rsid w:val="00DD1DF4"/>
    <w:rsid w:val="00DD2061"/>
    <w:rsid w:val="00DD222A"/>
    <w:rsid w:val="00DD245D"/>
    <w:rsid w:val="00DD25A8"/>
    <w:rsid w:val="00DD2C31"/>
    <w:rsid w:val="00DD2E1E"/>
    <w:rsid w:val="00DD338F"/>
    <w:rsid w:val="00DD3571"/>
    <w:rsid w:val="00DD48AD"/>
    <w:rsid w:val="00DD4D3C"/>
    <w:rsid w:val="00DD4E0E"/>
    <w:rsid w:val="00DD4F3F"/>
    <w:rsid w:val="00DD5219"/>
    <w:rsid w:val="00DD61B6"/>
    <w:rsid w:val="00DD6FDD"/>
    <w:rsid w:val="00DD7251"/>
    <w:rsid w:val="00DD74E1"/>
    <w:rsid w:val="00DD7DAB"/>
    <w:rsid w:val="00DD7EF4"/>
    <w:rsid w:val="00DE0460"/>
    <w:rsid w:val="00DE0A31"/>
    <w:rsid w:val="00DE11AD"/>
    <w:rsid w:val="00DE11FB"/>
    <w:rsid w:val="00DE207D"/>
    <w:rsid w:val="00DE326A"/>
    <w:rsid w:val="00DE3284"/>
    <w:rsid w:val="00DE3287"/>
    <w:rsid w:val="00DE3355"/>
    <w:rsid w:val="00DE386E"/>
    <w:rsid w:val="00DE3DFB"/>
    <w:rsid w:val="00DE4243"/>
    <w:rsid w:val="00DE42F3"/>
    <w:rsid w:val="00DE4442"/>
    <w:rsid w:val="00DE4765"/>
    <w:rsid w:val="00DE4CBF"/>
    <w:rsid w:val="00DE4D5B"/>
    <w:rsid w:val="00DE5034"/>
    <w:rsid w:val="00DE516A"/>
    <w:rsid w:val="00DE51A4"/>
    <w:rsid w:val="00DE5821"/>
    <w:rsid w:val="00DE6CE8"/>
    <w:rsid w:val="00DE7024"/>
    <w:rsid w:val="00DE72FB"/>
    <w:rsid w:val="00DE7AF9"/>
    <w:rsid w:val="00DF00E9"/>
    <w:rsid w:val="00DF0B85"/>
    <w:rsid w:val="00DF10E9"/>
    <w:rsid w:val="00DF1BDA"/>
    <w:rsid w:val="00DF228D"/>
    <w:rsid w:val="00DF2646"/>
    <w:rsid w:val="00DF2A45"/>
    <w:rsid w:val="00DF2C84"/>
    <w:rsid w:val="00DF3029"/>
    <w:rsid w:val="00DF30E7"/>
    <w:rsid w:val="00DF3552"/>
    <w:rsid w:val="00DF37C1"/>
    <w:rsid w:val="00DF3844"/>
    <w:rsid w:val="00DF3E42"/>
    <w:rsid w:val="00DF3F45"/>
    <w:rsid w:val="00DF4592"/>
    <w:rsid w:val="00DF486F"/>
    <w:rsid w:val="00DF4AC2"/>
    <w:rsid w:val="00DF5288"/>
    <w:rsid w:val="00DF5952"/>
    <w:rsid w:val="00DF5962"/>
    <w:rsid w:val="00DF5B5B"/>
    <w:rsid w:val="00DF5E0C"/>
    <w:rsid w:val="00DF651B"/>
    <w:rsid w:val="00DF6970"/>
    <w:rsid w:val="00DF6D9A"/>
    <w:rsid w:val="00DF75F3"/>
    <w:rsid w:val="00DF7619"/>
    <w:rsid w:val="00DF7D1F"/>
    <w:rsid w:val="00E00074"/>
    <w:rsid w:val="00E00490"/>
    <w:rsid w:val="00E010D2"/>
    <w:rsid w:val="00E0114E"/>
    <w:rsid w:val="00E013A9"/>
    <w:rsid w:val="00E01858"/>
    <w:rsid w:val="00E02431"/>
    <w:rsid w:val="00E025BF"/>
    <w:rsid w:val="00E028F1"/>
    <w:rsid w:val="00E02A1A"/>
    <w:rsid w:val="00E02AC3"/>
    <w:rsid w:val="00E03F9C"/>
    <w:rsid w:val="00E042D8"/>
    <w:rsid w:val="00E043C1"/>
    <w:rsid w:val="00E047BB"/>
    <w:rsid w:val="00E04CCD"/>
    <w:rsid w:val="00E04D9B"/>
    <w:rsid w:val="00E05A1A"/>
    <w:rsid w:val="00E05B1A"/>
    <w:rsid w:val="00E06211"/>
    <w:rsid w:val="00E06227"/>
    <w:rsid w:val="00E0642A"/>
    <w:rsid w:val="00E064C9"/>
    <w:rsid w:val="00E06851"/>
    <w:rsid w:val="00E06FB0"/>
    <w:rsid w:val="00E07E18"/>
    <w:rsid w:val="00E07EE7"/>
    <w:rsid w:val="00E1103B"/>
    <w:rsid w:val="00E1110E"/>
    <w:rsid w:val="00E11668"/>
    <w:rsid w:val="00E1271C"/>
    <w:rsid w:val="00E12C74"/>
    <w:rsid w:val="00E130BE"/>
    <w:rsid w:val="00E136A3"/>
    <w:rsid w:val="00E13A38"/>
    <w:rsid w:val="00E13E93"/>
    <w:rsid w:val="00E140B0"/>
    <w:rsid w:val="00E14900"/>
    <w:rsid w:val="00E14A82"/>
    <w:rsid w:val="00E14B87"/>
    <w:rsid w:val="00E159D8"/>
    <w:rsid w:val="00E15F01"/>
    <w:rsid w:val="00E1641C"/>
    <w:rsid w:val="00E16E02"/>
    <w:rsid w:val="00E17648"/>
    <w:rsid w:val="00E176C0"/>
    <w:rsid w:val="00E17B44"/>
    <w:rsid w:val="00E201BF"/>
    <w:rsid w:val="00E20601"/>
    <w:rsid w:val="00E2127A"/>
    <w:rsid w:val="00E227B1"/>
    <w:rsid w:val="00E22D54"/>
    <w:rsid w:val="00E22F93"/>
    <w:rsid w:val="00E23882"/>
    <w:rsid w:val="00E23A9A"/>
    <w:rsid w:val="00E23E19"/>
    <w:rsid w:val="00E24C59"/>
    <w:rsid w:val="00E24DA1"/>
    <w:rsid w:val="00E24ECD"/>
    <w:rsid w:val="00E25028"/>
    <w:rsid w:val="00E25B97"/>
    <w:rsid w:val="00E269DA"/>
    <w:rsid w:val="00E26D81"/>
    <w:rsid w:val="00E27394"/>
    <w:rsid w:val="00E274F6"/>
    <w:rsid w:val="00E27A4E"/>
    <w:rsid w:val="00E27D74"/>
    <w:rsid w:val="00E27FEA"/>
    <w:rsid w:val="00E309D2"/>
    <w:rsid w:val="00E30C48"/>
    <w:rsid w:val="00E311D0"/>
    <w:rsid w:val="00E31883"/>
    <w:rsid w:val="00E323BD"/>
    <w:rsid w:val="00E323FB"/>
    <w:rsid w:val="00E3247C"/>
    <w:rsid w:val="00E32875"/>
    <w:rsid w:val="00E33741"/>
    <w:rsid w:val="00E33904"/>
    <w:rsid w:val="00E33FF6"/>
    <w:rsid w:val="00E34389"/>
    <w:rsid w:val="00E34448"/>
    <w:rsid w:val="00E345FF"/>
    <w:rsid w:val="00E348EA"/>
    <w:rsid w:val="00E35049"/>
    <w:rsid w:val="00E352F7"/>
    <w:rsid w:val="00E3558D"/>
    <w:rsid w:val="00E35C23"/>
    <w:rsid w:val="00E35CC9"/>
    <w:rsid w:val="00E36390"/>
    <w:rsid w:val="00E363B0"/>
    <w:rsid w:val="00E36525"/>
    <w:rsid w:val="00E36D26"/>
    <w:rsid w:val="00E37107"/>
    <w:rsid w:val="00E37428"/>
    <w:rsid w:val="00E374C9"/>
    <w:rsid w:val="00E37AD7"/>
    <w:rsid w:val="00E37F26"/>
    <w:rsid w:val="00E401C6"/>
    <w:rsid w:val="00E4045C"/>
    <w:rsid w:val="00E4086F"/>
    <w:rsid w:val="00E4133A"/>
    <w:rsid w:val="00E415C0"/>
    <w:rsid w:val="00E4172B"/>
    <w:rsid w:val="00E418B5"/>
    <w:rsid w:val="00E41B60"/>
    <w:rsid w:val="00E41E93"/>
    <w:rsid w:val="00E427A3"/>
    <w:rsid w:val="00E43B3C"/>
    <w:rsid w:val="00E43B9B"/>
    <w:rsid w:val="00E44B14"/>
    <w:rsid w:val="00E44EBF"/>
    <w:rsid w:val="00E45038"/>
    <w:rsid w:val="00E4575F"/>
    <w:rsid w:val="00E45AFB"/>
    <w:rsid w:val="00E4609A"/>
    <w:rsid w:val="00E460B2"/>
    <w:rsid w:val="00E46457"/>
    <w:rsid w:val="00E46622"/>
    <w:rsid w:val="00E471A4"/>
    <w:rsid w:val="00E472A9"/>
    <w:rsid w:val="00E478A4"/>
    <w:rsid w:val="00E47F83"/>
    <w:rsid w:val="00E50188"/>
    <w:rsid w:val="00E5068B"/>
    <w:rsid w:val="00E50B80"/>
    <w:rsid w:val="00E50BA7"/>
    <w:rsid w:val="00E50F08"/>
    <w:rsid w:val="00E50FAA"/>
    <w:rsid w:val="00E515CB"/>
    <w:rsid w:val="00E5180A"/>
    <w:rsid w:val="00E52260"/>
    <w:rsid w:val="00E52651"/>
    <w:rsid w:val="00E5274F"/>
    <w:rsid w:val="00E52A4C"/>
    <w:rsid w:val="00E52D39"/>
    <w:rsid w:val="00E52FE6"/>
    <w:rsid w:val="00E53323"/>
    <w:rsid w:val="00E5398C"/>
    <w:rsid w:val="00E5457A"/>
    <w:rsid w:val="00E54DE1"/>
    <w:rsid w:val="00E551CF"/>
    <w:rsid w:val="00E55594"/>
    <w:rsid w:val="00E55ABA"/>
    <w:rsid w:val="00E5626B"/>
    <w:rsid w:val="00E5639E"/>
    <w:rsid w:val="00E56975"/>
    <w:rsid w:val="00E56A81"/>
    <w:rsid w:val="00E56B49"/>
    <w:rsid w:val="00E56B91"/>
    <w:rsid w:val="00E5772E"/>
    <w:rsid w:val="00E57E5D"/>
    <w:rsid w:val="00E57F86"/>
    <w:rsid w:val="00E601E0"/>
    <w:rsid w:val="00E60311"/>
    <w:rsid w:val="00E60391"/>
    <w:rsid w:val="00E604C0"/>
    <w:rsid w:val="00E604C9"/>
    <w:rsid w:val="00E60A47"/>
    <w:rsid w:val="00E619BE"/>
    <w:rsid w:val="00E61C62"/>
    <w:rsid w:val="00E61FA8"/>
    <w:rsid w:val="00E62153"/>
    <w:rsid w:val="00E628D8"/>
    <w:rsid w:val="00E62BFA"/>
    <w:rsid w:val="00E62D23"/>
    <w:rsid w:val="00E630F0"/>
    <w:rsid w:val="00E639B6"/>
    <w:rsid w:val="00E63A6C"/>
    <w:rsid w:val="00E63C04"/>
    <w:rsid w:val="00E63DF6"/>
    <w:rsid w:val="00E6434B"/>
    <w:rsid w:val="00E645EE"/>
    <w:rsid w:val="00E6463D"/>
    <w:rsid w:val="00E6528F"/>
    <w:rsid w:val="00E65515"/>
    <w:rsid w:val="00E65E52"/>
    <w:rsid w:val="00E660FB"/>
    <w:rsid w:val="00E6629D"/>
    <w:rsid w:val="00E66D46"/>
    <w:rsid w:val="00E66EB1"/>
    <w:rsid w:val="00E66F7E"/>
    <w:rsid w:val="00E670E3"/>
    <w:rsid w:val="00E67635"/>
    <w:rsid w:val="00E67768"/>
    <w:rsid w:val="00E67B00"/>
    <w:rsid w:val="00E67D35"/>
    <w:rsid w:val="00E7014D"/>
    <w:rsid w:val="00E70584"/>
    <w:rsid w:val="00E7105F"/>
    <w:rsid w:val="00E72061"/>
    <w:rsid w:val="00E726DC"/>
    <w:rsid w:val="00E72756"/>
    <w:rsid w:val="00E72B7E"/>
    <w:rsid w:val="00E72C31"/>
    <w:rsid w:val="00E72E9B"/>
    <w:rsid w:val="00E73324"/>
    <w:rsid w:val="00E73804"/>
    <w:rsid w:val="00E74277"/>
    <w:rsid w:val="00E7448F"/>
    <w:rsid w:val="00E7484B"/>
    <w:rsid w:val="00E74885"/>
    <w:rsid w:val="00E74A7B"/>
    <w:rsid w:val="00E74BF9"/>
    <w:rsid w:val="00E75AB0"/>
    <w:rsid w:val="00E75E6B"/>
    <w:rsid w:val="00E76A70"/>
    <w:rsid w:val="00E77245"/>
    <w:rsid w:val="00E77350"/>
    <w:rsid w:val="00E777E6"/>
    <w:rsid w:val="00E7797E"/>
    <w:rsid w:val="00E77F4C"/>
    <w:rsid w:val="00E804D6"/>
    <w:rsid w:val="00E8091B"/>
    <w:rsid w:val="00E80B6F"/>
    <w:rsid w:val="00E80DD1"/>
    <w:rsid w:val="00E80F31"/>
    <w:rsid w:val="00E80F57"/>
    <w:rsid w:val="00E812C7"/>
    <w:rsid w:val="00E8192D"/>
    <w:rsid w:val="00E81AF6"/>
    <w:rsid w:val="00E81BEE"/>
    <w:rsid w:val="00E81CF2"/>
    <w:rsid w:val="00E81D36"/>
    <w:rsid w:val="00E82FD7"/>
    <w:rsid w:val="00E830C2"/>
    <w:rsid w:val="00E83946"/>
    <w:rsid w:val="00E849DA"/>
    <w:rsid w:val="00E84CB0"/>
    <w:rsid w:val="00E84F90"/>
    <w:rsid w:val="00E85302"/>
    <w:rsid w:val="00E853A7"/>
    <w:rsid w:val="00E8631B"/>
    <w:rsid w:val="00E86346"/>
    <w:rsid w:val="00E86356"/>
    <w:rsid w:val="00E86D93"/>
    <w:rsid w:val="00E87900"/>
    <w:rsid w:val="00E87F59"/>
    <w:rsid w:val="00E90078"/>
    <w:rsid w:val="00E90287"/>
    <w:rsid w:val="00E90BA9"/>
    <w:rsid w:val="00E91408"/>
    <w:rsid w:val="00E91D9C"/>
    <w:rsid w:val="00E921BC"/>
    <w:rsid w:val="00E921FB"/>
    <w:rsid w:val="00E92349"/>
    <w:rsid w:val="00E92AF5"/>
    <w:rsid w:val="00E9356E"/>
    <w:rsid w:val="00E93B98"/>
    <w:rsid w:val="00E93CD2"/>
    <w:rsid w:val="00E93F92"/>
    <w:rsid w:val="00E9462E"/>
    <w:rsid w:val="00E9497F"/>
    <w:rsid w:val="00E952E5"/>
    <w:rsid w:val="00E95BD3"/>
    <w:rsid w:val="00E96D21"/>
    <w:rsid w:val="00E96E76"/>
    <w:rsid w:val="00E97277"/>
    <w:rsid w:val="00E97A3E"/>
    <w:rsid w:val="00E97D5E"/>
    <w:rsid w:val="00E97E0A"/>
    <w:rsid w:val="00EA01FB"/>
    <w:rsid w:val="00EA0354"/>
    <w:rsid w:val="00EA0B3D"/>
    <w:rsid w:val="00EA117D"/>
    <w:rsid w:val="00EA15E6"/>
    <w:rsid w:val="00EA163E"/>
    <w:rsid w:val="00EA18B2"/>
    <w:rsid w:val="00EA2054"/>
    <w:rsid w:val="00EA238C"/>
    <w:rsid w:val="00EA2475"/>
    <w:rsid w:val="00EA249C"/>
    <w:rsid w:val="00EA35DA"/>
    <w:rsid w:val="00EA3ABF"/>
    <w:rsid w:val="00EA43B6"/>
    <w:rsid w:val="00EA470E"/>
    <w:rsid w:val="00EA47A7"/>
    <w:rsid w:val="00EA48B1"/>
    <w:rsid w:val="00EA49C4"/>
    <w:rsid w:val="00EA5275"/>
    <w:rsid w:val="00EA550F"/>
    <w:rsid w:val="00EA57EB"/>
    <w:rsid w:val="00EA60C8"/>
    <w:rsid w:val="00EA6A90"/>
    <w:rsid w:val="00EA6E35"/>
    <w:rsid w:val="00EA7C50"/>
    <w:rsid w:val="00EB00D1"/>
    <w:rsid w:val="00EB0460"/>
    <w:rsid w:val="00EB0E83"/>
    <w:rsid w:val="00EB1BC2"/>
    <w:rsid w:val="00EB1EDF"/>
    <w:rsid w:val="00EB20D8"/>
    <w:rsid w:val="00EB2C75"/>
    <w:rsid w:val="00EB2D36"/>
    <w:rsid w:val="00EB2F71"/>
    <w:rsid w:val="00EB3226"/>
    <w:rsid w:val="00EB3B42"/>
    <w:rsid w:val="00EB3C68"/>
    <w:rsid w:val="00EB3D07"/>
    <w:rsid w:val="00EB3FB8"/>
    <w:rsid w:val="00EB4D46"/>
    <w:rsid w:val="00EB5712"/>
    <w:rsid w:val="00EB57AF"/>
    <w:rsid w:val="00EB5BB5"/>
    <w:rsid w:val="00EB5C37"/>
    <w:rsid w:val="00EB6037"/>
    <w:rsid w:val="00EB6147"/>
    <w:rsid w:val="00EB6EB9"/>
    <w:rsid w:val="00EC0103"/>
    <w:rsid w:val="00EC0241"/>
    <w:rsid w:val="00EC0463"/>
    <w:rsid w:val="00EC08E5"/>
    <w:rsid w:val="00EC0B72"/>
    <w:rsid w:val="00EC0F81"/>
    <w:rsid w:val="00EC1844"/>
    <w:rsid w:val="00EC213A"/>
    <w:rsid w:val="00EC2835"/>
    <w:rsid w:val="00EC2ABC"/>
    <w:rsid w:val="00EC2DDB"/>
    <w:rsid w:val="00EC362D"/>
    <w:rsid w:val="00EC3FD7"/>
    <w:rsid w:val="00EC4031"/>
    <w:rsid w:val="00EC443C"/>
    <w:rsid w:val="00EC482C"/>
    <w:rsid w:val="00EC4A7C"/>
    <w:rsid w:val="00EC4B22"/>
    <w:rsid w:val="00EC4EFE"/>
    <w:rsid w:val="00EC5456"/>
    <w:rsid w:val="00EC6603"/>
    <w:rsid w:val="00EC6BCF"/>
    <w:rsid w:val="00EC7744"/>
    <w:rsid w:val="00EC77CD"/>
    <w:rsid w:val="00EC7AC9"/>
    <w:rsid w:val="00EC7BB6"/>
    <w:rsid w:val="00ED008D"/>
    <w:rsid w:val="00ED015B"/>
    <w:rsid w:val="00ED06C4"/>
    <w:rsid w:val="00ED0DAD"/>
    <w:rsid w:val="00ED0F46"/>
    <w:rsid w:val="00ED1FE6"/>
    <w:rsid w:val="00ED2373"/>
    <w:rsid w:val="00ED27EE"/>
    <w:rsid w:val="00ED2B22"/>
    <w:rsid w:val="00ED2F70"/>
    <w:rsid w:val="00ED3EAA"/>
    <w:rsid w:val="00ED49C4"/>
    <w:rsid w:val="00ED4C43"/>
    <w:rsid w:val="00ED4CBC"/>
    <w:rsid w:val="00ED4F24"/>
    <w:rsid w:val="00ED5568"/>
    <w:rsid w:val="00ED5D02"/>
    <w:rsid w:val="00ED5D47"/>
    <w:rsid w:val="00ED62C4"/>
    <w:rsid w:val="00ED6509"/>
    <w:rsid w:val="00ED6605"/>
    <w:rsid w:val="00ED73FB"/>
    <w:rsid w:val="00ED7564"/>
    <w:rsid w:val="00ED7706"/>
    <w:rsid w:val="00EE028E"/>
    <w:rsid w:val="00EE0658"/>
    <w:rsid w:val="00EE0F72"/>
    <w:rsid w:val="00EE0FEC"/>
    <w:rsid w:val="00EE1237"/>
    <w:rsid w:val="00EE1353"/>
    <w:rsid w:val="00EE181D"/>
    <w:rsid w:val="00EE19A3"/>
    <w:rsid w:val="00EE1BFC"/>
    <w:rsid w:val="00EE1C9C"/>
    <w:rsid w:val="00EE2327"/>
    <w:rsid w:val="00EE290F"/>
    <w:rsid w:val="00EE2D22"/>
    <w:rsid w:val="00EE3116"/>
    <w:rsid w:val="00EE31E5"/>
    <w:rsid w:val="00EE36AA"/>
    <w:rsid w:val="00EE3E8A"/>
    <w:rsid w:val="00EE4132"/>
    <w:rsid w:val="00EE45BC"/>
    <w:rsid w:val="00EE4B85"/>
    <w:rsid w:val="00EE4CDA"/>
    <w:rsid w:val="00EE5849"/>
    <w:rsid w:val="00EE5B0D"/>
    <w:rsid w:val="00EE695D"/>
    <w:rsid w:val="00EE69D2"/>
    <w:rsid w:val="00EE6DF3"/>
    <w:rsid w:val="00EE6F81"/>
    <w:rsid w:val="00EE72AF"/>
    <w:rsid w:val="00EE73FE"/>
    <w:rsid w:val="00EE780B"/>
    <w:rsid w:val="00EF07B4"/>
    <w:rsid w:val="00EF0D15"/>
    <w:rsid w:val="00EF0FF1"/>
    <w:rsid w:val="00EF11AB"/>
    <w:rsid w:val="00EF1293"/>
    <w:rsid w:val="00EF19FE"/>
    <w:rsid w:val="00EF238F"/>
    <w:rsid w:val="00EF2555"/>
    <w:rsid w:val="00EF263C"/>
    <w:rsid w:val="00EF28B4"/>
    <w:rsid w:val="00EF2ECD"/>
    <w:rsid w:val="00EF3480"/>
    <w:rsid w:val="00EF359F"/>
    <w:rsid w:val="00EF3859"/>
    <w:rsid w:val="00EF389C"/>
    <w:rsid w:val="00EF3A6C"/>
    <w:rsid w:val="00EF3AC9"/>
    <w:rsid w:val="00EF4111"/>
    <w:rsid w:val="00EF44ED"/>
    <w:rsid w:val="00EF4B60"/>
    <w:rsid w:val="00EF4BA9"/>
    <w:rsid w:val="00EF4D27"/>
    <w:rsid w:val="00EF51A7"/>
    <w:rsid w:val="00EF53CE"/>
    <w:rsid w:val="00EF55AA"/>
    <w:rsid w:val="00EF56A3"/>
    <w:rsid w:val="00EF5D36"/>
    <w:rsid w:val="00EF62EB"/>
    <w:rsid w:val="00EF644B"/>
    <w:rsid w:val="00EF66EE"/>
    <w:rsid w:val="00EF6918"/>
    <w:rsid w:val="00EF6ECA"/>
    <w:rsid w:val="00EF726A"/>
    <w:rsid w:val="00EF73D6"/>
    <w:rsid w:val="00EF7568"/>
    <w:rsid w:val="00EF7892"/>
    <w:rsid w:val="00EF7E7A"/>
    <w:rsid w:val="00EF7ECF"/>
    <w:rsid w:val="00F00095"/>
    <w:rsid w:val="00F00E03"/>
    <w:rsid w:val="00F012EB"/>
    <w:rsid w:val="00F01756"/>
    <w:rsid w:val="00F01CCC"/>
    <w:rsid w:val="00F0208A"/>
    <w:rsid w:val="00F024A7"/>
    <w:rsid w:val="00F024E1"/>
    <w:rsid w:val="00F025FB"/>
    <w:rsid w:val="00F02BC8"/>
    <w:rsid w:val="00F02CB6"/>
    <w:rsid w:val="00F02D4C"/>
    <w:rsid w:val="00F0343B"/>
    <w:rsid w:val="00F03CD5"/>
    <w:rsid w:val="00F04D01"/>
    <w:rsid w:val="00F04E70"/>
    <w:rsid w:val="00F053C2"/>
    <w:rsid w:val="00F05722"/>
    <w:rsid w:val="00F06187"/>
    <w:rsid w:val="00F063F9"/>
    <w:rsid w:val="00F0651D"/>
    <w:rsid w:val="00F06594"/>
    <w:rsid w:val="00F06718"/>
    <w:rsid w:val="00F06C10"/>
    <w:rsid w:val="00F1096F"/>
    <w:rsid w:val="00F10BDF"/>
    <w:rsid w:val="00F1122F"/>
    <w:rsid w:val="00F116C1"/>
    <w:rsid w:val="00F1191D"/>
    <w:rsid w:val="00F120E8"/>
    <w:rsid w:val="00F122BA"/>
    <w:rsid w:val="00F122BC"/>
    <w:rsid w:val="00F12589"/>
    <w:rsid w:val="00F12595"/>
    <w:rsid w:val="00F128D8"/>
    <w:rsid w:val="00F12A48"/>
    <w:rsid w:val="00F12B00"/>
    <w:rsid w:val="00F12E4B"/>
    <w:rsid w:val="00F1309F"/>
    <w:rsid w:val="00F134D9"/>
    <w:rsid w:val="00F13749"/>
    <w:rsid w:val="00F13821"/>
    <w:rsid w:val="00F13B19"/>
    <w:rsid w:val="00F1403D"/>
    <w:rsid w:val="00F1421F"/>
    <w:rsid w:val="00F1463F"/>
    <w:rsid w:val="00F14AC4"/>
    <w:rsid w:val="00F1567A"/>
    <w:rsid w:val="00F15BC5"/>
    <w:rsid w:val="00F15EF2"/>
    <w:rsid w:val="00F15F22"/>
    <w:rsid w:val="00F1603C"/>
    <w:rsid w:val="00F161ED"/>
    <w:rsid w:val="00F16511"/>
    <w:rsid w:val="00F16E68"/>
    <w:rsid w:val="00F17E87"/>
    <w:rsid w:val="00F20055"/>
    <w:rsid w:val="00F2017C"/>
    <w:rsid w:val="00F205CC"/>
    <w:rsid w:val="00F20CCD"/>
    <w:rsid w:val="00F20DB8"/>
    <w:rsid w:val="00F21302"/>
    <w:rsid w:val="00F21BA6"/>
    <w:rsid w:val="00F21DAE"/>
    <w:rsid w:val="00F2268A"/>
    <w:rsid w:val="00F231CC"/>
    <w:rsid w:val="00F233C6"/>
    <w:rsid w:val="00F236F8"/>
    <w:rsid w:val="00F2388E"/>
    <w:rsid w:val="00F239AE"/>
    <w:rsid w:val="00F23A58"/>
    <w:rsid w:val="00F23E5A"/>
    <w:rsid w:val="00F247D4"/>
    <w:rsid w:val="00F26F41"/>
    <w:rsid w:val="00F2736F"/>
    <w:rsid w:val="00F278A7"/>
    <w:rsid w:val="00F27C6A"/>
    <w:rsid w:val="00F300AA"/>
    <w:rsid w:val="00F3010C"/>
    <w:rsid w:val="00F3049E"/>
    <w:rsid w:val="00F304E2"/>
    <w:rsid w:val="00F30FFC"/>
    <w:rsid w:val="00F3107B"/>
    <w:rsid w:val="00F31119"/>
    <w:rsid w:val="00F311DF"/>
    <w:rsid w:val="00F31214"/>
    <w:rsid w:val="00F319D4"/>
    <w:rsid w:val="00F31C50"/>
    <w:rsid w:val="00F31ECB"/>
    <w:rsid w:val="00F321DE"/>
    <w:rsid w:val="00F327BD"/>
    <w:rsid w:val="00F32E6B"/>
    <w:rsid w:val="00F330FA"/>
    <w:rsid w:val="00F332C2"/>
    <w:rsid w:val="00F33777"/>
    <w:rsid w:val="00F33BE4"/>
    <w:rsid w:val="00F3458E"/>
    <w:rsid w:val="00F348AE"/>
    <w:rsid w:val="00F350DA"/>
    <w:rsid w:val="00F35BAD"/>
    <w:rsid w:val="00F36231"/>
    <w:rsid w:val="00F3658E"/>
    <w:rsid w:val="00F36A09"/>
    <w:rsid w:val="00F36BB8"/>
    <w:rsid w:val="00F36E4D"/>
    <w:rsid w:val="00F36F74"/>
    <w:rsid w:val="00F37517"/>
    <w:rsid w:val="00F377D0"/>
    <w:rsid w:val="00F37BFB"/>
    <w:rsid w:val="00F37E1F"/>
    <w:rsid w:val="00F4010D"/>
    <w:rsid w:val="00F405E7"/>
    <w:rsid w:val="00F40648"/>
    <w:rsid w:val="00F40892"/>
    <w:rsid w:val="00F408D3"/>
    <w:rsid w:val="00F40B4C"/>
    <w:rsid w:val="00F41295"/>
    <w:rsid w:val="00F41A5C"/>
    <w:rsid w:val="00F41AAA"/>
    <w:rsid w:val="00F41F26"/>
    <w:rsid w:val="00F41FE2"/>
    <w:rsid w:val="00F420BA"/>
    <w:rsid w:val="00F42AD5"/>
    <w:rsid w:val="00F42C4B"/>
    <w:rsid w:val="00F434CD"/>
    <w:rsid w:val="00F44507"/>
    <w:rsid w:val="00F44B7A"/>
    <w:rsid w:val="00F44FAF"/>
    <w:rsid w:val="00F458B1"/>
    <w:rsid w:val="00F45E00"/>
    <w:rsid w:val="00F46A06"/>
    <w:rsid w:val="00F47583"/>
    <w:rsid w:val="00F478BD"/>
    <w:rsid w:val="00F478DD"/>
    <w:rsid w:val="00F47DA2"/>
    <w:rsid w:val="00F47FD6"/>
    <w:rsid w:val="00F50E81"/>
    <w:rsid w:val="00F50EA0"/>
    <w:rsid w:val="00F518EE"/>
    <w:rsid w:val="00F519FC"/>
    <w:rsid w:val="00F51D0B"/>
    <w:rsid w:val="00F528AC"/>
    <w:rsid w:val="00F5291A"/>
    <w:rsid w:val="00F529DB"/>
    <w:rsid w:val="00F5330F"/>
    <w:rsid w:val="00F54209"/>
    <w:rsid w:val="00F54E1A"/>
    <w:rsid w:val="00F55026"/>
    <w:rsid w:val="00F5561C"/>
    <w:rsid w:val="00F55717"/>
    <w:rsid w:val="00F5628F"/>
    <w:rsid w:val="00F56371"/>
    <w:rsid w:val="00F56733"/>
    <w:rsid w:val="00F5736C"/>
    <w:rsid w:val="00F5755F"/>
    <w:rsid w:val="00F578CB"/>
    <w:rsid w:val="00F57A2A"/>
    <w:rsid w:val="00F6017B"/>
    <w:rsid w:val="00F60303"/>
    <w:rsid w:val="00F61198"/>
    <w:rsid w:val="00F61815"/>
    <w:rsid w:val="00F618D2"/>
    <w:rsid w:val="00F62225"/>
    <w:rsid w:val="00F6239D"/>
    <w:rsid w:val="00F62456"/>
    <w:rsid w:val="00F6273C"/>
    <w:rsid w:val="00F62830"/>
    <w:rsid w:val="00F62C24"/>
    <w:rsid w:val="00F62E15"/>
    <w:rsid w:val="00F62FD7"/>
    <w:rsid w:val="00F63066"/>
    <w:rsid w:val="00F6316E"/>
    <w:rsid w:val="00F6321F"/>
    <w:rsid w:val="00F6328C"/>
    <w:rsid w:val="00F6356A"/>
    <w:rsid w:val="00F63790"/>
    <w:rsid w:val="00F63AC0"/>
    <w:rsid w:val="00F63ADE"/>
    <w:rsid w:val="00F6402C"/>
    <w:rsid w:val="00F64034"/>
    <w:rsid w:val="00F64540"/>
    <w:rsid w:val="00F64B5B"/>
    <w:rsid w:val="00F64DC6"/>
    <w:rsid w:val="00F651B5"/>
    <w:rsid w:val="00F65390"/>
    <w:rsid w:val="00F653D8"/>
    <w:rsid w:val="00F65465"/>
    <w:rsid w:val="00F65E15"/>
    <w:rsid w:val="00F65E56"/>
    <w:rsid w:val="00F65E6A"/>
    <w:rsid w:val="00F66384"/>
    <w:rsid w:val="00F6671E"/>
    <w:rsid w:val="00F669DC"/>
    <w:rsid w:val="00F66EFC"/>
    <w:rsid w:val="00F67672"/>
    <w:rsid w:val="00F67752"/>
    <w:rsid w:val="00F67EB6"/>
    <w:rsid w:val="00F70186"/>
    <w:rsid w:val="00F7040E"/>
    <w:rsid w:val="00F715D2"/>
    <w:rsid w:val="00F72129"/>
    <w:rsid w:val="00F72528"/>
    <w:rsid w:val="00F7260D"/>
    <w:rsid w:val="00F7274F"/>
    <w:rsid w:val="00F73134"/>
    <w:rsid w:val="00F73387"/>
    <w:rsid w:val="00F73483"/>
    <w:rsid w:val="00F738AE"/>
    <w:rsid w:val="00F74254"/>
    <w:rsid w:val="00F74356"/>
    <w:rsid w:val="00F74A05"/>
    <w:rsid w:val="00F75BB2"/>
    <w:rsid w:val="00F7606B"/>
    <w:rsid w:val="00F763CC"/>
    <w:rsid w:val="00F76472"/>
    <w:rsid w:val="00F76855"/>
    <w:rsid w:val="00F768BF"/>
    <w:rsid w:val="00F768F2"/>
    <w:rsid w:val="00F76D37"/>
    <w:rsid w:val="00F76FA8"/>
    <w:rsid w:val="00F77046"/>
    <w:rsid w:val="00F773E7"/>
    <w:rsid w:val="00F773ED"/>
    <w:rsid w:val="00F77AD6"/>
    <w:rsid w:val="00F804F3"/>
    <w:rsid w:val="00F807A6"/>
    <w:rsid w:val="00F807FC"/>
    <w:rsid w:val="00F809CE"/>
    <w:rsid w:val="00F814F5"/>
    <w:rsid w:val="00F81825"/>
    <w:rsid w:val="00F81BC1"/>
    <w:rsid w:val="00F81E6C"/>
    <w:rsid w:val="00F81FDE"/>
    <w:rsid w:val="00F8265F"/>
    <w:rsid w:val="00F82D3D"/>
    <w:rsid w:val="00F82F15"/>
    <w:rsid w:val="00F832CE"/>
    <w:rsid w:val="00F832D7"/>
    <w:rsid w:val="00F832FF"/>
    <w:rsid w:val="00F833BB"/>
    <w:rsid w:val="00F839A9"/>
    <w:rsid w:val="00F83C8D"/>
    <w:rsid w:val="00F83DBE"/>
    <w:rsid w:val="00F841B1"/>
    <w:rsid w:val="00F8441B"/>
    <w:rsid w:val="00F8462E"/>
    <w:rsid w:val="00F84C72"/>
    <w:rsid w:val="00F84FBD"/>
    <w:rsid w:val="00F85124"/>
    <w:rsid w:val="00F85398"/>
    <w:rsid w:val="00F854E6"/>
    <w:rsid w:val="00F85AA4"/>
    <w:rsid w:val="00F85FCE"/>
    <w:rsid w:val="00F86DE8"/>
    <w:rsid w:val="00F872D2"/>
    <w:rsid w:val="00F8759E"/>
    <w:rsid w:val="00F87782"/>
    <w:rsid w:val="00F9088D"/>
    <w:rsid w:val="00F90FB7"/>
    <w:rsid w:val="00F914F9"/>
    <w:rsid w:val="00F91B6F"/>
    <w:rsid w:val="00F92C0A"/>
    <w:rsid w:val="00F930EB"/>
    <w:rsid w:val="00F93F08"/>
    <w:rsid w:val="00F94297"/>
    <w:rsid w:val="00F9464D"/>
    <w:rsid w:val="00F947EA"/>
    <w:rsid w:val="00F94A7C"/>
    <w:rsid w:val="00F94CB0"/>
    <w:rsid w:val="00F94CED"/>
    <w:rsid w:val="00F955D1"/>
    <w:rsid w:val="00F95777"/>
    <w:rsid w:val="00F958BB"/>
    <w:rsid w:val="00F95D61"/>
    <w:rsid w:val="00F95F0D"/>
    <w:rsid w:val="00F962FE"/>
    <w:rsid w:val="00F965FC"/>
    <w:rsid w:val="00F966AF"/>
    <w:rsid w:val="00F96CA2"/>
    <w:rsid w:val="00F97024"/>
    <w:rsid w:val="00F9748B"/>
    <w:rsid w:val="00F97EA0"/>
    <w:rsid w:val="00FA032B"/>
    <w:rsid w:val="00FA06E5"/>
    <w:rsid w:val="00FA096F"/>
    <w:rsid w:val="00FA17D5"/>
    <w:rsid w:val="00FA1AB6"/>
    <w:rsid w:val="00FA2654"/>
    <w:rsid w:val="00FA2759"/>
    <w:rsid w:val="00FA2AC8"/>
    <w:rsid w:val="00FA2B50"/>
    <w:rsid w:val="00FA2BA1"/>
    <w:rsid w:val="00FA2C13"/>
    <w:rsid w:val="00FA2CEE"/>
    <w:rsid w:val="00FA2EE4"/>
    <w:rsid w:val="00FA318C"/>
    <w:rsid w:val="00FA3C47"/>
    <w:rsid w:val="00FA424C"/>
    <w:rsid w:val="00FA491D"/>
    <w:rsid w:val="00FA49E8"/>
    <w:rsid w:val="00FA5AE4"/>
    <w:rsid w:val="00FA5CDA"/>
    <w:rsid w:val="00FA6537"/>
    <w:rsid w:val="00FA66A8"/>
    <w:rsid w:val="00FA6DB1"/>
    <w:rsid w:val="00FA7317"/>
    <w:rsid w:val="00FA7964"/>
    <w:rsid w:val="00FA7999"/>
    <w:rsid w:val="00FA7AD6"/>
    <w:rsid w:val="00FB05AD"/>
    <w:rsid w:val="00FB089C"/>
    <w:rsid w:val="00FB09A6"/>
    <w:rsid w:val="00FB0FA2"/>
    <w:rsid w:val="00FB1637"/>
    <w:rsid w:val="00FB1B7B"/>
    <w:rsid w:val="00FB1B8B"/>
    <w:rsid w:val="00FB1DE1"/>
    <w:rsid w:val="00FB1FD7"/>
    <w:rsid w:val="00FB208C"/>
    <w:rsid w:val="00FB26D9"/>
    <w:rsid w:val="00FB2D6A"/>
    <w:rsid w:val="00FB2E35"/>
    <w:rsid w:val="00FB2FD8"/>
    <w:rsid w:val="00FB376A"/>
    <w:rsid w:val="00FB51E2"/>
    <w:rsid w:val="00FB55F0"/>
    <w:rsid w:val="00FB56C7"/>
    <w:rsid w:val="00FB58FA"/>
    <w:rsid w:val="00FB6C16"/>
    <w:rsid w:val="00FB6F92"/>
    <w:rsid w:val="00FB713B"/>
    <w:rsid w:val="00FB723A"/>
    <w:rsid w:val="00FB7B33"/>
    <w:rsid w:val="00FC0224"/>
    <w:rsid w:val="00FC026E"/>
    <w:rsid w:val="00FC028C"/>
    <w:rsid w:val="00FC03A8"/>
    <w:rsid w:val="00FC0964"/>
    <w:rsid w:val="00FC1D58"/>
    <w:rsid w:val="00FC1DF8"/>
    <w:rsid w:val="00FC2390"/>
    <w:rsid w:val="00FC2396"/>
    <w:rsid w:val="00FC2778"/>
    <w:rsid w:val="00FC282C"/>
    <w:rsid w:val="00FC309C"/>
    <w:rsid w:val="00FC3560"/>
    <w:rsid w:val="00FC35B7"/>
    <w:rsid w:val="00FC364F"/>
    <w:rsid w:val="00FC3C45"/>
    <w:rsid w:val="00FC4018"/>
    <w:rsid w:val="00FC420C"/>
    <w:rsid w:val="00FC4806"/>
    <w:rsid w:val="00FC4C6B"/>
    <w:rsid w:val="00FC5124"/>
    <w:rsid w:val="00FC52EB"/>
    <w:rsid w:val="00FC5490"/>
    <w:rsid w:val="00FC5736"/>
    <w:rsid w:val="00FC57B9"/>
    <w:rsid w:val="00FC5B2E"/>
    <w:rsid w:val="00FC628E"/>
    <w:rsid w:val="00FC6AD0"/>
    <w:rsid w:val="00FC6CDB"/>
    <w:rsid w:val="00FC6DA6"/>
    <w:rsid w:val="00FD0906"/>
    <w:rsid w:val="00FD0A36"/>
    <w:rsid w:val="00FD0EE4"/>
    <w:rsid w:val="00FD1080"/>
    <w:rsid w:val="00FD155A"/>
    <w:rsid w:val="00FD192E"/>
    <w:rsid w:val="00FD2499"/>
    <w:rsid w:val="00FD2AC6"/>
    <w:rsid w:val="00FD2DBB"/>
    <w:rsid w:val="00FD33F6"/>
    <w:rsid w:val="00FD370A"/>
    <w:rsid w:val="00FD3AE8"/>
    <w:rsid w:val="00FD3E55"/>
    <w:rsid w:val="00FD3FF9"/>
    <w:rsid w:val="00FD4417"/>
    <w:rsid w:val="00FD449D"/>
    <w:rsid w:val="00FD4731"/>
    <w:rsid w:val="00FD4784"/>
    <w:rsid w:val="00FD5A21"/>
    <w:rsid w:val="00FD5BED"/>
    <w:rsid w:val="00FD6469"/>
    <w:rsid w:val="00FD65B1"/>
    <w:rsid w:val="00FD66E2"/>
    <w:rsid w:val="00FD6C2E"/>
    <w:rsid w:val="00FD7490"/>
    <w:rsid w:val="00FD7615"/>
    <w:rsid w:val="00FD7656"/>
    <w:rsid w:val="00FE0284"/>
    <w:rsid w:val="00FE075F"/>
    <w:rsid w:val="00FE0AD4"/>
    <w:rsid w:val="00FE1029"/>
    <w:rsid w:val="00FE10F0"/>
    <w:rsid w:val="00FE168B"/>
    <w:rsid w:val="00FE1B59"/>
    <w:rsid w:val="00FE1CC4"/>
    <w:rsid w:val="00FE1FCC"/>
    <w:rsid w:val="00FE3263"/>
    <w:rsid w:val="00FE32C3"/>
    <w:rsid w:val="00FE3452"/>
    <w:rsid w:val="00FE35AC"/>
    <w:rsid w:val="00FE4B6D"/>
    <w:rsid w:val="00FE57E0"/>
    <w:rsid w:val="00FE5A4F"/>
    <w:rsid w:val="00FE6222"/>
    <w:rsid w:val="00FE6441"/>
    <w:rsid w:val="00FE6856"/>
    <w:rsid w:val="00FE7673"/>
    <w:rsid w:val="00FE7C8A"/>
    <w:rsid w:val="00FE7CDF"/>
    <w:rsid w:val="00FE7F49"/>
    <w:rsid w:val="00FF0021"/>
    <w:rsid w:val="00FF084D"/>
    <w:rsid w:val="00FF0AB0"/>
    <w:rsid w:val="00FF0C31"/>
    <w:rsid w:val="00FF1763"/>
    <w:rsid w:val="00FF2417"/>
    <w:rsid w:val="00FF249B"/>
    <w:rsid w:val="00FF28AC"/>
    <w:rsid w:val="00FF2B69"/>
    <w:rsid w:val="00FF2D64"/>
    <w:rsid w:val="00FF3628"/>
    <w:rsid w:val="00FF3EA7"/>
    <w:rsid w:val="00FF4085"/>
    <w:rsid w:val="00FF446A"/>
    <w:rsid w:val="00FF4752"/>
    <w:rsid w:val="00FF48AB"/>
    <w:rsid w:val="00FF4E7A"/>
    <w:rsid w:val="00FF5193"/>
    <w:rsid w:val="00FF5217"/>
    <w:rsid w:val="00FF52EF"/>
    <w:rsid w:val="00FF57BD"/>
    <w:rsid w:val="00FF5E68"/>
    <w:rsid w:val="00FF5E93"/>
    <w:rsid w:val="00FF611B"/>
    <w:rsid w:val="00FF6D20"/>
    <w:rsid w:val="00FF71E7"/>
    <w:rsid w:val="00FF7217"/>
    <w:rsid w:val="00FF73FE"/>
    <w:rsid w:val="00FF784D"/>
    <w:rsid w:val="00FF7F62"/>
    <w:rsid w:val="4D01532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shapelayout v:ext="edit">
      <o:idmap v:ext="edit" data="1"/>
    </o:shapelayout>
  </w:shapeDefaults>
  <w:decimalSymbol w:val="."/>
  <w:listSeparator w:val=","/>
  <w14:docId w14:val="0BBEAB15"/>
  <w15:docId w15:val="{BB6FA6CF-AEC3-4D91-818D-A03166078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9"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54F8"/>
    <w:pPr>
      <w:spacing w:before="120" w:after="120" w:line="276" w:lineRule="auto"/>
    </w:pPr>
    <w:rPr>
      <w:rFonts w:ascii="Arial" w:hAnsi="Arial"/>
      <w:sz w:val="22"/>
      <w:szCs w:val="24"/>
      <w:lang w:eastAsia="en-US"/>
    </w:rPr>
  </w:style>
  <w:style w:type="paragraph" w:styleId="Heading1">
    <w:name w:val="heading 1"/>
    <w:next w:val="Normal"/>
    <w:link w:val="Heading1Char"/>
    <w:uiPriority w:val="1"/>
    <w:qFormat/>
    <w:rsid w:val="00CE192C"/>
    <w:pPr>
      <w:keepNext/>
      <w:spacing w:before="240" w:after="60"/>
      <w:outlineLvl w:val="0"/>
    </w:pPr>
    <w:rPr>
      <w:rFonts w:ascii="Arial" w:hAnsi="Arial" w:cs="Arial"/>
      <w:bCs/>
      <w:color w:val="3F4A75"/>
      <w:kern w:val="28"/>
      <w:sz w:val="36"/>
      <w:szCs w:val="36"/>
      <w:lang w:eastAsia="en-US"/>
    </w:rPr>
  </w:style>
  <w:style w:type="paragraph" w:styleId="Heading2">
    <w:name w:val="heading 2"/>
    <w:basedOn w:val="Heading1"/>
    <w:next w:val="Paragraphtext"/>
    <w:link w:val="Heading2Char"/>
    <w:uiPriority w:val="9"/>
    <w:qFormat/>
    <w:rsid w:val="00CE192C"/>
    <w:pPr>
      <w:spacing w:before="120" w:after="120"/>
      <w:outlineLvl w:val="1"/>
    </w:pPr>
    <w:rPr>
      <w:bCs w:val="0"/>
      <w:iCs/>
      <w:color w:val="358189"/>
      <w:sz w:val="32"/>
      <w:szCs w:val="28"/>
    </w:rPr>
  </w:style>
  <w:style w:type="paragraph" w:styleId="Heading3">
    <w:name w:val="heading 3"/>
    <w:basedOn w:val="Heading2"/>
    <w:next w:val="Normal"/>
    <w:qFormat/>
    <w:rsid w:val="009127BC"/>
    <w:pPr>
      <w:spacing w:before="180"/>
      <w:outlineLvl w:val="2"/>
    </w:pPr>
    <w:rPr>
      <w:bCs/>
      <w:sz w:val="28"/>
      <w:szCs w:val="26"/>
    </w:rPr>
  </w:style>
  <w:style w:type="paragraph" w:styleId="Heading4">
    <w:name w:val="heading 4"/>
    <w:basedOn w:val="Heading3"/>
    <w:next w:val="Normal"/>
    <w:qFormat/>
    <w:rsid w:val="00312CD0"/>
    <w:pPr>
      <w:spacing w:before="240" w:after="60"/>
      <w:outlineLvl w:val="3"/>
    </w:pPr>
    <w:rPr>
      <w:b/>
      <w:bCs w:val="0"/>
      <w:color w:val="414141"/>
      <w:sz w:val="24"/>
      <w:szCs w:val="28"/>
    </w:rPr>
  </w:style>
  <w:style w:type="paragraph" w:styleId="Heading5">
    <w:name w:val="heading 5"/>
    <w:basedOn w:val="Normal"/>
    <w:next w:val="Normal"/>
    <w:rsid w:val="00A705AF"/>
    <w:pPr>
      <w:keepNext/>
      <w:spacing w:before="240" w:after="60"/>
      <w:outlineLvl w:val="4"/>
    </w:pPr>
    <w:rPr>
      <w:b/>
      <w:bCs/>
      <w:iCs/>
      <w:szCs w:val="26"/>
    </w:rPr>
  </w:style>
  <w:style w:type="paragraph" w:styleId="Heading6">
    <w:name w:val="heading 6"/>
    <w:basedOn w:val="Normal"/>
    <w:next w:val="Normal"/>
    <w:rsid w:val="00A705AF"/>
    <w:pPr>
      <w:keepNext/>
      <w:spacing w:before="240" w:after="60"/>
      <w:outlineLvl w:val="5"/>
    </w:pPr>
    <w:rPr>
      <w:b/>
      <w:bCs/>
      <w:i/>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E192C"/>
    <w:rPr>
      <w:rFonts w:ascii="Arial" w:hAnsi="Arial" w:cs="Arial"/>
      <w:bCs/>
      <w:color w:val="3F4A75"/>
      <w:kern w:val="28"/>
      <w:sz w:val="36"/>
      <w:szCs w:val="36"/>
      <w:lang w:eastAsia="en-US"/>
    </w:rPr>
  </w:style>
  <w:style w:type="paragraph" w:customStyle="1" w:styleId="Paragraphtext">
    <w:name w:val="Paragraph text"/>
    <w:basedOn w:val="Normal"/>
    <w:qFormat/>
    <w:rsid w:val="00816FB3"/>
    <w:pPr>
      <w:spacing w:after="60"/>
    </w:pPr>
    <w:rPr>
      <w:color w:val="000000" w:themeColor="text1"/>
      <w:sz w:val="21"/>
    </w:rPr>
  </w:style>
  <w:style w:type="character" w:customStyle="1" w:styleId="Heading2Char">
    <w:name w:val="Heading 2 Char"/>
    <w:basedOn w:val="DefaultParagraphFont"/>
    <w:link w:val="Heading2"/>
    <w:uiPriority w:val="9"/>
    <w:rsid w:val="00CE192C"/>
    <w:rPr>
      <w:rFonts w:ascii="Arial" w:hAnsi="Arial" w:cs="Arial"/>
      <w:iCs/>
      <w:color w:val="358189"/>
      <w:kern w:val="28"/>
      <w:sz w:val="32"/>
      <w:szCs w:val="28"/>
      <w:lang w:eastAsia="en-US"/>
    </w:rPr>
  </w:style>
  <w:style w:type="character" w:styleId="Emphasis">
    <w:name w:val="Emphasis"/>
    <w:basedOn w:val="DefaultParagraphFont"/>
    <w:uiPriority w:val="20"/>
    <w:qFormat/>
    <w:rsid w:val="00A705AF"/>
    <w:rPr>
      <w:i/>
      <w:iCs/>
    </w:rPr>
  </w:style>
  <w:style w:type="character" w:styleId="Strong">
    <w:name w:val="Strong"/>
    <w:basedOn w:val="DefaultParagraphFont"/>
    <w:uiPriority w:val="22"/>
    <w:qFormat/>
    <w:rsid w:val="00A705AF"/>
    <w:rPr>
      <w:b/>
      <w:bCs/>
    </w:rPr>
  </w:style>
  <w:style w:type="paragraph" w:styleId="Subtitle">
    <w:name w:val="Subtitle"/>
    <w:next w:val="Normal"/>
    <w:link w:val="SubtitleChar"/>
    <w:qFormat/>
    <w:rsid w:val="00410160"/>
    <w:pPr>
      <w:numPr>
        <w:ilvl w:val="1"/>
      </w:numPr>
      <w:spacing w:before="240" w:after="24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410160"/>
    <w:rPr>
      <w:rFonts w:ascii="Arial" w:eastAsiaTheme="majorEastAsia" w:hAnsi="Arial" w:cstheme="majorBidi"/>
      <w:iCs/>
      <w:color w:val="3F4A75"/>
      <w:spacing w:val="15"/>
      <w:sz w:val="40"/>
      <w:szCs w:val="24"/>
      <w:lang w:eastAsia="en-US"/>
    </w:rPr>
  </w:style>
  <w:style w:type="paragraph" w:styleId="Title">
    <w:name w:val="Title"/>
    <w:basedOn w:val="Normal"/>
    <w:next w:val="Paragraphtext"/>
    <w:link w:val="TitleChar"/>
    <w:qFormat/>
    <w:rsid w:val="00751A23"/>
    <w:pPr>
      <w:spacing w:before="2160"/>
      <w:contextualSpacing/>
    </w:pPr>
    <w:rPr>
      <w:rFonts w:eastAsiaTheme="majorEastAsia" w:cstheme="majorBidi"/>
      <w:b/>
      <w:color w:val="3F4A75"/>
      <w:kern w:val="28"/>
      <w:sz w:val="48"/>
      <w:szCs w:val="52"/>
    </w:rPr>
  </w:style>
  <w:style w:type="character" w:customStyle="1" w:styleId="TitleChar">
    <w:name w:val="Title Char"/>
    <w:basedOn w:val="DefaultParagraphFont"/>
    <w:link w:val="Title"/>
    <w:rsid w:val="00751A23"/>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rsid w:val="00A4512D"/>
    <w:pPr>
      <w:pBdr>
        <w:bottom w:val="single" w:sz="4" w:space="4" w:color="3F4A75" w:themeColor="accent1"/>
      </w:pBdr>
      <w:spacing w:before="200" w:after="280"/>
      <w:ind w:left="936" w:right="936"/>
    </w:pPr>
    <w:rPr>
      <w:b/>
      <w:bCs/>
      <w:i/>
      <w:iCs/>
      <w:color w:val="3F4A75" w:themeColor="accent1"/>
    </w:rPr>
  </w:style>
  <w:style w:type="character" w:customStyle="1" w:styleId="IntenseQuoteChar">
    <w:name w:val="Intense Quote Char"/>
    <w:basedOn w:val="DefaultParagraphFont"/>
    <w:link w:val="IntenseQuote"/>
    <w:uiPriority w:val="30"/>
    <w:rsid w:val="00A4512D"/>
    <w:rPr>
      <w:b/>
      <w:bCs/>
      <w:i/>
      <w:iCs/>
      <w:color w:val="3F4A75" w:themeColor="accent1"/>
      <w:sz w:val="24"/>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4"/>
      </w:numPr>
    </w:pPr>
  </w:style>
  <w:style w:type="paragraph" w:styleId="ListNumber2">
    <w:name w:val="List Number 2"/>
    <w:basedOn w:val="ListBullet"/>
    <w:qFormat/>
    <w:rsid w:val="00A56F17"/>
    <w:pPr>
      <w:numPr>
        <w:numId w:val="6"/>
      </w:numPr>
      <w:ind w:left="357" w:hanging="357"/>
    </w:pPr>
  </w:style>
  <w:style w:type="paragraph" w:styleId="ListBullet">
    <w:name w:val="List Bullet"/>
    <w:basedOn w:val="Normal"/>
    <w:qFormat/>
    <w:rsid w:val="00410160"/>
    <w:pPr>
      <w:numPr>
        <w:numId w:val="5"/>
      </w:numPr>
      <w:spacing w:before="60" w:after="60" w:line="240" w:lineRule="auto"/>
      <w:ind w:left="357" w:hanging="357"/>
    </w:pPr>
    <w:rPr>
      <w:color w:val="000000" w:themeColor="text1"/>
    </w:rPr>
  </w:style>
  <w:style w:type="paragraph" w:styleId="ListParagraph">
    <w:name w:val="List Paragraph"/>
    <w:basedOn w:val="Normal"/>
    <w:uiPriority w:val="34"/>
    <w:qFormat/>
    <w:rsid w:val="00A4512D"/>
    <w:pPr>
      <w:ind w:left="720"/>
      <w:contextualSpacing/>
    </w:pPr>
  </w:style>
  <w:style w:type="paragraph" w:styleId="ListNumber3">
    <w:name w:val="List Number 3"/>
    <w:aliases w:val="List Third Level"/>
    <w:basedOn w:val="ListNumber2"/>
    <w:rsid w:val="00BA56B7"/>
    <w:pPr>
      <w:numPr>
        <w:numId w:val="1"/>
      </w:numPr>
      <w:tabs>
        <w:tab w:val="num" w:pos="1440"/>
      </w:tabs>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link w:val="TabletextleftChar"/>
    <w:autoRedefine/>
    <w:qFormat/>
    <w:locked/>
    <w:rsid w:val="00FE7F49"/>
    <w:pPr>
      <w:spacing w:before="60" w:after="60"/>
    </w:pPr>
    <w:rPr>
      <w:rFonts w:ascii="Arial" w:hAnsi="Arial"/>
      <w:color w:val="000000" w:themeColor="text1"/>
      <w:sz w:val="21"/>
      <w:szCs w:val="21"/>
      <w:lang w:eastAsia="en-NZ"/>
    </w:rPr>
  </w:style>
  <w:style w:type="character" w:customStyle="1" w:styleId="TabletextleftChar">
    <w:name w:val="Table text left Char"/>
    <w:basedOn w:val="DefaultParagraphFont"/>
    <w:link w:val="Tabletextleft"/>
    <w:rsid w:val="00FE7F49"/>
    <w:rPr>
      <w:rFonts w:ascii="Arial" w:hAnsi="Arial"/>
      <w:color w:val="000000" w:themeColor="text1"/>
      <w:sz w:val="21"/>
      <w:szCs w:val="21"/>
      <w:lang w:eastAsia="en-NZ"/>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4573FC"/>
    <w:pPr>
      <w:spacing w:before="120" w:after="120"/>
    </w:pPr>
    <w:rPr>
      <w:rFonts w:ascii="Arial" w:hAnsi="Arial"/>
      <w:color w:val="000000" w:themeColor="text1"/>
      <w:szCs w:val="24"/>
      <w:lang w:val="en-US" w:eastAsia="en-US"/>
    </w:rPr>
  </w:style>
  <w:style w:type="character" w:customStyle="1" w:styleId="TableTitleChar">
    <w:name w:val="Table Title Char"/>
    <w:basedOn w:val="DefaultParagraphFont"/>
    <w:link w:val="TableTitle"/>
    <w:rsid w:val="004573FC"/>
    <w:rPr>
      <w:rFonts w:ascii="Arial" w:hAnsi="Arial"/>
      <w:color w:val="000000" w:themeColor="text1"/>
      <w:szCs w:val="24"/>
      <w:lang w:val="en-US" w:eastAsia="en-US"/>
    </w:rPr>
  </w:style>
  <w:style w:type="paragraph" w:styleId="Header">
    <w:name w:val="header"/>
    <w:basedOn w:val="Normal"/>
    <w:link w:val="HeaderChar"/>
    <w:uiPriority w:val="99"/>
    <w:qFormat/>
    <w:rsid w:val="006B56BB"/>
    <w:pPr>
      <w:tabs>
        <w:tab w:val="center" w:pos="4513"/>
        <w:tab w:val="right" w:pos="9026"/>
      </w:tabs>
    </w:pPr>
  </w:style>
  <w:style w:type="character" w:customStyle="1" w:styleId="HeaderChar">
    <w:name w:val="Header Char"/>
    <w:basedOn w:val="DefaultParagraphFont"/>
    <w:link w:val="Header"/>
    <w:uiPriority w:val="99"/>
    <w:rsid w:val="006B56BB"/>
    <w:rPr>
      <w:rFonts w:ascii="Arial" w:hAnsi="Arial"/>
      <w:sz w:val="22"/>
      <w:szCs w:val="24"/>
      <w:lang w:eastAsia="en-US"/>
    </w:rPr>
  </w:style>
  <w:style w:type="paragraph" w:styleId="Footer">
    <w:name w:val="footer"/>
    <w:basedOn w:val="Normal"/>
    <w:link w:val="FooterChar"/>
    <w:uiPriority w:val="99"/>
    <w:qFormat/>
    <w:rsid w:val="00220E5F"/>
    <w:pPr>
      <w:tabs>
        <w:tab w:val="center" w:pos="4513"/>
        <w:tab w:val="right" w:pos="9026"/>
      </w:tabs>
    </w:pPr>
    <w:rPr>
      <w:sz w:val="20"/>
    </w:rPr>
  </w:style>
  <w:style w:type="character" w:customStyle="1" w:styleId="FooterChar">
    <w:name w:val="Footer Char"/>
    <w:basedOn w:val="DefaultParagraphFont"/>
    <w:link w:val="Footer"/>
    <w:uiPriority w:val="99"/>
    <w:rsid w:val="00220E5F"/>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FigureTitle">
    <w:name w:val="Figure Title"/>
    <w:basedOn w:val="Normal"/>
    <w:next w:val="Paragraphtext"/>
    <w:qFormat/>
    <w:rsid w:val="00DA3D1D"/>
    <w:rPr>
      <w:rFonts w:cs="Arial"/>
      <w:b/>
      <w:bCs/>
      <w:iCs/>
      <w:color w:val="000000" w:themeColor="text1"/>
      <w:szCs w:val="22"/>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110478"/>
    <w:pPr>
      <w:numPr>
        <w:numId w:val="2"/>
      </w:numPr>
    </w:pPr>
    <w:rPr>
      <w:szCs w:val="20"/>
    </w:rPr>
  </w:style>
  <w:style w:type="paragraph" w:customStyle="1" w:styleId="Tablelistnumber">
    <w:name w:val="Table list number"/>
    <w:basedOn w:val="Tabletextleft"/>
    <w:qFormat/>
    <w:rsid w:val="00DD2061"/>
    <w:pPr>
      <w:numPr>
        <w:numId w:val="3"/>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Paragraphtext"/>
    <w:rsid w:val="00CE6502"/>
    <w:rPr>
      <w:szCs w:val="32"/>
    </w:rPr>
  </w:style>
  <w:style w:type="paragraph" w:styleId="FootnoteText">
    <w:name w:val="footnote text"/>
    <w:basedOn w:val="Normal"/>
    <w:link w:val="FootnoteTextChar"/>
    <w:rsid w:val="00CE192C"/>
    <w:rPr>
      <w:sz w:val="18"/>
      <w:szCs w:val="20"/>
    </w:rPr>
  </w:style>
  <w:style w:type="character" w:customStyle="1" w:styleId="FootnoteTextChar">
    <w:name w:val="Footnote Text Char"/>
    <w:basedOn w:val="DefaultParagraphFont"/>
    <w:link w:val="FootnoteText"/>
    <w:rsid w:val="00CE192C"/>
    <w:rPr>
      <w:rFonts w:ascii="Arial" w:hAnsi="Arial"/>
      <w:sz w:val="18"/>
      <w:lang w:eastAsia="en-US"/>
    </w:rPr>
  </w:style>
  <w:style w:type="paragraph" w:styleId="Caption">
    <w:name w:val="caption"/>
    <w:basedOn w:val="Normal"/>
    <w:next w:val="Normal"/>
    <w:uiPriority w:val="99"/>
    <w:unhideWhenUsed/>
    <w:qFormat/>
    <w:rsid w:val="00E43B9B"/>
    <w:pPr>
      <w:keepNext/>
      <w:keepLines/>
      <w:spacing w:after="40"/>
    </w:pPr>
    <w:rPr>
      <w:b/>
      <w:bCs/>
      <w:color w:val="3F4A75" w:themeColor="accent1"/>
      <w:sz w:val="20"/>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CE192C"/>
    <w:pPr>
      <w:pBdr>
        <w:top w:val="single" w:sz="6" w:space="20" w:color="358189"/>
        <w:left w:val="single" w:sz="6" w:space="10" w:color="358189"/>
        <w:bottom w:val="single" w:sz="6" w:space="10" w:color="358189"/>
        <w:right w:val="single" w:sz="6" w:space="10" w:color="358189"/>
      </w:pBdr>
      <w:shd w:val="clear" w:color="auto" w:fill="DBEFF1"/>
      <w:spacing w:after="240" w:line="260" w:lineRule="auto"/>
      <w:ind w:left="227" w:right="227"/>
      <w:jc w:val="center"/>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IntroPara">
    <w:name w:val="Intro Para"/>
    <w:basedOn w:val="Paragraphtext"/>
    <w:next w:val="Paragraphtext"/>
    <w:qFormat/>
    <w:rsid w:val="009127BC"/>
    <w:pPr>
      <w:spacing w:before="480" w:line="400" w:lineRule="exact"/>
    </w:pPr>
    <w:rPr>
      <w:color w:val="358189"/>
      <w:sz w:val="28"/>
    </w:rPr>
  </w:style>
  <w:style w:type="paragraph" w:customStyle="1" w:styleId="TableTextright">
    <w:name w:val="Table Text right"/>
    <w:basedOn w:val="Tabletextleft"/>
    <w:rsid w:val="009127BC"/>
  </w:style>
  <w:style w:type="paragraph" w:customStyle="1" w:styleId="Tabletextright0">
    <w:name w:val="Table text right"/>
    <w:basedOn w:val="Tabletextleft"/>
    <w:rsid w:val="009127BC"/>
  </w:style>
  <w:style w:type="paragraph" w:customStyle="1" w:styleId="Tabletextcentre">
    <w:name w:val="Table text centre"/>
    <w:basedOn w:val="Tabletextleft"/>
    <w:rsid w:val="009127BC"/>
    <w:pPr>
      <w:jc w:val="center"/>
    </w:pPr>
  </w:style>
  <w:style w:type="paragraph" w:customStyle="1" w:styleId="Boxheading">
    <w:name w:val="Box heading"/>
    <w:basedOn w:val="Boxtype"/>
    <w:rsid w:val="00CA4BE3"/>
    <w:pPr>
      <w:spacing w:before="240"/>
    </w:pPr>
    <w:rPr>
      <w:rFonts w:cs="Times New Roman"/>
      <w:b/>
      <w:bCs/>
      <w:caps/>
      <w:color w:val="358189"/>
      <w:szCs w:val="20"/>
    </w:rPr>
  </w:style>
  <w:style w:type="paragraph" w:customStyle="1" w:styleId="Boxtype">
    <w:name w:val="Box type"/>
    <w:next w:val="Normal"/>
    <w:qFormat/>
    <w:rsid w:val="00CA4BE3"/>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List-BulletLvl1">
    <w:name w:val="List - Bullet Lvl 1"/>
    <w:basedOn w:val="Normal"/>
    <w:link w:val="List-BulletLvl1Char"/>
    <w:uiPriority w:val="4"/>
    <w:qFormat/>
    <w:rsid w:val="00CE192C"/>
    <w:pPr>
      <w:numPr>
        <w:numId w:val="7"/>
      </w:numPr>
      <w:spacing w:before="0" w:line="280" w:lineRule="exact"/>
      <w:jc w:val="both"/>
    </w:pPr>
    <w:rPr>
      <w:rFonts w:asciiTheme="minorHAnsi" w:eastAsiaTheme="minorHAnsi" w:hAnsiTheme="minorHAnsi" w:cstheme="minorBidi"/>
      <w:szCs w:val="22"/>
      <w:lang w:val="en-NZ"/>
    </w:rPr>
  </w:style>
  <w:style w:type="character" w:customStyle="1" w:styleId="List-BulletLvl1Char">
    <w:name w:val="List - Bullet Lvl 1 Char"/>
    <w:basedOn w:val="DefaultParagraphFont"/>
    <w:link w:val="List-BulletLvl1"/>
    <w:uiPriority w:val="4"/>
    <w:rsid w:val="006408EF"/>
    <w:rPr>
      <w:rFonts w:asciiTheme="minorHAnsi" w:eastAsiaTheme="minorHAnsi" w:hAnsiTheme="minorHAnsi" w:cstheme="minorBidi"/>
      <w:sz w:val="22"/>
      <w:szCs w:val="22"/>
      <w:lang w:val="en-NZ" w:eastAsia="en-US"/>
    </w:rPr>
  </w:style>
  <w:style w:type="paragraph" w:customStyle="1" w:styleId="List-BulletLvl2">
    <w:name w:val="List - Bullet Lvl 2"/>
    <w:basedOn w:val="Normal"/>
    <w:link w:val="List-BulletLvl2Char"/>
    <w:uiPriority w:val="4"/>
    <w:qFormat/>
    <w:rsid w:val="00CE192C"/>
    <w:pPr>
      <w:numPr>
        <w:ilvl w:val="1"/>
        <w:numId w:val="7"/>
      </w:numPr>
      <w:spacing w:line="280" w:lineRule="exact"/>
      <w:jc w:val="both"/>
    </w:pPr>
    <w:rPr>
      <w:rFonts w:asciiTheme="minorHAnsi" w:eastAsiaTheme="minorHAnsi" w:hAnsiTheme="minorHAnsi" w:cstheme="minorBidi"/>
      <w:szCs w:val="22"/>
      <w:lang w:val="en-NZ"/>
    </w:rPr>
  </w:style>
  <w:style w:type="character" w:customStyle="1" w:styleId="List-BulletLvl2Char">
    <w:name w:val="List - Bullet Lvl 2 Char"/>
    <w:basedOn w:val="List-BulletLvl1Char"/>
    <w:link w:val="List-BulletLvl2"/>
    <w:uiPriority w:val="4"/>
    <w:rsid w:val="00412043"/>
    <w:rPr>
      <w:rFonts w:asciiTheme="minorHAnsi" w:eastAsiaTheme="minorHAnsi" w:hAnsiTheme="minorHAnsi" w:cstheme="minorBidi"/>
      <w:sz w:val="22"/>
      <w:szCs w:val="22"/>
      <w:lang w:val="en-NZ" w:eastAsia="en-US"/>
    </w:rPr>
  </w:style>
  <w:style w:type="paragraph" w:customStyle="1" w:styleId="List-BulletLvl3">
    <w:name w:val="List - Bullet Lvl 3"/>
    <w:basedOn w:val="Normal"/>
    <w:uiPriority w:val="4"/>
    <w:rsid w:val="00CE192C"/>
    <w:pPr>
      <w:numPr>
        <w:ilvl w:val="2"/>
        <w:numId w:val="7"/>
      </w:numPr>
      <w:spacing w:line="280" w:lineRule="exact"/>
      <w:jc w:val="both"/>
    </w:pPr>
    <w:rPr>
      <w:rFonts w:asciiTheme="minorHAnsi" w:eastAsiaTheme="minorHAnsi" w:hAnsiTheme="minorHAnsi" w:cstheme="minorBidi"/>
      <w:szCs w:val="22"/>
      <w:lang w:val="en-NZ"/>
    </w:rPr>
  </w:style>
  <w:style w:type="table" w:customStyle="1" w:styleId="ACGrey-BasicTable">
    <w:name w:val="A+C Grey - Basic Table"/>
    <w:basedOn w:val="TableNormal"/>
    <w:uiPriority w:val="99"/>
    <w:rsid w:val="00412043"/>
    <w:rPr>
      <w:rFonts w:asciiTheme="majorHAnsi" w:eastAsiaTheme="minorHAnsi" w:hAnsiTheme="majorHAnsi" w:cstheme="minorBidi"/>
      <w:sz w:val="21"/>
      <w:szCs w:val="22"/>
      <w:lang w:val="en-US" w:eastAsia="en-US"/>
    </w:rPr>
    <w:tblPr>
      <w:tblBorders>
        <w:top w:val="single" w:sz="4" w:space="0" w:color="3F4A75" w:themeColor="text2"/>
        <w:left w:val="single" w:sz="4" w:space="0" w:color="3F4A75" w:themeColor="text2"/>
        <w:bottom w:val="single" w:sz="4" w:space="0" w:color="3F4A75" w:themeColor="text2"/>
        <w:right w:val="single" w:sz="4" w:space="0" w:color="3F4A75" w:themeColor="text2"/>
        <w:insideH w:val="single" w:sz="4" w:space="0" w:color="3F4A75" w:themeColor="text2"/>
        <w:insideV w:val="single" w:sz="4" w:space="0" w:color="3F4A75" w:themeColor="text2"/>
      </w:tblBorders>
      <w:tblCellMar>
        <w:top w:w="57" w:type="dxa"/>
        <w:left w:w="28" w:type="dxa"/>
        <w:bottom w:w="57" w:type="dxa"/>
        <w:right w:w="28" w:type="dxa"/>
      </w:tblCellMar>
    </w:tblPr>
    <w:tblStylePr w:type="firstRow">
      <w:rPr>
        <w:rFonts w:asciiTheme="majorHAnsi" w:hAnsiTheme="majorHAnsi"/>
        <w:b/>
        <w:color w:val="FFFFFF" w:themeColor="background1"/>
        <w:sz w:val="20"/>
      </w:rPr>
      <w:tblPr/>
      <w:trPr>
        <w:cantSplit/>
        <w:tblHeader/>
      </w:trPr>
      <w:tcPr>
        <w:shd w:val="clear" w:color="auto" w:fill="3F4A75" w:themeFill="text2"/>
      </w:tcPr>
    </w:tblStylePr>
  </w:style>
  <w:style w:type="paragraph" w:styleId="Bibliography">
    <w:name w:val="Bibliography"/>
    <w:basedOn w:val="Normal"/>
    <w:next w:val="Normal"/>
    <w:uiPriority w:val="37"/>
    <w:unhideWhenUsed/>
    <w:rsid w:val="00340863"/>
    <w:pPr>
      <w:spacing w:line="480" w:lineRule="auto"/>
      <w:ind w:left="720" w:hanging="720"/>
    </w:pPr>
  </w:style>
  <w:style w:type="paragraph" w:customStyle="1" w:styleId="Body">
    <w:name w:val="Body"/>
    <w:basedOn w:val="Normal"/>
    <w:link w:val="BodyChar"/>
    <w:qFormat/>
    <w:rsid w:val="00D64134"/>
    <w:pPr>
      <w:jc w:val="both"/>
    </w:pPr>
    <w:rPr>
      <w:rFonts w:ascii="Cambria" w:eastAsiaTheme="minorHAnsi" w:hAnsi="Cambria" w:cstheme="minorHAnsi"/>
      <w:szCs w:val="22"/>
      <w:lang w:val="en-NZ" w:eastAsia="en-NZ"/>
    </w:rPr>
  </w:style>
  <w:style w:type="character" w:customStyle="1" w:styleId="BodyChar">
    <w:name w:val="Body Char"/>
    <w:basedOn w:val="DefaultParagraphFont"/>
    <w:link w:val="Body"/>
    <w:rsid w:val="00D64134"/>
    <w:rPr>
      <w:rFonts w:ascii="Cambria" w:eastAsiaTheme="minorHAnsi" w:hAnsi="Cambria" w:cstheme="minorHAnsi"/>
      <w:sz w:val="22"/>
      <w:szCs w:val="22"/>
      <w:lang w:val="en-NZ" w:eastAsia="en-NZ"/>
    </w:rPr>
  </w:style>
  <w:style w:type="character" w:customStyle="1" w:styleId="Subheader">
    <w:name w:val="Sub header"/>
    <w:uiPriority w:val="99"/>
    <w:semiHidden/>
    <w:rsid w:val="0096593C"/>
    <w:rPr>
      <w:rFonts w:ascii="NexusMixPro-Bold" w:hAnsi="NexusMixPro-Bold" w:cs="NexusMixPro-Bold"/>
      <w:b/>
      <w:bCs/>
      <w:color w:val="4B565E"/>
      <w:sz w:val="28"/>
      <w:szCs w:val="28"/>
    </w:rPr>
  </w:style>
  <w:style w:type="character" w:customStyle="1" w:styleId="UnresolvedMention1">
    <w:name w:val="Unresolved Mention1"/>
    <w:basedOn w:val="DefaultParagraphFont"/>
    <w:uiPriority w:val="99"/>
    <w:unhideWhenUsed/>
    <w:rsid w:val="0048419E"/>
    <w:rPr>
      <w:color w:val="605E5C"/>
      <w:shd w:val="clear" w:color="auto" w:fill="E1DFDD"/>
    </w:rPr>
  </w:style>
  <w:style w:type="character" w:styleId="CommentReference">
    <w:name w:val="annotation reference"/>
    <w:basedOn w:val="DefaultParagraphFont"/>
    <w:uiPriority w:val="99"/>
    <w:semiHidden/>
    <w:unhideWhenUsed/>
    <w:rsid w:val="0086586F"/>
    <w:rPr>
      <w:sz w:val="16"/>
      <w:szCs w:val="16"/>
    </w:rPr>
  </w:style>
  <w:style w:type="paragraph" w:styleId="CommentText">
    <w:name w:val="annotation text"/>
    <w:basedOn w:val="Normal"/>
    <w:link w:val="CommentTextChar"/>
    <w:uiPriority w:val="99"/>
    <w:unhideWhenUsed/>
    <w:rsid w:val="0086586F"/>
    <w:rPr>
      <w:sz w:val="20"/>
      <w:szCs w:val="20"/>
    </w:rPr>
  </w:style>
  <w:style w:type="character" w:customStyle="1" w:styleId="CommentTextChar">
    <w:name w:val="Comment Text Char"/>
    <w:basedOn w:val="DefaultParagraphFont"/>
    <w:link w:val="CommentText"/>
    <w:uiPriority w:val="99"/>
    <w:rsid w:val="0086586F"/>
    <w:rPr>
      <w:rFonts w:ascii="Arial" w:hAnsi="Arial"/>
      <w:lang w:eastAsia="en-US"/>
    </w:rPr>
  </w:style>
  <w:style w:type="paragraph" w:styleId="CommentSubject">
    <w:name w:val="annotation subject"/>
    <w:basedOn w:val="CommentText"/>
    <w:next w:val="CommentText"/>
    <w:link w:val="CommentSubjectChar"/>
    <w:semiHidden/>
    <w:unhideWhenUsed/>
    <w:rsid w:val="0086586F"/>
    <w:rPr>
      <w:b/>
      <w:bCs/>
    </w:rPr>
  </w:style>
  <w:style w:type="character" w:customStyle="1" w:styleId="CommentSubjectChar">
    <w:name w:val="Comment Subject Char"/>
    <w:basedOn w:val="CommentTextChar"/>
    <w:link w:val="CommentSubject"/>
    <w:semiHidden/>
    <w:rsid w:val="0086586F"/>
    <w:rPr>
      <w:rFonts w:ascii="Arial" w:hAnsi="Arial"/>
      <w:b/>
      <w:bCs/>
      <w:lang w:eastAsia="en-US"/>
    </w:rPr>
  </w:style>
  <w:style w:type="character" w:customStyle="1" w:styleId="Mention1">
    <w:name w:val="Mention1"/>
    <w:basedOn w:val="DefaultParagraphFont"/>
    <w:uiPriority w:val="99"/>
    <w:unhideWhenUsed/>
    <w:rsid w:val="009F1C0F"/>
    <w:rPr>
      <w:color w:val="2B579A"/>
      <w:shd w:val="clear" w:color="auto" w:fill="E1DFDD"/>
    </w:rPr>
  </w:style>
  <w:style w:type="character" w:customStyle="1" w:styleId="mw-mmv-author">
    <w:name w:val="mw-mmv-author"/>
    <w:basedOn w:val="DefaultParagraphFont"/>
    <w:rsid w:val="009A66A8"/>
  </w:style>
  <w:style w:type="character" w:customStyle="1" w:styleId="green">
    <w:name w:val="green"/>
    <w:basedOn w:val="DefaultParagraphFont"/>
    <w:rsid w:val="006C3D5C"/>
  </w:style>
  <w:style w:type="paragraph" w:styleId="TOCHeading">
    <w:name w:val="TOC Heading"/>
    <w:basedOn w:val="Heading1"/>
    <w:next w:val="Normal"/>
    <w:uiPriority w:val="39"/>
    <w:unhideWhenUsed/>
    <w:qFormat/>
    <w:rsid w:val="004D54F8"/>
    <w:pPr>
      <w:keepLines/>
      <w:spacing w:after="0" w:line="259" w:lineRule="auto"/>
      <w:outlineLvl w:val="9"/>
    </w:pPr>
    <w:rPr>
      <w:rFonts w:eastAsiaTheme="majorEastAsia" w:cstheme="majorBidi"/>
      <w:bCs w:val="0"/>
      <w:color w:val="2F3757" w:themeColor="accent1" w:themeShade="BF"/>
      <w:kern w:val="0"/>
      <w:sz w:val="32"/>
      <w:szCs w:val="32"/>
      <w:lang w:val="en-US"/>
    </w:rPr>
  </w:style>
  <w:style w:type="paragraph" w:styleId="TOC1">
    <w:name w:val="toc 1"/>
    <w:basedOn w:val="Normal"/>
    <w:next w:val="Normal"/>
    <w:autoRedefine/>
    <w:uiPriority w:val="39"/>
    <w:unhideWhenUsed/>
    <w:rsid w:val="004D54F8"/>
    <w:pPr>
      <w:tabs>
        <w:tab w:val="right" w:pos="9060"/>
      </w:tabs>
      <w:spacing w:before="60" w:after="60" w:line="240" w:lineRule="auto"/>
    </w:pPr>
    <w:rPr>
      <w:b/>
      <w:bCs/>
      <w:noProof/>
      <w:lang w:eastAsia="en-AU" w:bidi="en-AU"/>
    </w:rPr>
  </w:style>
  <w:style w:type="paragraph" w:styleId="TOC2">
    <w:name w:val="toc 2"/>
    <w:basedOn w:val="TOC1"/>
    <w:next w:val="Normal"/>
    <w:autoRedefine/>
    <w:uiPriority w:val="39"/>
    <w:unhideWhenUsed/>
    <w:rsid w:val="004C191F"/>
    <w:rPr>
      <w:b w:val="0"/>
    </w:rPr>
  </w:style>
  <w:style w:type="paragraph" w:styleId="TOC3">
    <w:name w:val="toc 3"/>
    <w:basedOn w:val="TOC2"/>
    <w:next w:val="Normal"/>
    <w:autoRedefine/>
    <w:uiPriority w:val="39"/>
    <w:unhideWhenUsed/>
    <w:rsid w:val="004D54F8"/>
    <w:pPr>
      <w:ind w:left="340"/>
    </w:pPr>
    <w:rPr>
      <w:rFonts w:eastAsiaTheme="majorEastAsia"/>
    </w:rPr>
  </w:style>
  <w:style w:type="paragraph" w:styleId="TableofFigures">
    <w:name w:val="table of figures"/>
    <w:basedOn w:val="Normal"/>
    <w:next w:val="Normal"/>
    <w:uiPriority w:val="99"/>
    <w:unhideWhenUsed/>
    <w:rsid w:val="004D6C3F"/>
    <w:pPr>
      <w:tabs>
        <w:tab w:val="right" w:pos="9072"/>
      </w:tabs>
    </w:pPr>
  </w:style>
  <w:style w:type="character" w:customStyle="1" w:styleId="UnresolvedMention2">
    <w:name w:val="Unresolved Mention2"/>
    <w:basedOn w:val="DefaultParagraphFont"/>
    <w:uiPriority w:val="99"/>
    <w:semiHidden/>
    <w:unhideWhenUsed/>
    <w:rsid w:val="00663EA3"/>
    <w:rPr>
      <w:color w:val="605E5C"/>
      <w:shd w:val="clear" w:color="auto" w:fill="E1DFDD"/>
    </w:rPr>
  </w:style>
  <w:style w:type="character" w:styleId="FootnoteReference">
    <w:name w:val="footnote reference"/>
    <w:basedOn w:val="DefaultParagraphFont"/>
    <w:unhideWhenUsed/>
    <w:rsid w:val="0006521E"/>
    <w:rPr>
      <w:vertAlign w:val="superscript"/>
    </w:rPr>
  </w:style>
  <w:style w:type="character" w:styleId="EndnoteReference">
    <w:name w:val="endnote reference"/>
    <w:basedOn w:val="DefaultParagraphFont"/>
    <w:semiHidden/>
    <w:unhideWhenUsed/>
    <w:rsid w:val="000D2BBA"/>
    <w:rPr>
      <w:vertAlign w:val="superscript"/>
    </w:rPr>
  </w:style>
  <w:style w:type="character" w:styleId="UnresolvedMention">
    <w:name w:val="Unresolved Mention"/>
    <w:basedOn w:val="DefaultParagraphFont"/>
    <w:uiPriority w:val="99"/>
    <w:unhideWhenUsed/>
    <w:rsid w:val="007A7793"/>
    <w:rPr>
      <w:color w:val="605E5C"/>
      <w:shd w:val="clear" w:color="auto" w:fill="E1DFDD"/>
    </w:rPr>
  </w:style>
  <w:style w:type="character" w:styleId="Mention">
    <w:name w:val="Mention"/>
    <w:basedOn w:val="DefaultParagraphFont"/>
    <w:uiPriority w:val="99"/>
    <w:unhideWhenUsed/>
    <w:rsid w:val="007A7793"/>
    <w:rPr>
      <w:color w:val="2B579A"/>
      <w:shd w:val="clear" w:color="auto" w:fill="E1DFDD"/>
    </w:rPr>
  </w:style>
  <w:style w:type="paragraph" w:styleId="Revision">
    <w:name w:val="Revision"/>
    <w:hidden/>
    <w:uiPriority w:val="99"/>
    <w:semiHidden/>
    <w:rsid w:val="007A3385"/>
    <w:rPr>
      <w:rFonts w:ascii="Arial" w:hAnsi="Arial"/>
      <w:sz w:val="22"/>
      <w:szCs w:val="24"/>
      <w:lang w:eastAsia="en-US"/>
    </w:rPr>
  </w:style>
  <w:style w:type="paragraph" w:customStyle="1" w:styleId="SubTitleHeading">
    <w:name w:val="Sub Title Heading"/>
    <w:basedOn w:val="Normal"/>
    <w:link w:val="SubTitleHeadingChar"/>
    <w:uiPriority w:val="15"/>
    <w:unhideWhenUsed/>
    <w:qFormat/>
    <w:rsid w:val="00E136A3"/>
    <w:pPr>
      <w:spacing w:after="160" w:line="259" w:lineRule="auto"/>
      <w:jc w:val="center"/>
    </w:pPr>
    <w:rPr>
      <w:rFonts w:asciiTheme="majorHAnsi" w:eastAsiaTheme="minorHAnsi" w:hAnsiTheme="majorHAnsi" w:cstheme="minorBidi"/>
      <w:b/>
      <w:color w:val="36424A"/>
      <w:sz w:val="28"/>
      <w:szCs w:val="22"/>
      <w:lang w:val="en-NZ"/>
    </w:rPr>
  </w:style>
  <w:style w:type="character" w:customStyle="1" w:styleId="SubTitleHeadingChar">
    <w:name w:val="Sub Title Heading Char"/>
    <w:basedOn w:val="DefaultParagraphFont"/>
    <w:link w:val="SubTitleHeading"/>
    <w:uiPriority w:val="15"/>
    <w:rsid w:val="00E136A3"/>
    <w:rPr>
      <w:rFonts w:asciiTheme="majorHAnsi" w:eastAsiaTheme="minorHAnsi" w:hAnsiTheme="majorHAnsi" w:cstheme="minorBidi"/>
      <w:b/>
      <w:color w:val="36424A"/>
      <w:sz w:val="28"/>
      <w:szCs w:val="22"/>
      <w:lang w:val="en-NZ" w:eastAsia="en-US"/>
    </w:rPr>
  </w:style>
  <w:style w:type="paragraph" w:styleId="TOC4">
    <w:name w:val="toc 4"/>
    <w:basedOn w:val="Normal"/>
    <w:next w:val="Normal"/>
    <w:autoRedefine/>
    <w:semiHidden/>
    <w:unhideWhenUsed/>
    <w:rsid w:val="00936718"/>
    <w:pPr>
      <w:spacing w:after="100"/>
      <w:ind w:left="660"/>
    </w:pPr>
  </w:style>
  <w:style w:type="paragraph" w:styleId="TOC5">
    <w:name w:val="toc 5"/>
    <w:basedOn w:val="Normal"/>
    <w:next w:val="Normal"/>
    <w:autoRedefine/>
    <w:semiHidden/>
    <w:unhideWhenUsed/>
    <w:rsid w:val="00936718"/>
    <w:pPr>
      <w:spacing w:after="100"/>
      <w:ind w:left="880"/>
    </w:pPr>
  </w:style>
  <w:style w:type="paragraph" w:customStyle="1" w:styleId="Tabletextitalics">
    <w:name w:val="Table text italics"/>
    <w:basedOn w:val="Tabletextleft"/>
    <w:link w:val="TabletextitalicsChar"/>
    <w:qFormat/>
    <w:rsid w:val="005F5C53"/>
    <w:rPr>
      <w:i/>
      <w:iCs/>
    </w:rPr>
  </w:style>
  <w:style w:type="character" w:customStyle="1" w:styleId="TabletextitalicsChar">
    <w:name w:val="Table text italics Char"/>
    <w:basedOn w:val="TabletextleftChar"/>
    <w:link w:val="Tabletextitalics"/>
    <w:rsid w:val="005F5C53"/>
    <w:rPr>
      <w:rFonts w:ascii="Arial" w:hAnsi="Arial"/>
      <w:i/>
      <w:iCs/>
      <w:color w:val="000000" w:themeColor="text1"/>
      <w:sz w:val="21"/>
      <w:szCs w:val="21"/>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473373">
      <w:bodyDiv w:val="1"/>
      <w:marLeft w:val="0"/>
      <w:marRight w:val="0"/>
      <w:marTop w:val="0"/>
      <w:marBottom w:val="0"/>
      <w:divBdr>
        <w:top w:val="none" w:sz="0" w:space="0" w:color="auto"/>
        <w:left w:val="none" w:sz="0" w:space="0" w:color="auto"/>
        <w:bottom w:val="none" w:sz="0" w:space="0" w:color="auto"/>
        <w:right w:val="none" w:sz="0" w:space="0" w:color="auto"/>
      </w:divBdr>
    </w:div>
    <w:div w:id="255334239">
      <w:bodyDiv w:val="1"/>
      <w:marLeft w:val="0"/>
      <w:marRight w:val="0"/>
      <w:marTop w:val="0"/>
      <w:marBottom w:val="0"/>
      <w:divBdr>
        <w:top w:val="none" w:sz="0" w:space="0" w:color="auto"/>
        <w:left w:val="none" w:sz="0" w:space="0" w:color="auto"/>
        <w:bottom w:val="none" w:sz="0" w:space="0" w:color="auto"/>
        <w:right w:val="none" w:sz="0" w:space="0" w:color="auto"/>
      </w:divBdr>
    </w:div>
    <w:div w:id="313221694">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52920518">
      <w:bodyDiv w:val="1"/>
      <w:marLeft w:val="0"/>
      <w:marRight w:val="0"/>
      <w:marTop w:val="0"/>
      <w:marBottom w:val="0"/>
      <w:divBdr>
        <w:top w:val="none" w:sz="0" w:space="0" w:color="auto"/>
        <w:left w:val="none" w:sz="0" w:space="0" w:color="auto"/>
        <w:bottom w:val="none" w:sz="0" w:space="0" w:color="auto"/>
        <w:right w:val="none" w:sz="0" w:space="0" w:color="auto"/>
      </w:divBdr>
    </w:div>
    <w:div w:id="385029681">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5178141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44241409">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97918346">
      <w:bodyDiv w:val="1"/>
      <w:marLeft w:val="0"/>
      <w:marRight w:val="0"/>
      <w:marTop w:val="0"/>
      <w:marBottom w:val="0"/>
      <w:divBdr>
        <w:top w:val="none" w:sz="0" w:space="0" w:color="auto"/>
        <w:left w:val="none" w:sz="0" w:space="0" w:color="auto"/>
        <w:bottom w:val="none" w:sz="0" w:space="0" w:color="auto"/>
        <w:right w:val="none" w:sz="0" w:space="0" w:color="auto"/>
      </w:divBdr>
    </w:div>
    <w:div w:id="878736885">
      <w:bodyDiv w:val="1"/>
      <w:marLeft w:val="0"/>
      <w:marRight w:val="0"/>
      <w:marTop w:val="0"/>
      <w:marBottom w:val="0"/>
      <w:divBdr>
        <w:top w:val="none" w:sz="0" w:space="0" w:color="auto"/>
        <w:left w:val="none" w:sz="0" w:space="0" w:color="auto"/>
        <w:bottom w:val="none" w:sz="0" w:space="0" w:color="auto"/>
        <w:right w:val="none" w:sz="0" w:space="0" w:color="auto"/>
      </w:divBdr>
    </w:div>
    <w:div w:id="880945253">
      <w:bodyDiv w:val="1"/>
      <w:marLeft w:val="0"/>
      <w:marRight w:val="0"/>
      <w:marTop w:val="0"/>
      <w:marBottom w:val="0"/>
      <w:divBdr>
        <w:top w:val="none" w:sz="0" w:space="0" w:color="auto"/>
        <w:left w:val="none" w:sz="0" w:space="0" w:color="auto"/>
        <w:bottom w:val="none" w:sz="0" w:space="0" w:color="auto"/>
        <w:right w:val="none" w:sz="0" w:space="0" w:color="auto"/>
      </w:divBdr>
    </w:div>
    <w:div w:id="944114499">
      <w:bodyDiv w:val="1"/>
      <w:marLeft w:val="0"/>
      <w:marRight w:val="0"/>
      <w:marTop w:val="0"/>
      <w:marBottom w:val="0"/>
      <w:divBdr>
        <w:top w:val="none" w:sz="0" w:space="0" w:color="auto"/>
        <w:left w:val="none" w:sz="0" w:space="0" w:color="auto"/>
        <w:bottom w:val="none" w:sz="0" w:space="0" w:color="auto"/>
        <w:right w:val="none" w:sz="0" w:space="0" w:color="auto"/>
      </w:divBdr>
    </w:div>
    <w:div w:id="959915530">
      <w:bodyDiv w:val="1"/>
      <w:marLeft w:val="0"/>
      <w:marRight w:val="0"/>
      <w:marTop w:val="0"/>
      <w:marBottom w:val="0"/>
      <w:divBdr>
        <w:top w:val="none" w:sz="0" w:space="0" w:color="auto"/>
        <w:left w:val="none" w:sz="0" w:space="0" w:color="auto"/>
        <w:bottom w:val="none" w:sz="0" w:space="0" w:color="auto"/>
        <w:right w:val="none" w:sz="0" w:space="0" w:color="auto"/>
      </w:divBdr>
    </w:div>
    <w:div w:id="993610031">
      <w:bodyDiv w:val="1"/>
      <w:marLeft w:val="0"/>
      <w:marRight w:val="0"/>
      <w:marTop w:val="0"/>
      <w:marBottom w:val="0"/>
      <w:divBdr>
        <w:top w:val="none" w:sz="0" w:space="0" w:color="auto"/>
        <w:left w:val="none" w:sz="0" w:space="0" w:color="auto"/>
        <w:bottom w:val="none" w:sz="0" w:space="0" w:color="auto"/>
        <w:right w:val="none" w:sz="0" w:space="0" w:color="auto"/>
      </w:divBdr>
    </w:div>
    <w:div w:id="1008295458">
      <w:bodyDiv w:val="1"/>
      <w:marLeft w:val="0"/>
      <w:marRight w:val="0"/>
      <w:marTop w:val="0"/>
      <w:marBottom w:val="0"/>
      <w:divBdr>
        <w:top w:val="none" w:sz="0" w:space="0" w:color="auto"/>
        <w:left w:val="none" w:sz="0" w:space="0" w:color="auto"/>
        <w:bottom w:val="none" w:sz="0" w:space="0" w:color="auto"/>
        <w:right w:val="none" w:sz="0" w:space="0" w:color="auto"/>
      </w:divBdr>
    </w:div>
    <w:div w:id="1034422287">
      <w:bodyDiv w:val="1"/>
      <w:marLeft w:val="0"/>
      <w:marRight w:val="0"/>
      <w:marTop w:val="0"/>
      <w:marBottom w:val="0"/>
      <w:divBdr>
        <w:top w:val="none" w:sz="0" w:space="0" w:color="auto"/>
        <w:left w:val="none" w:sz="0" w:space="0" w:color="auto"/>
        <w:bottom w:val="none" w:sz="0" w:space="0" w:color="auto"/>
        <w:right w:val="none" w:sz="0" w:space="0" w:color="auto"/>
      </w:divBdr>
    </w:div>
    <w:div w:id="1063287729">
      <w:bodyDiv w:val="1"/>
      <w:marLeft w:val="0"/>
      <w:marRight w:val="0"/>
      <w:marTop w:val="0"/>
      <w:marBottom w:val="0"/>
      <w:divBdr>
        <w:top w:val="none" w:sz="0" w:space="0" w:color="auto"/>
        <w:left w:val="none" w:sz="0" w:space="0" w:color="auto"/>
        <w:bottom w:val="none" w:sz="0" w:space="0" w:color="auto"/>
        <w:right w:val="none" w:sz="0" w:space="0" w:color="auto"/>
      </w:divBdr>
    </w:div>
    <w:div w:id="1074813890">
      <w:bodyDiv w:val="1"/>
      <w:marLeft w:val="0"/>
      <w:marRight w:val="0"/>
      <w:marTop w:val="0"/>
      <w:marBottom w:val="0"/>
      <w:divBdr>
        <w:top w:val="none" w:sz="0" w:space="0" w:color="auto"/>
        <w:left w:val="none" w:sz="0" w:space="0" w:color="auto"/>
        <w:bottom w:val="none" w:sz="0" w:space="0" w:color="auto"/>
        <w:right w:val="none" w:sz="0" w:space="0" w:color="auto"/>
      </w:divBdr>
    </w:div>
    <w:div w:id="1088119312">
      <w:bodyDiv w:val="1"/>
      <w:marLeft w:val="0"/>
      <w:marRight w:val="0"/>
      <w:marTop w:val="0"/>
      <w:marBottom w:val="0"/>
      <w:divBdr>
        <w:top w:val="none" w:sz="0" w:space="0" w:color="auto"/>
        <w:left w:val="none" w:sz="0" w:space="0" w:color="auto"/>
        <w:bottom w:val="none" w:sz="0" w:space="0" w:color="auto"/>
        <w:right w:val="none" w:sz="0" w:space="0" w:color="auto"/>
      </w:divBdr>
    </w:div>
    <w:div w:id="1153450089">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308628732">
      <w:bodyDiv w:val="1"/>
      <w:marLeft w:val="0"/>
      <w:marRight w:val="0"/>
      <w:marTop w:val="0"/>
      <w:marBottom w:val="0"/>
      <w:divBdr>
        <w:top w:val="none" w:sz="0" w:space="0" w:color="auto"/>
        <w:left w:val="none" w:sz="0" w:space="0" w:color="auto"/>
        <w:bottom w:val="none" w:sz="0" w:space="0" w:color="auto"/>
        <w:right w:val="none" w:sz="0" w:space="0" w:color="auto"/>
      </w:divBdr>
    </w:div>
    <w:div w:id="1389257693">
      <w:bodyDiv w:val="1"/>
      <w:marLeft w:val="0"/>
      <w:marRight w:val="0"/>
      <w:marTop w:val="0"/>
      <w:marBottom w:val="0"/>
      <w:divBdr>
        <w:top w:val="none" w:sz="0" w:space="0" w:color="auto"/>
        <w:left w:val="none" w:sz="0" w:space="0" w:color="auto"/>
        <w:bottom w:val="none" w:sz="0" w:space="0" w:color="auto"/>
        <w:right w:val="none" w:sz="0" w:space="0" w:color="auto"/>
      </w:divBdr>
    </w:div>
    <w:div w:id="1535729849">
      <w:bodyDiv w:val="1"/>
      <w:marLeft w:val="0"/>
      <w:marRight w:val="0"/>
      <w:marTop w:val="0"/>
      <w:marBottom w:val="0"/>
      <w:divBdr>
        <w:top w:val="none" w:sz="0" w:space="0" w:color="auto"/>
        <w:left w:val="none" w:sz="0" w:space="0" w:color="auto"/>
        <w:bottom w:val="none" w:sz="0" w:space="0" w:color="auto"/>
        <w:right w:val="none" w:sz="0" w:space="0" w:color="auto"/>
      </w:divBdr>
    </w:div>
    <w:div w:id="1537541919">
      <w:bodyDiv w:val="1"/>
      <w:marLeft w:val="0"/>
      <w:marRight w:val="0"/>
      <w:marTop w:val="0"/>
      <w:marBottom w:val="0"/>
      <w:divBdr>
        <w:top w:val="none" w:sz="0" w:space="0" w:color="auto"/>
        <w:left w:val="none" w:sz="0" w:space="0" w:color="auto"/>
        <w:bottom w:val="none" w:sz="0" w:space="0" w:color="auto"/>
        <w:right w:val="none" w:sz="0" w:space="0" w:color="auto"/>
      </w:divBdr>
    </w:div>
    <w:div w:id="1651210467">
      <w:bodyDiv w:val="1"/>
      <w:marLeft w:val="0"/>
      <w:marRight w:val="0"/>
      <w:marTop w:val="0"/>
      <w:marBottom w:val="0"/>
      <w:divBdr>
        <w:top w:val="none" w:sz="0" w:space="0" w:color="auto"/>
        <w:left w:val="none" w:sz="0" w:space="0" w:color="auto"/>
        <w:bottom w:val="none" w:sz="0" w:space="0" w:color="auto"/>
        <w:right w:val="none" w:sz="0" w:space="0" w:color="auto"/>
      </w:divBdr>
    </w:div>
    <w:div w:id="1769816325">
      <w:bodyDiv w:val="1"/>
      <w:marLeft w:val="0"/>
      <w:marRight w:val="0"/>
      <w:marTop w:val="0"/>
      <w:marBottom w:val="0"/>
      <w:divBdr>
        <w:top w:val="none" w:sz="0" w:space="0" w:color="auto"/>
        <w:left w:val="none" w:sz="0" w:space="0" w:color="auto"/>
        <w:bottom w:val="none" w:sz="0" w:space="0" w:color="auto"/>
        <w:right w:val="none" w:sz="0" w:space="0" w:color="auto"/>
      </w:divBdr>
    </w:div>
    <w:div w:id="1796829604">
      <w:bodyDiv w:val="1"/>
      <w:marLeft w:val="0"/>
      <w:marRight w:val="0"/>
      <w:marTop w:val="0"/>
      <w:marBottom w:val="0"/>
      <w:divBdr>
        <w:top w:val="none" w:sz="0" w:space="0" w:color="auto"/>
        <w:left w:val="none" w:sz="0" w:space="0" w:color="auto"/>
        <w:bottom w:val="none" w:sz="0" w:space="0" w:color="auto"/>
        <w:right w:val="none" w:sz="0" w:space="0" w:color="auto"/>
      </w:divBdr>
    </w:div>
    <w:div w:id="1880967069">
      <w:bodyDiv w:val="1"/>
      <w:marLeft w:val="0"/>
      <w:marRight w:val="0"/>
      <w:marTop w:val="0"/>
      <w:marBottom w:val="0"/>
      <w:divBdr>
        <w:top w:val="none" w:sz="0" w:space="0" w:color="auto"/>
        <w:left w:val="none" w:sz="0" w:space="0" w:color="auto"/>
        <w:bottom w:val="none" w:sz="0" w:space="0" w:color="auto"/>
        <w:right w:val="none" w:sz="0" w:space="0" w:color="auto"/>
      </w:divBdr>
    </w:div>
    <w:div w:id="1922106675">
      <w:bodyDiv w:val="1"/>
      <w:marLeft w:val="0"/>
      <w:marRight w:val="0"/>
      <w:marTop w:val="0"/>
      <w:marBottom w:val="0"/>
      <w:divBdr>
        <w:top w:val="none" w:sz="0" w:space="0" w:color="auto"/>
        <w:left w:val="none" w:sz="0" w:space="0" w:color="auto"/>
        <w:bottom w:val="none" w:sz="0" w:space="0" w:color="auto"/>
        <w:right w:val="none" w:sz="0" w:space="0" w:color="auto"/>
      </w:divBdr>
    </w:div>
    <w:div w:id="1965114381">
      <w:bodyDiv w:val="1"/>
      <w:marLeft w:val="0"/>
      <w:marRight w:val="0"/>
      <w:marTop w:val="0"/>
      <w:marBottom w:val="0"/>
      <w:divBdr>
        <w:top w:val="none" w:sz="0" w:space="0" w:color="auto"/>
        <w:left w:val="none" w:sz="0" w:space="0" w:color="auto"/>
        <w:bottom w:val="none" w:sz="0" w:space="0" w:color="auto"/>
        <w:right w:val="none" w:sz="0" w:space="0" w:color="auto"/>
      </w:divBdr>
    </w:div>
    <w:div w:id="2071489837">
      <w:bodyDiv w:val="1"/>
      <w:marLeft w:val="0"/>
      <w:marRight w:val="0"/>
      <w:marTop w:val="0"/>
      <w:marBottom w:val="0"/>
      <w:divBdr>
        <w:top w:val="none" w:sz="0" w:space="0" w:color="auto"/>
        <w:left w:val="none" w:sz="0" w:space="0" w:color="auto"/>
        <w:bottom w:val="none" w:sz="0" w:space="0" w:color="auto"/>
        <w:right w:val="none" w:sz="0" w:space="0" w:color="auto"/>
      </w:divBdr>
    </w:div>
    <w:div w:id="2106026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emf"/><Relationship Id="rId26" Type="http://schemas.openxmlformats.org/officeDocument/2006/relationships/image" Target="media/image10.emf"/><Relationship Id="rId39"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image" Target="media/image16.emf"/><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allergy.org.au/patients/insect-allergy-bites-and-stings" TargetMode="External"/><Relationship Id="rId25" Type="http://schemas.openxmlformats.org/officeDocument/2006/relationships/image" Target="media/image9.jpeg"/><Relationship Id="rId33" Type="http://schemas.openxmlformats.org/officeDocument/2006/relationships/hyperlink" Target="https://www.epa.gov/insect-repellents" TargetMode="Externa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allergy.org.au/patients/insect-allergy-bites-and-stings" TargetMode="External"/><Relationship Id="rId20" Type="http://schemas.openxmlformats.org/officeDocument/2006/relationships/image" Target="media/image4.png"/><Relationship Id="rId29" Type="http://schemas.openxmlformats.org/officeDocument/2006/relationships/image" Target="media/image12.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5.png"/><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image" Target="media/image11.emf"/><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hyperlink" Target="https://www.canada.ca/en/public-health/services/diseases/lyme-disease/surveillance-lyme-disease.html" TargetMode="External"/><Relationship Id="rId30" Type="http://schemas.openxmlformats.org/officeDocument/2006/relationships/image" Target="media/image13.emf"/><Relationship Id="rId35" Type="http://schemas.openxmlformats.org/officeDocument/2006/relationships/hyperlink" Target="https://www.allergy.org.au/patients/insect-allergy-bites-and-sting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dc.gov/lyme/prev/vaccine.html" TargetMode="External"/><Relationship Id="rId2" Type="http://schemas.openxmlformats.org/officeDocument/2006/relationships/hyperlink" Target="https://www.cdc.gov/ticks/removing_a_tick.html" TargetMode="External"/><Relationship Id="rId1" Type="http://schemas.openxmlformats.org/officeDocument/2006/relationships/hyperlink" Target="https://www.cdc.gov/lyme/prev/vaccine.html#:~:text=A%20vaccine%20for%20Lyme%20disease,this%20vaccine%20decreases%20over%20time" TargetMode="External"/><Relationship Id="rId4" Type="http://schemas.openxmlformats.org/officeDocument/2006/relationships/hyperlink" Target="https://www.cdc.gov/ticks/removing_a_tick.htm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24a5cda-31b5-465e-a0e9-d446c5f13893" xsi:nil="true"/>
    <lcf76f155ced4ddcb4097134ff3c332f xmlns="2700f5fc-3e6b-4742-826b-fe743b41963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C4F6C94FAD5E26428993293E2CBC4CCE" ma:contentTypeVersion="16" ma:contentTypeDescription="Create a new document." ma:contentTypeScope="" ma:versionID="8a0acc8fd72270c724b2c443f8889123">
  <xsd:schema xmlns:xsd="http://www.w3.org/2001/XMLSchema" xmlns:xs="http://www.w3.org/2001/XMLSchema" xmlns:p="http://schemas.microsoft.com/office/2006/metadata/properties" xmlns:ns2="f24a5cda-31b5-465e-a0e9-d446c5f13893" xmlns:ns3="2700f5fc-3e6b-4742-826b-fe743b41963d" targetNamespace="http://schemas.microsoft.com/office/2006/metadata/properties" ma:root="true" ma:fieldsID="361e6b72e02ede411b2b52ff3131acf6" ns2:_="" ns3:_="">
    <xsd:import namespace="f24a5cda-31b5-465e-a0e9-d446c5f13893"/>
    <xsd:import namespace="2700f5fc-3e6b-4742-826b-fe743b41963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a5cda-31b5-465e-a0e9-d446c5f1389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4d41c71-e73c-496d-85a1-432ea22bf1ef}" ma:internalName="TaxCatchAll" ma:showField="CatchAllData" ma:web="f24a5cda-31b5-465e-a0e9-d446c5f1389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700f5fc-3e6b-4742-826b-fe743b41963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e3efed-c0ca-4f15-ac61-7d69f3171c2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f24a5cda-31b5-465e-a0e9-d446c5f13893"/>
    <ds:schemaRef ds:uri="2700f5fc-3e6b-4742-826b-fe743b41963d"/>
  </ds:schemaRefs>
</ds:datastoreItem>
</file>

<file path=customXml/itemProps2.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3.xml><?xml version="1.0" encoding="utf-8"?>
<ds:datastoreItem xmlns:ds="http://schemas.openxmlformats.org/officeDocument/2006/customXml" ds:itemID="{8F2CDC9E-2A1B-4544-B9D2-BAB819EEFAF9}">
  <ds:schemaRefs>
    <ds:schemaRef ds:uri="http://schemas.openxmlformats.org/officeDocument/2006/bibliography"/>
  </ds:schemaRefs>
</ds:datastoreItem>
</file>

<file path=customXml/itemProps4.xml><?xml version="1.0" encoding="utf-8"?>
<ds:datastoreItem xmlns:ds="http://schemas.openxmlformats.org/officeDocument/2006/customXml" ds:itemID="{B7BDFFE1-8CD9-48CA-B1FC-69DC140806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4a5cda-31b5-465e-a0e9-d446c5f13893"/>
    <ds:schemaRef ds:uri="2700f5fc-3e6b-4742-826b-fe743b4196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57</Pages>
  <Words>97003</Words>
  <Characters>552921</Characters>
  <Application>Microsoft Office Word</Application>
  <DocSecurity>0</DocSecurity>
  <Lines>4607</Lines>
  <Paragraphs>1297</Paragraphs>
  <ScaleCrop>false</ScaleCrop>
  <HeadingPairs>
    <vt:vector size="2" baseType="variant">
      <vt:variant>
        <vt:lpstr>Title</vt:lpstr>
      </vt:variant>
      <vt:variant>
        <vt:i4>1</vt:i4>
      </vt:variant>
    </vt:vector>
  </HeadingPairs>
  <TitlesOfParts>
    <vt:vector size="1" baseType="lpstr">
      <vt:lpstr>Guidance notes for medical practitioners and hospitals: Overseas-acquired tick-borne diseases: Overseas-acquired tick-borne diseases: Lyme diseaseOverseas-acquired tick-borne diseases. Overseas-acquired tick borne disease: Lyme disease</vt:lpstr>
    </vt:vector>
  </TitlesOfParts>
  <Company/>
  <LinksUpToDate>false</LinksUpToDate>
  <CharactersWithSpaces>648627</CharactersWithSpaces>
  <SharedDoc>false</SharedDoc>
  <HLinks>
    <vt:vector size="480" baseType="variant">
      <vt:variant>
        <vt:i4>8323194</vt:i4>
      </vt:variant>
      <vt:variant>
        <vt:i4>1590</vt:i4>
      </vt:variant>
      <vt:variant>
        <vt:i4>0</vt:i4>
      </vt:variant>
      <vt:variant>
        <vt:i4>5</vt:i4>
      </vt:variant>
      <vt:variant>
        <vt:lpwstr>https://www.allergy.org.au/patients/insect-allergy-bites-and-stings</vt:lpwstr>
      </vt:variant>
      <vt:variant>
        <vt:lpwstr/>
      </vt:variant>
      <vt:variant>
        <vt:i4>5636099</vt:i4>
      </vt:variant>
      <vt:variant>
        <vt:i4>1437</vt:i4>
      </vt:variant>
      <vt:variant>
        <vt:i4>0</vt:i4>
      </vt:variant>
      <vt:variant>
        <vt:i4>5</vt:i4>
      </vt:variant>
      <vt:variant>
        <vt:lpwstr>https://www.epa.gov/insect-repellents</vt:lpwstr>
      </vt:variant>
      <vt:variant>
        <vt:lpwstr/>
      </vt:variant>
      <vt:variant>
        <vt:i4>393241</vt:i4>
      </vt:variant>
      <vt:variant>
        <vt:i4>1020</vt:i4>
      </vt:variant>
      <vt:variant>
        <vt:i4>0</vt:i4>
      </vt:variant>
      <vt:variant>
        <vt:i4>5</vt:i4>
      </vt:variant>
      <vt:variant>
        <vt:lpwstr>https://www.canada.ca/en/public-health/services/diseases/lyme-disease/surveillance-lyme-disease.html</vt:lpwstr>
      </vt:variant>
      <vt:variant>
        <vt:lpwstr/>
      </vt:variant>
      <vt:variant>
        <vt:i4>6619263</vt:i4>
      </vt:variant>
      <vt:variant>
        <vt:i4>717</vt:i4>
      </vt:variant>
      <vt:variant>
        <vt:i4>0</vt:i4>
      </vt:variant>
      <vt:variant>
        <vt:i4>5</vt:i4>
      </vt:variant>
      <vt:variant>
        <vt:lpwstr/>
      </vt:variant>
      <vt:variant>
        <vt:lpwstr>CheckTheBodyForTicksAfterBeingOutdoors</vt:lpwstr>
      </vt:variant>
      <vt:variant>
        <vt:i4>8323194</vt:i4>
      </vt:variant>
      <vt:variant>
        <vt:i4>381</vt:i4>
      </vt:variant>
      <vt:variant>
        <vt:i4>0</vt:i4>
      </vt:variant>
      <vt:variant>
        <vt:i4>5</vt:i4>
      </vt:variant>
      <vt:variant>
        <vt:lpwstr>https://www.allergy.org.au/patients/insect-allergy-bites-and-stings</vt:lpwstr>
      </vt:variant>
      <vt:variant>
        <vt:lpwstr/>
      </vt:variant>
      <vt:variant>
        <vt:i4>1638461</vt:i4>
      </vt:variant>
      <vt:variant>
        <vt:i4>371</vt:i4>
      </vt:variant>
      <vt:variant>
        <vt:i4>0</vt:i4>
      </vt:variant>
      <vt:variant>
        <vt:i4>5</vt:i4>
      </vt:variant>
      <vt:variant>
        <vt:lpwstr/>
      </vt:variant>
      <vt:variant>
        <vt:lpwstr>_Toc110954921</vt:lpwstr>
      </vt:variant>
      <vt:variant>
        <vt:i4>4718636</vt:i4>
      </vt:variant>
      <vt:variant>
        <vt:i4>362</vt:i4>
      </vt:variant>
      <vt:variant>
        <vt:i4>0</vt:i4>
      </vt:variant>
      <vt:variant>
        <vt:i4>5</vt:i4>
      </vt:variant>
      <vt:variant>
        <vt:lpwstr/>
      </vt:variant>
      <vt:variant>
        <vt:lpwstr>Figure_13</vt:lpwstr>
      </vt:variant>
      <vt:variant>
        <vt:i4>4718636</vt:i4>
      </vt:variant>
      <vt:variant>
        <vt:i4>356</vt:i4>
      </vt:variant>
      <vt:variant>
        <vt:i4>0</vt:i4>
      </vt:variant>
      <vt:variant>
        <vt:i4>5</vt:i4>
      </vt:variant>
      <vt:variant>
        <vt:lpwstr/>
      </vt:variant>
      <vt:variant>
        <vt:lpwstr>Figure_12</vt:lpwstr>
      </vt:variant>
      <vt:variant>
        <vt:i4>4718636</vt:i4>
      </vt:variant>
      <vt:variant>
        <vt:i4>350</vt:i4>
      </vt:variant>
      <vt:variant>
        <vt:i4>0</vt:i4>
      </vt:variant>
      <vt:variant>
        <vt:i4>5</vt:i4>
      </vt:variant>
      <vt:variant>
        <vt:lpwstr/>
      </vt:variant>
      <vt:variant>
        <vt:lpwstr>Figure_11</vt:lpwstr>
      </vt:variant>
      <vt:variant>
        <vt:i4>4194348</vt:i4>
      </vt:variant>
      <vt:variant>
        <vt:i4>344</vt:i4>
      </vt:variant>
      <vt:variant>
        <vt:i4>0</vt:i4>
      </vt:variant>
      <vt:variant>
        <vt:i4>5</vt:i4>
      </vt:variant>
      <vt:variant>
        <vt:lpwstr/>
      </vt:variant>
      <vt:variant>
        <vt:lpwstr>Figure_9</vt:lpwstr>
      </vt:variant>
      <vt:variant>
        <vt:i4>4259884</vt:i4>
      </vt:variant>
      <vt:variant>
        <vt:i4>341</vt:i4>
      </vt:variant>
      <vt:variant>
        <vt:i4>0</vt:i4>
      </vt:variant>
      <vt:variant>
        <vt:i4>5</vt:i4>
      </vt:variant>
      <vt:variant>
        <vt:lpwstr/>
      </vt:variant>
      <vt:variant>
        <vt:lpwstr>Figure_8</vt:lpwstr>
      </vt:variant>
      <vt:variant>
        <vt:i4>5111852</vt:i4>
      </vt:variant>
      <vt:variant>
        <vt:i4>335</vt:i4>
      </vt:variant>
      <vt:variant>
        <vt:i4>0</vt:i4>
      </vt:variant>
      <vt:variant>
        <vt:i4>5</vt:i4>
      </vt:variant>
      <vt:variant>
        <vt:lpwstr/>
      </vt:variant>
      <vt:variant>
        <vt:lpwstr>Figure_7</vt:lpwstr>
      </vt:variant>
      <vt:variant>
        <vt:i4>5177388</vt:i4>
      </vt:variant>
      <vt:variant>
        <vt:i4>332</vt:i4>
      </vt:variant>
      <vt:variant>
        <vt:i4>0</vt:i4>
      </vt:variant>
      <vt:variant>
        <vt:i4>5</vt:i4>
      </vt:variant>
      <vt:variant>
        <vt:lpwstr/>
      </vt:variant>
      <vt:variant>
        <vt:lpwstr>Figure_6</vt:lpwstr>
      </vt:variant>
      <vt:variant>
        <vt:i4>4980780</vt:i4>
      </vt:variant>
      <vt:variant>
        <vt:i4>329</vt:i4>
      </vt:variant>
      <vt:variant>
        <vt:i4>0</vt:i4>
      </vt:variant>
      <vt:variant>
        <vt:i4>5</vt:i4>
      </vt:variant>
      <vt:variant>
        <vt:lpwstr/>
      </vt:variant>
      <vt:variant>
        <vt:lpwstr>Figure_5</vt:lpwstr>
      </vt:variant>
      <vt:variant>
        <vt:i4>5046316</vt:i4>
      </vt:variant>
      <vt:variant>
        <vt:i4>326</vt:i4>
      </vt:variant>
      <vt:variant>
        <vt:i4>0</vt:i4>
      </vt:variant>
      <vt:variant>
        <vt:i4>5</vt:i4>
      </vt:variant>
      <vt:variant>
        <vt:lpwstr/>
      </vt:variant>
      <vt:variant>
        <vt:lpwstr>Figure_4</vt:lpwstr>
      </vt:variant>
      <vt:variant>
        <vt:i4>4849708</vt:i4>
      </vt:variant>
      <vt:variant>
        <vt:i4>323</vt:i4>
      </vt:variant>
      <vt:variant>
        <vt:i4>0</vt:i4>
      </vt:variant>
      <vt:variant>
        <vt:i4>5</vt:i4>
      </vt:variant>
      <vt:variant>
        <vt:lpwstr/>
      </vt:variant>
      <vt:variant>
        <vt:lpwstr>Figure_3</vt:lpwstr>
      </vt:variant>
      <vt:variant>
        <vt:i4>4915244</vt:i4>
      </vt:variant>
      <vt:variant>
        <vt:i4>320</vt:i4>
      </vt:variant>
      <vt:variant>
        <vt:i4>0</vt:i4>
      </vt:variant>
      <vt:variant>
        <vt:i4>5</vt:i4>
      </vt:variant>
      <vt:variant>
        <vt:lpwstr/>
      </vt:variant>
      <vt:variant>
        <vt:lpwstr>Figure_2</vt:lpwstr>
      </vt:variant>
      <vt:variant>
        <vt:i4>4718636</vt:i4>
      </vt:variant>
      <vt:variant>
        <vt:i4>317</vt:i4>
      </vt:variant>
      <vt:variant>
        <vt:i4>0</vt:i4>
      </vt:variant>
      <vt:variant>
        <vt:i4>5</vt:i4>
      </vt:variant>
      <vt:variant>
        <vt:lpwstr/>
      </vt:variant>
      <vt:variant>
        <vt:lpwstr>Figure_1</vt:lpwstr>
      </vt:variant>
      <vt:variant>
        <vt:i4>1441844</vt:i4>
      </vt:variant>
      <vt:variant>
        <vt:i4>308</vt:i4>
      </vt:variant>
      <vt:variant>
        <vt:i4>0</vt:i4>
      </vt:variant>
      <vt:variant>
        <vt:i4>5</vt:i4>
      </vt:variant>
      <vt:variant>
        <vt:lpwstr/>
      </vt:variant>
      <vt:variant>
        <vt:lpwstr>_Toc111453171</vt:lpwstr>
      </vt:variant>
      <vt:variant>
        <vt:i4>1441844</vt:i4>
      </vt:variant>
      <vt:variant>
        <vt:i4>302</vt:i4>
      </vt:variant>
      <vt:variant>
        <vt:i4>0</vt:i4>
      </vt:variant>
      <vt:variant>
        <vt:i4>5</vt:i4>
      </vt:variant>
      <vt:variant>
        <vt:lpwstr/>
      </vt:variant>
      <vt:variant>
        <vt:lpwstr>_Toc111453170</vt:lpwstr>
      </vt:variant>
      <vt:variant>
        <vt:i4>1507380</vt:i4>
      </vt:variant>
      <vt:variant>
        <vt:i4>296</vt:i4>
      </vt:variant>
      <vt:variant>
        <vt:i4>0</vt:i4>
      </vt:variant>
      <vt:variant>
        <vt:i4>5</vt:i4>
      </vt:variant>
      <vt:variant>
        <vt:lpwstr/>
      </vt:variant>
      <vt:variant>
        <vt:lpwstr>_Toc111453169</vt:lpwstr>
      </vt:variant>
      <vt:variant>
        <vt:i4>1507380</vt:i4>
      </vt:variant>
      <vt:variant>
        <vt:i4>290</vt:i4>
      </vt:variant>
      <vt:variant>
        <vt:i4>0</vt:i4>
      </vt:variant>
      <vt:variant>
        <vt:i4>5</vt:i4>
      </vt:variant>
      <vt:variant>
        <vt:lpwstr/>
      </vt:variant>
      <vt:variant>
        <vt:lpwstr>_Toc111453168</vt:lpwstr>
      </vt:variant>
      <vt:variant>
        <vt:i4>1507380</vt:i4>
      </vt:variant>
      <vt:variant>
        <vt:i4>284</vt:i4>
      </vt:variant>
      <vt:variant>
        <vt:i4>0</vt:i4>
      </vt:variant>
      <vt:variant>
        <vt:i4>5</vt:i4>
      </vt:variant>
      <vt:variant>
        <vt:lpwstr/>
      </vt:variant>
      <vt:variant>
        <vt:lpwstr>_Toc111453167</vt:lpwstr>
      </vt:variant>
      <vt:variant>
        <vt:i4>1507380</vt:i4>
      </vt:variant>
      <vt:variant>
        <vt:i4>278</vt:i4>
      </vt:variant>
      <vt:variant>
        <vt:i4>0</vt:i4>
      </vt:variant>
      <vt:variant>
        <vt:i4>5</vt:i4>
      </vt:variant>
      <vt:variant>
        <vt:lpwstr/>
      </vt:variant>
      <vt:variant>
        <vt:lpwstr>_Toc111453166</vt:lpwstr>
      </vt:variant>
      <vt:variant>
        <vt:i4>1507380</vt:i4>
      </vt:variant>
      <vt:variant>
        <vt:i4>272</vt:i4>
      </vt:variant>
      <vt:variant>
        <vt:i4>0</vt:i4>
      </vt:variant>
      <vt:variant>
        <vt:i4>5</vt:i4>
      </vt:variant>
      <vt:variant>
        <vt:lpwstr/>
      </vt:variant>
      <vt:variant>
        <vt:lpwstr>_Toc111453165</vt:lpwstr>
      </vt:variant>
      <vt:variant>
        <vt:i4>1507380</vt:i4>
      </vt:variant>
      <vt:variant>
        <vt:i4>266</vt:i4>
      </vt:variant>
      <vt:variant>
        <vt:i4>0</vt:i4>
      </vt:variant>
      <vt:variant>
        <vt:i4>5</vt:i4>
      </vt:variant>
      <vt:variant>
        <vt:lpwstr/>
      </vt:variant>
      <vt:variant>
        <vt:lpwstr>_Toc111453164</vt:lpwstr>
      </vt:variant>
      <vt:variant>
        <vt:i4>1507380</vt:i4>
      </vt:variant>
      <vt:variant>
        <vt:i4>260</vt:i4>
      </vt:variant>
      <vt:variant>
        <vt:i4>0</vt:i4>
      </vt:variant>
      <vt:variant>
        <vt:i4>5</vt:i4>
      </vt:variant>
      <vt:variant>
        <vt:lpwstr/>
      </vt:variant>
      <vt:variant>
        <vt:lpwstr>_Toc111453163</vt:lpwstr>
      </vt:variant>
      <vt:variant>
        <vt:i4>1507380</vt:i4>
      </vt:variant>
      <vt:variant>
        <vt:i4>254</vt:i4>
      </vt:variant>
      <vt:variant>
        <vt:i4>0</vt:i4>
      </vt:variant>
      <vt:variant>
        <vt:i4>5</vt:i4>
      </vt:variant>
      <vt:variant>
        <vt:lpwstr/>
      </vt:variant>
      <vt:variant>
        <vt:lpwstr>_Toc111453162</vt:lpwstr>
      </vt:variant>
      <vt:variant>
        <vt:i4>1507380</vt:i4>
      </vt:variant>
      <vt:variant>
        <vt:i4>248</vt:i4>
      </vt:variant>
      <vt:variant>
        <vt:i4>0</vt:i4>
      </vt:variant>
      <vt:variant>
        <vt:i4>5</vt:i4>
      </vt:variant>
      <vt:variant>
        <vt:lpwstr/>
      </vt:variant>
      <vt:variant>
        <vt:lpwstr>_Toc111453161</vt:lpwstr>
      </vt:variant>
      <vt:variant>
        <vt:i4>1507380</vt:i4>
      </vt:variant>
      <vt:variant>
        <vt:i4>242</vt:i4>
      </vt:variant>
      <vt:variant>
        <vt:i4>0</vt:i4>
      </vt:variant>
      <vt:variant>
        <vt:i4>5</vt:i4>
      </vt:variant>
      <vt:variant>
        <vt:lpwstr/>
      </vt:variant>
      <vt:variant>
        <vt:lpwstr>_Toc111453160</vt:lpwstr>
      </vt:variant>
      <vt:variant>
        <vt:i4>1310772</vt:i4>
      </vt:variant>
      <vt:variant>
        <vt:i4>236</vt:i4>
      </vt:variant>
      <vt:variant>
        <vt:i4>0</vt:i4>
      </vt:variant>
      <vt:variant>
        <vt:i4>5</vt:i4>
      </vt:variant>
      <vt:variant>
        <vt:lpwstr/>
      </vt:variant>
      <vt:variant>
        <vt:lpwstr>_Toc111453159</vt:lpwstr>
      </vt:variant>
      <vt:variant>
        <vt:i4>1310772</vt:i4>
      </vt:variant>
      <vt:variant>
        <vt:i4>230</vt:i4>
      </vt:variant>
      <vt:variant>
        <vt:i4>0</vt:i4>
      </vt:variant>
      <vt:variant>
        <vt:i4>5</vt:i4>
      </vt:variant>
      <vt:variant>
        <vt:lpwstr/>
      </vt:variant>
      <vt:variant>
        <vt:lpwstr>_Toc111453158</vt:lpwstr>
      </vt:variant>
      <vt:variant>
        <vt:i4>1310772</vt:i4>
      </vt:variant>
      <vt:variant>
        <vt:i4>224</vt:i4>
      </vt:variant>
      <vt:variant>
        <vt:i4>0</vt:i4>
      </vt:variant>
      <vt:variant>
        <vt:i4>5</vt:i4>
      </vt:variant>
      <vt:variant>
        <vt:lpwstr/>
      </vt:variant>
      <vt:variant>
        <vt:lpwstr>_Toc111453157</vt:lpwstr>
      </vt:variant>
      <vt:variant>
        <vt:i4>1310772</vt:i4>
      </vt:variant>
      <vt:variant>
        <vt:i4>218</vt:i4>
      </vt:variant>
      <vt:variant>
        <vt:i4>0</vt:i4>
      </vt:variant>
      <vt:variant>
        <vt:i4>5</vt:i4>
      </vt:variant>
      <vt:variant>
        <vt:lpwstr/>
      </vt:variant>
      <vt:variant>
        <vt:lpwstr>_Toc111453156</vt:lpwstr>
      </vt:variant>
      <vt:variant>
        <vt:i4>1310772</vt:i4>
      </vt:variant>
      <vt:variant>
        <vt:i4>212</vt:i4>
      </vt:variant>
      <vt:variant>
        <vt:i4>0</vt:i4>
      </vt:variant>
      <vt:variant>
        <vt:i4>5</vt:i4>
      </vt:variant>
      <vt:variant>
        <vt:lpwstr/>
      </vt:variant>
      <vt:variant>
        <vt:lpwstr>_Toc111453155</vt:lpwstr>
      </vt:variant>
      <vt:variant>
        <vt:i4>1310772</vt:i4>
      </vt:variant>
      <vt:variant>
        <vt:i4>206</vt:i4>
      </vt:variant>
      <vt:variant>
        <vt:i4>0</vt:i4>
      </vt:variant>
      <vt:variant>
        <vt:i4>5</vt:i4>
      </vt:variant>
      <vt:variant>
        <vt:lpwstr/>
      </vt:variant>
      <vt:variant>
        <vt:lpwstr>_Toc111453154</vt:lpwstr>
      </vt:variant>
      <vt:variant>
        <vt:i4>1310772</vt:i4>
      </vt:variant>
      <vt:variant>
        <vt:i4>200</vt:i4>
      </vt:variant>
      <vt:variant>
        <vt:i4>0</vt:i4>
      </vt:variant>
      <vt:variant>
        <vt:i4>5</vt:i4>
      </vt:variant>
      <vt:variant>
        <vt:lpwstr/>
      </vt:variant>
      <vt:variant>
        <vt:lpwstr>_Toc111453153</vt:lpwstr>
      </vt:variant>
      <vt:variant>
        <vt:i4>1310772</vt:i4>
      </vt:variant>
      <vt:variant>
        <vt:i4>194</vt:i4>
      </vt:variant>
      <vt:variant>
        <vt:i4>0</vt:i4>
      </vt:variant>
      <vt:variant>
        <vt:i4>5</vt:i4>
      </vt:variant>
      <vt:variant>
        <vt:lpwstr/>
      </vt:variant>
      <vt:variant>
        <vt:lpwstr>_Toc111453152</vt:lpwstr>
      </vt:variant>
      <vt:variant>
        <vt:i4>1310772</vt:i4>
      </vt:variant>
      <vt:variant>
        <vt:i4>188</vt:i4>
      </vt:variant>
      <vt:variant>
        <vt:i4>0</vt:i4>
      </vt:variant>
      <vt:variant>
        <vt:i4>5</vt:i4>
      </vt:variant>
      <vt:variant>
        <vt:lpwstr/>
      </vt:variant>
      <vt:variant>
        <vt:lpwstr>_Toc111453151</vt:lpwstr>
      </vt:variant>
      <vt:variant>
        <vt:i4>1310772</vt:i4>
      </vt:variant>
      <vt:variant>
        <vt:i4>182</vt:i4>
      </vt:variant>
      <vt:variant>
        <vt:i4>0</vt:i4>
      </vt:variant>
      <vt:variant>
        <vt:i4>5</vt:i4>
      </vt:variant>
      <vt:variant>
        <vt:lpwstr/>
      </vt:variant>
      <vt:variant>
        <vt:lpwstr>_Toc111453150</vt:lpwstr>
      </vt:variant>
      <vt:variant>
        <vt:i4>1376308</vt:i4>
      </vt:variant>
      <vt:variant>
        <vt:i4>176</vt:i4>
      </vt:variant>
      <vt:variant>
        <vt:i4>0</vt:i4>
      </vt:variant>
      <vt:variant>
        <vt:i4>5</vt:i4>
      </vt:variant>
      <vt:variant>
        <vt:lpwstr/>
      </vt:variant>
      <vt:variant>
        <vt:lpwstr>_Toc111453149</vt:lpwstr>
      </vt:variant>
      <vt:variant>
        <vt:i4>1376308</vt:i4>
      </vt:variant>
      <vt:variant>
        <vt:i4>170</vt:i4>
      </vt:variant>
      <vt:variant>
        <vt:i4>0</vt:i4>
      </vt:variant>
      <vt:variant>
        <vt:i4>5</vt:i4>
      </vt:variant>
      <vt:variant>
        <vt:lpwstr/>
      </vt:variant>
      <vt:variant>
        <vt:lpwstr>_Toc111453148</vt:lpwstr>
      </vt:variant>
      <vt:variant>
        <vt:i4>1376308</vt:i4>
      </vt:variant>
      <vt:variant>
        <vt:i4>164</vt:i4>
      </vt:variant>
      <vt:variant>
        <vt:i4>0</vt:i4>
      </vt:variant>
      <vt:variant>
        <vt:i4>5</vt:i4>
      </vt:variant>
      <vt:variant>
        <vt:lpwstr/>
      </vt:variant>
      <vt:variant>
        <vt:lpwstr>_Toc111453147</vt:lpwstr>
      </vt:variant>
      <vt:variant>
        <vt:i4>1376308</vt:i4>
      </vt:variant>
      <vt:variant>
        <vt:i4>158</vt:i4>
      </vt:variant>
      <vt:variant>
        <vt:i4>0</vt:i4>
      </vt:variant>
      <vt:variant>
        <vt:i4>5</vt:i4>
      </vt:variant>
      <vt:variant>
        <vt:lpwstr/>
      </vt:variant>
      <vt:variant>
        <vt:lpwstr>_Toc111453146</vt:lpwstr>
      </vt:variant>
      <vt:variant>
        <vt:i4>1376308</vt:i4>
      </vt:variant>
      <vt:variant>
        <vt:i4>152</vt:i4>
      </vt:variant>
      <vt:variant>
        <vt:i4>0</vt:i4>
      </vt:variant>
      <vt:variant>
        <vt:i4>5</vt:i4>
      </vt:variant>
      <vt:variant>
        <vt:lpwstr/>
      </vt:variant>
      <vt:variant>
        <vt:lpwstr>_Toc111453145</vt:lpwstr>
      </vt:variant>
      <vt:variant>
        <vt:i4>1376308</vt:i4>
      </vt:variant>
      <vt:variant>
        <vt:i4>146</vt:i4>
      </vt:variant>
      <vt:variant>
        <vt:i4>0</vt:i4>
      </vt:variant>
      <vt:variant>
        <vt:i4>5</vt:i4>
      </vt:variant>
      <vt:variant>
        <vt:lpwstr/>
      </vt:variant>
      <vt:variant>
        <vt:lpwstr>_Toc111453144</vt:lpwstr>
      </vt:variant>
      <vt:variant>
        <vt:i4>1376308</vt:i4>
      </vt:variant>
      <vt:variant>
        <vt:i4>140</vt:i4>
      </vt:variant>
      <vt:variant>
        <vt:i4>0</vt:i4>
      </vt:variant>
      <vt:variant>
        <vt:i4>5</vt:i4>
      </vt:variant>
      <vt:variant>
        <vt:lpwstr/>
      </vt:variant>
      <vt:variant>
        <vt:lpwstr>_Toc111453143</vt:lpwstr>
      </vt:variant>
      <vt:variant>
        <vt:i4>1376308</vt:i4>
      </vt:variant>
      <vt:variant>
        <vt:i4>134</vt:i4>
      </vt:variant>
      <vt:variant>
        <vt:i4>0</vt:i4>
      </vt:variant>
      <vt:variant>
        <vt:i4>5</vt:i4>
      </vt:variant>
      <vt:variant>
        <vt:lpwstr/>
      </vt:variant>
      <vt:variant>
        <vt:lpwstr>_Toc111453142</vt:lpwstr>
      </vt:variant>
      <vt:variant>
        <vt:i4>1376308</vt:i4>
      </vt:variant>
      <vt:variant>
        <vt:i4>128</vt:i4>
      </vt:variant>
      <vt:variant>
        <vt:i4>0</vt:i4>
      </vt:variant>
      <vt:variant>
        <vt:i4>5</vt:i4>
      </vt:variant>
      <vt:variant>
        <vt:lpwstr/>
      </vt:variant>
      <vt:variant>
        <vt:lpwstr>_Toc111453141</vt:lpwstr>
      </vt:variant>
      <vt:variant>
        <vt:i4>1376308</vt:i4>
      </vt:variant>
      <vt:variant>
        <vt:i4>122</vt:i4>
      </vt:variant>
      <vt:variant>
        <vt:i4>0</vt:i4>
      </vt:variant>
      <vt:variant>
        <vt:i4>5</vt:i4>
      </vt:variant>
      <vt:variant>
        <vt:lpwstr/>
      </vt:variant>
      <vt:variant>
        <vt:lpwstr>_Toc111453140</vt:lpwstr>
      </vt:variant>
      <vt:variant>
        <vt:i4>1179700</vt:i4>
      </vt:variant>
      <vt:variant>
        <vt:i4>116</vt:i4>
      </vt:variant>
      <vt:variant>
        <vt:i4>0</vt:i4>
      </vt:variant>
      <vt:variant>
        <vt:i4>5</vt:i4>
      </vt:variant>
      <vt:variant>
        <vt:lpwstr/>
      </vt:variant>
      <vt:variant>
        <vt:lpwstr>_Toc111453139</vt:lpwstr>
      </vt:variant>
      <vt:variant>
        <vt:i4>1179700</vt:i4>
      </vt:variant>
      <vt:variant>
        <vt:i4>110</vt:i4>
      </vt:variant>
      <vt:variant>
        <vt:i4>0</vt:i4>
      </vt:variant>
      <vt:variant>
        <vt:i4>5</vt:i4>
      </vt:variant>
      <vt:variant>
        <vt:lpwstr/>
      </vt:variant>
      <vt:variant>
        <vt:lpwstr>_Toc111453138</vt:lpwstr>
      </vt:variant>
      <vt:variant>
        <vt:i4>1179700</vt:i4>
      </vt:variant>
      <vt:variant>
        <vt:i4>104</vt:i4>
      </vt:variant>
      <vt:variant>
        <vt:i4>0</vt:i4>
      </vt:variant>
      <vt:variant>
        <vt:i4>5</vt:i4>
      </vt:variant>
      <vt:variant>
        <vt:lpwstr/>
      </vt:variant>
      <vt:variant>
        <vt:lpwstr>_Toc111453137</vt:lpwstr>
      </vt:variant>
      <vt:variant>
        <vt:i4>1179700</vt:i4>
      </vt:variant>
      <vt:variant>
        <vt:i4>98</vt:i4>
      </vt:variant>
      <vt:variant>
        <vt:i4>0</vt:i4>
      </vt:variant>
      <vt:variant>
        <vt:i4>5</vt:i4>
      </vt:variant>
      <vt:variant>
        <vt:lpwstr/>
      </vt:variant>
      <vt:variant>
        <vt:lpwstr>_Toc111453136</vt:lpwstr>
      </vt:variant>
      <vt:variant>
        <vt:i4>1179700</vt:i4>
      </vt:variant>
      <vt:variant>
        <vt:i4>92</vt:i4>
      </vt:variant>
      <vt:variant>
        <vt:i4>0</vt:i4>
      </vt:variant>
      <vt:variant>
        <vt:i4>5</vt:i4>
      </vt:variant>
      <vt:variant>
        <vt:lpwstr/>
      </vt:variant>
      <vt:variant>
        <vt:lpwstr>_Toc111453135</vt:lpwstr>
      </vt:variant>
      <vt:variant>
        <vt:i4>1179700</vt:i4>
      </vt:variant>
      <vt:variant>
        <vt:i4>86</vt:i4>
      </vt:variant>
      <vt:variant>
        <vt:i4>0</vt:i4>
      </vt:variant>
      <vt:variant>
        <vt:i4>5</vt:i4>
      </vt:variant>
      <vt:variant>
        <vt:lpwstr/>
      </vt:variant>
      <vt:variant>
        <vt:lpwstr>_Toc111453134</vt:lpwstr>
      </vt:variant>
      <vt:variant>
        <vt:i4>1179700</vt:i4>
      </vt:variant>
      <vt:variant>
        <vt:i4>80</vt:i4>
      </vt:variant>
      <vt:variant>
        <vt:i4>0</vt:i4>
      </vt:variant>
      <vt:variant>
        <vt:i4>5</vt:i4>
      </vt:variant>
      <vt:variant>
        <vt:lpwstr/>
      </vt:variant>
      <vt:variant>
        <vt:lpwstr>_Toc111453133</vt:lpwstr>
      </vt:variant>
      <vt:variant>
        <vt:i4>1179700</vt:i4>
      </vt:variant>
      <vt:variant>
        <vt:i4>74</vt:i4>
      </vt:variant>
      <vt:variant>
        <vt:i4>0</vt:i4>
      </vt:variant>
      <vt:variant>
        <vt:i4>5</vt:i4>
      </vt:variant>
      <vt:variant>
        <vt:lpwstr/>
      </vt:variant>
      <vt:variant>
        <vt:lpwstr>_Toc111453132</vt:lpwstr>
      </vt:variant>
      <vt:variant>
        <vt:i4>1179700</vt:i4>
      </vt:variant>
      <vt:variant>
        <vt:i4>68</vt:i4>
      </vt:variant>
      <vt:variant>
        <vt:i4>0</vt:i4>
      </vt:variant>
      <vt:variant>
        <vt:i4>5</vt:i4>
      </vt:variant>
      <vt:variant>
        <vt:lpwstr/>
      </vt:variant>
      <vt:variant>
        <vt:lpwstr>_Toc111453131</vt:lpwstr>
      </vt:variant>
      <vt:variant>
        <vt:i4>1179700</vt:i4>
      </vt:variant>
      <vt:variant>
        <vt:i4>62</vt:i4>
      </vt:variant>
      <vt:variant>
        <vt:i4>0</vt:i4>
      </vt:variant>
      <vt:variant>
        <vt:i4>5</vt:i4>
      </vt:variant>
      <vt:variant>
        <vt:lpwstr/>
      </vt:variant>
      <vt:variant>
        <vt:lpwstr>_Toc111453130</vt:lpwstr>
      </vt:variant>
      <vt:variant>
        <vt:i4>1245236</vt:i4>
      </vt:variant>
      <vt:variant>
        <vt:i4>56</vt:i4>
      </vt:variant>
      <vt:variant>
        <vt:i4>0</vt:i4>
      </vt:variant>
      <vt:variant>
        <vt:i4>5</vt:i4>
      </vt:variant>
      <vt:variant>
        <vt:lpwstr/>
      </vt:variant>
      <vt:variant>
        <vt:lpwstr>_Toc111453129</vt:lpwstr>
      </vt:variant>
      <vt:variant>
        <vt:i4>1245236</vt:i4>
      </vt:variant>
      <vt:variant>
        <vt:i4>50</vt:i4>
      </vt:variant>
      <vt:variant>
        <vt:i4>0</vt:i4>
      </vt:variant>
      <vt:variant>
        <vt:i4>5</vt:i4>
      </vt:variant>
      <vt:variant>
        <vt:lpwstr/>
      </vt:variant>
      <vt:variant>
        <vt:lpwstr>_Toc111453128</vt:lpwstr>
      </vt:variant>
      <vt:variant>
        <vt:i4>1245236</vt:i4>
      </vt:variant>
      <vt:variant>
        <vt:i4>44</vt:i4>
      </vt:variant>
      <vt:variant>
        <vt:i4>0</vt:i4>
      </vt:variant>
      <vt:variant>
        <vt:i4>5</vt:i4>
      </vt:variant>
      <vt:variant>
        <vt:lpwstr/>
      </vt:variant>
      <vt:variant>
        <vt:lpwstr>_Toc111453127</vt:lpwstr>
      </vt:variant>
      <vt:variant>
        <vt:i4>1245236</vt:i4>
      </vt:variant>
      <vt:variant>
        <vt:i4>38</vt:i4>
      </vt:variant>
      <vt:variant>
        <vt:i4>0</vt:i4>
      </vt:variant>
      <vt:variant>
        <vt:i4>5</vt:i4>
      </vt:variant>
      <vt:variant>
        <vt:lpwstr/>
      </vt:variant>
      <vt:variant>
        <vt:lpwstr>_Toc111453126</vt:lpwstr>
      </vt:variant>
      <vt:variant>
        <vt:i4>1245236</vt:i4>
      </vt:variant>
      <vt:variant>
        <vt:i4>32</vt:i4>
      </vt:variant>
      <vt:variant>
        <vt:i4>0</vt:i4>
      </vt:variant>
      <vt:variant>
        <vt:i4>5</vt:i4>
      </vt:variant>
      <vt:variant>
        <vt:lpwstr/>
      </vt:variant>
      <vt:variant>
        <vt:lpwstr>_Toc111453125</vt:lpwstr>
      </vt:variant>
      <vt:variant>
        <vt:i4>1245236</vt:i4>
      </vt:variant>
      <vt:variant>
        <vt:i4>26</vt:i4>
      </vt:variant>
      <vt:variant>
        <vt:i4>0</vt:i4>
      </vt:variant>
      <vt:variant>
        <vt:i4>5</vt:i4>
      </vt:variant>
      <vt:variant>
        <vt:lpwstr/>
      </vt:variant>
      <vt:variant>
        <vt:lpwstr>_Toc111453124</vt:lpwstr>
      </vt:variant>
      <vt:variant>
        <vt:i4>1245236</vt:i4>
      </vt:variant>
      <vt:variant>
        <vt:i4>20</vt:i4>
      </vt:variant>
      <vt:variant>
        <vt:i4>0</vt:i4>
      </vt:variant>
      <vt:variant>
        <vt:i4>5</vt:i4>
      </vt:variant>
      <vt:variant>
        <vt:lpwstr/>
      </vt:variant>
      <vt:variant>
        <vt:lpwstr>_Toc111453123</vt:lpwstr>
      </vt:variant>
      <vt:variant>
        <vt:i4>1245236</vt:i4>
      </vt:variant>
      <vt:variant>
        <vt:i4>14</vt:i4>
      </vt:variant>
      <vt:variant>
        <vt:i4>0</vt:i4>
      </vt:variant>
      <vt:variant>
        <vt:i4>5</vt:i4>
      </vt:variant>
      <vt:variant>
        <vt:lpwstr/>
      </vt:variant>
      <vt:variant>
        <vt:lpwstr>_Toc111453122</vt:lpwstr>
      </vt:variant>
      <vt:variant>
        <vt:i4>1245236</vt:i4>
      </vt:variant>
      <vt:variant>
        <vt:i4>8</vt:i4>
      </vt:variant>
      <vt:variant>
        <vt:i4>0</vt:i4>
      </vt:variant>
      <vt:variant>
        <vt:i4>5</vt:i4>
      </vt:variant>
      <vt:variant>
        <vt:lpwstr/>
      </vt:variant>
      <vt:variant>
        <vt:lpwstr>_Toc111453121</vt:lpwstr>
      </vt:variant>
      <vt:variant>
        <vt:i4>1245236</vt:i4>
      </vt:variant>
      <vt:variant>
        <vt:i4>2</vt:i4>
      </vt:variant>
      <vt:variant>
        <vt:i4>0</vt:i4>
      </vt:variant>
      <vt:variant>
        <vt:i4>5</vt:i4>
      </vt:variant>
      <vt:variant>
        <vt:lpwstr/>
      </vt:variant>
      <vt:variant>
        <vt:lpwstr>_Toc111453120</vt:lpwstr>
      </vt:variant>
      <vt:variant>
        <vt:i4>2818101</vt:i4>
      </vt:variant>
      <vt:variant>
        <vt:i4>15</vt:i4>
      </vt:variant>
      <vt:variant>
        <vt:i4>0</vt:i4>
      </vt:variant>
      <vt:variant>
        <vt:i4>5</vt:i4>
      </vt:variant>
      <vt:variant>
        <vt:lpwstr>https://www.cdc.gov/ticks/removing_a_tick.html</vt:lpwstr>
      </vt:variant>
      <vt:variant>
        <vt:lpwstr/>
      </vt:variant>
      <vt:variant>
        <vt:i4>131147</vt:i4>
      </vt:variant>
      <vt:variant>
        <vt:i4>12</vt:i4>
      </vt:variant>
      <vt:variant>
        <vt:i4>0</vt:i4>
      </vt:variant>
      <vt:variant>
        <vt:i4>5</vt:i4>
      </vt:variant>
      <vt:variant>
        <vt:lpwstr>https://www.cdc.gov/lyme/prev/vaccine.html</vt:lpwstr>
      </vt:variant>
      <vt:variant>
        <vt:lpwstr>:~:text=A%20vaccine%20for%20Lyme%20disease,this%20vaccine%20decreases%20over%20time</vt:lpwstr>
      </vt:variant>
      <vt:variant>
        <vt:i4>2818101</vt:i4>
      </vt:variant>
      <vt:variant>
        <vt:i4>6</vt:i4>
      </vt:variant>
      <vt:variant>
        <vt:i4>0</vt:i4>
      </vt:variant>
      <vt:variant>
        <vt:i4>5</vt:i4>
      </vt:variant>
      <vt:variant>
        <vt:lpwstr>https://www.cdc.gov/ticks/removing_a_tick.html</vt:lpwstr>
      </vt:variant>
      <vt:variant>
        <vt:lpwstr/>
      </vt:variant>
      <vt:variant>
        <vt:i4>131147</vt:i4>
      </vt:variant>
      <vt:variant>
        <vt:i4>3</vt:i4>
      </vt:variant>
      <vt:variant>
        <vt:i4>0</vt:i4>
      </vt:variant>
      <vt:variant>
        <vt:i4>5</vt:i4>
      </vt:variant>
      <vt:variant>
        <vt:lpwstr>https://www.cdc.gov/lyme/prev/vaccine.html</vt:lpwstr>
      </vt:variant>
      <vt:variant>
        <vt:lpwstr>:~:text=A%20vaccine%20for%20Lyme%20disease,this%20vaccine%20decreases%20over%20time</vt:lpwstr>
      </vt:variant>
      <vt:variant>
        <vt:i4>1638468</vt:i4>
      </vt:variant>
      <vt:variant>
        <vt:i4>18</vt:i4>
      </vt:variant>
      <vt:variant>
        <vt:i4>0</vt:i4>
      </vt:variant>
      <vt:variant>
        <vt:i4>5</vt:i4>
      </vt:variant>
      <vt:variant>
        <vt:lpwstr>https://doi.org/10.1186/1756-3305-6-1</vt:lpwstr>
      </vt:variant>
      <vt:variant>
        <vt:lpwstr/>
      </vt:variant>
      <vt:variant>
        <vt:i4>3145779</vt:i4>
      </vt:variant>
      <vt:variant>
        <vt:i4>15</vt:i4>
      </vt:variant>
      <vt:variant>
        <vt:i4>0</vt:i4>
      </vt:variant>
      <vt:variant>
        <vt:i4>5</vt:i4>
      </vt:variant>
      <vt:variant>
        <vt:lpwstr>https://www.cdc.gov/lyme/datasurveillance/maps-recent.html</vt:lpwstr>
      </vt:variant>
      <vt:variant>
        <vt:lpwstr/>
      </vt:variant>
      <vt:variant>
        <vt:i4>3997803</vt:i4>
      </vt:variant>
      <vt:variant>
        <vt:i4>12</vt:i4>
      </vt:variant>
      <vt:variant>
        <vt:i4>0</vt:i4>
      </vt:variant>
      <vt:variant>
        <vt:i4>5</vt:i4>
      </vt:variant>
      <vt:variant>
        <vt:lpwstr>https://commons.wikimedia.org/wiki/File:Ixodes_ricinus_on_dry_grass.jpg</vt:lpwstr>
      </vt:variant>
      <vt:variant>
        <vt:lpwstr/>
      </vt:variant>
      <vt:variant>
        <vt:i4>6225967</vt:i4>
      </vt:variant>
      <vt:variant>
        <vt:i4>9</vt:i4>
      </vt:variant>
      <vt:variant>
        <vt:i4>0</vt:i4>
      </vt:variant>
      <vt:variant>
        <vt:i4>5</vt:i4>
      </vt:variant>
      <vt:variant>
        <vt:lpwstr>https://upload.wikimedia.org/wikipedia/commons/4/4c/Ixodes_persulcatusFL.jpg</vt:lpwstr>
      </vt:variant>
      <vt:variant>
        <vt:lpwstr/>
      </vt:variant>
      <vt:variant>
        <vt:i4>6</vt:i4>
      </vt:variant>
      <vt:variant>
        <vt:i4>6</vt:i4>
      </vt:variant>
      <vt:variant>
        <vt:i4>0</vt:i4>
      </vt:variant>
      <vt:variant>
        <vt:i4>5</vt:i4>
      </vt:variant>
      <vt:variant>
        <vt:lpwstr>http://www.ars.usda.gov/is/graphics/photos/mar98/k8002-3.htm</vt:lpwstr>
      </vt:variant>
      <vt:variant>
        <vt:lpwstr/>
      </vt:variant>
      <vt:variant>
        <vt:i4>1376327</vt:i4>
      </vt:variant>
      <vt:variant>
        <vt:i4>3</vt:i4>
      </vt:variant>
      <vt:variant>
        <vt:i4>0</vt:i4>
      </vt:variant>
      <vt:variant>
        <vt:i4>5</vt:i4>
      </vt:variant>
      <vt:variant>
        <vt:lpwstr>https://commons.wikimedia.org/wiki/File:Adult_deer_tick.jpg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notes for medical practitioners and hospitals: Overseas-acquired tick-borne diseases: Overseas-acquired tick-borne diseases: Lyme diseaseOverseas-acquired tick-borne diseases. Overseas-acquired tick borne disease: Lyme disease</dc:title>
  <dc:subject>Communicable diseases</dc:subject>
  <dc:creator>Australian Government Department of Health and Aged Care</dc:creator>
  <cp:keywords>tick-borne diseases; lyme disease</cp:keywords>
  <cp:lastModifiedBy>Department of Health and Aged Care</cp:lastModifiedBy>
  <cp:revision>12</cp:revision>
  <cp:lastPrinted>2022-08-24T06:03:00Z</cp:lastPrinted>
  <dcterms:created xsi:type="dcterms:W3CDTF">2023-01-17T05:35:00Z</dcterms:created>
  <dcterms:modified xsi:type="dcterms:W3CDTF">2023-01-17T06:24:00Z</dcterms:modified>
</cp:coreProperties>
</file>