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97B8" w14:textId="6D8400A8" w:rsidR="00C56121" w:rsidRPr="00F22F12" w:rsidRDefault="00C56121" w:rsidP="00A274D5">
      <w:pPr>
        <w:pStyle w:val="Title"/>
        <w:rPr>
          <w:b w:val="0"/>
        </w:rPr>
      </w:pPr>
      <w:bookmarkStart w:id="0" w:name="_Hlk115849506"/>
      <w:r w:rsidRPr="00F22F12">
        <w:t xml:space="preserve">Outcomes of the hospital treatment certification </w:t>
      </w:r>
      <w:r w:rsidR="00AC0132" w:rsidRPr="00F22F12">
        <w:t xml:space="preserve">and </w:t>
      </w:r>
      <w:r w:rsidRPr="00F22F12">
        <w:t xml:space="preserve">dual listed </w:t>
      </w:r>
      <w:r w:rsidR="00AC0132" w:rsidRPr="00F22F12">
        <w:t xml:space="preserve">MBS </w:t>
      </w:r>
      <w:r w:rsidRPr="00F22F12">
        <w:t>items meetin</w:t>
      </w:r>
      <w:r w:rsidR="00F22F12" w:rsidRPr="00F22F12">
        <w:t xml:space="preserve">g on </w:t>
      </w:r>
      <w:r w:rsidRPr="00F22F12">
        <w:t>15 September 2022</w:t>
      </w:r>
    </w:p>
    <w:bookmarkEnd w:id="0"/>
    <w:p w14:paraId="45F3685A" w14:textId="289E976C" w:rsidR="00C56121" w:rsidRPr="00CB5D71" w:rsidRDefault="00C56121" w:rsidP="00CB5D71">
      <w:pPr>
        <w:pStyle w:val="Heading1"/>
      </w:pPr>
      <w:r w:rsidRPr="00F22F12">
        <w:t>Key Points</w:t>
      </w:r>
    </w:p>
    <w:p w14:paraId="500ECF2C" w14:textId="1D80C74C" w:rsidR="00363115" w:rsidRPr="003744C8" w:rsidRDefault="00363115" w:rsidP="00DB3914">
      <w:pPr>
        <w:pStyle w:val="ListBullet"/>
      </w:pPr>
      <w:bookmarkStart w:id="1" w:name="_Hlk116472736"/>
      <w:r w:rsidRPr="003744C8">
        <w:t xml:space="preserve">The Department’s position on hospital treatment certification is </w:t>
      </w:r>
      <w:r w:rsidRPr="003744C8">
        <w:rPr>
          <w:rStyle w:val="Strong"/>
        </w:rPr>
        <w:t>it is the clinical decision by the medical practitioner to treat the patient on an overnight basis</w:t>
      </w:r>
      <w:r w:rsidRPr="003744C8">
        <w:rPr>
          <w:b/>
          <w:bCs/>
        </w:rPr>
        <w:t xml:space="preserve"> </w:t>
      </w:r>
      <w:r w:rsidRPr="003744C8">
        <w:t xml:space="preserve">that determines whether a procedure meets the requirements of a MBS item as a Type A procedure, as set out in the </w:t>
      </w:r>
      <w:hyperlink r:id="rId7" w:history="1">
        <w:r w:rsidRPr="003744C8">
          <w:rPr>
            <w:rStyle w:val="Hyperlink"/>
            <w:rFonts w:eastAsia="Times New Roman" w:cstheme="minorHAnsi"/>
          </w:rPr>
          <w:t>Private Health Insurance (Benefit Requirements) Rules 2011</w:t>
        </w:r>
      </w:hyperlink>
      <w:r w:rsidRPr="003744C8">
        <w:t xml:space="preserve"> (the Rules).</w:t>
      </w:r>
    </w:p>
    <w:p w14:paraId="7A104B29" w14:textId="7602449A" w:rsidR="00D11817" w:rsidRPr="003744C8" w:rsidRDefault="002C0F36" w:rsidP="00DB3914">
      <w:pPr>
        <w:pStyle w:val="ListBullet2"/>
      </w:pPr>
      <w:r w:rsidRPr="003744C8">
        <w:t xml:space="preserve">If it does, certification is </w:t>
      </w:r>
      <w:r w:rsidRPr="003744C8">
        <w:rPr>
          <w:rStyle w:val="Strong"/>
        </w:rPr>
        <w:t>not</w:t>
      </w:r>
      <w:r w:rsidRPr="003744C8">
        <w:t xml:space="preserve"> required</w:t>
      </w:r>
      <w:r w:rsidR="00FF544E" w:rsidRPr="003744C8">
        <w:t>, regardless of whether the MBS item is dual listed as also a Type B procedure</w:t>
      </w:r>
      <w:r w:rsidRPr="003744C8">
        <w:t>.</w:t>
      </w:r>
      <w:bookmarkEnd w:id="1"/>
    </w:p>
    <w:p w14:paraId="14837DA2" w14:textId="3E92B328" w:rsidR="00C56121" w:rsidRPr="003744C8" w:rsidRDefault="00C56121" w:rsidP="00DB3914">
      <w:pPr>
        <w:pStyle w:val="ListBullet"/>
      </w:pPr>
      <w:r w:rsidRPr="003744C8">
        <w:t xml:space="preserve">There was consensus that preferably, </w:t>
      </w:r>
      <w:r w:rsidR="00AC0132" w:rsidRPr="003744C8">
        <w:t xml:space="preserve">MBS </w:t>
      </w:r>
      <w:r w:rsidRPr="003744C8">
        <w:t xml:space="preserve">items should only be in one classification, avoiding dual listing an item wherever possible. </w:t>
      </w:r>
    </w:p>
    <w:p w14:paraId="5687450F" w14:textId="77777777" w:rsidR="00B66965" w:rsidRPr="003744C8" w:rsidRDefault="00B66965" w:rsidP="00DB3914">
      <w:pPr>
        <w:pStyle w:val="ListBullet"/>
      </w:pPr>
      <w:r w:rsidRPr="003744C8">
        <w:t>Claims for benefits are usually submitted to insurers electronically, potentially resulting in limited inclusion of relevant information provided on the reasons for Type C certification. This may necessitate manual follow up with the hospital, or medical practitioner, if further detail is desired.</w:t>
      </w:r>
    </w:p>
    <w:p w14:paraId="789531DA" w14:textId="77777777" w:rsidR="00B66965" w:rsidRPr="003744C8" w:rsidRDefault="00B66965" w:rsidP="00DB3914">
      <w:pPr>
        <w:pStyle w:val="ListBullet"/>
        <w:rPr>
          <w:rFonts w:cstheme="minorHAnsi"/>
        </w:rPr>
      </w:pPr>
      <w:r w:rsidRPr="003744C8">
        <w:rPr>
          <w:rFonts w:cstheme="minorHAnsi"/>
        </w:rPr>
        <w:t xml:space="preserve">The Department </w:t>
      </w:r>
      <w:r w:rsidRPr="003744C8">
        <w:rPr>
          <w:rStyle w:val="Strong"/>
        </w:rPr>
        <w:t>does not consider the time required to request and receive further information a satisfactory reason to deny payment of benefits, or unnecessarily delay payment</w:t>
      </w:r>
      <w:r w:rsidRPr="003744C8">
        <w:rPr>
          <w:rFonts w:cstheme="minorHAnsi"/>
        </w:rPr>
        <w:t>, as processes should already be in place to facilitate prompt engagement between relevant parties.</w:t>
      </w:r>
    </w:p>
    <w:p w14:paraId="36F8578C" w14:textId="4EFE6B61" w:rsidR="002C0F36" w:rsidRPr="003744C8" w:rsidRDefault="002C0F36" w:rsidP="00DB3914">
      <w:pPr>
        <w:pStyle w:val="ListBullet"/>
      </w:pPr>
      <w:r w:rsidRPr="003744C8">
        <w:t xml:space="preserve">There was consensus that a more regular review mechanism for </w:t>
      </w:r>
      <w:r w:rsidR="00AC0132" w:rsidRPr="003744C8">
        <w:t xml:space="preserve">MBS </w:t>
      </w:r>
      <w:r w:rsidRPr="003744C8">
        <w:t>item</w:t>
      </w:r>
      <w:r w:rsidR="00AC0132" w:rsidRPr="003744C8">
        <w:t>s</w:t>
      </w:r>
      <w:r w:rsidRPr="003744C8">
        <w:t xml:space="preserve"> classification would be helpful</w:t>
      </w:r>
      <w:r w:rsidR="00363115" w:rsidRPr="003744C8">
        <w:t xml:space="preserve"> as </w:t>
      </w:r>
      <w:r w:rsidRPr="003744C8">
        <w:t>some items have been on the list for some time.</w:t>
      </w:r>
    </w:p>
    <w:p w14:paraId="73EBC4A6" w14:textId="0D90320F" w:rsidR="00AE62BE" w:rsidRPr="00A274D5" w:rsidRDefault="00AE62BE" w:rsidP="00A274D5">
      <w:pPr>
        <w:pStyle w:val="Heading1"/>
      </w:pPr>
      <w:r w:rsidRPr="00F22F12">
        <w:t>Background</w:t>
      </w:r>
    </w:p>
    <w:p w14:paraId="6A2FB5A7" w14:textId="1AB2FFBA" w:rsidR="00AE62BE" w:rsidRPr="003744C8" w:rsidRDefault="00AE62BE" w:rsidP="00AE62BE">
      <w:pPr>
        <w:spacing w:line="240" w:lineRule="auto"/>
        <w:rPr>
          <w:rFonts w:cstheme="minorHAnsi"/>
        </w:rPr>
      </w:pPr>
      <w:r w:rsidRPr="003744C8">
        <w:rPr>
          <w:rFonts w:cstheme="minorHAnsi"/>
        </w:rPr>
        <w:t>The purpose of the meeting was to:</w:t>
      </w:r>
    </w:p>
    <w:p w14:paraId="4358B37D" w14:textId="467E8122" w:rsidR="00AE62BE" w:rsidRPr="003744C8" w:rsidRDefault="00AE62BE" w:rsidP="00DB3914">
      <w:pPr>
        <w:pStyle w:val="ListBullet3"/>
      </w:pPr>
      <w:r w:rsidRPr="003744C8">
        <w:t>work towards establishing a common understanding of hospital certification requirements and processing, including guidance on legislative interpretation;</w:t>
      </w:r>
      <w:r w:rsidR="009873DE" w:rsidRPr="003744C8">
        <w:t xml:space="preserve"> and</w:t>
      </w:r>
    </w:p>
    <w:p w14:paraId="3CEAAADC" w14:textId="7E2CC78C" w:rsidR="00AE62BE" w:rsidRPr="003744C8" w:rsidRDefault="00AE62BE" w:rsidP="00DB3914">
      <w:pPr>
        <w:pStyle w:val="ListBullet3"/>
      </w:pPr>
      <w:r w:rsidRPr="003744C8">
        <w:t>consider issues associated with dual listed MBS items, to see if there are any changes the Department could implement to address some of the issues that have been identified.</w:t>
      </w:r>
    </w:p>
    <w:p w14:paraId="11A99BB5" w14:textId="16F03521" w:rsidR="00AE62BE" w:rsidRPr="003744C8" w:rsidRDefault="00AE62BE" w:rsidP="00AE62BE">
      <w:pPr>
        <w:spacing w:line="240" w:lineRule="auto"/>
        <w:rPr>
          <w:rFonts w:cstheme="minorHAnsi"/>
        </w:rPr>
      </w:pPr>
      <w:r w:rsidRPr="003744C8">
        <w:rPr>
          <w:rFonts w:cstheme="minorHAnsi"/>
        </w:rPr>
        <w:t>The Department circulated a background paper to participants prior to the meeting.</w:t>
      </w:r>
    </w:p>
    <w:p w14:paraId="32C723CE" w14:textId="183302CA" w:rsidR="00AE62BE" w:rsidRPr="003744C8" w:rsidRDefault="00AE62BE" w:rsidP="00AE62BE">
      <w:pPr>
        <w:spacing w:line="240" w:lineRule="auto"/>
        <w:rPr>
          <w:rFonts w:cstheme="minorHAnsi"/>
        </w:rPr>
      </w:pPr>
      <w:r w:rsidRPr="003744C8">
        <w:rPr>
          <w:rFonts w:cstheme="minorHAnsi"/>
        </w:rPr>
        <w:t xml:space="preserve">The Department highlighted key points from the paper on the way it sees dual listed items currently working, and some of the issues the sector </w:t>
      </w:r>
      <w:proofErr w:type="gramStart"/>
      <w:r w:rsidRPr="003744C8">
        <w:rPr>
          <w:rFonts w:cstheme="minorHAnsi"/>
        </w:rPr>
        <w:t>have</w:t>
      </w:r>
      <w:proofErr w:type="gramEnd"/>
      <w:r w:rsidRPr="003744C8">
        <w:rPr>
          <w:rFonts w:cstheme="minorHAnsi"/>
        </w:rPr>
        <w:t xml:space="preserve"> raised.</w:t>
      </w:r>
    </w:p>
    <w:p w14:paraId="5C3A5E3A" w14:textId="116A412E" w:rsidR="009873DE" w:rsidRPr="003744C8" w:rsidRDefault="00AE62BE" w:rsidP="00CB5D71">
      <w:pPr>
        <w:spacing w:line="240" w:lineRule="auto"/>
        <w:rPr>
          <w:rFonts w:cstheme="minorHAnsi"/>
        </w:rPr>
      </w:pPr>
      <w:r w:rsidRPr="003744C8">
        <w:rPr>
          <w:rFonts w:cstheme="minorHAnsi"/>
        </w:rPr>
        <w:t>The Department sought both hospital and insurer perspectives on how certificates are currently processed, followed by discussion on specific issues to work through some potential resolutions.</w:t>
      </w:r>
    </w:p>
    <w:p w14:paraId="7A891816" w14:textId="1928C159" w:rsidR="00C56121" w:rsidRPr="00CB5D71" w:rsidRDefault="00C56121" w:rsidP="00DB3914">
      <w:pPr>
        <w:pStyle w:val="Heading1"/>
        <w:pageBreakBefore/>
      </w:pPr>
      <w:r w:rsidRPr="00CB5D71">
        <w:lastRenderedPageBreak/>
        <w:t>Stakeholder</w:t>
      </w:r>
      <w:r w:rsidR="00D94376" w:rsidRPr="00CB5D71">
        <w:t xml:space="preserve"> Feedback</w:t>
      </w:r>
      <w:r w:rsidR="00426F7C" w:rsidRPr="00CB5D71">
        <w:t xml:space="preserve"> to the Department</w:t>
      </w:r>
    </w:p>
    <w:p w14:paraId="2BBE19D3" w14:textId="42C2BBF8" w:rsidR="00426F7C" w:rsidRPr="00CB5D71" w:rsidRDefault="00426F7C" w:rsidP="00CB5D71">
      <w:pPr>
        <w:pStyle w:val="Heading2"/>
      </w:pPr>
      <w:r w:rsidRPr="00CB5D71">
        <w:t xml:space="preserve">General </w:t>
      </w:r>
      <w:r w:rsidR="00A274D5">
        <w:t>c</w:t>
      </w:r>
      <w:r w:rsidR="007933A7" w:rsidRPr="00CB5D71">
        <w:t>omments</w:t>
      </w:r>
    </w:p>
    <w:p w14:paraId="786DF43B" w14:textId="77777777" w:rsidR="00C56121" w:rsidRPr="003744C8" w:rsidRDefault="00C56121" w:rsidP="00DB3914">
      <w:pPr>
        <w:pStyle w:val="ListBullet"/>
      </w:pPr>
      <w:r w:rsidRPr="003744C8">
        <w:t>Where a Type A procedure is not admitted for overnight hospitalisation, it should be paid at relevant banding</w:t>
      </w:r>
      <w:bookmarkStart w:id="2" w:name="_Hlk115862737"/>
      <w:r w:rsidRPr="003744C8">
        <w:t xml:space="preserve"> for Type B procedures.</w:t>
      </w:r>
      <w:bookmarkEnd w:id="2"/>
      <w:r w:rsidRPr="003744C8">
        <w:t xml:space="preserve"> If the procedure requires anaesthesia or sedation, it should be considered a Type B procedure, and should </w:t>
      </w:r>
      <w:r w:rsidRPr="00A274D5">
        <w:t>not</w:t>
      </w:r>
      <w:r w:rsidRPr="003744C8">
        <w:t xml:space="preserve"> be dual listed.</w:t>
      </w:r>
    </w:p>
    <w:p w14:paraId="2D3F7F89" w14:textId="77777777" w:rsidR="00C56121" w:rsidRPr="003744C8" w:rsidRDefault="00C56121" w:rsidP="00DB3914">
      <w:pPr>
        <w:pStyle w:val="ListBullet"/>
      </w:pPr>
      <w:r w:rsidRPr="003744C8">
        <w:t>Review the Rules to:</w:t>
      </w:r>
    </w:p>
    <w:p w14:paraId="780C673C" w14:textId="79FC20A4" w:rsidR="00C56121" w:rsidRPr="003744C8" w:rsidRDefault="00C56121" w:rsidP="00DB3914">
      <w:pPr>
        <w:pStyle w:val="ListBullet2"/>
      </w:pPr>
      <w:r w:rsidRPr="003744C8">
        <w:t xml:space="preserve">encourage the transfer of overnight procedures </w:t>
      </w:r>
      <w:proofErr w:type="gramStart"/>
      <w:r w:rsidRPr="003744C8">
        <w:t>to day</w:t>
      </w:r>
      <w:proofErr w:type="gramEnd"/>
      <w:r w:rsidRPr="003744C8">
        <w:noBreakHyphen/>
        <w:t>only procedures. As they currently stand, they have not done good job at this, rather technology has promoted it.</w:t>
      </w:r>
    </w:p>
    <w:p w14:paraId="0EE1590B" w14:textId="06F8368B" w:rsidR="00C56121" w:rsidRPr="003744C8" w:rsidRDefault="00C56121" w:rsidP="00DB3914">
      <w:pPr>
        <w:pStyle w:val="ListBullet2"/>
      </w:pPr>
      <w:r w:rsidRPr="003744C8">
        <w:t>simplify classifications – incorporate a clinician reviewing what is dual listed to obtain clarity on which classification the items should be included in.</w:t>
      </w:r>
    </w:p>
    <w:p w14:paraId="5F1F78E4" w14:textId="038A2F18" w:rsidR="00827872" w:rsidRPr="003744C8" w:rsidRDefault="00827872" w:rsidP="00DB3914">
      <w:pPr>
        <w:pStyle w:val="ListBullet"/>
      </w:pPr>
      <w:r w:rsidRPr="003744C8">
        <w:t>Single listing of items will provide greater clarity for all parties and reduce the administrative burden and potential for disputes over certification requirements.</w:t>
      </w:r>
    </w:p>
    <w:p w14:paraId="556DA0DD" w14:textId="587D3833" w:rsidR="00827872" w:rsidRPr="003744C8" w:rsidRDefault="00827872" w:rsidP="00DB3914">
      <w:pPr>
        <w:pStyle w:val="ListBullet"/>
      </w:pPr>
      <w:r w:rsidRPr="003744C8">
        <w:t>There is scope to reduce the number of dual listed items, particularly for those procedures where theatre time and anaesthesia, or sedation, is longer in duration.</w:t>
      </w:r>
    </w:p>
    <w:p w14:paraId="05C4A2E8" w14:textId="7D346B88" w:rsidR="00C56121" w:rsidRPr="00CB5D71" w:rsidRDefault="00C56121" w:rsidP="00CB5D71">
      <w:pPr>
        <w:pStyle w:val="Heading2"/>
      </w:pPr>
      <w:r w:rsidRPr="00CB5D71">
        <w:t xml:space="preserve">Processes for </w:t>
      </w:r>
      <w:r w:rsidR="00A274D5">
        <w:t>c</w:t>
      </w:r>
      <w:r w:rsidRPr="00CB5D71">
        <w:t>ertificates</w:t>
      </w:r>
    </w:p>
    <w:p w14:paraId="63AA6157" w14:textId="77777777" w:rsidR="00C56121" w:rsidRPr="003744C8" w:rsidRDefault="00C56121" w:rsidP="00DB3914">
      <w:pPr>
        <w:pStyle w:val="ListBullet"/>
      </w:pPr>
      <w:r w:rsidRPr="003744C8">
        <w:t>ECLIPSE includes a field (segment) for certification information when a certificate is submitted electronically.</w:t>
      </w:r>
    </w:p>
    <w:p w14:paraId="1A653640" w14:textId="576BC5D9" w:rsidR="00C56121" w:rsidRPr="003744C8" w:rsidRDefault="00C56121" w:rsidP="00DB3914">
      <w:pPr>
        <w:pStyle w:val="ListBullet2"/>
      </w:pPr>
      <w:r w:rsidRPr="003744C8">
        <w:t xml:space="preserve">it is not always possible to populate the segment accurately at a point in time due to potential changing patient status from one type to another </w:t>
      </w:r>
      <w:proofErr w:type="spellStart"/>
      <w:r w:rsidRPr="003744C8">
        <w:t>eg.</w:t>
      </w:r>
      <w:proofErr w:type="spellEnd"/>
      <w:r w:rsidRPr="003744C8">
        <w:t xml:space="preserve"> </w:t>
      </w:r>
      <w:r w:rsidR="002A22C9" w:rsidRPr="003744C8">
        <w:t xml:space="preserve">a </w:t>
      </w:r>
      <w:r w:rsidRPr="003744C8">
        <w:t xml:space="preserve">planned Type B changes to Type C, </w:t>
      </w:r>
      <w:proofErr w:type="spellStart"/>
      <w:r w:rsidRPr="003744C8">
        <w:t>eg.</w:t>
      </w:r>
      <w:proofErr w:type="spellEnd"/>
      <w:r w:rsidRPr="003744C8">
        <w:t xml:space="preserve"> some dual listed items require an extended period of anaesthesia which requires an overnight hospitalisation after the procedure </w:t>
      </w:r>
      <w:proofErr w:type="spellStart"/>
      <w:r w:rsidRPr="003744C8">
        <w:t>eg.</w:t>
      </w:r>
      <w:proofErr w:type="spellEnd"/>
      <w:r w:rsidRPr="003744C8">
        <w:t xml:space="preserve"> Type B to Type </w:t>
      </w:r>
      <w:proofErr w:type="gramStart"/>
      <w:r w:rsidRPr="003744C8">
        <w:t>A;</w:t>
      </w:r>
      <w:proofErr w:type="gramEnd"/>
    </w:p>
    <w:p w14:paraId="37DF0174" w14:textId="77777777" w:rsidR="00C56121" w:rsidRPr="003744C8" w:rsidRDefault="00C56121" w:rsidP="00DB3914">
      <w:pPr>
        <w:pStyle w:val="ListBullet2"/>
      </w:pPr>
      <w:r w:rsidRPr="003744C8">
        <w:t xml:space="preserve">as the segment is free text and has character limits insurers may need to follow up with hospitals to request certificates or other documentation separately </w:t>
      </w:r>
      <w:proofErr w:type="gramStart"/>
      <w:r w:rsidRPr="003744C8">
        <w:t>in order to</w:t>
      </w:r>
      <w:proofErr w:type="gramEnd"/>
      <w:r w:rsidRPr="003744C8">
        <w:t xml:space="preserve"> validate information/completeness of information.</w:t>
      </w:r>
    </w:p>
    <w:p w14:paraId="01478E92" w14:textId="77777777" w:rsidR="00C56121" w:rsidRPr="003744C8" w:rsidRDefault="00C56121" w:rsidP="00DB3914">
      <w:pPr>
        <w:pStyle w:val="ListBullet"/>
      </w:pPr>
      <w:r w:rsidRPr="003744C8">
        <w:t>If the certificate is manually signed by the practitioner, it is sent directly to insurer as a hard copy.</w:t>
      </w:r>
    </w:p>
    <w:p w14:paraId="313518D5" w14:textId="77777777" w:rsidR="00C56121" w:rsidRPr="003744C8" w:rsidRDefault="00C56121" w:rsidP="00DB3914">
      <w:pPr>
        <w:pStyle w:val="ListBullet2"/>
      </w:pPr>
      <w:r w:rsidRPr="003744C8">
        <w:t>manual certificates are generally only requested if the electronic certificate is absent or was not appropriately completed.</w:t>
      </w:r>
    </w:p>
    <w:p w14:paraId="5D067A25" w14:textId="56E1E9D9" w:rsidR="00C56121" w:rsidRPr="003744C8" w:rsidRDefault="00C56121" w:rsidP="00DB3914">
      <w:pPr>
        <w:pStyle w:val="ListBullet"/>
      </w:pPr>
      <w:r w:rsidRPr="003744C8">
        <w:t xml:space="preserve">A PDF scanned copy of certificate could address issues around truncated data, character limits or incorrect data entered in ECLIPSE. </w:t>
      </w:r>
    </w:p>
    <w:p w14:paraId="5C88CFD1" w14:textId="248F24DE" w:rsidR="00C56121" w:rsidRPr="003744C8" w:rsidRDefault="009873DE" w:rsidP="00DB3914">
      <w:pPr>
        <w:pStyle w:val="ListBullet"/>
      </w:pPr>
      <w:r w:rsidRPr="003744C8">
        <w:t>A</w:t>
      </w:r>
      <w:r w:rsidR="00C56121" w:rsidRPr="003744C8">
        <w:t xml:space="preserve"> PDF attachment tool is being considered for the future, but no timeframe is available at this time.</w:t>
      </w:r>
    </w:p>
    <w:p w14:paraId="264A8389" w14:textId="394B495E" w:rsidR="00C56121" w:rsidRPr="00F22F12" w:rsidRDefault="00C56121" w:rsidP="00CB5D71">
      <w:pPr>
        <w:pStyle w:val="Heading2"/>
      </w:pPr>
      <w:r w:rsidRPr="00F22F12">
        <w:t xml:space="preserve">Next </w:t>
      </w:r>
      <w:r w:rsidR="00A274D5">
        <w:t>s</w:t>
      </w:r>
      <w:r w:rsidRPr="00F22F12">
        <w:t>teps</w:t>
      </w:r>
    </w:p>
    <w:p w14:paraId="2A539FF2" w14:textId="5FA7DCB0" w:rsidR="00D341F2" w:rsidRPr="00F22F12" w:rsidRDefault="00D341F2" w:rsidP="00DB3914">
      <w:pPr>
        <w:pStyle w:val="ListBullet"/>
      </w:pPr>
      <w:r w:rsidRPr="00F22F12">
        <w:t xml:space="preserve">The Department will publish its position on the Department of </w:t>
      </w:r>
      <w:r w:rsidR="002A22C9" w:rsidRPr="00F22F12">
        <w:t>H</w:t>
      </w:r>
      <w:r w:rsidRPr="00F22F12">
        <w:t>ealth and Aged Care website and circulate this paper to the sector</w:t>
      </w:r>
      <w:r w:rsidR="002A22C9" w:rsidRPr="00F22F12">
        <w:t xml:space="preserve">, for information, </w:t>
      </w:r>
      <w:r w:rsidRPr="00F22F12">
        <w:t xml:space="preserve">through its weekly email. </w:t>
      </w:r>
    </w:p>
    <w:p w14:paraId="652BD98F" w14:textId="77777777" w:rsidR="00D341F2" w:rsidRPr="00F22F12" w:rsidRDefault="00D341F2" w:rsidP="00DB3914">
      <w:pPr>
        <w:pStyle w:val="ListBullet"/>
      </w:pPr>
      <w:r w:rsidRPr="00F22F12">
        <w:t>The Department intends to release an exposure draft of the hospital treatment certification bill to facilitate further stakeholder consultations on certification more broadly, including, a discussion on the contents of the bill.</w:t>
      </w:r>
    </w:p>
    <w:p w14:paraId="048FF996" w14:textId="3C35B8EA" w:rsidR="00944BE0" w:rsidRDefault="00D341F2" w:rsidP="00A274D5">
      <w:pPr>
        <w:pStyle w:val="ListBullet"/>
      </w:pPr>
      <w:r w:rsidRPr="00F22F12">
        <w:t>The Department will consider options for clarifying the intention of the Rules and to support insurers paying Type B band 1-4 benefits for Type A and Type C when provided as day-only procedures.</w:t>
      </w:r>
    </w:p>
    <w:p w14:paraId="7B1579E6" w14:textId="0989BFCE" w:rsidR="00C56121" w:rsidRPr="00F3654C" w:rsidRDefault="00C56121" w:rsidP="00A274D5">
      <w:pPr>
        <w:pStyle w:val="Heading2"/>
        <w:pageBreakBefore/>
        <w:rPr>
          <w:sz w:val="22"/>
          <w:szCs w:val="22"/>
        </w:rPr>
      </w:pPr>
      <w:r w:rsidRPr="00F3654C">
        <w:rPr>
          <w:sz w:val="22"/>
          <w:szCs w:val="22"/>
        </w:rPr>
        <w:lastRenderedPageBreak/>
        <w:t>Participants</w:t>
      </w:r>
    </w:p>
    <w:p w14:paraId="01F26532" w14:textId="77777777" w:rsidR="00C56121" w:rsidRPr="00F3654C" w:rsidRDefault="00C56121" w:rsidP="00CB5D71">
      <w:pPr>
        <w:pStyle w:val="Heading3"/>
        <w:rPr>
          <w:color w:val="2E74B5" w:themeColor="accent5" w:themeShade="BF"/>
          <w:sz w:val="22"/>
          <w:szCs w:val="22"/>
        </w:rPr>
      </w:pPr>
      <w:r w:rsidRPr="00F3654C">
        <w:rPr>
          <w:color w:val="2E74B5" w:themeColor="accent5" w:themeShade="BF"/>
          <w:sz w:val="22"/>
          <w:szCs w:val="22"/>
        </w:rPr>
        <w:t>Department of Health and Aged Care</w:t>
      </w:r>
    </w:p>
    <w:p w14:paraId="4B20CD5C" w14:textId="77777777" w:rsidR="00C56121" w:rsidRPr="00F3654C" w:rsidRDefault="00C56121" w:rsidP="00C56121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Brian Kelleher, Assistant Secretary, Private Health Industry Branch</w:t>
      </w:r>
    </w:p>
    <w:p w14:paraId="447323FB" w14:textId="2F205389" w:rsidR="00C56121" w:rsidRPr="00F3654C" w:rsidRDefault="00C56121" w:rsidP="00C56121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Alastair Wilson</w:t>
      </w:r>
      <w:r w:rsidR="009873DE" w:rsidRPr="00F3654C">
        <w:rPr>
          <w:rFonts w:eastAsia="Times New Roman" w:cstheme="minorHAnsi"/>
        </w:rPr>
        <w:t>,</w:t>
      </w:r>
      <w:r w:rsidRPr="00F3654C">
        <w:rPr>
          <w:rFonts w:eastAsia="Times New Roman" w:cstheme="minorHAnsi"/>
        </w:rPr>
        <w:t xml:space="preserve"> Private Health Industry Branch</w:t>
      </w:r>
    </w:p>
    <w:p w14:paraId="103831B3" w14:textId="64C98A2A" w:rsidR="00C56121" w:rsidRPr="00F3654C" w:rsidRDefault="00C56121" w:rsidP="00C56121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Phillip Bartlett, Private Health Industry Branch</w:t>
      </w:r>
    </w:p>
    <w:p w14:paraId="1BDF623B" w14:textId="0855F1FD" w:rsidR="00C56121" w:rsidRPr="00F3654C" w:rsidRDefault="00C56121" w:rsidP="00CB5D71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Cathie Nicholls, Private Health Industry Branch</w:t>
      </w:r>
    </w:p>
    <w:p w14:paraId="63C82BA7" w14:textId="77777777" w:rsidR="00C56121" w:rsidRPr="00F3654C" w:rsidRDefault="00C56121" w:rsidP="00DB3914">
      <w:pPr>
        <w:pStyle w:val="Heading2"/>
        <w:rPr>
          <w:sz w:val="22"/>
          <w:szCs w:val="22"/>
        </w:rPr>
      </w:pPr>
      <w:r w:rsidRPr="00F3654C">
        <w:rPr>
          <w:sz w:val="22"/>
          <w:szCs w:val="22"/>
        </w:rPr>
        <w:t>Stakeholders</w:t>
      </w:r>
    </w:p>
    <w:p w14:paraId="113F84AE" w14:textId="77777777" w:rsidR="00C56121" w:rsidRPr="00F3654C" w:rsidRDefault="00C56121" w:rsidP="00DB3914">
      <w:pPr>
        <w:pStyle w:val="Heading3"/>
        <w:rPr>
          <w:color w:val="2E74B5" w:themeColor="accent5" w:themeShade="BF"/>
          <w:sz w:val="22"/>
          <w:szCs w:val="22"/>
        </w:rPr>
      </w:pPr>
      <w:bookmarkStart w:id="3" w:name="_Hlk124251536"/>
      <w:r w:rsidRPr="00F3654C">
        <w:rPr>
          <w:color w:val="2E74B5" w:themeColor="accent5" w:themeShade="BF"/>
          <w:sz w:val="22"/>
          <w:szCs w:val="22"/>
        </w:rPr>
        <w:t>Sector Representatives/Peak Bodies</w:t>
      </w:r>
    </w:p>
    <w:bookmarkEnd w:id="3"/>
    <w:p w14:paraId="4CD1C6F9" w14:textId="6D4B4F65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 xml:space="preserve">Darren </w:t>
      </w:r>
      <w:proofErr w:type="spellStart"/>
      <w:r w:rsidRPr="00F3654C">
        <w:rPr>
          <w:rFonts w:eastAsia="Times New Roman" w:cstheme="minorHAnsi"/>
        </w:rPr>
        <w:t>Hartney</w:t>
      </w:r>
      <w:proofErr w:type="spellEnd"/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Australian Health Services Alliance</w:t>
      </w:r>
    </w:p>
    <w:p w14:paraId="26CB2E67" w14:textId="7A8BB3A9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 xml:space="preserve">Michele </w:t>
      </w:r>
      <w:proofErr w:type="spellStart"/>
      <w:r w:rsidRPr="00F3654C">
        <w:rPr>
          <w:rFonts w:eastAsia="Times New Roman" w:cstheme="minorHAnsi"/>
        </w:rPr>
        <w:t>Vanest</w:t>
      </w:r>
      <w:proofErr w:type="spellEnd"/>
      <w:r w:rsidR="00A274D5">
        <w:rPr>
          <w:rFonts w:eastAsia="Times New Roman" w:cstheme="minorHAnsi"/>
        </w:rPr>
        <w:t xml:space="preserve"> – </w:t>
      </w:r>
      <w:bookmarkStart w:id="4" w:name="_Hlk113950270"/>
      <w:r w:rsidRPr="00F3654C">
        <w:rPr>
          <w:rFonts w:eastAsia="Times New Roman" w:cstheme="minorHAnsi"/>
        </w:rPr>
        <w:t>Australian Health Services Alliance</w:t>
      </w:r>
      <w:bookmarkEnd w:id="4"/>
    </w:p>
    <w:p w14:paraId="5BBFE721" w14:textId="0C7E1C45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Peter Jankowski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Australian Health Services Alliance</w:t>
      </w:r>
    </w:p>
    <w:p w14:paraId="6C12C24A" w14:textId="2AB7EF2A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 xml:space="preserve">Dr </w:t>
      </w:r>
      <w:proofErr w:type="spellStart"/>
      <w:r w:rsidRPr="00F3654C">
        <w:rPr>
          <w:rFonts w:eastAsia="Times New Roman" w:cstheme="minorHAnsi"/>
        </w:rPr>
        <w:t>Jui</w:t>
      </w:r>
      <w:proofErr w:type="spellEnd"/>
      <w:r w:rsidRPr="00F3654C">
        <w:rPr>
          <w:rFonts w:eastAsia="Times New Roman" w:cstheme="minorHAnsi"/>
        </w:rPr>
        <w:t xml:space="preserve"> </w:t>
      </w:r>
      <w:proofErr w:type="spellStart"/>
      <w:r w:rsidRPr="00F3654C">
        <w:rPr>
          <w:rFonts w:eastAsia="Times New Roman" w:cstheme="minorHAnsi"/>
        </w:rPr>
        <w:t>Tham</w:t>
      </w:r>
      <w:proofErr w:type="spellEnd"/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Australian Health Services Alliance</w:t>
      </w:r>
    </w:p>
    <w:p w14:paraId="26B480E7" w14:textId="6A504314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Lucy Cheetham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Australian Private Hospitals Association</w:t>
      </w:r>
    </w:p>
    <w:p w14:paraId="75C1E6AC" w14:textId="04083084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Jane Griffiths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Day Hospitals Australia</w:t>
      </w:r>
    </w:p>
    <w:p w14:paraId="2ABB3CA3" w14:textId="4D9C718C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Matt Harris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Members Health Fund Alliance</w:t>
      </w:r>
    </w:p>
    <w:p w14:paraId="097AF3E7" w14:textId="77777777" w:rsidR="00C56121" w:rsidRPr="00F3654C" w:rsidRDefault="00C56121" w:rsidP="00DB3914">
      <w:pPr>
        <w:pStyle w:val="Heading3"/>
        <w:rPr>
          <w:b/>
          <w:bCs/>
          <w:color w:val="auto"/>
          <w:sz w:val="22"/>
          <w:szCs w:val="22"/>
        </w:rPr>
      </w:pPr>
      <w:r w:rsidRPr="00F3654C">
        <w:rPr>
          <w:b/>
          <w:bCs/>
          <w:color w:val="auto"/>
          <w:sz w:val="22"/>
          <w:szCs w:val="22"/>
        </w:rPr>
        <w:t>Hospitals</w:t>
      </w:r>
    </w:p>
    <w:p w14:paraId="4CEBA5E1" w14:textId="3A92DD0B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Cathy Ryan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Cabrini Health Group</w:t>
      </w:r>
    </w:p>
    <w:p w14:paraId="07479517" w14:textId="6475C365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Pamela Williams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Calvary Care</w:t>
      </w:r>
    </w:p>
    <w:p w14:paraId="602F397E" w14:textId="2EC93F66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Caitlin O'Dea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Director Health Policy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Catholic Health Australia</w:t>
      </w:r>
    </w:p>
    <w:p w14:paraId="0EBD8213" w14:textId="6E7AFC15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proofErr w:type="spellStart"/>
      <w:r w:rsidRPr="00F3654C">
        <w:rPr>
          <w:rFonts w:eastAsia="Times New Roman" w:cstheme="minorHAnsi"/>
        </w:rPr>
        <w:t>Kandise</w:t>
      </w:r>
      <w:proofErr w:type="spellEnd"/>
      <w:r w:rsidRPr="00F3654C">
        <w:rPr>
          <w:rFonts w:eastAsia="Times New Roman" w:cstheme="minorHAnsi"/>
        </w:rPr>
        <w:t xml:space="preserve"> Acres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Healthcare Private Hospitals Group</w:t>
      </w:r>
    </w:p>
    <w:p w14:paraId="1733CA94" w14:textId="60AEB1F5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Kate Edwards-Coghill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Healthscope</w:t>
      </w:r>
    </w:p>
    <w:p w14:paraId="38EF41AB" w14:textId="49DFE812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Kirsten Beyer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Mater Health</w:t>
      </w:r>
    </w:p>
    <w:p w14:paraId="4DB715E9" w14:textId="2484AB96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Camilla Milazzo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Private Healthcare Australia</w:t>
      </w:r>
    </w:p>
    <w:p w14:paraId="03D06EDB" w14:textId="6607759F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Dean Breckenridge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Ramsay Health</w:t>
      </w:r>
    </w:p>
    <w:p w14:paraId="6E39678D" w14:textId="54FE31F9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Mark Molloy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St John of God Health Care</w:t>
      </w:r>
    </w:p>
    <w:p w14:paraId="2B467B91" w14:textId="659955E6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Michelle Robinson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St John of God health Care</w:t>
      </w:r>
    </w:p>
    <w:p w14:paraId="49FF4084" w14:textId="65E45972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Angela Souter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St Vincent’s Health Australia</w:t>
      </w:r>
    </w:p>
    <w:p w14:paraId="1C9477E4" w14:textId="77777777" w:rsidR="00C56121" w:rsidRPr="00F3654C" w:rsidRDefault="00C56121" w:rsidP="00DB3914">
      <w:pPr>
        <w:pStyle w:val="Heading3"/>
        <w:rPr>
          <w:rFonts w:eastAsia="Times New Roman"/>
          <w:b/>
          <w:iCs/>
          <w:color w:val="auto"/>
          <w:sz w:val="22"/>
          <w:szCs w:val="22"/>
        </w:rPr>
      </w:pPr>
      <w:r w:rsidRPr="00F3654C">
        <w:rPr>
          <w:rFonts w:eastAsia="Times New Roman"/>
          <w:b/>
          <w:iCs/>
          <w:color w:val="auto"/>
          <w:sz w:val="22"/>
          <w:szCs w:val="22"/>
        </w:rPr>
        <w:t>Private Health Insurers</w:t>
      </w:r>
    </w:p>
    <w:p w14:paraId="06C82512" w14:textId="68A50747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Fiona Langtry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Australian Unity</w:t>
      </w:r>
    </w:p>
    <w:p w14:paraId="4742E2B4" w14:textId="28CDB6F4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Wendy Elson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Bupa</w:t>
      </w:r>
    </w:p>
    <w:p w14:paraId="6BFFF1F3" w14:textId="04EA25C6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Elise Kenworth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HBF</w:t>
      </w:r>
    </w:p>
    <w:p w14:paraId="54F1D9F5" w14:textId="16DD01CD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Helen Erikson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HCF</w:t>
      </w:r>
    </w:p>
    <w:p w14:paraId="5D436E62" w14:textId="4B747D69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David Stone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Health Partners</w:t>
      </w:r>
    </w:p>
    <w:p w14:paraId="7EEE9265" w14:textId="344F5CC6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 xml:space="preserve">Lorraine </w:t>
      </w:r>
      <w:proofErr w:type="spellStart"/>
      <w:r w:rsidRPr="00F3654C">
        <w:rPr>
          <w:rFonts w:eastAsia="Times New Roman" w:cstheme="minorHAnsi"/>
        </w:rPr>
        <w:t>Holohan</w:t>
      </w:r>
      <w:proofErr w:type="spellEnd"/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Health Care Insurance</w:t>
      </w:r>
    </w:p>
    <w:p w14:paraId="21732301" w14:textId="126E5418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 xml:space="preserve">Tanya </w:t>
      </w:r>
      <w:proofErr w:type="spellStart"/>
      <w:r w:rsidRPr="00F3654C">
        <w:rPr>
          <w:rFonts w:eastAsia="Times New Roman" w:cstheme="minorHAnsi"/>
        </w:rPr>
        <w:t>Cardilo</w:t>
      </w:r>
      <w:proofErr w:type="spellEnd"/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La Trobe Health</w:t>
      </w:r>
    </w:p>
    <w:p w14:paraId="5912B002" w14:textId="7264F16C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lastRenderedPageBreak/>
        <w:t>Nicole Warburton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Mildura Health Fund</w:t>
      </w:r>
    </w:p>
    <w:p w14:paraId="3CF723FA" w14:textId="6D8FC113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Shaun Bowden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nib</w:t>
      </w:r>
    </w:p>
    <w:p w14:paraId="702C1332" w14:textId="77777777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Rosanna Cioffi – Police Health</w:t>
      </w:r>
    </w:p>
    <w:p w14:paraId="65E95C26" w14:textId="6C5C49E8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Kylie Fusco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 xml:space="preserve">Queensland Country Health </w:t>
      </w:r>
    </w:p>
    <w:p w14:paraId="448108BA" w14:textId="3D59A97C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Dianne Bell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Teachers Union Health</w:t>
      </w:r>
    </w:p>
    <w:p w14:paraId="2538A921" w14:textId="13D0A05F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Susan Hamilton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Teachers Health</w:t>
      </w:r>
    </w:p>
    <w:p w14:paraId="09BD1D80" w14:textId="6C42E1F6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Sujata Singh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Teachers Health</w:t>
      </w:r>
    </w:p>
    <w:p w14:paraId="3721680E" w14:textId="3BDCEDA4" w:rsidR="00C56121" w:rsidRPr="00F3654C" w:rsidRDefault="00C56121" w:rsidP="00DB3914">
      <w:pPr>
        <w:spacing w:after="0"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Eden Tierney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Teachers Health</w:t>
      </w:r>
    </w:p>
    <w:p w14:paraId="30D7FB6E" w14:textId="26FF5736" w:rsidR="00C56121" w:rsidRPr="00F3654C" w:rsidRDefault="00C56121" w:rsidP="00DB3914">
      <w:pPr>
        <w:pStyle w:val="Heading3"/>
        <w:rPr>
          <w:rFonts w:eastAsia="Times New Roman"/>
          <w:b/>
          <w:iCs/>
          <w:color w:val="auto"/>
          <w:sz w:val="22"/>
          <w:szCs w:val="22"/>
        </w:rPr>
      </w:pPr>
      <w:r w:rsidRPr="00F3654C">
        <w:rPr>
          <w:rFonts w:eastAsia="Times New Roman"/>
          <w:b/>
          <w:iCs/>
          <w:color w:val="auto"/>
          <w:sz w:val="22"/>
          <w:szCs w:val="22"/>
        </w:rPr>
        <w:t>Health Technology</w:t>
      </w:r>
    </w:p>
    <w:p w14:paraId="68D56A93" w14:textId="74F6612B" w:rsidR="00C56121" w:rsidRPr="00F3654C" w:rsidRDefault="00C56121" w:rsidP="00C56121">
      <w:pPr>
        <w:spacing w:line="240" w:lineRule="auto"/>
        <w:rPr>
          <w:rFonts w:eastAsia="Times New Roman" w:cstheme="minorHAnsi"/>
        </w:rPr>
      </w:pPr>
      <w:r w:rsidRPr="00F3654C">
        <w:rPr>
          <w:rFonts w:eastAsia="Times New Roman" w:cstheme="minorHAnsi"/>
        </w:rPr>
        <w:t>Sally Smith</w:t>
      </w:r>
      <w:r w:rsidR="00A274D5">
        <w:rPr>
          <w:rFonts w:eastAsia="Times New Roman" w:cstheme="minorHAnsi"/>
        </w:rPr>
        <w:t xml:space="preserve"> – </w:t>
      </w:r>
      <w:r w:rsidRPr="00F3654C">
        <w:rPr>
          <w:rFonts w:eastAsia="Times New Roman" w:cstheme="minorHAnsi"/>
        </w:rPr>
        <w:t>HAMBS</w:t>
      </w:r>
    </w:p>
    <w:sectPr w:rsidR="00C56121" w:rsidRPr="00F3654C" w:rsidSect="00DB3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080" w:bottom="851" w:left="1080" w:header="56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53EF" w14:textId="77777777" w:rsidR="0095139C" w:rsidRDefault="0095139C" w:rsidP="005A3DC7">
      <w:pPr>
        <w:spacing w:after="0" w:line="240" w:lineRule="auto"/>
      </w:pPr>
      <w:r>
        <w:separator/>
      </w:r>
    </w:p>
  </w:endnote>
  <w:endnote w:type="continuationSeparator" w:id="0">
    <w:p w14:paraId="7432EE03" w14:textId="77777777" w:rsidR="0095139C" w:rsidRDefault="0095139C" w:rsidP="005A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0709" w14:textId="77777777" w:rsidR="000B59D8" w:rsidRDefault="000B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C36F" w14:textId="77777777" w:rsidR="000B59D8" w:rsidRDefault="000B5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2424" w14:textId="77777777" w:rsidR="000B59D8" w:rsidRDefault="000B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F811" w14:textId="77777777" w:rsidR="0095139C" w:rsidRDefault="0095139C" w:rsidP="005A3DC7">
      <w:pPr>
        <w:spacing w:after="0" w:line="240" w:lineRule="auto"/>
      </w:pPr>
      <w:r>
        <w:separator/>
      </w:r>
    </w:p>
  </w:footnote>
  <w:footnote w:type="continuationSeparator" w:id="0">
    <w:p w14:paraId="7E4D4D3E" w14:textId="77777777" w:rsidR="0095139C" w:rsidRDefault="0095139C" w:rsidP="005A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4E24" w14:textId="77777777" w:rsidR="000B59D8" w:rsidRDefault="000B5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535B" w14:textId="5A24AE4B" w:rsidR="00CB5D71" w:rsidRDefault="00CB5D71">
    <w:pPr>
      <w:pStyle w:val="Header"/>
    </w:pPr>
    <w:r>
      <w:rPr>
        <w:noProof/>
        <w:lang w:eastAsia="en-AU"/>
      </w:rPr>
      <w:drawing>
        <wp:inline distT="0" distB="0" distL="0" distR="0" wp14:anchorId="4C3F6270" wp14:editId="36B051CF">
          <wp:extent cx="5759450" cy="941705"/>
          <wp:effectExtent l="0" t="0" r="6350" b="0"/>
          <wp:docPr id="20" name="Picture 2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DE5F" w14:textId="77777777" w:rsidR="000B59D8" w:rsidRDefault="000B5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EC0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82A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B40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2CB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8E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9EB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BC5598"/>
    <w:lvl w:ilvl="0">
      <w:start w:val="1"/>
      <w:numFmt w:val="bullet"/>
      <w:pStyle w:val="ListBullet3"/>
      <w:lvlText w:val="-"/>
      <w:lvlJc w:val="left"/>
      <w:pPr>
        <w:ind w:left="926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BDBC4A6C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69EAD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54B4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126F"/>
    <w:multiLevelType w:val="hybridMultilevel"/>
    <w:tmpl w:val="D52A454C"/>
    <w:lvl w:ilvl="0" w:tplc="A0520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01A66"/>
    <w:multiLevelType w:val="hybridMultilevel"/>
    <w:tmpl w:val="6D0CD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732FF"/>
    <w:multiLevelType w:val="hybridMultilevel"/>
    <w:tmpl w:val="2C7875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C7179"/>
    <w:multiLevelType w:val="hybridMultilevel"/>
    <w:tmpl w:val="5CE67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5A81"/>
    <w:multiLevelType w:val="hybridMultilevel"/>
    <w:tmpl w:val="9272A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F2C38"/>
    <w:multiLevelType w:val="hybridMultilevel"/>
    <w:tmpl w:val="39E8F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AB7"/>
    <w:multiLevelType w:val="hybridMultilevel"/>
    <w:tmpl w:val="DA00B0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5200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C320C"/>
    <w:multiLevelType w:val="hybridMultilevel"/>
    <w:tmpl w:val="47D4FDE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7C5EBE"/>
    <w:multiLevelType w:val="hybridMultilevel"/>
    <w:tmpl w:val="DEBA3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92D61"/>
    <w:multiLevelType w:val="hybridMultilevel"/>
    <w:tmpl w:val="102A8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11"/>
  </w:num>
  <w:num w:numId="7">
    <w:abstractNumId w:val="19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1"/>
    <w:rsid w:val="000759DC"/>
    <w:rsid w:val="00094166"/>
    <w:rsid w:val="00095C4F"/>
    <w:rsid w:val="000B59D8"/>
    <w:rsid w:val="000B75A8"/>
    <w:rsid w:val="000E4D52"/>
    <w:rsid w:val="0018063E"/>
    <w:rsid w:val="001B6D6A"/>
    <w:rsid w:val="001C220C"/>
    <w:rsid w:val="002621AF"/>
    <w:rsid w:val="0029290B"/>
    <w:rsid w:val="00293F5E"/>
    <w:rsid w:val="002A22C9"/>
    <w:rsid w:val="002B251B"/>
    <w:rsid w:val="002C0F36"/>
    <w:rsid w:val="002D61C1"/>
    <w:rsid w:val="002D66EE"/>
    <w:rsid w:val="00340F71"/>
    <w:rsid w:val="00363115"/>
    <w:rsid w:val="003744C8"/>
    <w:rsid w:val="00407194"/>
    <w:rsid w:val="00424988"/>
    <w:rsid w:val="00424AA7"/>
    <w:rsid w:val="00426F7C"/>
    <w:rsid w:val="00451AF3"/>
    <w:rsid w:val="0045705D"/>
    <w:rsid w:val="004B0F5E"/>
    <w:rsid w:val="004D38CF"/>
    <w:rsid w:val="00532DC9"/>
    <w:rsid w:val="005423D5"/>
    <w:rsid w:val="005A3DC7"/>
    <w:rsid w:val="005C7708"/>
    <w:rsid w:val="00612CD2"/>
    <w:rsid w:val="00666428"/>
    <w:rsid w:val="006C645E"/>
    <w:rsid w:val="00704835"/>
    <w:rsid w:val="007933A7"/>
    <w:rsid w:val="00827872"/>
    <w:rsid w:val="0085554B"/>
    <w:rsid w:val="009448A0"/>
    <w:rsid w:val="00944BE0"/>
    <w:rsid w:val="0095139C"/>
    <w:rsid w:val="009873DE"/>
    <w:rsid w:val="009A5338"/>
    <w:rsid w:val="009A7300"/>
    <w:rsid w:val="009A7479"/>
    <w:rsid w:val="009C7F68"/>
    <w:rsid w:val="00A13209"/>
    <w:rsid w:val="00A274D5"/>
    <w:rsid w:val="00A522EE"/>
    <w:rsid w:val="00A83FF3"/>
    <w:rsid w:val="00AB68C7"/>
    <w:rsid w:val="00AC0132"/>
    <w:rsid w:val="00AE62BE"/>
    <w:rsid w:val="00B66965"/>
    <w:rsid w:val="00BC78BF"/>
    <w:rsid w:val="00C247D1"/>
    <w:rsid w:val="00C56121"/>
    <w:rsid w:val="00C81B4B"/>
    <w:rsid w:val="00CA6041"/>
    <w:rsid w:val="00CB5D71"/>
    <w:rsid w:val="00CD52E0"/>
    <w:rsid w:val="00CE2F9C"/>
    <w:rsid w:val="00CF51F1"/>
    <w:rsid w:val="00D02CBB"/>
    <w:rsid w:val="00D11817"/>
    <w:rsid w:val="00D341F2"/>
    <w:rsid w:val="00D54E22"/>
    <w:rsid w:val="00D82164"/>
    <w:rsid w:val="00D84C25"/>
    <w:rsid w:val="00D94376"/>
    <w:rsid w:val="00DB0511"/>
    <w:rsid w:val="00DB2C4A"/>
    <w:rsid w:val="00DB3914"/>
    <w:rsid w:val="00DC25E3"/>
    <w:rsid w:val="00E37D0D"/>
    <w:rsid w:val="00E82A63"/>
    <w:rsid w:val="00EA0ACD"/>
    <w:rsid w:val="00EF5C3F"/>
    <w:rsid w:val="00F168CA"/>
    <w:rsid w:val="00F22F12"/>
    <w:rsid w:val="00F3654C"/>
    <w:rsid w:val="00F36CDD"/>
    <w:rsid w:val="00F814E7"/>
    <w:rsid w:val="00FF544E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D9C27"/>
  <w15:chartTrackingRefBased/>
  <w15:docId w15:val="{528FCB71-D7AE-40F8-9317-809FB60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D5"/>
    <w:pPr>
      <w:spacing w:line="259" w:lineRule="auto"/>
      <w:ind w:left="0"/>
    </w:pPr>
  </w:style>
  <w:style w:type="paragraph" w:styleId="Heading1">
    <w:name w:val="heading 1"/>
    <w:next w:val="Normal"/>
    <w:link w:val="Heading1Char"/>
    <w:uiPriority w:val="9"/>
    <w:qFormat/>
    <w:rsid w:val="00DB3914"/>
    <w:pPr>
      <w:keepNext/>
      <w:keepLines/>
      <w:ind w:left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3914"/>
    <w:pPr>
      <w:outlineLvl w:val="1"/>
    </w:pPr>
    <w:rPr>
      <w:color w:val="auto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B3914"/>
    <w:pPr>
      <w:outlineLvl w:val="2"/>
    </w:pPr>
    <w:rPr>
      <w:b w:val="0"/>
      <w:color w:val="1F3763" w:themeColor="accent1" w:themeShade="7F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5D71"/>
    <w:pPr>
      <w:outlineLvl w:val="3"/>
    </w:pPr>
    <w:rPr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C1"/>
  </w:style>
  <w:style w:type="paragraph" w:styleId="ListParagraph">
    <w:name w:val="List Paragraph"/>
    <w:basedOn w:val="Normal"/>
    <w:uiPriority w:val="34"/>
    <w:qFormat/>
    <w:rsid w:val="002D61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3914"/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C8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A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DC7"/>
  </w:style>
  <w:style w:type="character" w:styleId="CommentReference">
    <w:name w:val="annotation reference"/>
    <w:basedOn w:val="DefaultParagraphFont"/>
    <w:uiPriority w:val="99"/>
    <w:semiHidden/>
    <w:unhideWhenUsed/>
    <w:rsid w:val="00612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C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63115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B5D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B3914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914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5D71"/>
    <w:rPr>
      <w:rFonts w:eastAsiaTheme="majorEastAsia" w:cstheme="majorBidi"/>
      <w:b/>
      <w:iCs/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DB3914"/>
    <w:pPr>
      <w:jc w:val="center"/>
    </w:pPr>
    <w:rPr>
      <w:rFonts w:eastAsiaTheme="majorEastAsia" w:cstheme="majorBidi"/>
      <w:b/>
      <w:color w:val="3F4A75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914"/>
    <w:rPr>
      <w:rFonts w:eastAsiaTheme="majorEastAsia" w:cstheme="majorBidi"/>
      <w:b/>
      <w:color w:val="3F4A75"/>
      <w:spacing w:val="-10"/>
      <w:kern w:val="28"/>
      <w:sz w:val="48"/>
      <w:szCs w:val="56"/>
    </w:rPr>
  </w:style>
  <w:style w:type="paragraph" w:styleId="ListBullet">
    <w:name w:val="List Bullet"/>
    <w:basedOn w:val="Normal"/>
    <w:uiPriority w:val="99"/>
    <w:unhideWhenUsed/>
    <w:rsid w:val="00DB3914"/>
    <w:pPr>
      <w:numPr>
        <w:numId w:val="11"/>
      </w:numPr>
      <w:contextualSpacing/>
    </w:pPr>
  </w:style>
  <w:style w:type="paragraph" w:styleId="ListBullet2">
    <w:name w:val="List Bullet 2"/>
    <w:basedOn w:val="ListBullet"/>
    <w:uiPriority w:val="99"/>
    <w:unhideWhenUsed/>
    <w:rsid w:val="00DB3914"/>
    <w:pPr>
      <w:numPr>
        <w:numId w:val="12"/>
      </w:numPr>
      <w:spacing w:line="240" w:lineRule="auto"/>
      <w:ind w:left="641" w:hanging="357"/>
    </w:pPr>
  </w:style>
  <w:style w:type="paragraph" w:styleId="ListBullet3">
    <w:name w:val="List Bullet 3"/>
    <w:basedOn w:val="ListBullet"/>
    <w:uiPriority w:val="99"/>
    <w:unhideWhenUsed/>
    <w:rsid w:val="00DB3914"/>
    <w:pPr>
      <w:numPr>
        <w:numId w:val="13"/>
      </w:numPr>
      <w:ind w:left="69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ttps://www.legislation.gov.au/Details/F2022C00076?subject=Private%20health%20Insurance%20(Benefit%20Requirements)%20Rules%2020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of the hospital treatment certification and dual listed MBS items meeting on 15 September 2022</vt:lpstr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the hospital treatment certification and dual listed MBS items meeting on 15 September 2022</dc:title>
  <dc:subject>Medicare; Private health insurance</dc:subject>
  <dc:creator>Australian Government Department of Health and Aged Care</dc:creator>
  <cp:keywords>Medicare; Private health insurance</cp:keywords>
  <dc:description/>
  <cp:lastModifiedBy>Department of Health and Aged Care</cp:lastModifiedBy>
  <cp:revision>2</cp:revision>
  <cp:lastPrinted>2023-01-09T06:23:00Z</cp:lastPrinted>
  <dcterms:created xsi:type="dcterms:W3CDTF">2023-01-29T23:40:00Z</dcterms:created>
  <dcterms:modified xsi:type="dcterms:W3CDTF">2023-01-29T23:40:00Z</dcterms:modified>
</cp:coreProperties>
</file>