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88544" w14:textId="77777777" w:rsidR="000A67B3" w:rsidRPr="00FF509E" w:rsidRDefault="008B09F7" w:rsidP="00FF509E">
      <w:pPr>
        <w:spacing w:line="240" w:lineRule="auto"/>
        <w:rPr>
          <w:rStyle w:val="CommentReference"/>
          <w:rFonts w:cs="Arial"/>
        </w:rPr>
      </w:pPr>
      <w:r w:rsidRPr="00FF509E">
        <w:rPr>
          <w:rFonts w:cs="Arial"/>
          <w:noProof/>
          <w:lang w:eastAsia="en-AU"/>
        </w:rPr>
        <w:drawing>
          <wp:inline distT="0" distB="0" distL="0" distR="0" wp14:anchorId="57398AB0" wp14:editId="32843D6C">
            <wp:extent cx="5759450" cy="8146415"/>
            <wp:effectExtent l="0" t="0" r="0" b="6985"/>
            <wp:docPr id="3" name="Picture 3" descr="Cover image for National COVID-19 Health Management Plan f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ver image for National COVID-19 Health Management Plan for 20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sidR="000A67B3" w:rsidRPr="00FF509E">
        <w:rPr>
          <w:rFonts w:cs="Arial"/>
        </w:rPr>
        <w:br w:type="page"/>
      </w:r>
    </w:p>
    <w:p w14:paraId="21DD710C" w14:textId="77777777" w:rsidR="005361B5" w:rsidRPr="00FF509E" w:rsidRDefault="005361B5" w:rsidP="00FF509E">
      <w:pPr>
        <w:pStyle w:val="TOCHeading"/>
        <w:spacing w:before="120" w:after="120"/>
      </w:pPr>
      <w:bookmarkStart w:id="0" w:name="_Toc115443855"/>
      <w:bookmarkStart w:id="1" w:name="_Toc120726510"/>
      <w:r w:rsidRPr="00FF509E">
        <w:lastRenderedPageBreak/>
        <w:t xml:space="preserve">Executive </w:t>
      </w:r>
      <w:r w:rsidR="00B01361" w:rsidRPr="00FF509E">
        <w:t>S</w:t>
      </w:r>
      <w:r w:rsidRPr="00FF509E">
        <w:t>ummary</w:t>
      </w:r>
      <w:bookmarkEnd w:id="0"/>
      <w:bookmarkEnd w:id="1"/>
    </w:p>
    <w:p w14:paraId="4746B00D" w14:textId="7F2C2193" w:rsidR="00244960" w:rsidRPr="00FF509E" w:rsidRDefault="00244960" w:rsidP="00FF509E">
      <w:pPr>
        <w:spacing w:line="240" w:lineRule="auto"/>
        <w:rPr>
          <w:rFonts w:cs="Arial"/>
        </w:rPr>
      </w:pPr>
      <w:r w:rsidRPr="00FF509E">
        <w:rPr>
          <w:rFonts w:cs="Arial"/>
        </w:rPr>
        <w:t>A National COVID-19 Health Management Plan (the National Plan) has been de</w:t>
      </w:r>
      <w:r w:rsidR="00066AD9" w:rsidRPr="00FF509E">
        <w:rPr>
          <w:rFonts w:cs="Arial"/>
        </w:rPr>
        <w:t xml:space="preserve">veloped </w:t>
      </w:r>
      <w:r w:rsidRPr="00FF509E">
        <w:rPr>
          <w:rFonts w:cs="Arial"/>
        </w:rPr>
        <w:t xml:space="preserve">to </w:t>
      </w:r>
      <w:r w:rsidR="00EF6925">
        <w:rPr>
          <w:rFonts w:cs="Arial"/>
        </w:rPr>
        <w:t>outline the</w:t>
      </w:r>
      <w:r w:rsidRPr="00FF509E">
        <w:rPr>
          <w:rFonts w:cs="Arial"/>
        </w:rPr>
        <w:t xml:space="preserve"> Australian Government </w:t>
      </w:r>
      <w:r w:rsidR="00BF491F" w:rsidRPr="00FF509E">
        <w:rPr>
          <w:rFonts w:cs="Arial"/>
        </w:rPr>
        <w:t xml:space="preserve">health </w:t>
      </w:r>
      <w:r w:rsidRPr="00FF509E">
        <w:rPr>
          <w:rFonts w:cs="Arial"/>
        </w:rPr>
        <w:t>supports</w:t>
      </w:r>
      <w:r w:rsidR="00BF491F" w:rsidRPr="00FF509E">
        <w:rPr>
          <w:rFonts w:cs="Arial"/>
        </w:rPr>
        <w:t xml:space="preserve"> to manage COVID-19</w:t>
      </w:r>
      <w:r w:rsidR="00292828" w:rsidRPr="00FF509E">
        <w:rPr>
          <w:rFonts w:cs="Arial"/>
        </w:rPr>
        <w:t xml:space="preserve"> over the next 12</w:t>
      </w:r>
      <w:r w:rsidR="009B410C">
        <w:rPr>
          <w:rFonts w:cs="Arial"/>
        </w:rPr>
        <w:t> </w:t>
      </w:r>
      <w:r w:rsidR="00292828" w:rsidRPr="00FF509E">
        <w:rPr>
          <w:rFonts w:cs="Arial"/>
        </w:rPr>
        <w:t>months. These health supports have been</w:t>
      </w:r>
      <w:r w:rsidRPr="00FF509E">
        <w:rPr>
          <w:rFonts w:cs="Arial"/>
        </w:rPr>
        <w:t xml:space="preserve"> informed by the likely 2023 Australian epidemiological outlook</w:t>
      </w:r>
      <w:r w:rsidR="0036472B" w:rsidRPr="00FF509E">
        <w:rPr>
          <w:rFonts w:cs="Arial"/>
        </w:rPr>
        <w:t xml:space="preserve"> and </w:t>
      </w:r>
      <w:r w:rsidR="00CB2E84" w:rsidRPr="00FF509E">
        <w:rPr>
          <w:rFonts w:cs="Arial"/>
        </w:rPr>
        <w:t>advice</w:t>
      </w:r>
      <w:r w:rsidR="00150FD2" w:rsidRPr="00FF509E">
        <w:rPr>
          <w:rFonts w:cs="Arial"/>
        </w:rPr>
        <w:t xml:space="preserve"> </w:t>
      </w:r>
      <w:r w:rsidR="0036472B" w:rsidRPr="00FF509E">
        <w:rPr>
          <w:rFonts w:cs="Arial"/>
        </w:rPr>
        <w:t>from the Chief Medical Officer</w:t>
      </w:r>
      <w:r w:rsidR="00292828" w:rsidRPr="00FF509E">
        <w:rPr>
          <w:rFonts w:cs="Arial"/>
        </w:rPr>
        <w:t>,</w:t>
      </w:r>
      <w:r w:rsidR="0036472B" w:rsidRPr="00FF509E">
        <w:rPr>
          <w:rFonts w:cs="Arial"/>
        </w:rPr>
        <w:t xml:space="preserve"> Professor Paul Kelly</w:t>
      </w:r>
      <w:r w:rsidRPr="00FF509E">
        <w:rPr>
          <w:rFonts w:cs="Arial"/>
        </w:rPr>
        <w:t>.</w:t>
      </w:r>
      <w:r w:rsidR="002B16E5">
        <w:rPr>
          <w:rFonts w:cs="Arial"/>
        </w:rPr>
        <w:t xml:space="preserve"> </w:t>
      </w:r>
    </w:p>
    <w:p w14:paraId="7DDCC2A1" w14:textId="04806DCB" w:rsidR="00EF6925" w:rsidRDefault="00244960" w:rsidP="00FF509E">
      <w:pPr>
        <w:spacing w:line="240" w:lineRule="auto"/>
        <w:rPr>
          <w:rFonts w:cs="Arial"/>
        </w:rPr>
      </w:pPr>
      <w:r w:rsidRPr="00FF509E">
        <w:rPr>
          <w:rFonts w:cs="Arial"/>
        </w:rPr>
        <w:t>Over 2023</w:t>
      </w:r>
      <w:r w:rsidR="007A2E75" w:rsidRPr="00FF509E">
        <w:rPr>
          <w:rFonts w:cs="Arial"/>
        </w:rPr>
        <w:t>,</w:t>
      </w:r>
      <w:r w:rsidRPr="00FF509E">
        <w:rPr>
          <w:rFonts w:cs="Arial"/>
        </w:rPr>
        <w:t xml:space="preserve"> Australia will transition to managing COVID-19 </w:t>
      </w:r>
      <w:r w:rsidR="007E40BA">
        <w:rPr>
          <w:rFonts w:cs="Arial"/>
        </w:rPr>
        <w:t xml:space="preserve">in a </w:t>
      </w:r>
      <w:r w:rsidRPr="00FF509E">
        <w:rPr>
          <w:rFonts w:cs="Arial"/>
        </w:rPr>
        <w:t xml:space="preserve">similar </w:t>
      </w:r>
      <w:r w:rsidR="007E40BA">
        <w:rPr>
          <w:rFonts w:cs="Arial"/>
        </w:rPr>
        <w:t xml:space="preserve">way </w:t>
      </w:r>
      <w:r w:rsidRPr="00FF509E">
        <w:rPr>
          <w:rFonts w:cs="Arial"/>
        </w:rPr>
        <w:t xml:space="preserve">to other respiratory viruses, </w:t>
      </w:r>
      <w:r w:rsidR="004A4302" w:rsidRPr="00FF509E">
        <w:rPr>
          <w:rFonts w:cs="Arial"/>
        </w:rPr>
        <w:t xml:space="preserve">moving away from </w:t>
      </w:r>
      <w:r w:rsidRPr="00FF509E">
        <w:rPr>
          <w:rFonts w:cs="Arial"/>
        </w:rPr>
        <w:t xml:space="preserve">bespoke arrangements. </w:t>
      </w:r>
      <w:r w:rsidR="00973808" w:rsidRPr="00FF509E">
        <w:rPr>
          <w:rFonts w:cs="Arial"/>
        </w:rPr>
        <w:t xml:space="preserve">While we are learning more about the virus and its impacts on the community and health systems </w:t>
      </w:r>
      <w:r w:rsidR="007E40BA">
        <w:rPr>
          <w:rFonts w:cs="Arial"/>
        </w:rPr>
        <w:t>all the</w:t>
      </w:r>
      <w:r w:rsidR="007E40BA" w:rsidRPr="00FF509E">
        <w:rPr>
          <w:rFonts w:cs="Arial"/>
        </w:rPr>
        <w:t xml:space="preserve"> </w:t>
      </w:r>
      <w:r w:rsidR="00973808" w:rsidRPr="00FF509E">
        <w:rPr>
          <w:rFonts w:cs="Arial"/>
        </w:rPr>
        <w:t xml:space="preserve">time, we are not yet at a </w:t>
      </w:r>
      <w:r w:rsidR="007E40BA">
        <w:rPr>
          <w:rFonts w:cs="Arial"/>
        </w:rPr>
        <w:t>“</w:t>
      </w:r>
      <w:r w:rsidR="00973808" w:rsidRPr="00FF509E">
        <w:rPr>
          <w:rFonts w:cs="Arial"/>
        </w:rPr>
        <w:t>steady state</w:t>
      </w:r>
      <w:r w:rsidR="007E40BA">
        <w:rPr>
          <w:rFonts w:cs="Arial"/>
        </w:rPr>
        <w:t>”</w:t>
      </w:r>
      <w:r w:rsidR="00973808" w:rsidRPr="00FF509E">
        <w:rPr>
          <w:rFonts w:cs="Arial"/>
        </w:rPr>
        <w:t xml:space="preserve"> </w:t>
      </w:r>
      <w:r w:rsidR="00EF6925">
        <w:rPr>
          <w:rFonts w:cs="Arial"/>
        </w:rPr>
        <w:t xml:space="preserve">where we can predict and manage </w:t>
      </w:r>
      <w:r w:rsidR="007E40BA">
        <w:rPr>
          <w:rFonts w:cs="Arial"/>
        </w:rPr>
        <w:t xml:space="preserve">it </w:t>
      </w:r>
      <w:r w:rsidR="00973808" w:rsidRPr="00FF509E">
        <w:rPr>
          <w:rFonts w:cs="Arial"/>
        </w:rPr>
        <w:t>within normal systems</w:t>
      </w:r>
      <w:r w:rsidR="007A2E75" w:rsidRPr="00FF509E">
        <w:rPr>
          <w:rFonts w:cs="Arial"/>
        </w:rPr>
        <w:t>.</w:t>
      </w:r>
      <w:r w:rsidR="00973808" w:rsidRPr="00FF509E">
        <w:rPr>
          <w:rFonts w:cs="Arial"/>
        </w:rPr>
        <w:t xml:space="preserve"> </w:t>
      </w:r>
      <w:r w:rsidR="00C74DDD" w:rsidRPr="00FF509E">
        <w:rPr>
          <w:rFonts w:cs="Arial"/>
        </w:rPr>
        <w:t xml:space="preserve">This means </w:t>
      </w:r>
      <w:r w:rsidRPr="00FF509E">
        <w:rPr>
          <w:rFonts w:cs="Arial"/>
        </w:rPr>
        <w:t>health response measures are still required</w:t>
      </w:r>
      <w:r w:rsidR="00CB2E84" w:rsidRPr="00FF509E">
        <w:rPr>
          <w:rFonts w:cs="Arial"/>
        </w:rPr>
        <w:t xml:space="preserve">. </w:t>
      </w:r>
    </w:p>
    <w:p w14:paraId="19238783" w14:textId="77777777" w:rsidR="00244960" w:rsidRDefault="00CB2E84" w:rsidP="00FF509E">
      <w:pPr>
        <w:spacing w:line="240" w:lineRule="auto"/>
        <w:rPr>
          <w:rFonts w:cs="Arial"/>
        </w:rPr>
      </w:pPr>
      <w:r w:rsidRPr="00FF509E">
        <w:rPr>
          <w:rFonts w:cs="Arial"/>
        </w:rPr>
        <w:t>T</w:t>
      </w:r>
      <w:r w:rsidR="00AC5D63" w:rsidRPr="00FF509E">
        <w:rPr>
          <w:rFonts w:cs="Arial"/>
        </w:rPr>
        <w:t xml:space="preserve">he National Plan </w:t>
      </w:r>
      <w:r w:rsidR="00EF6925">
        <w:rPr>
          <w:rFonts w:cs="Arial"/>
        </w:rPr>
        <w:t xml:space="preserve">summarises the </w:t>
      </w:r>
      <w:r w:rsidR="00244960" w:rsidRPr="00FF509E">
        <w:rPr>
          <w:rFonts w:cs="Arial"/>
        </w:rPr>
        <w:t>interconnecting whole</w:t>
      </w:r>
      <w:r w:rsidR="007E40BA">
        <w:rPr>
          <w:rFonts w:cs="Arial"/>
        </w:rPr>
        <w:t>-</w:t>
      </w:r>
      <w:r w:rsidR="00244960" w:rsidRPr="00FF509E">
        <w:rPr>
          <w:rFonts w:cs="Arial"/>
        </w:rPr>
        <w:t>of</w:t>
      </w:r>
      <w:r w:rsidR="007E40BA">
        <w:rPr>
          <w:rFonts w:cs="Arial"/>
        </w:rPr>
        <w:t>-</w:t>
      </w:r>
      <w:r w:rsidR="00244960" w:rsidRPr="00FF509E">
        <w:rPr>
          <w:rFonts w:cs="Arial"/>
        </w:rPr>
        <w:t xml:space="preserve">system measures </w:t>
      </w:r>
      <w:r w:rsidR="00EF6925">
        <w:rPr>
          <w:rFonts w:cs="Arial"/>
        </w:rPr>
        <w:t xml:space="preserve">to </w:t>
      </w:r>
      <w:r w:rsidR="00244960" w:rsidRPr="00FF509E">
        <w:rPr>
          <w:rFonts w:cs="Arial"/>
        </w:rPr>
        <w:t>transition our management of COVID-19</w:t>
      </w:r>
      <w:r w:rsidR="007A2E75" w:rsidRPr="00FF509E">
        <w:rPr>
          <w:rFonts w:cs="Arial"/>
        </w:rPr>
        <w:t>,</w:t>
      </w:r>
      <w:r w:rsidR="00244960" w:rsidRPr="00FF509E">
        <w:rPr>
          <w:rFonts w:cs="Arial"/>
        </w:rPr>
        <w:t xml:space="preserve"> whil</w:t>
      </w:r>
      <w:r w:rsidR="007E40BA">
        <w:rPr>
          <w:rFonts w:cs="Arial"/>
        </w:rPr>
        <w:t>e</w:t>
      </w:r>
      <w:r w:rsidR="00244960" w:rsidRPr="00FF509E">
        <w:rPr>
          <w:rFonts w:cs="Arial"/>
        </w:rPr>
        <w:t xml:space="preserve"> maintaining a state of readiness and capacity to respond as the pandemic continue</w:t>
      </w:r>
      <w:r w:rsidR="00066AD9" w:rsidRPr="00FF509E">
        <w:rPr>
          <w:rFonts w:cs="Arial"/>
        </w:rPr>
        <w:t>s</w:t>
      </w:r>
      <w:r w:rsidR="004D2082" w:rsidRPr="00FF509E">
        <w:rPr>
          <w:rFonts w:cs="Arial"/>
        </w:rPr>
        <w:t xml:space="preserve"> to evolve.</w:t>
      </w:r>
    </w:p>
    <w:p w14:paraId="03126B29" w14:textId="77777777" w:rsidR="00873401" w:rsidRDefault="00873401" w:rsidP="00873401">
      <w:pPr>
        <w:spacing w:line="240" w:lineRule="auto"/>
      </w:pPr>
      <w:r>
        <w:t>The key objectives of the National Plan are:</w:t>
      </w:r>
    </w:p>
    <w:p w14:paraId="74A5AAB4" w14:textId="77777777" w:rsidR="00873401" w:rsidRDefault="007E40BA" w:rsidP="00680EF2">
      <w:pPr>
        <w:pStyle w:val="ListParagraph"/>
        <w:numPr>
          <w:ilvl w:val="0"/>
          <w:numId w:val="11"/>
        </w:numPr>
        <w:spacing w:line="240" w:lineRule="auto"/>
      </w:pPr>
      <w:r>
        <w:t>m</w:t>
      </w:r>
      <w:r w:rsidR="00873401">
        <w:t>inimising the level of severe COVID-19 and death</w:t>
      </w:r>
    </w:p>
    <w:p w14:paraId="1292BF0C" w14:textId="77777777" w:rsidR="00873401" w:rsidRDefault="007E40BA" w:rsidP="00680EF2">
      <w:pPr>
        <w:pStyle w:val="ListParagraph"/>
        <w:numPr>
          <w:ilvl w:val="0"/>
          <w:numId w:val="11"/>
        </w:numPr>
        <w:spacing w:line="240" w:lineRule="auto"/>
      </w:pPr>
      <w:r>
        <w:t>p</w:t>
      </w:r>
      <w:r w:rsidR="00873401">
        <w:t xml:space="preserve">rioritising those at risk of severe </w:t>
      </w:r>
      <w:r w:rsidR="00E42AB0">
        <w:t>illness</w:t>
      </w:r>
      <w:r w:rsidR="00873401">
        <w:t xml:space="preserve">, including </w:t>
      </w:r>
      <w:r>
        <w:t xml:space="preserve">through </w:t>
      </w:r>
      <w:r w:rsidR="00873401">
        <w:t>targeted supports</w:t>
      </w:r>
    </w:p>
    <w:p w14:paraId="22B7D8F2" w14:textId="77777777" w:rsidR="00873401" w:rsidRDefault="007E40BA" w:rsidP="00680EF2">
      <w:pPr>
        <w:pStyle w:val="ListParagraph"/>
        <w:numPr>
          <w:ilvl w:val="0"/>
          <w:numId w:val="11"/>
        </w:numPr>
        <w:spacing w:line="240" w:lineRule="auto"/>
      </w:pPr>
      <w:r>
        <w:t>e</w:t>
      </w:r>
      <w:r w:rsidR="00873401">
        <w:t>nsuring the health system as a whole has the capacity and capability to respond to future waves and variants</w:t>
      </w:r>
    </w:p>
    <w:p w14:paraId="020A8E7D" w14:textId="77777777" w:rsidR="00873401" w:rsidRDefault="007E40BA" w:rsidP="00680EF2">
      <w:pPr>
        <w:pStyle w:val="ListParagraph"/>
        <w:numPr>
          <w:ilvl w:val="0"/>
          <w:numId w:val="11"/>
        </w:numPr>
        <w:spacing w:line="240" w:lineRule="auto"/>
      </w:pPr>
      <w:r>
        <w:t>p</w:t>
      </w:r>
      <w:r w:rsidR="00873401">
        <w:t>romoting uptake of COVID-19 vaccinations and treatments</w:t>
      </w:r>
      <w:r>
        <w:t>, and</w:t>
      </w:r>
    </w:p>
    <w:p w14:paraId="6A090B54" w14:textId="77777777" w:rsidR="00873401" w:rsidRPr="00873401" w:rsidRDefault="007E40BA" w:rsidP="00680EF2">
      <w:pPr>
        <w:pStyle w:val="ListParagraph"/>
        <w:numPr>
          <w:ilvl w:val="0"/>
          <w:numId w:val="11"/>
        </w:numPr>
        <w:spacing w:line="240" w:lineRule="auto"/>
      </w:pPr>
      <w:r>
        <w:t>s</w:t>
      </w:r>
      <w:r w:rsidR="00873401">
        <w:t>lowing the spread of transmission, including</w:t>
      </w:r>
      <w:r w:rsidR="00952544">
        <w:t xml:space="preserve"> through each individual’s actions </w:t>
      </w:r>
      <w:r w:rsidR="00873401">
        <w:t xml:space="preserve">and engagement with protective measures. </w:t>
      </w:r>
    </w:p>
    <w:p w14:paraId="78047F04" w14:textId="77777777" w:rsidR="00837B80" w:rsidRPr="00FF509E" w:rsidRDefault="007E40BA" w:rsidP="00FF509E">
      <w:pPr>
        <w:spacing w:line="240" w:lineRule="auto"/>
        <w:rPr>
          <w:rFonts w:cs="Arial"/>
        </w:rPr>
      </w:pPr>
      <w:r>
        <w:rPr>
          <w:rFonts w:cs="Arial"/>
        </w:rPr>
        <w:t>T</w:t>
      </w:r>
      <w:r w:rsidR="00590565" w:rsidRPr="00FF509E">
        <w:rPr>
          <w:rFonts w:cs="Arial"/>
        </w:rPr>
        <w:t xml:space="preserve">he National Plan </w:t>
      </w:r>
      <w:r w:rsidR="00BF491F" w:rsidRPr="00FF509E">
        <w:rPr>
          <w:rFonts w:cs="Arial"/>
        </w:rPr>
        <w:t>health support</w:t>
      </w:r>
      <w:r w:rsidR="004D2082" w:rsidRPr="00FF509E">
        <w:rPr>
          <w:rFonts w:cs="Arial"/>
        </w:rPr>
        <w:t>s are grouped under key themes</w:t>
      </w:r>
      <w:r>
        <w:rPr>
          <w:rFonts w:cs="Arial"/>
        </w:rPr>
        <w:t xml:space="preserve"> in line with the objectives.</w:t>
      </w:r>
    </w:p>
    <w:p w14:paraId="5F89A3B4" w14:textId="77777777" w:rsidR="00837B80" w:rsidRPr="00FF509E" w:rsidRDefault="00837B80" w:rsidP="00680EF2">
      <w:pPr>
        <w:pStyle w:val="ListParagraph"/>
        <w:numPr>
          <w:ilvl w:val="0"/>
          <w:numId w:val="9"/>
        </w:numPr>
        <w:spacing w:line="240" w:lineRule="auto"/>
        <w:ind w:left="357" w:hanging="357"/>
        <w:contextualSpacing w:val="0"/>
        <w:rPr>
          <w:rFonts w:cs="Arial"/>
        </w:rPr>
      </w:pPr>
      <w:r w:rsidRPr="00FF509E">
        <w:rPr>
          <w:rFonts w:cs="Arial"/>
          <w:b/>
        </w:rPr>
        <w:t>Vaccine certainty</w:t>
      </w:r>
      <w:r w:rsidRPr="00FF509E">
        <w:rPr>
          <w:rFonts w:cs="Arial"/>
        </w:rPr>
        <w:t xml:space="preserve"> – </w:t>
      </w:r>
      <w:r w:rsidR="00A70755" w:rsidRPr="00FF509E">
        <w:rPr>
          <w:rFonts w:cs="Arial"/>
        </w:rPr>
        <w:t xml:space="preserve">continuation of the vaccine program as </w:t>
      </w:r>
      <w:r w:rsidRPr="00FF509E">
        <w:rPr>
          <w:rFonts w:cs="Arial"/>
        </w:rPr>
        <w:t>a</w:t>
      </w:r>
      <w:r w:rsidR="00A70755" w:rsidRPr="00FF509E">
        <w:rPr>
          <w:rFonts w:cs="Arial"/>
        </w:rPr>
        <w:t xml:space="preserve"> </w:t>
      </w:r>
      <w:r w:rsidR="003812D0" w:rsidRPr="00FF509E">
        <w:rPr>
          <w:rFonts w:cs="Arial"/>
        </w:rPr>
        <w:t>key means of defence</w:t>
      </w:r>
    </w:p>
    <w:p w14:paraId="3E5A15EB" w14:textId="77777777" w:rsidR="00837B80" w:rsidRPr="00FF509E" w:rsidRDefault="00837B80" w:rsidP="00680EF2">
      <w:pPr>
        <w:pStyle w:val="ListParagraph"/>
        <w:numPr>
          <w:ilvl w:val="0"/>
          <w:numId w:val="9"/>
        </w:numPr>
        <w:spacing w:line="240" w:lineRule="auto"/>
        <w:ind w:left="357" w:hanging="357"/>
        <w:contextualSpacing w:val="0"/>
        <w:rPr>
          <w:rFonts w:cs="Arial"/>
        </w:rPr>
      </w:pPr>
      <w:r w:rsidRPr="00FF509E">
        <w:rPr>
          <w:rFonts w:cs="Arial"/>
          <w:b/>
        </w:rPr>
        <w:t>Informed community, informed choices</w:t>
      </w:r>
      <w:r w:rsidRPr="00FF509E">
        <w:rPr>
          <w:rFonts w:cs="Arial"/>
        </w:rPr>
        <w:t xml:space="preserve"> – increasing community education and engagement to maximise</w:t>
      </w:r>
      <w:r w:rsidR="00156926" w:rsidRPr="00FF509E">
        <w:rPr>
          <w:rFonts w:cs="Arial"/>
        </w:rPr>
        <w:t xml:space="preserve"> vaccination </w:t>
      </w:r>
      <w:r w:rsidR="00EF6925">
        <w:rPr>
          <w:rFonts w:cs="Arial"/>
        </w:rPr>
        <w:t xml:space="preserve">and treatment </w:t>
      </w:r>
      <w:r w:rsidR="00156926" w:rsidRPr="00FF509E">
        <w:rPr>
          <w:rFonts w:cs="Arial"/>
        </w:rPr>
        <w:t xml:space="preserve">uptake, </w:t>
      </w:r>
      <w:r w:rsidR="00EF6925">
        <w:rPr>
          <w:rFonts w:cs="Arial"/>
        </w:rPr>
        <w:t>a</w:t>
      </w:r>
      <w:r w:rsidR="00156926" w:rsidRPr="00FF509E">
        <w:rPr>
          <w:rFonts w:cs="Arial"/>
        </w:rPr>
        <w:t>nd community</w:t>
      </w:r>
      <w:r w:rsidRPr="00FF509E">
        <w:rPr>
          <w:rFonts w:cs="Arial"/>
        </w:rPr>
        <w:t xml:space="preserve"> protection</w:t>
      </w:r>
    </w:p>
    <w:p w14:paraId="2107B6EF" w14:textId="77777777" w:rsidR="00837B80" w:rsidRPr="00FF509E" w:rsidRDefault="00837B80" w:rsidP="00680EF2">
      <w:pPr>
        <w:pStyle w:val="ListParagraph"/>
        <w:numPr>
          <w:ilvl w:val="0"/>
          <w:numId w:val="9"/>
        </w:numPr>
        <w:spacing w:line="240" w:lineRule="auto"/>
        <w:ind w:left="357" w:hanging="357"/>
        <w:contextualSpacing w:val="0"/>
        <w:rPr>
          <w:rFonts w:cs="Arial"/>
        </w:rPr>
      </w:pPr>
      <w:r w:rsidRPr="00FF509E">
        <w:rPr>
          <w:rFonts w:cs="Arial"/>
          <w:b/>
        </w:rPr>
        <w:t>Taking the pressure off hospitals</w:t>
      </w:r>
      <w:r w:rsidRPr="00FF509E">
        <w:rPr>
          <w:rFonts w:cs="Arial"/>
        </w:rPr>
        <w:t xml:space="preserve"> –</w:t>
      </w:r>
      <w:r w:rsidR="00366FA0">
        <w:rPr>
          <w:rFonts w:cs="Arial"/>
        </w:rPr>
        <w:t xml:space="preserve"> </w:t>
      </w:r>
      <w:r w:rsidR="00EF6925">
        <w:rPr>
          <w:rFonts w:cs="Arial"/>
        </w:rPr>
        <w:t>investments</w:t>
      </w:r>
      <w:r w:rsidR="00EF6925" w:rsidRPr="00FF509E">
        <w:rPr>
          <w:rFonts w:cs="Arial"/>
        </w:rPr>
        <w:t xml:space="preserve"> </w:t>
      </w:r>
      <w:r w:rsidRPr="00FF509E">
        <w:rPr>
          <w:rFonts w:cs="Arial"/>
        </w:rPr>
        <w:t>to reduce stress on the health system</w:t>
      </w:r>
      <w:r w:rsidR="003812D0" w:rsidRPr="00FF509E">
        <w:rPr>
          <w:rFonts w:cs="Arial"/>
        </w:rPr>
        <w:t xml:space="preserve"> </w:t>
      </w:r>
      <w:r w:rsidR="008658F6">
        <w:rPr>
          <w:rFonts w:cs="Arial"/>
        </w:rPr>
        <w:t>to</w:t>
      </w:r>
      <w:r w:rsidR="003812D0" w:rsidRPr="00FF509E">
        <w:rPr>
          <w:rFonts w:cs="Arial"/>
        </w:rPr>
        <w:t xml:space="preserve"> </w:t>
      </w:r>
      <w:r w:rsidR="00EF6925">
        <w:rPr>
          <w:rFonts w:cs="Arial"/>
        </w:rPr>
        <w:t>support</w:t>
      </w:r>
      <w:r w:rsidR="00EF6925" w:rsidRPr="00FF509E">
        <w:rPr>
          <w:rFonts w:cs="Arial"/>
        </w:rPr>
        <w:t xml:space="preserve"> </w:t>
      </w:r>
      <w:r w:rsidR="003812D0" w:rsidRPr="00FF509E">
        <w:rPr>
          <w:rFonts w:cs="Arial"/>
        </w:rPr>
        <w:t>timely, effective and affordable care</w:t>
      </w:r>
    </w:p>
    <w:p w14:paraId="4001AB24" w14:textId="77777777" w:rsidR="00837B80" w:rsidRPr="00FF509E" w:rsidRDefault="00837B80" w:rsidP="00680EF2">
      <w:pPr>
        <w:pStyle w:val="ListParagraph"/>
        <w:numPr>
          <w:ilvl w:val="0"/>
          <w:numId w:val="9"/>
        </w:numPr>
        <w:spacing w:line="240" w:lineRule="auto"/>
        <w:ind w:left="357" w:hanging="357"/>
        <w:contextualSpacing w:val="0"/>
        <w:rPr>
          <w:rFonts w:cs="Arial"/>
        </w:rPr>
      </w:pPr>
      <w:r w:rsidRPr="00FF509E">
        <w:rPr>
          <w:rFonts w:cs="Arial"/>
          <w:b/>
        </w:rPr>
        <w:t>No one left behind</w:t>
      </w:r>
      <w:r w:rsidRPr="00FF509E">
        <w:rPr>
          <w:rFonts w:cs="Arial"/>
        </w:rPr>
        <w:t xml:space="preserve"> – </w:t>
      </w:r>
      <w:r w:rsidR="00EF6925">
        <w:rPr>
          <w:rFonts w:cs="Arial"/>
        </w:rPr>
        <w:t>additional supports for those</w:t>
      </w:r>
      <w:r w:rsidR="00156926" w:rsidRPr="00FF509E">
        <w:rPr>
          <w:rFonts w:cs="Arial"/>
        </w:rPr>
        <w:t xml:space="preserve"> who are</w:t>
      </w:r>
      <w:r w:rsidR="003812D0" w:rsidRPr="00FF509E">
        <w:rPr>
          <w:rFonts w:cs="Arial"/>
        </w:rPr>
        <w:t xml:space="preserve"> most</w:t>
      </w:r>
      <w:r w:rsidR="00156926" w:rsidRPr="00FF509E">
        <w:rPr>
          <w:rFonts w:cs="Arial"/>
        </w:rPr>
        <w:t xml:space="preserve"> at risk of experiencing severe COVID-19 </w:t>
      </w:r>
      <w:r w:rsidR="00EF6925">
        <w:rPr>
          <w:rFonts w:cs="Arial"/>
        </w:rPr>
        <w:t>and for</w:t>
      </w:r>
      <w:r w:rsidR="003812D0" w:rsidRPr="00FF509E">
        <w:rPr>
          <w:rFonts w:cs="Arial"/>
        </w:rPr>
        <w:t xml:space="preserve"> those </w:t>
      </w:r>
      <w:r w:rsidR="00EF6925">
        <w:rPr>
          <w:rFonts w:cs="Arial"/>
        </w:rPr>
        <w:t>who</w:t>
      </w:r>
      <w:r w:rsidR="003812D0" w:rsidRPr="00FF509E">
        <w:rPr>
          <w:rFonts w:cs="Arial"/>
        </w:rPr>
        <w:t xml:space="preserve"> may have difficulty accessing the care they need </w:t>
      </w:r>
    </w:p>
    <w:p w14:paraId="1B0F6663" w14:textId="77777777" w:rsidR="00837B80" w:rsidRPr="00FF509E" w:rsidRDefault="00837B80" w:rsidP="00680EF2">
      <w:pPr>
        <w:pStyle w:val="ListParagraph"/>
        <w:numPr>
          <w:ilvl w:val="0"/>
          <w:numId w:val="9"/>
        </w:numPr>
        <w:spacing w:line="240" w:lineRule="auto"/>
        <w:ind w:left="357" w:hanging="357"/>
        <w:contextualSpacing w:val="0"/>
        <w:rPr>
          <w:rFonts w:cs="Arial"/>
        </w:rPr>
      </w:pPr>
      <w:r w:rsidRPr="00FF509E">
        <w:rPr>
          <w:rFonts w:cs="Arial"/>
          <w:b/>
        </w:rPr>
        <w:t>Effective and fast testing</w:t>
      </w:r>
      <w:r w:rsidRPr="00FF509E">
        <w:rPr>
          <w:rFonts w:cs="Arial"/>
        </w:rPr>
        <w:t xml:space="preserve"> – clear guidance on when and where to get tested</w:t>
      </w:r>
    </w:p>
    <w:p w14:paraId="38D7A36E" w14:textId="77777777" w:rsidR="00837B80" w:rsidRPr="00FF509E" w:rsidRDefault="00837B80" w:rsidP="00680EF2">
      <w:pPr>
        <w:pStyle w:val="ListParagraph"/>
        <w:numPr>
          <w:ilvl w:val="0"/>
          <w:numId w:val="9"/>
        </w:numPr>
        <w:spacing w:line="240" w:lineRule="auto"/>
        <w:ind w:left="357" w:hanging="357"/>
        <w:contextualSpacing w:val="0"/>
        <w:rPr>
          <w:rFonts w:cs="Arial"/>
          <w:b/>
        </w:rPr>
      </w:pPr>
      <w:r w:rsidRPr="00FF509E">
        <w:rPr>
          <w:rFonts w:cs="Arial"/>
          <w:b/>
        </w:rPr>
        <w:t>National Medical Stockpile (NMS) safety net and pandemic preparedness</w:t>
      </w:r>
      <w:r w:rsidRPr="00FF509E">
        <w:rPr>
          <w:rFonts w:cs="Arial"/>
        </w:rPr>
        <w:t xml:space="preserve"> – </w:t>
      </w:r>
      <w:r w:rsidR="008658F6">
        <w:rPr>
          <w:rFonts w:cs="Arial"/>
        </w:rPr>
        <w:t xml:space="preserve">ensuring </w:t>
      </w:r>
      <w:r w:rsidR="00EF6925">
        <w:rPr>
          <w:rFonts w:cs="Arial"/>
        </w:rPr>
        <w:t xml:space="preserve">Australia’s strategic reserve is prepared with </w:t>
      </w:r>
      <w:r w:rsidR="008658F6">
        <w:rPr>
          <w:rFonts w:cs="Arial"/>
        </w:rPr>
        <w:t>stock and effective distribution</w:t>
      </w:r>
      <w:r w:rsidR="00EF6925">
        <w:rPr>
          <w:rFonts w:cs="Arial"/>
        </w:rPr>
        <w:t xml:space="preserve"> as needed</w:t>
      </w:r>
      <w:r w:rsidRPr="00FF509E">
        <w:rPr>
          <w:rFonts w:cs="Arial"/>
        </w:rPr>
        <w:t xml:space="preserve"> </w:t>
      </w:r>
    </w:p>
    <w:p w14:paraId="43A58708" w14:textId="77777777" w:rsidR="001E12F1" w:rsidRPr="00FF509E" w:rsidRDefault="001E12F1" w:rsidP="00680EF2">
      <w:pPr>
        <w:pStyle w:val="ListParagraph"/>
        <w:numPr>
          <w:ilvl w:val="0"/>
          <w:numId w:val="9"/>
        </w:numPr>
        <w:spacing w:line="240" w:lineRule="auto"/>
        <w:ind w:left="357" w:hanging="357"/>
        <w:contextualSpacing w:val="0"/>
        <w:rPr>
          <w:rFonts w:cs="Arial"/>
          <w:b/>
        </w:rPr>
      </w:pPr>
      <w:r w:rsidRPr="00FF509E">
        <w:rPr>
          <w:rFonts w:cs="Arial"/>
          <w:b/>
        </w:rPr>
        <w:t>Recover</w:t>
      </w:r>
      <w:r w:rsidR="00156926" w:rsidRPr="00FF509E">
        <w:rPr>
          <w:rFonts w:cs="Arial"/>
          <w:b/>
        </w:rPr>
        <w:t xml:space="preserve">y </w:t>
      </w:r>
      <w:r w:rsidRPr="00FF509E">
        <w:rPr>
          <w:rFonts w:cs="Arial"/>
        </w:rPr>
        <w:t xml:space="preserve">– </w:t>
      </w:r>
      <w:r w:rsidR="00EF6925">
        <w:rPr>
          <w:rFonts w:cs="Arial"/>
        </w:rPr>
        <w:t xml:space="preserve">looking towards the future to </w:t>
      </w:r>
      <w:r w:rsidR="003812D0" w:rsidRPr="00FF509E">
        <w:rPr>
          <w:rFonts w:cs="Arial"/>
        </w:rPr>
        <w:t>address the longer impacts of the pandemic on the health of Australians, including long COVID and mental health</w:t>
      </w:r>
      <w:r w:rsidR="003812D0" w:rsidRPr="00FF509E" w:rsidDel="003812D0">
        <w:rPr>
          <w:rFonts w:cs="Arial"/>
        </w:rPr>
        <w:t xml:space="preserve"> </w:t>
      </w:r>
    </w:p>
    <w:p w14:paraId="403A101A" w14:textId="77777777" w:rsidR="00244960" w:rsidRDefault="003812D0" w:rsidP="00FF509E">
      <w:pPr>
        <w:spacing w:line="240" w:lineRule="auto"/>
        <w:rPr>
          <w:rFonts w:cs="Arial"/>
        </w:rPr>
      </w:pPr>
      <w:r w:rsidRPr="00FF509E">
        <w:rPr>
          <w:rFonts w:cs="Arial"/>
        </w:rPr>
        <w:t xml:space="preserve">Australians will </w:t>
      </w:r>
      <w:r w:rsidR="00EF6925">
        <w:rPr>
          <w:rFonts w:cs="Arial"/>
        </w:rPr>
        <w:t>continue to receive</w:t>
      </w:r>
      <w:r w:rsidRPr="00FF509E">
        <w:rPr>
          <w:rFonts w:cs="Arial"/>
        </w:rPr>
        <w:t xml:space="preserve"> early advice on</w:t>
      </w:r>
      <w:r w:rsidR="00EF6925">
        <w:rPr>
          <w:rFonts w:cs="Arial"/>
        </w:rPr>
        <w:t xml:space="preserve"> any changes to</w:t>
      </w:r>
      <w:r w:rsidRPr="00FF509E">
        <w:rPr>
          <w:rFonts w:cs="Arial"/>
        </w:rPr>
        <w:t xml:space="preserve"> public health risk, emerging issues </w:t>
      </w:r>
      <w:r w:rsidR="008658F6">
        <w:rPr>
          <w:rFonts w:cs="Arial"/>
        </w:rPr>
        <w:t>and</w:t>
      </w:r>
      <w:r w:rsidRPr="00FF509E">
        <w:rPr>
          <w:rFonts w:cs="Arial"/>
        </w:rPr>
        <w:t xml:space="preserve"> how to protect themselves</w:t>
      </w:r>
      <w:r w:rsidR="008658F6">
        <w:rPr>
          <w:rFonts w:cs="Arial"/>
        </w:rPr>
        <w:t xml:space="preserve"> </w:t>
      </w:r>
      <w:r w:rsidR="00EF6925">
        <w:rPr>
          <w:rFonts w:cs="Arial"/>
        </w:rPr>
        <w:t xml:space="preserve">– </w:t>
      </w:r>
      <w:r w:rsidR="008658F6">
        <w:rPr>
          <w:rFonts w:cs="Arial"/>
        </w:rPr>
        <w:t xml:space="preserve">through the measures in the National Plan and the </w:t>
      </w:r>
      <w:r w:rsidR="00952544">
        <w:rPr>
          <w:rFonts w:cs="Arial"/>
        </w:rPr>
        <w:t xml:space="preserve">newly developed National COVID-19 </w:t>
      </w:r>
      <w:r w:rsidR="008658F6">
        <w:rPr>
          <w:rFonts w:cs="Arial"/>
        </w:rPr>
        <w:t>Community Protection Framework</w:t>
      </w:r>
      <w:r w:rsidRPr="00FF509E">
        <w:rPr>
          <w:rFonts w:cs="Arial"/>
        </w:rPr>
        <w:t>.</w:t>
      </w:r>
    </w:p>
    <w:p w14:paraId="0E889941" w14:textId="77777777" w:rsidR="005A0D30" w:rsidRPr="00FF509E" w:rsidRDefault="005A0D30" w:rsidP="005A0D30">
      <w:pPr>
        <w:pStyle w:val="Heading2"/>
        <w:spacing w:before="120" w:after="120"/>
      </w:pPr>
      <w:bookmarkStart w:id="2" w:name="_Toc120726511"/>
      <w:r w:rsidRPr="00FF509E">
        <w:t>Monitoring and adapting the National Plan</w:t>
      </w:r>
      <w:bookmarkEnd w:id="2"/>
    </w:p>
    <w:p w14:paraId="296C03FE" w14:textId="4E00C2B6" w:rsidR="005A0D30" w:rsidRPr="00FF509E" w:rsidRDefault="005A0D30" w:rsidP="005A0D30">
      <w:pPr>
        <w:pStyle w:val="Tablelistbullet"/>
        <w:numPr>
          <w:ilvl w:val="0"/>
          <w:numId w:val="0"/>
        </w:numPr>
        <w:spacing w:line="240" w:lineRule="auto"/>
        <w:rPr>
          <w:rFonts w:cs="Arial"/>
        </w:rPr>
      </w:pPr>
      <w:r w:rsidRPr="00FF509E">
        <w:rPr>
          <w:rFonts w:cs="Arial"/>
        </w:rPr>
        <w:t xml:space="preserve">We need to remain vigilant and monitor the epidemiological situation to ensure the pandemic control settings and health measures remain fit for purpose, </w:t>
      </w:r>
      <w:r w:rsidR="00311290">
        <w:rPr>
          <w:rFonts w:cs="Arial"/>
        </w:rPr>
        <w:t xml:space="preserve">are </w:t>
      </w:r>
      <w:r w:rsidRPr="00FF509E">
        <w:rPr>
          <w:rFonts w:cs="Arial"/>
        </w:rPr>
        <w:t xml:space="preserve">based on </w:t>
      </w:r>
      <w:r w:rsidR="00311290">
        <w:rPr>
          <w:rFonts w:cs="Arial"/>
        </w:rPr>
        <w:t xml:space="preserve">the best evidence </w:t>
      </w:r>
      <w:r w:rsidRPr="00FF509E">
        <w:rPr>
          <w:rFonts w:cs="Arial"/>
        </w:rPr>
        <w:t>available and are proportionate and equitable. This includes monitoring the impact of co</w:t>
      </w:r>
      <w:r w:rsidR="009B410C">
        <w:rPr>
          <w:rFonts w:cs="Arial"/>
        </w:rPr>
        <w:noBreakHyphen/>
      </w:r>
      <w:r w:rsidRPr="00FF509E">
        <w:rPr>
          <w:rFonts w:cs="Arial"/>
        </w:rPr>
        <w:t>circulating viruses and broader emergencies which may impact health system capacity. The Australian Government is committed to continuous improvement and review of COVID</w:t>
      </w:r>
      <w:r w:rsidRPr="00FF509E">
        <w:rPr>
          <w:rFonts w:cs="Arial"/>
        </w:rPr>
        <w:noBreakHyphen/>
        <w:t>19 measures.</w:t>
      </w:r>
    </w:p>
    <w:p w14:paraId="2FE1F5A6" w14:textId="77777777" w:rsidR="002C52F5" w:rsidRPr="00FF509E" w:rsidRDefault="002C52F5" w:rsidP="00FF509E">
      <w:pPr>
        <w:spacing w:line="240" w:lineRule="auto"/>
        <w:rPr>
          <w:rFonts w:cs="Arial"/>
          <w:b/>
          <w:bCs/>
          <w:color w:val="3F4A75"/>
          <w:kern w:val="28"/>
          <w:sz w:val="44"/>
          <w:szCs w:val="36"/>
        </w:rPr>
      </w:pPr>
      <w:r w:rsidRPr="00FF509E">
        <w:rPr>
          <w:rFonts w:cs="Arial"/>
        </w:rPr>
        <w:br w:type="page"/>
      </w:r>
    </w:p>
    <w:p w14:paraId="0A99BAFF" w14:textId="77777777" w:rsidR="005361B5" w:rsidRPr="00FF509E" w:rsidRDefault="005361B5" w:rsidP="00FF509E">
      <w:pPr>
        <w:pStyle w:val="Heading1"/>
        <w:spacing w:before="120" w:after="120"/>
        <w:rPr>
          <w:sz w:val="28"/>
        </w:rPr>
      </w:pPr>
      <w:bookmarkStart w:id="3" w:name="_Toc115443856"/>
      <w:bookmarkStart w:id="4" w:name="_Toc115443857"/>
      <w:bookmarkStart w:id="5" w:name="_Toc120726512"/>
      <w:bookmarkEnd w:id="3"/>
      <w:r w:rsidRPr="00FF509E">
        <w:rPr>
          <w:sz w:val="28"/>
        </w:rPr>
        <w:lastRenderedPageBreak/>
        <w:t>Australian</w:t>
      </w:r>
      <w:r w:rsidR="00066AD9" w:rsidRPr="00FF509E">
        <w:rPr>
          <w:sz w:val="28"/>
        </w:rPr>
        <w:t xml:space="preserve"> 2023</w:t>
      </w:r>
      <w:r w:rsidRPr="00FF509E">
        <w:rPr>
          <w:sz w:val="28"/>
        </w:rPr>
        <w:t xml:space="preserve"> </w:t>
      </w:r>
      <w:r w:rsidR="00066AD9" w:rsidRPr="00FF509E">
        <w:rPr>
          <w:sz w:val="28"/>
        </w:rPr>
        <w:t xml:space="preserve">COVID-19 </w:t>
      </w:r>
      <w:r w:rsidRPr="00FF509E">
        <w:rPr>
          <w:sz w:val="28"/>
        </w:rPr>
        <w:t>epidemiological outlook</w:t>
      </w:r>
      <w:bookmarkEnd w:id="4"/>
      <w:bookmarkEnd w:id="5"/>
    </w:p>
    <w:p w14:paraId="46A78C5F" w14:textId="77777777" w:rsidR="009A6F9A" w:rsidRDefault="009A6F9A" w:rsidP="009A6F9A">
      <w:pPr>
        <w:pStyle w:val="Heading2"/>
        <w:spacing w:before="120" w:after="120"/>
      </w:pPr>
      <w:bookmarkStart w:id="6" w:name="_Toc120726513"/>
      <w:bookmarkStart w:id="7" w:name="_Toc115443875"/>
      <w:r>
        <w:t>Advice from the Chief Medical Officer, Professor Paul Kelly</w:t>
      </w:r>
      <w:bookmarkEnd w:id="6"/>
    </w:p>
    <w:p w14:paraId="24C0FA25" w14:textId="77777777" w:rsidR="00DA4540" w:rsidRDefault="00DA4540" w:rsidP="00DA4540">
      <w:pPr>
        <w:spacing w:line="240" w:lineRule="auto"/>
      </w:pPr>
      <w:r>
        <w:t xml:space="preserve">The COVID-19 pandemic continues to throw up new challenges. While vaccinations, antiviral treatments and the continuing public health response have provided strong protection to Australians against severe illness and death, the threat posed by COVID-19 continues to evolve. </w:t>
      </w:r>
    </w:p>
    <w:p w14:paraId="1A492AEB" w14:textId="77777777" w:rsidR="00DA4540" w:rsidRDefault="00DA4540" w:rsidP="00DA4540">
      <w:pPr>
        <w:spacing w:line="240" w:lineRule="auto"/>
      </w:pPr>
      <w:r>
        <w:t>The likely emergence of new variants, including those able to partially evade immune responses, mean the Australian community can expect to experience new waves on a regular basis for at least the next two years. The Australian Government will continue to respond to these waves as they occur – with a particular focus on protecting those most at risk in our community.</w:t>
      </w:r>
    </w:p>
    <w:p w14:paraId="04004C2C" w14:textId="77777777" w:rsidR="00DA4540" w:rsidRDefault="00DA4540" w:rsidP="00DA4540">
      <w:pPr>
        <w:spacing w:line="240" w:lineRule="auto"/>
      </w:pPr>
      <w:r>
        <w:t xml:space="preserve">The severity of future waves may be milder, placing less pressure on the health system. This, combined with improved immunity and hybrid immunity from repeat infections and targeted vaccinations, would reduce the clinical impact and result in fewer Australians suffering severe </w:t>
      </w:r>
      <w:r w:rsidR="00E42AB0">
        <w:t>illness</w:t>
      </w:r>
      <w:r>
        <w:t xml:space="preserve"> and death. </w:t>
      </w:r>
    </w:p>
    <w:p w14:paraId="1A76DC73" w14:textId="77777777" w:rsidR="002433EB" w:rsidRDefault="00DA4540" w:rsidP="00DA4540">
      <w:pPr>
        <w:spacing w:line="240" w:lineRule="auto"/>
        <w:rPr>
          <w:szCs w:val="22"/>
        </w:rPr>
      </w:pPr>
      <w:r>
        <w:t xml:space="preserve">The </w:t>
      </w:r>
      <w:r w:rsidRPr="00367C2F">
        <w:rPr>
          <w:szCs w:val="22"/>
        </w:rPr>
        <w:t xml:space="preserve">National COVID-19 Community Protection Framework for a </w:t>
      </w:r>
      <w:proofErr w:type="spellStart"/>
      <w:r w:rsidRPr="00367C2F">
        <w:rPr>
          <w:szCs w:val="22"/>
        </w:rPr>
        <w:t>COVIDSafe</w:t>
      </w:r>
      <w:proofErr w:type="spellEnd"/>
      <w:r w:rsidRPr="00367C2F">
        <w:rPr>
          <w:szCs w:val="22"/>
        </w:rPr>
        <w:t xml:space="preserve"> Australia</w:t>
      </w:r>
      <w:r w:rsidRPr="004A536D">
        <w:rPr>
          <w:szCs w:val="22"/>
        </w:rPr>
        <w:t xml:space="preserve"> </w:t>
      </w:r>
      <w:r>
        <w:rPr>
          <w:szCs w:val="22"/>
        </w:rPr>
        <w:t>also provides an array of responses that can be employed to “slow the spread” of the virus during these waves.</w:t>
      </w:r>
      <w:r w:rsidR="008658F6">
        <w:rPr>
          <w:szCs w:val="22"/>
        </w:rPr>
        <w:t xml:space="preserve"> </w:t>
      </w:r>
    </w:p>
    <w:p w14:paraId="5CF3DE8C" w14:textId="77777777" w:rsidR="00DA4540" w:rsidRDefault="008658F6" w:rsidP="00DA4540">
      <w:pPr>
        <w:spacing w:line="240" w:lineRule="auto"/>
        <w:rPr>
          <w:szCs w:val="22"/>
        </w:rPr>
      </w:pPr>
      <w:r>
        <w:rPr>
          <w:szCs w:val="22"/>
        </w:rPr>
        <w:t>Further</w:t>
      </w:r>
      <w:r w:rsidR="00257D8F">
        <w:rPr>
          <w:szCs w:val="22"/>
        </w:rPr>
        <w:t>,</w:t>
      </w:r>
      <w:r>
        <w:rPr>
          <w:szCs w:val="22"/>
        </w:rPr>
        <w:t xml:space="preserve"> the National COVID-19 Health Management Plan has been developed to ensure the health and aged care systems have the capacity to respond as the pandemic continues to evolve.</w:t>
      </w:r>
    </w:p>
    <w:p w14:paraId="12AD9899" w14:textId="77777777" w:rsidR="0025492B" w:rsidRDefault="0025492B" w:rsidP="00DA4540">
      <w:pPr>
        <w:spacing w:line="240" w:lineRule="auto"/>
        <w:rPr>
          <w:szCs w:val="22"/>
        </w:rPr>
      </w:pPr>
      <w:r>
        <w:rPr>
          <w:szCs w:val="22"/>
        </w:rPr>
        <w:t>Those at risk of more severe COVID-19 include people</w:t>
      </w:r>
      <w:r w:rsidRPr="0025492B">
        <w:rPr>
          <w:szCs w:val="22"/>
        </w:rPr>
        <w:t xml:space="preserve"> who are at risk of greater exposure or more severe illness associated with COVID-19</w:t>
      </w:r>
      <w:r w:rsidR="009D19A5">
        <w:rPr>
          <w:szCs w:val="22"/>
        </w:rPr>
        <w:t>,</w:t>
      </w:r>
      <w:r w:rsidRPr="0025492B">
        <w:rPr>
          <w:szCs w:val="22"/>
        </w:rPr>
        <w:t xml:space="preserve"> including due to </w:t>
      </w:r>
      <w:r w:rsidR="009D19A5">
        <w:rPr>
          <w:szCs w:val="22"/>
        </w:rPr>
        <w:t xml:space="preserve">a lack of </w:t>
      </w:r>
      <w:r w:rsidRPr="0025492B">
        <w:rPr>
          <w:szCs w:val="22"/>
        </w:rPr>
        <w:t>access</w:t>
      </w:r>
      <w:r w:rsidR="009D19A5">
        <w:rPr>
          <w:szCs w:val="22"/>
        </w:rPr>
        <w:t xml:space="preserve"> to health care</w:t>
      </w:r>
      <w:r w:rsidRPr="0025492B">
        <w:rPr>
          <w:szCs w:val="22"/>
        </w:rPr>
        <w:t>. These groups include older Australians, First Nations people, people with disability, people from culturally and linguistically diverse communities, people living in remote communities, people with complex underlying health conditions and the immunocompromised.</w:t>
      </w:r>
    </w:p>
    <w:p w14:paraId="28C3E31A" w14:textId="77777777" w:rsidR="008658F6" w:rsidRPr="0025492B" w:rsidRDefault="008658F6" w:rsidP="0025492B">
      <w:pPr>
        <w:pStyle w:val="Heading3"/>
        <w:rPr>
          <w:i w:val="0"/>
          <w:color w:val="9E4C6E" w:themeColor="accent4"/>
        </w:rPr>
      </w:pPr>
      <w:bookmarkStart w:id="8" w:name="_Toc120726514"/>
      <w:r w:rsidRPr="0025492B">
        <w:rPr>
          <w:i w:val="0"/>
          <w:color w:val="9E4C6E" w:themeColor="accent4"/>
        </w:rPr>
        <w:t>Australia’s COVID-19 response and recovery</w:t>
      </w:r>
      <w:r w:rsidR="002433EB" w:rsidRPr="0025492B">
        <w:rPr>
          <w:i w:val="0"/>
          <w:color w:val="9E4C6E" w:themeColor="accent4"/>
        </w:rPr>
        <w:t xml:space="preserve"> has three key areas of</w:t>
      </w:r>
      <w:r w:rsidRPr="0025492B">
        <w:rPr>
          <w:i w:val="0"/>
          <w:color w:val="9E4C6E" w:themeColor="accent4"/>
        </w:rPr>
        <w:t xml:space="preserve"> focus</w:t>
      </w:r>
      <w:bookmarkEnd w:id="8"/>
    </w:p>
    <w:p w14:paraId="7DEC14CA" w14:textId="77777777" w:rsidR="00DA4540" w:rsidRDefault="008658F6" w:rsidP="00DA4540">
      <w:pPr>
        <w:spacing w:line="240" w:lineRule="auto"/>
        <w:rPr>
          <w:szCs w:val="22"/>
        </w:rPr>
      </w:pPr>
      <w:r>
        <w:rPr>
          <w:b/>
          <w:szCs w:val="22"/>
        </w:rPr>
        <w:t>Vaccines:</w:t>
      </w:r>
      <w:r>
        <w:rPr>
          <w:szCs w:val="22"/>
        </w:rPr>
        <w:t xml:space="preserve"> </w:t>
      </w:r>
      <w:r w:rsidR="00DA4540">
        <w:rPr>
          <w:szCs w:val="22"/>
        </w:rPr>
        <w:t xml:space="preserve">Australia’s </w:t>
      </w:r>
      <w:r>
        <w:rPr>
          <w:szCs w:val="22"/>
        </w:rPr>
        <w:t xml:space="preserve">COVID-19 </w:t>
      </w:r>
      <w:r w:rsidR="00DA4540">
        <w:rPr>
          <w:szCs w:val="22"/>
        </w:rPr>
        <w:t xml:space="preserve">vaccination program continues to prioritise reducing severe </w:t>
      </w:r>
      <w:r w:rsidR="00E42AB0">
        <w:rPr>
          <w:szCs w:val="22"/>
        </w:rPr>
        <w:t>illness</w:t>
      </w:r>
      <w:r w:rsidR="00DA4540">
        <w:rPr>
          <w:szCs w:val="22"/>
        </w:rPr>
        <w:t xml:space="preserve"> and pressure on the broader health system. This includes encouraging the uptake of boosters and ensuring access to new vaccines.</w:t>
      </w:r>
    </w:p>
    <w:p w14:paraId="64E67A00" w14:textId="77777777" w:rsidR="00DA4540" w:rsidRDefault="008658F6" w:rsidP="00DA4540">
      <w:pPr>
        <w:spacing w:line="240" w:lineRule="auto"/>
        <w:rPr>
          <w:szCs w:val="22"/>
        </w:rPr>
      </w:pPr>
      <w:r>
        <w:rPr>
          <w:b/>
          <w:szCs w:val="22"/>
        </w:rPr>
        <w:t>Treatments:</w:t>
      </w:r>
      <w:r>
        <w:rPr>
          <w:szCs w:val="22"/>
        </w:rPr>
        <w:t xml:space="preserve"> </w:t>
      </w:r>
      <w:r w:rsidR="00DA4540">
        <w:rPr>
          <w:szCs w:val="22"/>
        </w:rPr>
        <w:t>The oral antiviral medications available on the Pharmaceutical Benefits Scheme are being prescribed in increasing volumes. These treatments are being prescribed to Australians who are most at risk of severe illness and death – including those in high-risk settings. As new medications are developed, the Australian Government will assess their effectiveness and make them available as needed.</w:t>
      </w:r>
      <w:r w:rsidR="00255CBD">
        <w:rPr>
          <w:szCs w:val="22"/>
        </w:rPr>
        <w:t xml:space="preserve"> Further COVID-19 treatment purchases will continue over 2023, including to assist people </w:t>
      </w:r>
      <w:r w:rsidR="009D19A5">
        <w:rPr>
          <w:szCs w:val="22"/>
        </w:rPr>
        <w:t xml:space="preserve">whose immune system prevents them from </w:t>
      </w:r>
      <w:r w:rsidR="00255CBD">
        <w:rPr>
          <w:szCs w:val="22"/>
        </w:rPr>
        <w:t>respond</w:t>
      </w:r>
      <w:r w:rsidR="009D19A5">
        <w:rPr>
          <w:szCs w:val="22"/>
        </w:rPr>
        <w:t>ing</w:t>
      </w:r>
      <w:r w:rsidR="00255CBD">
        <w:rPr>
          <w:szCs w:val="22"/>
        </w:rPr>
        <w:t xml:space="preserve"> to vaccines. </w:t>
      </w:r>
    </w:p>
    <w:p w14:paraId="78E32C23" w14:textId="77777777" w:rsidR="00DA4540" w:rsidRDefault="008658F6" w:rsidP="00DA4540">
      <w:pPr>
        <w:spacing w:line="240" w:lineRule="auto"/>
        <w:rPr>
          <w:szCs w:val="22"/>
        </w:rPr>
      </w:pPr>
      <w:r>
        <w:rPr>
          <w:b/>
          <w:szCs w:val="22"/>
        </w:rPr>
        <w:t xml:space="preserve">Long COVID: </w:t>
      </w:r>
      <w:r>
        <w:rPr>
          <w:szCs w:val="22"/>
        </w:rPr>
        <w:t xml:space="preserve">An important aspect of Australia’s COVID-19 recovery will be management of long COVID. </w:t>
      </w:r>
      <w:r w:rsidR="00DA4540">
        <w:rPr>
          <w:szCs w:val="22"/>
        </w:rPr>
        <w:t xml:space="preserve">Research is continuing into </w:t>
      </w:r>
      <w:r w:rsidR="00A1463D">
        <w:rPr>
          <w:szCs w:val="22"/>
        </w:rPr>
        <w:t>this condition</w:t>
      </w:r>
      <w:r w:rsidR="00DA4540">
        <w:rPr>
          <w:szCs w:val="22"/>
        </w:rPr>
        <w:t xml:space="preserve"> in Australia. Australia’s experience of </w:t>
      </w:r>
      <w:r>
        <w:rPr>
          <w:szCs w:val="22"/>
        </w:rPr>
        <w:t>l</w:t>
      </w:r>
      <w:r w:rsidR="00DA4540">
        <w:rPr>
          <w:szCs w:val="22"/>
        </w:rPr>
        <w:t xml:space="preserve">ong COVID is potentially different to many other countries due to our high two-dose vaccination rates and the fact </w:t>
      </w:r>
      <w:r w:rsidR="00952544">
        <w:rPr>
          <w:szCs w:val="22"/>
        </w:rPr>
        <w:t xml:space="preserve">that </w:t>
      </w:r>
      <w:r w:rsidR="00DA4540">
        <w:rPr>
          <w:szCs w:val="22"/>
        </w:rPr>
        <w:t xml:space="preserve">our widespread levels of infection only occurred after the Omicron variant emerged. Infection with the Omicron variant is less likely to lead to </w:t>
      </w:r>
      <w:r>
        <w:rPr>
          <w:szCs w:val="22"/>
        </w:rPr>
        <w:t>l</w:t>
      </w:r>
      <w:r w:rsidR="00DA4540">
        <w:rPr>
          <w:szCs w:val="22"/>
        </w:rPr>
        <w:t>ong COVID than the Delta variant.</w:t>
      </w:r>
    </w:p>
    <w:p w14:paraId="3E212843" w14:textId="77777777" w:rsidR="00650D45" w:rsidRPr="00FF509E" w:rsidRDefault="00DA4540" w:rsidP="00FB082B">
      <w:pPr>
        <w:spacing w:line="240" w:lineRule="auto"/>
        <w:rPr>
          <w:sz w:val="28"/>
        </w:rPr>
      </w:pPr>
      <w:r w:rsidRPr="001F09E2">
        <w:t>We need to investigate the Australia-specific, longer-term effects of the COVID</w:t>
      </w:r>
      <w:r>
        <w:noBreakHyphen/>
        <w:t>19 pandemic</w:t>
      </w:r>
      <w:r w:rsidRPr="001F09E2">
        <w:t xml:space="preserve">. </w:t>
      </w:r>
      <w:r>
        <w:t xml:space="preserve">Understanding </w:t>
      </w:r>
      <w:r w:rsidRPr="001F09E2">
        <w:t>the effect on mental health, chronic disease management and cancer screening as well as delayed elective surgery will also be important. This will lead to an informed plan for addressing these longer lasting secondary effects of the pandemic in the coming years</w:t>
      </w:r>
      <w:r w:rsidR="00FB082B">
        <w:t>.</w:t>
      </w:r>
      <w:r w:rsidR="005B67AB" w:rsidRPr="00FF509E">
        <w:rPr>
          <w:sz w:val="28"/>
        </w:rPr>
        <w:br w:type="page"/>
      </w:r>
      <w:bookmarkStart w:id="9" w:name="_Toc115443877"/>
      <w:bookmarkEnd w:id="7"/>
    </w:p>
    <w:p w14:paraId="19125B66" w14:textId="77777777" w:rsidR="00AA3455" w:rsidRPr="00FF509E" w:rsidRDefault="000A5096" w:rsidP="00533CE6">
      <w:pPr>
        <w:pStyle w:val="Heading2"/>
        <w:rPr>
          <w:i/>
          <w:sz w:val="28"/>
          <w:szCs w:val="28"/>
          <w:u w:val="single"/>
        </w:rPr>
      </w:pPr>
      <w:bookmarkStart w:id="10" w:name="_Toc120726515"/>
      <w:r>
        <w:rPr>
          <w:color w:val="358189" w:themeColor="accent2"/>
          <w:sz w:val="28"/>
          <w:u w:val="single"/>
        </w:rPr>
        <w:lastRenderedPageBreak/>
        <w:t xml:space="preserve">Protection provided by </w:t>
      </w:r>
      <w:r w:rsidR="00AA3455" w:rsidRPr="00FF509E">
        <w:rPr>
          <w:color w:val="358189" w:themeColor="accent2"/>
          <w:sz w:val="28"/>
          <w:u w:val="single"/>
        </w:rPr>
        <w:t>COVID-19 vaccine</w:t>
      </w:r>
      <w:r>
        <w:rPr>
          <w:color w:val="358189" w:themeColor="accent2"/>
          <w:sz w:val="28"/>
          <w:u w:val="single"/>
        </w:rPr>
        <w:t>s</w:t>
      </w:r>
      <w:bookmarkEnd w:id="9"/>
      <w:bookmarkEnd w:id="10"/>
      <w:r w:rsidR="00AA3455" w:rsidRPr="00FF509E">
        <w:rPr>
          <w:sz w:val="28"/>
          <w:szCs w:val="28"/>
          <w:u w:val="single"/>
        </w:rPr>
        <w:t xml:space="preserve"> </w:t>
      </w:r>
    </w:p>
    <w:p w14:paraId="70490F59" w14:textId="77777777" w:rsidR="003709FB" w:rsidRDefault="00AA3455" w:rsidP="00533CE6">
      <w:pPr>
        <w:spacing w:line="240" w:lineRule="auto"/>
        <w:rPr>
          <w:rFonts w:cs="Arial"/>
        </w:rPr>
      </w:pPr>
      <w:r w:rsidRPr="00FF509E">
        <w:rPr>
          <w:rFonts w:cs="Arial"/>
        </w:rPr>
        <w:t xml:space="preserve">COVID-19 vaccines protect Australians against serious illness </w:t>
      </w:r>
      <w:r w:rsidR="000A5096">
        <w:rPr>
          <w:rFonts w:cs="Arial"/>
        </w:rPr>
        <w:t xml:space="preserve">and death </w:t>
      </w:r>
      <w:r w:rsidRPr="00FF509E">
        <w:rPr>
          <w:rFonts w:cs="Arial"/>
        </w:rPr>
        <w:t xml:space="preserve">and have been instrumental in allowing society to reopen both socially and economically. </w:t>
      </w:r>
    </w:p>
    <w:p w14:paraId="3DDECB7C" w14:textId="77777777" w:rsidR="00AA3455" w:rsidRPr="00FF509E" w:rsidRDefault="00AA3455" w:rsidP="00533CE6">
      <w:pPr>
        <w:spacing w:line="240" w:lineRule="auto"/>
        <w:rPr>
          <w:rFonts w:cs="Arial"/>
        </w:rPr>
      </w:pPr>
      <w:r w:rsidRPr="00FF509E">
        <w:rPr>
          <w:rFonts w:cs="Arial"/>
        </w:rPr>
        <w:t>Since the COVID</w:t>
      </w:r>
      <w:r w:rsidRPr="00FF509E">
        <w:rPr>
          <w:rFonts w:cs="Arial"/>
        </w:rPr>
        <w:noBreakHyphen/>
        <w:t xml:space="preserve">19 Vaccine Program commenced, </w:t>
      </w:r>
      <w:r w:rsidR="000A5096">
        <w:rPr>
          <w:rFonts w:cs="Arial"/>
        </w:rPr>
        <w:t>vaccination</w:t>
      </w:r>
      <w:r w:rsidR="000A5096" w:rsidRPr="00FF509E">
        <w:rPr>
          <w:rFonts w:cs="Arial"/>
        </w:rPr>
        <w:t xml:space="preserve"> </w:t>
      </w:r>
      <w:r w:rsidRPr="00FF509E">
        <w:rPr>
          <w:rFonts w:cs="Arial"/>
        </w:rPr>
        <w:t xml:space="preserve">has been critical in reducing hospitalisations, admissions to </w:t>
      </w:r>
      <w:r w:rsidR="00ED11A2" w:rsidRPr="00FF509E">
        <w:rPr>
          <w:rFonts w:cs="Arial"/>
        </w:rPr>
        <w:t>Intensive Care Units</w:t>
      </w:r>
      <w:r w:rsidRPr="00FF509E">
        <w:rPr>
          <w:rFonts w:cs="Arial"/>
        </w:rPr>
        <w:t xml:space="preserve"> and deaths. </w:t>
      </w:r>
      <w:r w:rsidR="00CB2E84" w:rsidRPr="00FF509E">
        <w:rPr>
          <w:rFonts w:cs="Arial"/>
        </w:rPr>
        <w:t>V</w:t>
      </w:r>
      <w:r w:rsidRPr="00FF509E">
        <w:rPr>
          <w:rFonts w:cs="Arial"/>
        </w:rPr>
        <w:t xml:space="preserve">accines remain highly effective in preventing severe </w:t>
      </w:r>
      <w:r w:rsidR="00E42AB0">
        <w:rPr>
          <w:rFonts w:cs="Arial"/>
        </w:rPr>
        <w:t>illness</w:t>
      </w:r>
      <w:r w:rsidRPr="00FF509E">
        <w:rPr>
          <w:rFonts w:cs="Arial"/>
        </w:rPr>
        <w:t xml:space="preserve"> </w:t>
      </w:r>
      <w:r w:rsidR="000A5096">
        <w:rPr>
          <w:rFonts w:cs="Arial"/>
        </w:rPr>
        <w:t xml:space="preserve">and death </w:t>
      </w:r>
      <w:r w:rsidRPr="00FF509E">
        <w:rPr>
          <w:rFonts w:cs="Arial"/>
        </w:rPr>
        <w:t>and are needed to maintain protection, particularly for priority and at</w:t>
      </w:r>
      <w:r w:rsidR="00E42AB0">
        <w:rPr>
          <w:rFonts w:cs="Arial"/>
        </w:rPr>
        <w:t xml:space="preserve"> </w:t>
      </w:r>
      <w:r w:rsidRPr="00FF509E">
        <w:rPr>
          <w:rFonts w:cs="Arial"/>
        </w:rPr>
        <w:t>risk populations.</w:t>
      </w:r>
    </w:p>
    <w:p w14:paraId="27311B28" w14:textId="77777777" w:rsidR="00AA3455" w:rsidRPr="00FF509E" w:rsidRDefault="00072624" w:rsidP="00533CE6">
      <w:pPr>
        <w:spacing w:line="240" w:lineRule="auto"/>
        <w:rPr>
          <w:rFonts w:cs="Arial"/>
        </w:rPr>
      </w:pPr>
      <w:r>
        <w:rPr>
          <w:rFonts w:cs="Arial"/>
        </w:rPr>
        <w:t>As w</w:t>
      </w:r>
      <w:r w:rsidR="00AA3455" w:rsidRPr="00FF509E">
        <w:rPr>
          <w:rFonts w:cs="Arial"/>
        </w:rPr>
        <w:t xml:space="preserve">e </w:t>
      </w:r>
      <w:r w:rsidR="004A7A9C" w:rsidRPr="00FF509E">
        <w:rPr>
          <w:rFonts w:cs="Arial"/>
        </w:rPr>
        <w:t>can expect</w:t>
      </w:r>
      <w:r w:rsidR="00AA3455" w:rsidRPr="00FF509E">
        <w:rPr>
          <w:rFonts w:cs="Arial"/>
        </w:rPr>
        <w:t xml:space="preserve"> to experience COVID-19 waves for the next two years</w:t>
      </w:r>
      <w:r>
        <w:rPr>
          <w:rFonts w:cs="Arial"/>
        </w:rPr>
        <w:t>,</w:t>
      </w:r>
      <w:r w:rsidR="00AA3455" w:rsidRPr="00FF509E">
        <w:rPr>
          <w:rFonts w:cs="Arial"/>
        </w:rPr>
        <w:t xml:space="preserve"> </w:t>
      </w:r>
      <w:r>
        <w:rPr>
          <w:rFonts w:cs="Arial"/>
        </w:rPr>
        <w:t>t</w:t>
      </w:r>
      <w:r w:rsidR="00AA3455" w:rsidRPr="00FF509E">
        <w:rPr>
          <w:rFonts w:cs="Arial"/>
        </w:rPr>
        <w:t xml:space="preserve">o </w:t>
      </w:r>
      <w:r w:rsidR="00215CB6" w:rsidRPr="00FF509E">
        <w:rPr>
          <w:rFonts w:cs="Arial"/>
        </w:rPr>
        <w:t>maintain protections</w:t>
      </w:r>
      <w:r w:rsidR="00AA3455" w:rsidRPr="00FF509E">
        <w:rPr>
          <w:rFonts w:cs="Arial"/>
        </w:rPr>
        <w:t xml:space="preserve"> in 2023 we </w:t>
      </w:r>
      <w:r>
        <w:rPr>
          <w:rFonts w:cs="Arial"/>
        </w:rPr>
        <w:t>need</w:t>
      </w:r>
      <w:r w:rsidR="00AA3455" w:rsidRPr="00FF509E">
        <w:rPr>
          <w:rFonts w:cs="Arial"/>
        </w:rPr>
        <w:t xml:space="preserve"> </w:t>
      </w:r>
      <w:r w:rsidR="001F52AA">
        <w:rPr>
          <w:rFonts w:cs="Arial"/>
        </w:rPr>
        <w:t xml:space="preserve">to </w:t>
      </w:r>
      <w:r w:rsidR="00AA3455" w:rsidRPr="00FF509E">
        <w:rPr>
          <w:rFonts w:cs="Arial"/>
        </w:rPr>
        <w:t>continue to follow the expert advice on the need for additional vaccine doses, particularly as new variants of concern and new vaccines and treatments emerge.</w:t>
      </w:r>
    </w:p>
    <w:p w14:paraId="21EB8F78" w14:textId="77777777" w:rsidR="00AA3455" w:rsidRDefault="00072624" w:rsidP="00533CE6">
      <w:pPr>
        <w:spacing w:line="240" w:lineRule="auto"/>
        <w:rPr>
          <w:rFonts w:cs="Arial"/>
        </w:rPr>
      </w:pPr>
      <w:r>
        <w:rPr>
          <w:rFonts w:cs="Arial"/>
        </w:rPr>
        <w:t xml:space="preserve">Our priority continues to be </w:t>
      </w:r>
      <w:r w:rsidR="00AA3455" w:rsidRPr="00FF509E">
        <w:rPr>
          <w:rFonts w:cs="Arial"/>
        </w:rPr>
        <w:t>ensur</w:t>
      </w:r>
      <w:r>
        <w:rPr>
          <w:rFonts w:cs="Arial"/>
        </w:rPr>
        <w:t>ing</w:t>
      </w:r>
      <w:r w:rsidR="00AA3455" w:rsidRPr="00FF509E">
        <w:rPr>
          <w:rFonts w:cs="Arial"/>
        </w:rPr>
        <w:t xml:space="preserve"> </w:t>
      </w:r>
      <w:r w:rsidR="00EF2E28" w:rsidRPr="00FF509E">
        <w:rPr>
          <w:rFonts w:cs="Arial"/>
        </w:rPr>
        <w:t xml:space="preserve">Australians </w:t>
      </w:r>
      <w:r w:rsidR="00AA3455" w:rsidRPr="00FF509E">
        <w:rPr>
          <w:rFonts w:cs="Arial"/>
        </w:rPr>
        <w:t>maintain</w:t>
      </w:r>
      <w:r>
        <w:rPr>
          <w:rFonts w:cs="Arial"/>
        </w:rPr>
        <w:t xml:space="preserve"> their</w:t>
      </w:r>
      <w:r w:rsidR="00AA3455" w:rsidRPr="00FF509E">
        <w:rPr>
          <w:rFonts w:cs="Arial"/>
        </w:rPr>
        <w:t xml:space="preserve"> full recommended vaccination status</w:t>
      </w:r>
      <w:r>
        <w:rPr>
          <w:rFonts w:cs="Arial"/>
        </w:rPr>
        <w:t>, particularly those who are m</w:t>
      </w:r>
      <w:r w:rsidR="00AA3455" w:rsidRPr="00FF509E">
        <w:rPr>
          <w:rFonts w:cs="Arial"/>
        </w:rPr>
        <w:t xml:space="preserve">ost at risk of severe </w:t>
      </w:r>
      <w:r w:rsidR="000A5096">
        <w:rPr>
          <w:rFonts w:cs="Arial"/>
        </w:rPr>
        <w:t xml:space="preserve">illness from </w:t>
      </w:r>
      <w:r w:rsidR="00AA3455" w:rsidRPr="00FF509E">
        <w:rPr>
          <w:rFonts w:cs="Arial"/>
        </w:rPr>
        <w:t>COVID</w:t>
      </w:r>
      <w:r w:rsidR="000A5096">
        <w:rPr>
          <w:rFonts w:cs="Arial"/>
        </w:rPr>
        <w:t>-19</w:t>
      </w:r>
      <w:r w:rsidR="0095137A" w:rsidRPr="00FF509E">
        <w:rPr>
          <w:rFonts w:cs="Arial"/>
        </w:rPr>
        <w:t xml:space="preserve">. </w:t>
      </w:r>
    </w:p>
    <w:p w14:paraId="64EBC270" w14:textId="6FBB2833" w:rsidR="007C3328" w:rsidRPr="007C3328" w:rsidRDefault="003C5487">
      <w:pPr>
        <w:spacing w:line="240" w:lineRule="auto"/>
      </w:pPr>
      <w:r w:rsidRPr="002B1750">
        <w:rPr>
          <w:rFonts w:cs="Arial"/>
        </w:rPr>
        <w:t xml:space="preserve">As at </w:t>
      </w:r>
      <w:r w:rsidR="00BF5F4D">
        <w:rPr>
          <w:rFonts w:cs="Arial"/>
        </w:rPr>
        <w:t>23 November</w:t>
      </w:r>
      <w:r>
        <w:rPr>
          <w:rFonts w:cs="Arial"/>
        </w:rPr>
        <w:t xml:space="preserve"> 2022,</w:t>
      </w:r>
      <w:r w:rsidR="006638CD">
        <w:rPr>
          <w:rFonts w:cs="Arial"/>
        </w:rPr>
        <w:t xml:space="preserve"> over 95 per cent of eligible Australians have received two or more doses, but only 72.3 per cent for third doses. However</w:t>
      </w:r>
      <w:r w:rsidR="00E35A35">
        <w:rPr>
          <w:rFonts w:cs="Arial"/>
        </w:rPr>
        <w:t>,</w:t>
      </w:r>
      <w:r>
        <w:rPr>
          <w:rFonts w:cs="Arial"/>
        </w:rPr>
        <w:t xml:space="preserve"> </w:t>
      </w:r>
      <w:r w:rsidR="00EA3086">
        <w:rPr>
          <w:rFonts w:cs="Arial"/>
        </w:rPr>
        <w:t xml:space="preserve">the data indicates </w:t>
      </w:r>
      <w:r>
        <w:rPr>
          <w:rFonts w:cs="Arial"/>
        </w:rPr>
        <w:t>there is more work to do to protect Australians from COVID-19 through vaccination</w:t>
      </w:r>
      <w:r w:rsidR="006638CD">
        <w:rPr>
          <w:rFonts w:cs="Arial"/>
        </w:rPr>
        <w:t>, in particular for those most at</w:t>
      </w:r>
      <w:r w:rsidR="00E42AB0">
        <w:rPr>
          <w:rFonts w:cs="Arial"/>
        </w:rPr>
        <w:t xml:space="preserve"> </w:t>
      </w:r>
      <w:r w:rsidR="006638CD">
        <w:rPr>
          <w:rFonts w:cs="Arial"/>
        </w:rPr>
        <w:t>risk of severe</w:t>
      </w:r>
      <w:r w:rsidR="00E42AB0">
        <w:rPr>
          <w:rFonts w:cs="Arial"/>
        </w:rPr>
        <w:t xml:space="preserve"> illness</w:t>
      </w:r>
      <w:r w:rsidR="00971E17">
        <w:rPr>
          <w:rFonts w:cs="Arial"/>
        </w:rPr>
        <w:t>, s</w:t>
      </w:r>
      <w:r w:rsidR="006638CD">
        <w:rPr>
          <w:rFonts w:cs="Arial"/>
        </w:rPr>
        <w:t>uch</w:t>
      </w:r>
      <w:r w:rsidR="0049778D">
        <w:rPr>
          <w:rFonts w:cs="Arial"/>
        </w:rPr>
        <w:t xml:space="preserve"> as First Nations</w:t>
      </w:r>
      <w:r w:rsidR="003017F4">
        <w:rPr>
          <w:rFonts w:cs="Arial"/>
        </w:rPr>
        <w:t xml:space="preserve"> people</w:t>
      </w:r>
      <w:r w:rsidR="0053673E">
        <w:rPr>
          <w:rFonts w:cs="Arial"/>
        </w:rPr>
        <w:t xml:space="preserve"> (56.5 per cent third dose) and </w:t>
      </w:r>
      <w:r w:rsidR="003017F4">
        <w:rPr>
          <w:rFonts w:cs="Arial"/>
        </w:rPr>
        <w:t xml:space="preserve">individuals living in </w:t>
      </w:r>
      <w:r w:rsidR="0053673E">
        <w:rPr>
          <w:rFonts w:cs="Arial"/>
        </w:rPr>
        <w:t>Residential Aged Care Homes (92.0 percent third dose, 74.7 per cent fourth dose).</w:t>
      </w:r>
    </w:p>
    <w:p w14:paraId="438F2658" w14:textId="77777777" w:rsidR="006158E9" w:rsidRPr="004E7356" w:rsidRDefault="006158E9" w:rsidP="00533CE6">
      <w:pPr>
        <w:pStyle w:val="Heading3"/>
        <w:rPr>
          <w:color w:val="9E4C6E" w:themeColor="accent4"/>
        </w:rPr>
      </w:pPr>
      <w:bookmarkStart w:id="11" w:name="_Toc120726516"/>
      <w:r w:rsidRPr="004E7356">
        <w:rPr>
          <w:i w:val="0"/>
          <w:color w:val="9E4C6E" w:themeColor="accent4"/>
        </w:rPr>
        <w:t>Vaccine response measures</w:t>
      </w:r>
      <w:bookmarkEnd w:id="11"/>
      <w:r w:rsidRPr="004E7356">
        <w:rPr>
          <w:i w:val="0"/>
          <w:color w:val="9E4C6E" w:themeColor="accent4"/>
        </w:rPr>
        <w:t xml:space="preserve"> </w:t>
      </w:r>
    </w:p>
    <w:p w14:paraId="65BEC7C5" w14:textId="77777777" w:rsidR="006158E9" w:rsidRDefault="006158E9" w:rsidP="006158E9">
      <w:pPr>
        <w:spacing w:line="240" w:lineRule="auto"/>
        <w:rPr>
          <w:rFonts w:cs="Arial"/>
        </w:rPr>
      </w:pPr>
      <w:r>
        <w:rPr>
          <w:rFonts w:cs="Arial"/>
        </w:rPr>
        <w:t>The National COVID-19 Vaccine Program will transition over the next 1</w:t>
      </w:r>
      <w:r w:rsidR="000D1B43">
        <w:rPr>
          <w:rFonts w:cs="Arial"/>
        </w:rPr>
        <w:t>2</w:t>
      </w:r>
      <w:r>
        <w:rPr>
          <w:rFonts w:cs="Arial"/>
        </w:rPr>
        <w:t xml:space="preserve"> months to </w:t>
      </w:r>
      <w:r w:rsidR="000A71CA">
        <w:rPr>
          <w:rFonts w:cs="Arial"/>
        </w:rPr>
        <w:t xml:space="preserve">be </w:t>
      </w:r>
      <w:r>
        <w:rPr>
          <w:rFonts w:cs="Arial"/>
        </w:rPr>
        <w:t>better align</w:t>
      </w:r>
      <w:r w:rsidR="000A71CA">
        <w:rPr>
          <w:rFonts w:cs="Arial"/>
        </w:rPr>
        <w:t>ed</w:t>
      </w:r>
      <w:r>
        <w:rPr>
          <w:rFonts w:cs="Arial"/>
        </w:rPr>
        <w:t xml:space="preserve"> with the objectives of the National Immunisation Program. During </w:t>
      </w:r>
      <w:r w:rsidR="000A71CA">
        <w:rPr>
          <w:rFonts w:cs="Arial"/>
        </w:rPr>
        <w:t xml:space="preserve">this phase, </w:t>
      </w:r>
      <w:r>
        <w:rPr>
          <w:rFonts w:cs="Arial"/>
        </w:rPr>
        <w:t xml:space="preserve">the </w:t>
      </w:r>
      <w:r w:rsidR="000A71CA">
        <w:rPr>
          <w:rFonts w:cs="Arial"/>
        </w:rPr>
        <w:t xml:space="preserve">Australian </w:t>
      </w:r>
      <w:r>
        <w:rPr>
          <w:rFonts w:cs="Arial"/>
        </w:rPr>
        <w:t xml:space="preserve">Government will carefully consider the recommendations made by Professor Jane Halton AO </w:t>
      </w:r>
      <w:r w:rsidR="000A71CA">
        <w:rPr>
          <w:rFonts w:cs="Arial"/>
        </w:rPr>
        <w:t>in her</w:t>
      </w:r>
      <w:r>
        <w:rPr>
          <w:rFonts w:cs="Arial"/>
        </w:rPr>
        <w:t xml:space="preserve"> </w:t>
      </w:r>
      <w:r w:rsidR="000A71CA">
        <w:rPr>
          <w:rFonts w:cs="Arial"/>
        </w:rPr>
        <w:t xml:space="preserve">review </w:t>
      </w:r>
      <w:r>
        <w:rPr>
          <w:rFonts w:cs="Arial"/>
        </w:rPr>
        <w:t xml:space="preserve">of vaccine and treatment procurement. </w:t>
      </w:r>
    </w:p>
    <w:p w14:paraId="6302CD8C" w14:textId="77777777" w:rsidR="00AA3455" w:rsidRPr="00FF509E" w:rsidRDefault="003C5487" w:rsidP="00FF509E">
      <w:pPr>
        <w:spacing w:line="240" w:lineRule="auto"/>
        <w:rPr>
          <w:rFonts w:cs="Arial"/>
        </w:rPr>
      </w:pPr>
      <w:r>
        <w:rPr>
          <w:rFonts w:cs="Arial"/>
        </w:rPr>
        <w:t>In 2023</w:t>
      </w:r>
      <w:r w:rsidR="000A71CA">
        <w:rPr>
          <w:rFonts w:cs="Arial"/>
        </w:rPr>
        <w:t>,</w:t>
      </w:r>
      <w:r>
        <w:rPr>
          <w:rFonts w:cs="Arial"/>
        </w:rPr>
        <w:t xml:space="preserve"> </w:t>
      </w:r>
      <w:r w:rsidR="000A71CA">
        <w:rPr>
          <w:rFonts w:cs="Arial"/>
        </w:rPr>
        <w:t xml:space="preserve">the Australian Government will continue </w:t>
      </w:r>
      <w:r>
        <w:rPr>
          <w:rFonts w:cs="Arial"/>
        </w:rPr>
        <w:t>to</w:t>
      </w:r>
      <w:r w:rsidR="000A71CA">
        <w:rPr>
          <w:rFonts w:cs="Arial"/>
        </w:rPr>
        <w:t xml:space="preserve"> promote </w:t>
      </w:r>
      <w:r>
        <w:rPr>
          <w:rFonts w:cs="Arial"/>
        </w:rPr>
        <w:t>vaccination uptake</w:t>
      </w:r>
      <w:r w:rsidR="000A71CA">
        <w:rPr>
          <w:rFonts w:cs="Arial"/>
        </w:rPr>
        <w:t xml:space="preserve"> by:</w:t>
      </w:r>
    </w:p>
    <w:p w14:paraId="7D944CCC" w14:textId="77777777" w:rsidR="00F759A6" w:rsidRPr="004E7356" w:rsidRDefault="00F759A6" w:rsidP="00680EF2">
      <w:pPr>
        <w:pStyle w:val="ListParagraph"/>
        <w:numPr>
          <w:ilvl w:val="0"/>
          <w:numId w:val="12"/>
        </w:numPr>
        <w:spacing w:line="240" w:lineRule="auto"/>
        <w:rPr>
          <w:rFonts w:cs="Arial"/>
        </w:rPr>
      </w:pPr>
      <w:r w:rsidRPr="00A45457">
        <w:rPr>
          <w:rFonts w:cs="Arial"/>
        </w:rPr>
        <w:t>provid</w:t>
      </w:r>
      <w:r w:rsidR="000A71CA">
        <w:rPr>
          <w:rFonts w:cs="Arial"/>
        </w:rPr>
        <w:t>ing</w:t>
      </w:r>
      <w:r w:rsidRPr="004E7356">
        <w:rPr>
          <w:rFonts w:cs="Arial"/>
        </w:rPr>
        <w:t xml:space="preserve"> </w:t>
      </w:r>
      <w:r w:rsidR="000A71CA">
        <w:rPr>
          <w:rFonts w:cs="Arial"/>
        </w:rPr>
        <w:t xml:space="preserve">free </w:t>
      </w:r>
      <w:r w:rsidRPr="004E7356">
        <w:rPr>
          <w:rFonts w:cs="Arial"/>
        </w:rPr>
        <w:t xml:space="preserve">COVID-19 vaccines to all eligible </w:t>
      </w:r>
      <w:r w:rsidR="00617C46" w:rsidRPr="004E7356">
        <w:rPr>
          <w:rFonts w:cs="Arial"/>
        </w:rPr>
        <w:t xml:space="preserve">people in </w:t>
      </w:r>
      <w:r w:rsidRPr="004E7356">
        <w:rPr>
          <w:rFonts w:cs="Arial"/>
        </w:rPr>
        <w:t xml:space="preserve">Australia </w:t>
      </w:r>
      <w:r w:rsidR="00DF2272" w:rsidRPr="004E7356">
        <w:rPr>
          <w:rFonts w:cs="Arial"/>
        </w:rPr>
        <w:t xml:space="preserve">based on </w:t>
      </w:r>
      <w:r w:rsidRPr="004E7356">
        <w:rPr>
          <w:rFonts w:cs="Arial"/>
        </w:rPr>
        <w:t>recommendations from Australian Technical Advisory Group on Immunisation</w:t>
      </w:r>
      <w:r w:rsidR="00E41708" w:rsidRPr="004E7356">
        <w:rPr>
          <w:rFonts w:cs="Arial"/>
        </w:rPr>
        <w:t xml:space="preserve"> (ATAGI)</w:t>
      </w:r>
    </w:p>
    <w:p w14:paraId="3D531F40" w14:textId="77777777" w:rsidR="005F683D" w:rsidRPr="004E7356" w:rsidRDefault="005F683D" w:rsidP="00680EF2">
      <w:pPr>
        <w:pStyle w:val="ListParagraph"/>
        <w:numPr>
          <w:ilvl w:val="0"/>
          <w:numId w:val="12"/>
        </w:numPr>
        <w:spacing w:line="240" w:lineRule="auto"/>
        <w:rPr>
          <w:rFonts w:cs="Arial"/>
        </w:rPr>
      </w:pPr>
      <w:r w:rsidRPr="004E7356">
        <w:rPr>
          <w:rFonts w:cs="Arial"/>
        </w:rPr>
        <w:t>e</w:t>
      </w:r>
      <w:r w:rsidR="003C5487" w:rsidRPr="004E7356">
        <w:rPr>
          <w:rFonts w:cs="Arial"/>
        </w:rPr>
        <w:t>nsur</w:t>
      </w:r>
      <w:r w:rsidR="000A71CA">
        <w:rPr>
          <w:rFonts w:cs="Arial"/>
        </w:rPr>
        <w:t>ing</w:t>
      </w:r>
      <w:r w:rsidRPr="004E7356">
        <w:rPr>
          <w:rFonts w:cs="Arial"/>
        </w:rPr>
        <w:t xml:space="preserve"> adequate supply of, and access to</w:t>
      </w:r>
      <w:r w:rsidR="000A71CA">
        <w:rPr>
          <w:rFonts w:cs="Arial"/>
        </w:rPr>
        <w:t>,</w:t>
      </w:r>
      <w:r w:rsidRPr="004E7356">
        <w:rPr>
          <w:rFonts w:cs="Arial"/>
        </w:rPr>
        <w:t xml:space="preserve"> safe and effective vaccines</w:t>
      </w:r>
    </w:p>
    <w:p w14:paraId="38E2BEE1" w14:textId="77777777" w:rsidR="00AA3455" w:rsidRPr="004E7356" w:rsidRDefault="001B5F69" w:rsidP="00680EF2">
      <w:pPr>
        <w:pStyle w:val="ListParagraph"/>
        <w:numPr>
          <w:ilvl w:val="0"/>
          <w:numId w:val="12"/>
        </w:numPr>
        <w:spacing w:line="240" w:lineRule="auto"/>
        <w:rPr>
          <w:rFonts w:cs="Arial"/>
        </w:rPr>
      </w:pPr>
      <w:r>
        <w:rPr>
          <w:rFonts w:cs="Arial"/>
        </w:rPr>
        <w:t>f</w:t>
      </w:r>
      <w:r w:rsidR="00AA3455" w:rsidRPr="004E7356">
        <w:rPr>
          <w:rFonts w:cs="Arial"/>
        </w:rPr>
        <w:t>ocus</w:t>
      </w:r>
      <w:r>
        <w:rPr>
          <w:rFonts w:cs="Arial"/>
        </w:rPr>
        <w:t>ing</w:t>
      </w:r>
      <w:r w:rsidR="003C5487" w:rsidRPr="004E7356">
        <w:rPr>
          <w:rFonts w:cs="Arial"/>
        </w:rPr>
        <w:t xml:space="preserve"> </w:t>
      </w:r>
      <w:r w:rsidR="00F759A6" w:rsidRPr="004E7356">
        <w:rPr>
          <w:rFonts w:cs="Arial"/>
        </w:rPr>
        <w:t>vaccination efforts</w:t>
      </w:r>
      <w:r w:rsidR="00AA3455" w:rsidRPr="004E7356">
        <w:rPr>
          <w:rFonts w:cs="Arial"/>
        </w:rPr>
        <w:t xml:space="preserve"> on </w:t>
      </w:r>
      <w:r w:rsidR="005454D1" w:rsidRPr="004E7356">
        <w:rPr>
          <w:rFonts w:cs="Arial"/>
        </w:rPr>
        <w:t xml:space="preserve">priority </w:t>
      </w:r>
      <w:r w:rsidR="00AA3455" w:rsidRPr="004E7356">
        <w:rPr>
          <w:rFonts w:cs="Arial"/>
        </w:rPr>
        <w:t>groups (</w:t>
      </w:r>
      <w:r w:rsidR="005F49EB" w:rsidRPr="004E7356">
        <w:rPr>
          <w:rFonts w:cs="Arial"/>
        </w:rPr>
        <w:t>people</w:t>
      </w:r>
      <w:r w:rsidR="00AA3455" w:rsidRPr="004E7356">
        <w:rPr>
          <w:rFonts w:cs="Arial"/>
        </w:rPr>
        <w:t xml:space="preserve"> most at risk of severe </w:t>
      </w:r>
      <w:r w:rsidR="00E42AB0">
        <w:rPr>
          <w:rFonts w:cs="Arial"/>
        </w:rPr>
        <w:t>illness</w:t>
      </w:r>
      <w:r w:rsidR="00AA3455" w:rsidRPr="004E7356">
        <w:rPr>
          <w:rFonts w:cs="Arial"/>
        </w:rPr>
        <w:t>)</w:t>
      </w:r>
    </w:p>
    <w:p w14:paraId="6DC19567" w14:textId="77777777" w:rsidR="003C5487" w:rsidRPr="00FF509E" w:rsidRDefault="00F759A6" w:rsidP="00680EF2">
      <w:pPr>
        <w:pStyle w:val="ListParagraph"/>
        <w:numPr>
          <w:ilvl w:val="0"/>
          <w:numId w:val="12"/>
        </w:numPr>
      </w:pPr>
      <w:r w:rsidRPr="00FF509E">
        <w:t>conside</w:t>
      </w:r>
      <w:r w:rsidR="003C5487">
        <w:t>r</w:t>
      </w:r>
      <w:r w:rsidR="001B5F69">
        <w:t>ing</w:t>
      </w:r>
      <w:r w:rsidRPr="00FF509E">
        <w:t xml:space="preserve"> the</w:t>
      </w:r>
      <w:r w:rsidR="00AA3455" w:rsidRPr="00FF509E">
        <w:t xml:space="preserve"> role of new </w:t>
      </w:r>
      <w:r w:rsidR="005F683D">
        <w:t>vaccines as they emerge, for example vaccines with pote</w:t>
      </w:r>
      <w:r w:rsidR="00AA3455" w:rsidRPr="00FF509E">
        <w:t>ntially more universal variant coverage</w:t>
      </w:r>
      <w:r w:rsidR="005F683D">
        <w:t xml:space="preserve"> and </w:t>
      </w:r>
      <w:r w:rsidR="00454EF9">
        <w:t>impact on</w:t>
      </w:r>
      <w:r w:rsidR="005F683D">
        <w:t xml:space="preserve"> transmission</w:t>
      </w:r>
      <w:r w:rsidR="00AA3455" w:rsidRPr="00FF509E">
        <w:t xml:space="preserve"> </w:t>
      </w:r>
    </w:p>
    <w:p w14:paraId="368D7E30" w14:textId="77777777" w:rsidR="00EF2E28" w:rsidRPr="005F683D" w:rsidRDefault="00F759A6" w:rsidP="00680EF2">
      <w:pPr>
        <w:pStyle w:val="ListParagraph"/>
        <w:numPr>
          <w:ilvl w:val="0"/>
          <w:numId w:val="12"/>
        </w:numPr>
      </w:pPr>
      <w:r w:rsidRPr="00A45457">
        <w:rPr>
          <w:rFonts w:cs="Arial"/>
        </w:rPr>
        <w:t>s</w:t>
      </w:r>
      <w:r w:rsidR="00AA3455" w:rsidRPr="00A45457">
        <w:rPr>
          <w:rFonts w:cs="Arial"/>
        </w:rPr>
        <w:t>upport</w:t>
      </w:r>
      <w:r w:rsidR="001B5F69">
        <w:rPr>
          <w:rFonts w:cs="Arial"/>
        </w:rPr>
        <w:t>ing</w:t>
      </w:r>
      <w:r w:rsidR="00AA3455" w:rsidRPr="004E7356">
        <w:rPr>
          <w:rFonts w:cs="Arial"/>
        </w:rPr>
        <w:t xml:space="preserve"> the ability to scale up vaccination</w:t>
      </w:r>
      <w:r w:rsidRPr="004E7356">
        <w:rPr>
          <w:rFonts w:cs="Arial"/>
        </w:rPr>
        <w:t xml:space="preserve"> efforts</w:t>
      </w:r>
      <w:r w:rsidR="00AA3455" w:rsidRPr="004E7356">
        <w:rPr>
          <w:rFonts w:cs="Arial"/>
        </w:rPr>
        <w:t xml:space="preserve"> </w:t>
      </w:r>
      <w:r w:rsidR="007A2E75" w:rsidRPr="004E7356">
        <w:rPr>
          <w:rFonts w:cs="Arial"/>
        </w:rPr>
        <w:t xml:space="preserve">if there are significant </w:t>
      </w:r>
      <w:r w:rsidR="00AA3455" w:rsidRPr="004E7356">
        <w:rPr>
          <w:rFonts w:cs="Arial"/>
        </w:rPr>
        <w:t>new waves</w:t>
      </w:r>
      <w:r w:rsidR="001B5F69">
        <w:rPr>
          <w:rFonts w:cs="Arial"/>
        </w:rPr>
        <w:t>,</w:t>
      </w:r>
      <w:r w:rsidR="005F683D" w:rsidRPr="004E7356">
        <w:rPr>
          <w:rFonts w:cs="Arial"/>
        </w:rPr>
        <w:t xml:space="preserve"> and</w:t>
      </w:r>
    </w:p>
    <w:p w14:paraId="6D2ED552" w14:textId="77777777" w:rsidR="0095137A" w:rsidRPr="004E7356" w:rsidRDefault="001B51BA" w:rsidP="00680EF2">
      <w:pPr>
        <w:pStyle w:val="ListParagraph"/>
        <w:numPr>
          <w:ilvl w:val="0"/>
          <w:numId w:val="12"/>
        </w:numPr>
        <w:spacing w:line="240" w:lineRule="auto"/>
        <w:rPr>
          <w:rFonts w:cs="Arial"/>
        </w:rPr>
      </w:pPr>
      <w:r w:rsidRPr="00A45457">
        <w:rPr>
          <w:rFonts w:cs="Arial"/>
        </w:rPr>
        <w:t>s</w:t>
      </w:r>
      <w:r w:rsidR="00AA3455" w:rsidRPr="00A45457">
        <w:rPr>
          <w:rFonts w:cs="Arial"/>
        </w:rPr>
        <w:t>har</w:t>
      </w:r>
      <w:r w:rsidR="001B5F69">
        <w:rPr>
          <w:rFonts w:cs="Arial"/>
        </w:rPr>
        <w:t>ing</w:t>
      </w:r>
      <w:r w:rsidR="00AA3455" w:rsidRPr="004E7356">
        <w:rPr>
          <w:rFonts w:cs="Arial"/>
        </w:rPr>
        <w:t xml:space="preserve"> accurate information on COVID-19 vaccination</w:t>
      </w:r>
      <w:r w:rsidR="0095137A" w:rsidRPr="004E7356">
        <w:rPr>
          <w:rFonts w:cs="Arial"/>
        </w:rPr>
        <w:t>.</w:t>
      </w:r>
      <w:r w:rsidR="00AA3455" w:rsidRPr="004E7356">
        <w:rPr>
          <w:rFonts w:cs="Arial"/>
        </w:rPr>
        <w:t xml:space="preserve"> </w:t>
      </w:r>
    </w:p>
    <w:p w14:paraId="38BA9B7B" w14:textId="77777777" w:rsidR="003C5487" w:rsidRDefault="00EF2E28" w:rsidP="00FF509E">
      <w:pPr>
        <w:spacing w:line="240" w:lineRule="auto"/>
        <w:rPr>
          <w:rFonts w:cs="Arial"/>
        </w:rPr>
      </w:pPr>
      <w:r w:rsidRPr="00FF509E">
        <w:rPr>
          <w:rFonts w:cs="Arial"/>
        </w:rPr>
        <w:t xml:space="preserve">To support this, the Government will continue to </w:t>
      </w:r>
      <w:r w:rsidR="00875652">
        <w:rPr>
          <w:rFonts w:cs="Arial"/>
        </w:rPr>
        <w:t>secure</w:t>
      </w:r>
      <w:r w:rsidR="00875652" w:rsidRPr="00FF509E">
        <w:rPr>
          <w:rFonts w:cs="Arial"/>
        </w:rPr>
        <w:t xml:space="preserve"> </w:t>
      </w:r>
      <w:r w:rsidRPr="00FF509E">
        <w:rPr>
          <w:rFonts w:cs="Arial"/>
        </w:rPr>
        <w:t>new vaccines that</w:t>
      </w:r>
      <w:r w:rsidR="00875652">
        <w:rPr>
          <w:rFonts w:cs="Arial"/>
        </w:rPr>
        <w:t xml:space="preserve"> provide greater protection </w:t>
      </w:r>
      <w:r w:rsidRPr="00FF509E">
        <w:rPr>
          <w:rFonts w:cs="Arial"/>
        </w:rPr>
        <w:t xml:space="preserve">against COVID-19 variants, and/or protect against </w:t>
      </w:r>
      <w:r w:rsidR="00875652">
        <w:rPr>
          <w:rFonts w:cs="Arial"/>
        </w:rPr>
        <w:t>additional</w:t>
      </w:r>
      <w:r w:rsidR="00875652" w:rsidRPr="00FF509E">
        <w:rPr>
          <w:rFonts w:cs="Arial"/>
        </w:rPr>
        <w:t xml:space="preserve"> </w:t>
      </w:r>
      <w:r w:rsidRPr="00FF509E">
        <w:rPr>
          <w:rFonts w:cs="Arial"/>
        </w:rPr>
        <w:t xml:space="preserve">viruses such as influenza. </w:t>
      </w:r>
    </w:p>
    <w:p w14:paraId="69EB9EB7" w14:textId="77777777" w:rsidR="00EF2E28" w:rsidRPr="00FF509E" w:rsidRDefault="00EF2E28" w:rsidP="00FF509E">
      <w:pPr>
        <w:spacing w:line="240" w:lineRule="auto"/>
        <w:rPr>
          <w:rFonts w:cs="Arial"/>
        </w:rPr>
      </w:pPr>
      <w:r w:rsidRPr="00FF509E">
        <w:rPr>
          <w:rFonts w:cs="Arial"/>
        </w:rPr>
        <w:t xml:space="preserve">The Government is also committed to increasing Australia’s vaccine development and manufacturing capability. This is an important strategic step to mitigate potential future supply challenges </w:t>
      </w:r>
      <w:r w:rsidR="00875652">
        <w:rPr>
          <w:rFonts w:cs="Arial"/>
        </w:rPr>
        <w:t>and</w:t>
      </w:r>
      <w:r w:rsidR="00875652" w:rsidRPr="00FF509E">
        <w:rPr>
          <w:rFonts w:cs="Arial"/>
        </w:rPr>
        <w:t xml:space="preserve"> </w:t>
      </w:r>
      <w:r w:rsidRPr="00FF509E">
        <w:rPr>
          <w:rFonts w:cs="Arial"/>
        </w:rPr>
        <w:t>ensure Australia has continued access to vaccines.</w:t>
      </w:r>
    </w:p>
    <w:p w14:paraId="0F34B4F1" w14:textId="77777777" w:rsidR="00E3432B" w:rsidRPr="00FF509E" w:rsidRDefault="0095623E" w:rsidP="00FF509E">
      <w:pPr>
        <w:spacing w:line="240" w:lineRule="auto"/>
        <w:rPr>
          <w:rFonts w:cs="Arial"/>
          <w:b/>
          <w:bCs/>
          <w:iCs/>
          <w:color w:val="358189" w:themeColor="accent2"/>
          <w:sz w:val="28"/>
          <w:szCs w:val="22"/>
          <w:u w:val="single"/>
        </w:rPr>
      </w:pPr>
      <w:r>
        <w:rPr>
          <w:rFonts w:cs="Arial"/>
        </w:rPr>
        <w:t>To ensure vaccine</w:t>
      </w:r>
      <w:r w:rsidR="00213222">
        <w:rPr>
          <w:rFonts w:cs="Arial"/>
        </w:rPr>
        <w:t>s and necessary</w:t>
      </w:r>
      <w:r>
        <w:rPr>
          <w:rFonts w:cs="Arial"/>
        </w:rPr>
        <w:t xml:space="preserve"> </w:t>
      </w:r>
      <w:r w:rsidR="00623363">
        <w:rPr>
          <w:rFonts w:cs="Arial"/>
        </w:rPr>
        <w:t>supports are available during any potential periods of peak demand</w:t>
      </w:r>
      <w:r w:rsidR="00213222">
        <w:rPr>
          <w:rFonts w:cs="Arial"/>
        </w:rPr>
        <w:t>,</w:t>
      </w:r>
      <w:r w:rsidR="00623363">
        <w:rPr>
          <w:rFonts w:cs="Arial"/>
        </w:rPr>
        <w:t xml:space="preserve"> </w:t>
      </w:r>
      <w:r>
        <w:rPr>
          <w:rFonts w:cs="Arial"/>
        </w:rPr>
        <w:t xml:space="preserve">the </w:t>
      </w:r>
      <w:r w:rsidR="00EF2E28" w:rsidRPr="00FF509E">
        <w:rPr>
          <w:rFonts w:cs="Arial"/>
        </w:rPr>
        <w:t xml:space="preserve">Government will continue to work with </w:t>
      </w:r>
      <w:r w:rsidR="00213222">
        <w:rPr>
          <w:rFonts w:cs="Arial"/>
        </w:rPr>
        <w:t xml:space="preserve">the </w:t>
      </w:r>
      <w:r w:rsidR="00EF2E28" w:rsidRPr="00FF509E">
        <w:rPr>
          <w:rFonts w:cs="Arial"/>
        </w:rPr>
        <w:t>state</w:t>
      </w:r>
      <w:r w:rsidR="00213222">
        <w:rPr>
          <w:rFonts w:cs="Arial"/>
        </w:rPr>
        <w:t>s</w:t>
      </w:r>
      <w:r w:rsidR="00EF2E28" w:rsidRPr="00FF509E">
        <w:rPr>
          <w:rFonts w:cs="Arial"/>
        </w:rPr>
        <w:t xml:space="preserve"> and territories in relation to vaccine administration, supply, storage and distribution arrangements. </w:t>
      </w:r>
      <w:bookmarkStart w:id="12" w:name="_Toc115443878"/>
      <w:r w:rsidR="00E3432B" w:rsidRPr="00FF509E">
        <w:rPr>
          <w:rFonts w:cs="Arial"/>
          <w:i/>
          <w:color w:val="358189" w:themeColor="accent2"/>
          <w:sz w:val="28"/>
          <w:u w:val="single"/>
        </w:rPr>
        <w:br w:type="page"/>
      </w:r>
    </w:p>
    <w:p w14:paraId="740E2896" w14:textId="77777777" w:rsidR="00AA3455" w:rsidRPr="00FF509E" w:rsidRDefault="00AA3455" w:rsidP="00FF509E">
      <w:pPr>
        <w:pStyle w:val="Heading3"/>
        <w:spacing w:before="120" w:after="120"/>
        <w:rPr>
          <w:i w:val="0"/>
          <w:color w:val="358189" w:themeColor="accent2"/>
          <w:sz w:val="28"/>
          <w:u w:val="single"/>
        </w:rPr>
      </w:pPr>
      <w:bookmarkStart w:id="13" w:name="_Toc120726517"/>
      <w:r w:rsidRPr="00FF509E">
        <w:rPr>
          <w:i w:val="0"/>
          <w:color w:val="358189" w:themeColor="accent2"/>
          <w:sz w:val="28"/>
          <w:u w:val="single"/>
        </w:rPr>
        <w:lastRenderedPageBreak/>
        <w:t>Informed community, informed COVID</w:t>
      </w:r>
      <w:r w:rsidRPr="00FF509E">
        <w:rPr>
          <w:i w:val="0"/>
          <w:color w:val="358189" w:themeColor="accent2"/>
          <w:sz w:val="28"/>
          <w:u w:val="single"/>
        </w:rPr>
        <w:noBreakHyphen/>
        <w:t>19 choices</w:t>
      </w:r>
      <w:bookmarkEnd w:id="12"/>
      <w:bookmarkEnd w:id="13"/>
    </w:p>
    <w:p w14:paraId="5E37F4AE" w14:textId="77777777" w:rsidR="003E48D5" w:rsidRDefault="003E48D5" w:rsidP="00FF509E">
      <w:pPr>
        <w:spacing w:line="240" w:lineRule="auto"/>
        <w:rPr>
          <w:rFonts w:cs="Arial"/>
        </w:rPr>
      </w:pPr>
      <w:r w:rsidRPr="00FF509E">
        <w:rPr>
          <w:rFonts w:cs="Arial"/>
        </w:rPr>
        <w:t xml:space="preserve">The </w:t>
      </w:r>
      <w:r w:rsidR="00957027">
        <w:rPr>
          <w:rFonts w:cs="Arial"/>
        </w:rPr>
        <w:t xml:space="preserve">Australian </w:t>
      </w:r>
      <w:r w:rsidRPr="00FF509E">
        <w:rPr>
          <w:rFonts w:cs="Arial"/>
        </w:rPr>
        <w:t>Government is committed to</w:t>
      </w:r>
      <w:r w:rsidR="003D1359">
        <w:rPr>
          <w:rFonts w:cs="Arial"/>
        </w:rPr>
        <w:t xml:space="preserve"> making sure</w:t>
      </w:r>
      <w:r w:rsidRPr="00FF509E">
        <w:rPr>
          <w:rFonts w:cs="Arial"/>
        </w:rPr>
        <w:t xml:space="preserve"> that the community</w:t>
      </w:r>
      <w:r w:rsidR="007E3073">
        <w:rPr>
          <w:rFonts w:cs="Arial"/>
        </w:rPr>
        <w:t xml:space="preserve"> </w:t>
      </w:r>
      <w:r w:rsidRPr="00FF509E">
        <w:rPr>
          <w:rFonts w:cs="Arial"/>
        </w:rPr>
        <w:t>ha</w:t>
      </w:r>
      <w:r w:rsidR="003D1359">
        <w:rPr>
          <w:rFonts w:cs="Arial"/>
        </w:rPr>
        <w:t xml:space="preserve">s </w:t>
      </w:r>
      <w:r w:rsidRPr="00FF509E">
        <w:rPr>
          <w:rFonts w:cs="Arial"/>
        </w:rPr>
        <w:t>up to date</w:t>
      </w:r>
      <w:r w:rsidR="008968A0" w:rsidRPr="00FF509E">
        <w:rPr>
          <w:rFonts w:cs="Arial"/>
        </w:rPr>
        <w:t xml:space="preserve"> and accurate</w:t>
      </w:r>
      <w:r w:rsidRPr="00FF509E">
        <w:rPr>
          <w:rFonts w:cs="Arial"/>
        </w:rPr>
        <w:t xml:space="preserve"> information</w:t>
      </w:r>
      <w:r w:rsidR="003D1359">
        <w:rPr>
          <w:rFonts w:cs="Arial"/>
        </w:rPr>
        <w:t xml:space="preserve"> about COVID-19. This information will support Australians</w:t>
      </w:r>
      <w:r w:rsidRPr="00FF509E">
        <w:rPr>
          <w:rFonts w:cs="Arial"/>
        </w:rPr>
        <w:t xml:space="preserve"> to make informed choices to maximise their protection </w:t>
      </w:r>
      <w:r w:rsidR="00957027">
        <w:rPr>
          <w:rFonts w:cs="Arial"/>
        </w:rPr>
        <w:t>against</w:t>
      </w:r>
      <w:r w:rsidR="00957027" w:rsidRPr="00FF509E">
        <w:rPr>
          <w:rFonts w:cs="Arial"/>
        </w:rPr>
        <w:t xml:space="preserve"> </w:t>
      </w:r>
      <w:r w:rsidRPr="00FF509E">
        <w:rPr>
          <w:rFonts w:cs="Arial"/>
        </w:rPr>
        <w:t>COVID-19</w:t>
      </w:r>
      <w:r w:rsidR="00CF6FFA">
        <w:rPr>
          <w:rFonts w:cs="Arial"/>
        </w:rPr>
        <w:t xml:space="preserve"> – including how</w:t>
      </w:r>
      <w:r w:rsidR="00957027">
        <w:rPr>
          <w:rFonts w:cs="Arial"/>
        </w:rPr>
        <w:t>,</w:t>
      </w:r>
      <w:r w:rsidR="00CF6FFA">
        <w:rPr>
          <w:rFonts w:cs="Arial"/>
        </w:rPr>
        <w:t xml:space="preserve"> together</w:t>
      </w:r>
      <w:r w:rsidR="00957027">
        <w:rPr>
          <w:rFonts w:cs="Arial"/>
        </w:rPr>
        <w:t>,</w:t>
      </w:r>
      <w:r w:rsidR="00CF6FFA">
        <w:rPr>
          <w:rFonts w:cs="Arial"/>
        </w:rPr>
        <w:t xml:space="preserve"> we can take action to move beyond the pandemic</w:t>
      </w:r>
      <w:r w:rsidRPr="00FF509E">
        <w:rPr>
          <w:rFonts w:cs="Arial"/>
        </w:rPr>
        <w:t>.</w:t>
      </w:r>
    </w:p>
    <w:p w14:paraId="23B2B086" w14:textId="77777777" w:rsidR="004107E4" w:rsidRDefault="004107E4" w:rsidP="00FF509E">
      <w:pPr>
        <w:spacing w:line="240" w:lineRule="auto"/>
        <w:rPr>
          <w:rFonts w:cs="Arial"/>
        </w:rPr>
      </w:pPr>
      <w:r>
        <w:rPr>
          <w:rFonts w:cs="Arial"/>
        </w:rPr>
        <w:t>The key ways to protect yourself</w:t>
      </w:r>
      <w:r w:rsidR="003709FB">
        <w:rPr>
          <w:rFonts w:cs="Arial"/>
        </w:rPr>
        <w:t>,</w:t>
      </w:r>
      <w:r>
        <w:rPr>
          <w:rFonts w:cs="Arial"/>
        </w:rPr>
        <w:t xml:space="preserve"> fellow Australians</w:t>
      </w:r>
      <w:r w:rsidR="003709FB">
        <w:rPr>
          <w:rFonts w:cs="Arial"/>
        </w:rPr>
        <w:t xml:space="preserve"> and the health system</w:t>
      </w:r>
      <w:r>
        <w:rPr>
          <w:rFonts w:cs="Arial"/>
        </w:rPr>
        <w:t xml:space="preserve"> are to:</w:t>
      </w:r>
    </w:p>
    <w:p w14:paraId="192ABB15" w14:textId="77777777" w:rsidR="004107E4" w:rsidRDefault="004107E4" w:rsidP="00680EF2">
      <w:pPr>
        <w:pStyle w:val="ListParagraph"/>
        <w:numPr>
          <w:ilvl w:val="0"/>
          <w:numId w:val="14"/>
        </w:numPr>
        <w:spacing w:before="0" w:after="0" w:line="240" w:lineRule="auto"/>
        <w:rPr>
          <w:rFonts w:cs="Arial"/>
        </w:rPr>
      </w:pPr>
      <w:r>
        <w:rPr>
          <w:rFonts w:cs="Arial"/>
        </w:rPr>
        <w:t>stay up to date with recommended vaccines</w:t>
      </w:r>
      <w:r w:rsidR="003709FB">
        <w:rPr>
          <w:rFonts w:cs="Arial"/>
        </w:rPr>
        <w:br/>
      </w:r>
    </w:p>
    <w:p w14:paraId="1757C32A" w14:textId="77777777" w:rsidR="004107E4" w:rsidRDefault="004107E4" w:rsidP="00680EF2">
      <w:pPr>
        <w:pStyle w:val="ListParagraph"/>
        <w:numPr>
          <w:ilvl w:val="0"/>
          <w:numId w:val="14"/>
        </w:numPr>
        <w:spacing w:before="0" w:after="0" w:line="240" w:lineRule="auto"/>
        <w:rPr>
          <w:rFonts w:cs="Arial"/>
        </w:rPr>
      </w:pPr>
      <w:r>
        <w:rPr>
          <w:rFonts w:cs="Arial"/>
        </w:rPr>
        <w:t>have a plan for what to do if you get COVID-19, includ</w:t>
      </w:r>
      <w:r w:rsidR="003709FB">
        <w:rPr>
          <w:rFonts w:cs="Arial"/>
        </w:rPr>
        <w:t xml:space="preserve">ing </w:t>
      </w:r>
      <w:r w:rsidR="00111D45">
        <w:rPr>
          <w:rFonts w:cs="Arial"/>
        </w:rPr>
        <w:t xml:space="preserve">quick </w:t>
      </w:r>
      <w:r w:rsidR="003709FB">
        <w:rPr>
          <w:rFonts w:cs="Arial"/>
        </w:rPr>
        <w:t xml:space="preserve">access to </w:t>
      </w:r>
      <w:r w:rsidR="00111D45">
        <w:rPr>
          <w:rFonts w:cs="Arial"/>
        </w:rPr>
        <w:t xml:space="preserve">antiviral </w:t>
      </w:r>
      <w:r w:rsidR="003709FB">
        <w:rPr>
          <w:rFonts w:cs="Arial"/>
        </w:rPr>
        <w:t>treatments</w:t>
      </w:r>
      <w:r w:rsidR="00952544">
        <w:rPr>
          <w:rFonts w:cs="Arial"/>
        </w:rPr>
        <w:t xml:space="preserve"> (if eligible)</w:t>
      </w:r>
      <w:r w:rsidR="003709FB">
        <w:rPr>
          <w:rFonts w:cs="Arial"/>
        </w:rPr>
        <w:br/>
      </w:r>
    </w:p>
    <w:p w14:paraId="1CE6CE05" w14:textId="77777777" w:rsidR="004107E4" w:rsidRDefault="004107E4" w:rsidP="00680EF2">
      <w:pPr>
        <w:pStyle w:val="ListParagraph"/>
        <w:numPr>
          <w:ilvl w:val="0"/>
          <w:numId w:val="14"/>
        </w:numPr>
        <w:spacing w:before="0" w:after="0" w:line="240" w:lineRule="auto"/>
        <w:rPr>
          <w:rFonts w:cs="Arial"/>
        </w:rPr>
      </w:pPr>
      <w:r>
        <w:rPr>
          <w:rFonts w:cs="Arial"/>
        </w:rPr>
        <w:t xml:space="preserve">stay home when you are </w:t>
      </w:r>
      <w:r w:rsidR="00111D45">
        <w:rPr>
          <w:rFonts w:cs="Arial"/>
        </w:rPr>
        <w:t xml:space="preserve">sick </w:t>
      </w:r>
      <w:r>
        <w:rPr>
          <w:rFonts w:cs="Arial"/>
        </w:rPr>
        <w:t>and wear a mask</w:t>
      </w:r>
      <w:r w:rsidR="00952544">
        <w:rPr>
          <w:rFonts w:cs="Arial"/>
        </w:rPr>
        <w:t>,</w:t>
      </w:r>
      <w:r>
        <w:rPr>
          <w:rFonts w:cs="Arial"/>
        </w:rPr>
        <w:t xml:space="preserve"> and avoid high-risk settings if you need to leave</w:t>
      </w:r>
      <w:r w:rsidR="00111D45">
        <w:rPr>
          <w:rFonts w:cs="Arial"/>
        </w:rPr>
        <w:t>,</w:t>
      </w:r>
      <w:r w:rsidR="003709FB">
        <w:rPr>
          <w:rFonts w:cs="Arial"/>
        </w:rPr>
        <w:t xml:space="preserve"> and </w:t>
      </w:r>
      <w:r w:rsidR="003709FB">
        <w:rPr>
          <w:rFonts w:cs="Arial"/>
        </w:rPr>
        <w:br/>
      </w:r>
    </w:p>
    <w:p w14:paraId="5D7A4C4A" w14:textId="77777777" w:rsidR="003709FB" w:rsidRPr="00A45457" w:rsidRDefault="00111D45" w:rsidP="00680EF2">
      <w:pPr>
        <w:pStyle w:val="ListParagraph"/>
        <w:numPr>
          <w:ilvl w:val="0"/>
          <w:numId w:val="14"/>
        </w:numPr>
        <w:spacing w:before="0" w:after="0" w:line="240" w:lineRule="auto"/>
        <w:rPr>
          <w:rFonts w:cs="Arial"/>
        </w:rPr>
      </w:pPr>
      <w:r>
        <w:rPr>
          <w:rFonts w:cs="Arial"/>
        </w:rPr>
        <w:t>maintain awareness</w:t>
      </w:r>
      <w:r w:rsidR="003709FB">
        <w:rPr>
          <w:rFonts w:cs="Arial"/>
        </w:rPr>
        <w:t xml:space="preserve"> of the changing environment, including through the Community Protection Framework</w:t>
      </w:r>
      <w:r w:rsidR="003D1359">
        <w:rPr>
          <w:rFonts w:cs="Arial"/>
        </w:rPr>
        <w:t xml:space="preserve"> which will inform </w:t>
      </w:r>
      <w:r>
        <w:rPr>
          <w:rFonts w:cs="Arial"/>
        </w:rPr>
        <w:t xml:space="preserve">you of </w:t>
      </w:r>
      <w:r w:rsidR="003709FB">
        <w:rPr>
          <w:rFonts w:cs="Arial"/>
        </w:rPr>
        <w:t xml:space="preserve">any </w:t>
      </w:r>
      <w:r>
        <w:rPr>
          <w:rFonts w:cs="Arial"/>
        </w:rPr>
        <w:t xml:space="preserve">updates </w:t>
      </w:r>
      <w:r w:rsidR="003709FB">
        <w:rPr>
          <w:rFonts w:cs="Arial"/>
        </w:rPr>
        <w:t>to public health measures.</w:t>
      </w:r>
    </w:p>
    <w:p w14:paraId="37CD8EBF" w14:textId="77777777" w:rsidR="00A573FA" w:rsidRDefault="0026199D" w:rsidP="00FF509E">
      <w:pPr>
        <w:spacing w:line="240" w:lineRule="auto"/>
        <w:rPr>
          <w:rFonts w:cs="Arial"/>
        </w:rPr>
      </w:pPr>
      <w:r>
        <w:rPr>
          <w:rFonts w:cs="Arial"/>
        </w:rPr>
        <w:t>Future</w:t>
      </w:r>
      <w:r w:rsidR="00A573FA">
        <w:rPr>
          <w:rFonts w:cs="Arial"/>
        </w:rPr>
        <w:t xml:space="preserve"> national communications campaigns will focus on:</w:t>
      </w:r>
    </w:p>
    <w:p w14:paraId="63EA0363" w14:textId="77777777" w:rsidR="00A573FA" w:rsidRDefault="00111D45" w:rsidP="00680EF2">
      <w:pPr>
        <w:pStyle w:val="ListParagraph"/>
        <w:numPr>
          <w:ilvl w:val="0"/>
          <w:numId w:val="13"/>
        </w:numPr>
        <w:spacing w:line="240" w:lineRule="auto"/>
        <w:rPr>
          <w:rFonts w:cs="Arial"/>
        </w:rPr>
      </w:pPr>
      <w:r>
        <w:rPr>
          <w:rFonts w:cs="Arial"/>
        </w:rPr>
        <w:t xml:space="preserve">the </w:t>
      </w:r>
      <w:r w:rsidR="00A573FA">
        <w:rPr>
          <w:rFonts w:cs="Arial"/>
        </w:rPr>
        <w:t xml:space="preserve">National COVID-19 Vaccine Program – encouraging uptake in </w:t>
      </w:r>
      <w:r w:rsidR="00876B3A">
        <w:rPr>
          <w:rFonts w:cs="Arial"/>
        </w:rPr>
        <w:t>any additional doses recommended by ATAGI</w:t>
      </w:r>
      <w:r w:rsidR="00876B3A" w:rsidDel="00876B3A">
        <w:rPr>
          <w:rFonts w:cs="Arial"/>
        </w:rPr>
        <w:t xml:space="preserve"> </w:t>
      </w:r>
      <w:r w:rsidR="007E3073">
        <w:rPr>
          <w:rFonts w:cs="Arial"/>
        </w:rPr>
        <w:br/>
      </w:r>
    </w:p>
    <w:p w14:paraId="2390CA2D" w14:textId="77777777" w:rsidR="00A573FA" w:rsidRDefault="00A573FA" w:rsidP="00680EF2">
      <w:pPr>
        <w:pStyle w:val="ListParagraph"/>
        <w:numPr>
          <w:ilvl w:val="0"/>
          <w:numId w:val="13"/>
        </w:numPr>
        <w:spacing w:line="240" w:lineRule="auto"/>
        <w:rPr>
          <w:rFonts w:cs="Arial"/>
        </w:rPr>
      </w:pPr>
      <w:r>
        <w:rPr>
          <w:rFonts w:cs="Arial"/>
        </w:rPr>
        <w:t xml:space="preserve">COVID-19 treatments – increasing awareness of eligibility, access (including </w:t>
      </w:r>
      <w:r w:rsidR="003D1359">
        <w:rPr>
          <w:rFonts w:cs="Arial"/>
        </w:rPr>
        <w:t>how to get fast access and to make a plan</w:t>
      </w:r>
      <w:r>
        <w:rPr>
          <w:rFonts w:cs="Arial"/>
        </w:rPr>
        <w:t>) and</w:t>
      </w:r>
      <w:r w:rsidR="003D1359">
        <w:rPr>
          <w:rFonts w:cs="Arial"/>
        </w:rPr>
        <w:t xml:space="preserve"> the</w:t>
      </w:r>
      <w:r>
        <w:rPr>
          <w:rFonts w:cs="Arial"/>
        </w:rPr>
        <w:t xml:space="preserve"> benefits</w:t>
      </w:r>
      <w:r w:rsidR="007E3073">
        <w:rPr>
          <w:rFonts w:cs="Arial"/>
        </w:rPr>
        <w:br/>
      </w:r>
    </w:p>
    <w:p w14:paraId="04A8F8B1" w14:textId="77777777" w:rsidR="00A573FA" w:rsidRDefault="00111D45" w:rsidP="00680EF2">
      <w:pPr>
        <w:pStyle w:val="ListParagraph"/>
        <w:numPr>
          <w:ilvl w:val="0"/>
          <w:numId w:val="13"/>
        </w:numPr>
        <w:spacing w:line="240" w:lineRule="auto"/>
        <w:rPr>
          <w:rFonts w:cs="Arial"/>
        </w:rPr>
      </w:pPr>
      <w:r>
        <w:rPr>
          <w:rFonts w:cs="Arial"/>
        </w:rPr>
        <w:t>p</w:t>
      </w:r>
      <w:r w:rsidR="00A573FA">
        <w:rPr>
          <w:rFonts w:cs="Arial"/>
        </w:rPr>
        <w:t>reventive behaviours – campaigns advising what to do during COVID-19 waves and how to respond as new variants emerge</w:t>
      </w:r>
      <w:r>
        <w:rPr>
          <w:rFonts w:cs="Arial"/>
        </w:rPr>
        <w:t>, and</w:t>
      </w:r>
      <w:r w:rsidR="007E3073">
        <w:rPr>
          <w:rFonts w:cs="Arial"/>
        </w:rPr>
        <w:br/>
      </w:r>
    </w:p>
    <w:p w14:paraId="615957B2" w14:textId="77777777" w:rsidR="00A573FA" w:rsidRPr="00A45457" w:rsidRDefault="00A573FA" w:rsidP="00680EF2">
      <w:pPr>
        <w:pStyle w:val="ListParagraph"/>
        <w:numPr>
          <w:ilvl w:val="0"/>
          <w:numId w:val="13"/>
        </w:numPr>
        <w:spacing w:line="240" w:lineRule="auto"/>
        <w:rPr>
          <w:rFonts w:cs="Arial"/>
        </w:rPr>
      </w:pPr>
      <w:r>
        <w:rPr>
          <w:rFonts w:cs="Arial"/>
        </w:rPr>
        <w:t>2023 winter preparedness</w:t>
      </w:r>
      <w:r w:rsidR="00603E0D">
        <w:rPr>
          <w:rFonts w:cs="Arial"/>
        </w:rPr>
        <w:t xml:space="preserve"> – what to do ahead of winter, including how we manage COVID-19, influenza and other respiratory viruses.  </w:t>
      </w:r>
      <w:r>
        <w:rPr>
          <w:rFonts w:cs="Arial"/>
        </w:rPr>
        <w:t xml:space="preserve"> </w:t>
      </w:r>
    </w:p>
    <w:p w14:paraId="3B8626C0" w14:textId="77777777" w:rsidR="00022C97" w:rsidRDefault="00022C97" w:rsidP="00FF509E">
      <w:pPr>
        <w:spacing w:line="240" w:lineRule="auto"/>
        <w:rPr>
          <w:rFonts w:cs="Arial"/>
        </w:rPr>
      </w:pPr>
      <w:r>
        <w:rPr>
          <w:rFonts w:cs="Arial"/>
        </w:rPr>
        <w:t xml:space="preserve">We know that COVID-19 has had a disproportionate and ongoing impact on a number of </w:t>
      </w:r>
      <w:r w:rsidR="001E0E85">
        <w:rPr>
          <w:rFonts w:cs="Arial"/>
        </w:rPr>
        <w:t xml:space="preserve">population </w:t>
      </w:r>
      <w:r>
        <w:rPr>
          <w:rFonts w:cs="Arial"/>
        </w:rPr>
        <w:t xml:space="preserve">groups </w:t>
      </w:r>
      <w:r w:rsidR="001E0E85">
        <w:rPr>
          <w:rFonts w:cs="Arial"/>
        </w:rPr>
        <w:t xml:space="preserve">within </w:t>
      </w:r>
      <w:r>
        <w:rPr>
          <w:rFonts w:cs="Arial"/>
        </w:rPr>
        <w:t>Australia. With this in mind</w:t>
      </w:r>
      <w:r w:rsidR="00995F29">
        <w:rPr>
          <w:rFonts w:cs="Arial"/>
        </w:rPr>
        <w:t>,</w:t>
      </w:r>
      <w:r>
        <w:rPr>
          <w:rFonts w:cs="Arial"/>
        </w:rPr>
        <w:t xml:space="preserve"> the communications campaigns will have a focus on </w:t>
      </w:r>
      <w:r w:rsidR="003E48D5" w:rsidRPr="00FF509E">
        <w:rPr>
          <w:rFonts w:cs="Arial"/>
        </w:rPr>
        <w:t>communities experiencing the most significant consequences of the pandemic</w:t>
      </w:r>
      <w:r w:rsidR="002476C7">
        <w:rPr>
          <w:rFonts w:cs="Arial"/>
        </w:rPr>
        <w:t xml:space="preserve"> and where data has identified a relatively low uptake of preventive measures</w:t>
      </w:r>
      <w:r>
        <w:rPr>
          <w:rFonts w:cs="Arial"/>
        </w:rPr>
        <w:t xml:space="preserve">. </w:t>
      </w:r>
    </w:p>
    <w:p w14:paraId="24895A7C" w14:textId="77777777" w:rsidR="008968A0" w:rsidRDefault="008968A0" w:rsidP="00FF509E">
      <w:pPr>
        <w:spacing w:line="240" w:lineRule="auto"/>
        <w:rPr>
          <w:rFonts w:cs="Arial"/>
        </w:rPr>
      </w:pPr>
      <w:r w:rsidRPr="00FF509E">
        <w:rPr>
          <w:rFonts w:cs="Arial"/>
        </w:rPr>
        <w:t>These communications will continue to be informed by advisory groups such as the Culturally and Linguistically Diverse COVID-19 Health Advisory Group, the Advisory Committee on the Health Emergency Response to Coronavirus (COVID-19) for People with Disability, and the National Aboriginal and Torres Strait Islander Health Protection sub-committee of the Australian Health Protection Principal Committee (AHPPC).</w:t>
      </w:r>
    </w:p>
    <w:p w14:paraId="44610C81" w14:textId="77777777" w:rsidR="008968A0" w:rsidRPr="00FF509E" w:rsidRDefault="008968A0" w:rsidP="00FF509E">
      <w:pPr>
        <w:spacing w:line="240" w:lineRule="auto"/>
        <w:rPr>
          <w:rFonts w:cs="Arial"/>
        </w:rPr>
      </w:pPr>
      <w:r w:rsidRPr="00FF509E">
        <w:rPr>
          <w:rFonts w:cs="Arial"/>
        </w:rPr>
        <w:t>Tailored communication strategies will be developed for these groups to ensure messages are delivered at a community level through:</w:t>
      </w:r>
    </w:p>
    <w:p w14:paraId="5A299950" w14:textId="77777777" w:rsidR="008968A0" w:rsidRPr="00FF509E" w:rsidRDefault="004107E4" w:rsidP="00680EF2">
      <w:pPr>
        <w:pStyle w:val="ListParagraph"/>
        <w:numPr>
          <w:ilvl w:val="0"/>
          <w:numId w:val="5"/>
        </w:numPr>
        <w:spacing w:line="240" w:lineRule="auto"/>
        <w:ind w:left="714" w:hanging="357"/>
        <w:rPr>
          <w:rFonts w:cs="Arial"/>
        </w:rPr>
      </w:pPr>
      <w:r>
        <w:rPr>
          <w:rFonts w:cs="Arial"/>
        </w:rPr>
        <w:t>partnerships with t</w:t>
      </w:r>
      <w:r w:rsidR="008968A0" w:rsidRPr="00FF509E">
        <w:rPr>
          <w:rFonts w:cs="Arial"/>
        </w:rPr>
        <w:t>rusted community leaders</w:t>
      </w:r>
      <w:r>
        <w:rPr>
          <w:rFonts w:cs="Arial"/>
        </w:rPr>
        <w:t>, community organisations</w:t>
      </w:r>
      <w:r w:rsidR="008968A0" w:rsidRPr="00FF509E">
        <w:rPr>
          <w:rFonts w:cs="Arial"/>
        </w:rPr>
        <w:t xml:space="preserve"> and local health professionals to champion messages</w:t>
      </w:r>
    </w:p>
    <w:p w14:paraId="08EB73D9" w14:textId="77777777" w:rsidR="003709FB" w:rsidRDefault="004107E4" w:rsidP="00680EF2">
      <w:pPr>
        <w:pStyle w:val="ListParagraph"/>
        <w:numPr>
          <w:ilvl w:val="0"/>
          <w:numId w:val="5"/>
        </w:numPr>
        <w:spacing w:line="240" w:lineRule="auto"/>
        <w:ind w:left="714" w:hanging="357"/>
        <w:rPr>
          <w:rFonts w:cs="Arial"/>
        </w:rPr>
      </w:pPr>
      <w:r>
        <w:rPr>
          <w:rFonts w:cs="Arial"/>
        </w:rPr>
        <w:t>grassroots engagement activities in communities</w:t>
      </w:r>
      <w:r w:rsidR="000F3239">
        <w:rPr>
          <w:rFonts w:cs="Arial"/>
        </w:rPr>
        <w:t>, and</w:t>
      </w:r>
    </w:p>
    <w:p w14:paraId="4BC800E2" w14:textId="77777777" w:rsidR="004107E4" w:rsidRPr="004E7356" w:rsidRDefault="000F3239" w:rsidP="00680EF2">
      <w:pPr>
        <w:pStyle w:val="ListParagraph"/>
        <w:numPr>
          <w:ilvl w:val="0"/>
          <w:numId w:val="5"/>
        </w:numPr>
        <w:spacing w:line="240" w:lineRule="auto"/>
        <w:ind w:left="714" w:hanging="357"/>
        <w:rPr>
          <w:rFonts w:cs="Arial"/>
        </w:rPr>
      </w:pPr>
      <w:r>
        <w:rPr>
          <w:rFonts w:cs="Arial"/>
        </w:rPr>
        <w:t>development of</w:t>
      </w:r>
      <w:r w:rsidR="004107E4" w:rsidRPr="00A45457">
        <w:rPr>
          <w:rFonts w:cs="Arial"/>
        </w:rPr>
        <w:t xml:space="preserve"> bespoke resources for specific communities, including translation of materials to be more accessible</w:t>
      </w:r>
      <w:r>
        <w:rPr>
          <w:rFonts w:cs="Arial"/>
        </w:rPr>
        <w:t>.</w:t>
      </w:r>
      <w:r w:rsidR="004107E4" w:rsidRPr="00A45457">
        <w:rPr>
          <w:rFonts w:cs="Arial"/>
        </w:rPr>
        <w:t xml:space="preserve"> </w:t>
      </w:r>
    </w:p>
    <w:p w14:paraId="52D6A8A8" w14:textId="77777777" w:rsidR="004F3F0D" w:rsidRPr="00FF509E" w:rsidRDefault="004107E4" w:rsidP="00FF509E">
      <w:pPr>
        <w:spacing w:line="240" w:lineRule="auto"/>
        <w:rPr>
          <w:rFonts w:cs="Arial"/>
          <w:b/>
          <w:bCs/>
          <w:iCs/>
          <w:color w:val="358189"/>
          <w:sz w:val="28"/>
          <w:szCs w:val="22"/>
          <w:u w:val="single"/>
        </w:rPr>
      </w:pPr>
      <w:r>
        <w:rPr>
          <w:rFonts w:cs="Arial"/>
        </w:rPr>
        <w:t xml:space="preserve">The Government will continue to monitor the effectiveness of communications activities and continuously update the campaigns so they reflect the evolving epidemiological situation. </w:t>
      </w:r>
      <w:bookmarkStart w:id="14" w:name="_Toc115443879"/>
    </w:p>
    <w:p w14:paraId="1011049C" w14:textId="77777777" w:rsidR="00AA3455" w:rsidRPr="00FF509E" w:rsidRDefault="00AA3455" w:rsidP="00533CE6">
      <w:pPr>
        <w:pStyle w:val="Heading2"/>
        <w:rPr>
          <w:i/>
          <w:sz w:val="28"/>
          <w:u w:val="single"/>
        </w:rPr>
      </w:pPr>
      <w:bookmarkStart w:id="15" w:name="_Toc120726518"/>
      <w:r w:rsidRPr="00FF509E">
        <w:rPr>
          <w:sz w:val="28"/>
          <w:u w:val="single"/>
        </w:rPr>
        <w:lastRenderedPageBreak/>
        <w:t>Taking the pressure off hospitals</w:t>
      </w:r>
      <w:bookmarkEnd w:id="14"/>
      <w:bookmarkEnd w:id="15"/>
    </w:p>
    <w:p w14:paraId="77EA8466" w14:textId="77777777" w:rsidR="00C67A06" w:rsidRDefault="00AA3455" w:rsidP="00533CE6">
      <w:pPr>
        <w:spacing w:line="240" w:lineRule="auto"/>
        <w:rPr>
          <w:rFonts w:cs="Arial"/>
        </w:rPr>
      </w:pPr>
      <w:r w:rsidRPr="00FF509E">
        <w:rPr>
          <w:rFonts w:cs="Arial"/>
        </w:rPr>
        <w:t xml:space="preserve">We have </w:t>
      </w:r>
      <w:r w:rsidR="00D215DE" w:rsidRPr="00FF509E">
        <w:rPr>
          <w:rFonts w:cs="Arial"/>
        </w:rPr>
        <w:t xml:space="preserve">seen, </w:t>
      </w:r>
      <w:r w:rsidRPr="00FF509E">
        <w:rPr>
          <w:rFonts w:cs="Arial"/>
        </w:rPr>
        <w:t>and will continue to see</w:t>
      </w:r>
      <w:r w:rsidR="00D215DE" w:rsidRPr="00FF509E">
        <w:rPr>
          <w:rFonts w:cs="Arial"/>
        </w:rPr>
        <w:t>,</w:t>
      </w:r>
      <w:r w:rsidRPr="00FF509E">
        <w:rPr>
          <w:rFonts w:cs="Arial"/>
        </w:rPr>
        <w:t xml:space="preserve"> </w:t>
      </w:r>
      <w:r w:rsidR="004F3078">
        <w:rPr>
          <w:rFonts w:cs="Arial"/>
        </w:rPr>
        <w:t xml:space="preserve">differing health system impacts for the </w:t>
      </w:r>
      <w:r w:rsidRPr="00FF509E">
        <w:rPr>
          <w:rFonts w:cs="Arial"/>
        </w:rPr>
        <w:t xml:space="preserve">different </w:t>
      </w:r>
      <w:r w:rsidR="005B24FD" w:rsidRPr="00FF509E">
        <w:rPr>
          <w:rFonts w:cs="Arial"/>
        </w:rPr>
        <w:t xml:space="preserve">COVID-19 </w:t>
      </w:r>
      <w:r w:rsidRPr="00FF509E">
        <w:rPr>
          <w:rFonts w:cs="Arial"/>
        </w:rPr>
        <w:t>variants of concern</w:t>
      </w:r>
      <w:r w:rsidR="00E95E75">
        <w:rPr>
          <w:rFonts w:cs="Arial"/>
        </w:rPr>
        <w:t xml:space="preserve">. </w:t>
      </w:r>
      <w:r w:rsidR="008968A0" w:rsidRPr="00FF509E">
        <w:rPr>
          <w:rFonts w:cs="Arial"/>
        </w:rPr>
        <w:t>O</w:t>
      </w:r>
      <w:r w:rsidRPr="00FF509E">
        <w:rPr>
          <w:rFonts w:cs="Arial"/>
        </w:rPr>
        <w:t>ur health system and services</w:t>
      </w:r>
      <w:r w:rsidR="00C67A06">
        <w:rPr>
          <w:rFonts w:cs="Arial"/>
        </w:rPr>
        <w:t>, in both hospitals and primary care settings,</w:t>
      </w:r>
      <w:r w:rsidRPr="00FF509E">
        <w:rPr>
          <w:rFonts w:cs="Arial"/>
        </w:rPr>
        <w:t xml:space="preserve"> need to be </w:t>
      </w:r>
      <w:r w:rsidR="00E95E75">
        <w:rPr>
          <w:rFonts w:cs="Arial"/>
        </w:rPr>
        <w:t xml:space="preserve">adaptable and responsive to the challenges </w:t>
      </w:r>
      <w:r w:rsidR="00026ACB">
        <w:rPr>
          <w:rFonts w:cs="Arial"/>
        </w:rPr>
        <w:t>from</w:t>
      </w:r>
      <w:r w:rsidR="00E95E75">
        <w:rPr>
          <w:rFonts w:cs="Arial"/>
        </w:rPr>
        <w:t xml:space="preserve"> </w:t>
      </w:r>
      <w:r w:rsidR="00026ACB">
        <w:rPr>
          <w:rFonts w:cs="Arial"/>
        </w:rPr>
        <w:t xml:space="preserve">varying </w:t>
      </w:r>
      <w:r w:rsidR="00E95E75">
        <w:rPr>
          <w:rFonts w:cs="Arial"/>
        </w:rPr>
        <w:t>situation</w:t>
      </w:r>
      <w:r w:rsidR="00026ACB">
        <w:rPr>
          <w:rFonts w:cs="Arial"/>
        </w:rPr>
        <w:t>s</w:t>
      </w:r>
      <w:r w:rsidR="00E95E75">
        <w:rPr>
          <w:rFonts w:cs="Arial"/>
        </w:rPr>
        <w:t xml:space="preserve">. </w:t>
      </w:r>
    </w:p>
    <w:p w14:paraId="7AE631F1" w14:textId="0E3AA247" w:rsidR="00E94720" w:rsidRPr="00FF509E" w:rsidRDefault="008E418B" w:rsidP="00533CE6">
      <w:pPr>
        <w:spacing w:line="240" w:lineRule="auto"/>
        <w:rPr>
          <w:rFonts w:cs="Arial"/>
        </w:rPr>
      </w:pPr>
      <w:r>
        <w:rPr>
          <w:rFonts w:cs="Arial"/>
        </w:rPr>
        <w:t xml:space="preserve">A new </w:t>
      </w:r>
      <w:r w:rsidR="003D1359">
        <w:rPr>
          <w:rFonts w:cs="Arial"/>
        </w:rPr>
        <w:t>National P</w:t>
      </w:r>
      <w:r>
        <w:rPr>
          <w:rFonts w:cs="Arial"/>
        </w:rPr>
        <w:t xml:space="preserve">artnership </w:t>
      </w:r>
      <w:r w:rsidR="003D1359">
        <w:rPr>
          <w:rFonts w:cs="Arial"/>
        </w:rPr>
        <w:t>A</w:t>
      </w:r>
      <w:r>
        <w:rPr>
          <w:rFonts w:cs="Arial"/>
        </w:rPr>
        <w:t xml:space="preserve">greement to </w:t>
      </w:r>
      <w:r w:rsidR="003D1359">
        <w:rPr>
          <w:rFonts w:cs="Arial"/>
        </w:rPr>
        <w:t>P</w:t>
      </w:r>
      <w:r>
        <w:rPr>
          <w:rFonts w:cs="Arial"/>
        </w:rPr>
        <w:t xml:space="preserve">rotect </w:t>
      </w:r>
      <w:r w:rsidR="003D1359">
        <w:rPr>
          <w:rFonts w:cs="Arial"/>
        </w:rPr>
        <w:t>P</w:t>
      </w:r>
      <w:r>
        <w:rPr>
          <w:rFonts w:cs="Arial"/>
        </w:rPr>
        <w:t xml:space="preserve">riority </w:t>
      </w:r>
      <w:r w:rsidR="003D1359">
        <w:rPr>
          <w:rFonts w:cs="Arial"/>
        </w:rPr>
        <w:t>G</w:t>
      </w:r>
      <w:r>
        <w:rPr>
          <w:rFonts w:cs="Arial"/>
        </w:rPr>
        <w:t>roups from COVID-19 will be available to help states and territories target</w:t>
      </w:r>
      <w:r w:rsidR="0026199D">
        <w:rPr>
          <w:rFonts w:cs="Arial"/>
        </w:rPr>
        <w:t xml:space="preserve"> </w:t>
      </w:r>
      <w:r w:rsidR="00E35A35">
        <w:rPr>
          <w:rFonts w:cs="Arial"/>
        </w:rPr>
        <w:t>Polymerase Chain Reaction (</w:t>
      </w:r>
      <w:r w:rsidR="0026199D">
        <w:rPr>
          <w:rFonts w:cs="Arial"/>
        </w:rPr>
        <w:t>PCR</w:t>
      </w:r>
      <w:r w:rsidR="00E35A35">
        <w:rPr>
          <w:rFonts w:cs="Arial"/>
        </w:rPr>
        <w:t>)</w:t>
      </w:r>
      <w:r w:rsidR="0026199D">
        <w:rPr>
          <w:rFonts w:cs="Arial"/>
        </w:rPr>
        <w:t xml:space="preserve"> testing and vaccine uptake</w:t>
      </w:r>
      <w:r>
        <w:rPr>
          <w:rFonts w:cs="Arial"/>
        </w:rPr>
        <w:t xml:space="preserve"> </w:t>
      </w:r>
      <w:r w:rsidR="00E35A35">
        <w:rPr>
          <w:rFonts w:cs="Arial"/>
        </w:rPr>
        <w:t xml:space="preserve">to </w:t>
      </w:r>
      <w:r>
        <w:rPr>
          <w:rFonts w:cs="Arial"/>
        </w:rPr>
        <w:t>those most at risk of severe COVID-19 and death</w:t>
      </w:r>
      <w:r w:rsidR="00C67A06">
        <w:rPr>
          <w:rFonts w:cs="Arial"/>
        </w:rPr>
        <w:t xml:space="preserve"> – safeguarding the health system</w:t>
      </w:r>
      <w:r>
        <w:rPr>
          <w:rFonts w:cs="Arial"/>
        </w:rPr>
        <w:t xml:space="preserve">. </w:t>
      </w:r>
    </w:p>
    <w:p w14:paraId="6C16D22D" w14:textId="77777777" w:rsidR="008E418B" w:rsidRPr="004E7356" w:rsidRDefault="008E418B" w:rsidP="00533CE6">
      <w:pPr>
        <w:pStyle w:val="Heading3"/>
        <w:rPr>
          <w:color w:val="9E4C6E" w:themeColor="accent4"/>
        </w:rPr>
      </w:pPr>
      <w:bookmarkStart w:id="16" w:name="_Toc120726519"/>
      <w:r>
        <w:rPr>
          <w:i w:val="0"/>
          <w:color w:val="9E4C6E" w:themeColor="accent4"/>
        </w:rPr>
        <w:t>Caring for COVID-19 positive patients in the community</w:t>
      </w:r>
      <w:bookmarkEnd w:id="16"/>
    </w:p>
    <w:p w14:paraId="4289EA47" w14:textId="77777777" w:rsidR="008E418B" w:rsidRDefault="008E418B" w:rsidP="00FF509E">
      <w:pPr>
        <w:spacing w:line="240" w:lineRule="auto"/>
        <w:rPr>
          <w:rFonts w:cs="Arial"/>
        </w:rPr>
      </w:pPr>
      <w:r>
        <w:rPr>
          <w:rFonts w:cs="Arial"/>
        </w:rPr>
        <w:t xml:space="preserve">The Australian Government is committed to </w:t>
      </w:r>
      <w:r w:rsidRPr="00FF509E">
        <w:rPr>
          <w:rFonts w:cs="Arial"/>
        </w:rPr>
        <w:t>strengthen</w:t>
      </w:r>
      <w:r>
        <w:rPr>
          <w:rFonts w:cs="Arial"/>
        </w:rPr>
        <w:t>ing</w:t>
      </w:r>
      <w:r w:rsidRPr="00FF509E">
        <w:rPr>
          <w:rFonts w:cs="Arial"/>
        </w:rPr>
        <w:t xml:space="preserve"> the primary care system to ensure that Australians are able to manage COVID-19 and seek treatment within the community regardless of their COVID</w:t>
      </w:r>
      <w:r w:rsidR="00803982">
        <w:rPr>
          <w:rFonts w:cs="Arial"/>
        </w:rPr>
        <w:t>-19</w:t>
      </w:r>
      <w:r w:rsidRPr="00FF509E">
        <w:rPr>
          <w:rFonts w:cs="Arial"/>
        </w:rPr>
        <w:t xml:space="preserve"> status, socioeconomic status or location. </w:t>
      </w:r>
    </w:p>
    <w:p w14:paraId="3FED8F38" w14:textId="77777777" w:rsidR="008E418B" w:rsidRDefault="0026199D" w:rsidP="00FF509E">
      <w:pPr>
        <w:spacing w:line="240" w:lineRule="auto"/>
        <w:rPr>
          <w:rFonts w:cs="Arial"/>
        </w:rPr>
      </w:pPr>
      <w:r>
        <w:rPr>
          <w:rFonts w:cs="Arial"/>
        </w:rPr>
        <w:t>O</w:t>
      </w:r>
      <w:r w:rsidR="00AA3455" w:rsidRPr="00FF509E">
        <w:rPr>
          <w:rFonts w:cs="Arial"/>
        </w:rPr>
        <w:t>ur investments need to support the primary care sector in providing timely</w:t>
      </w:r>
      <w:r w:rsidR="00026ACB">
        <w:rPr>
          <w:rFonts w:cs="Arial"/>
        </w:rPr>
        <w:t xml:space="preserve"> </w:t>
      </w:r>
      <w:r w:rsidR="00AA3455" w:rsidRPr="00FF509E">
        <w:rPr>
          <w:rFonts w:cs="Arial"/>
        </w:rPr>
        <w:t>care in the community</w:t>
      </w:r>
      <w:r w:rsidR="00026ACB">
        <w:rPr>
          <w:rFonts w:cs="Arial"/>
        </w:rPr>
        <w:t xml:space="preserve"> which p</w:t>
      </w:r>
      <w:r w:rsidR="00AA3455" w:rsidRPr="00FF509E">
        <w:rPr>
          <w:rFonts w:cs="Arial"/>
        </w:rPr>
        <w:t>revent</w:t>
      </w:r>
      <w:r w:rsidR="00026ACB">
        <w:rPr>
          <w:rFonts w:cs="Arial"/>
        </w:rPr>
        <w:t>s</w:t>
      </w:r>
      <w:r w:rsidR="00AA3455" w:rsidRPr="00FF509E">
        <w:rPr>
          <w:rFonts w:cs="Arial"/>
        </w:rPr>
        <w:t xml:space="preserve"> hospitalisations</w:t>
      </w:r>
      <w:r w:rsidR="008E418B">
        <w:rPr>
          <w:rFonts w:cs="Arial"/>
        </w:rPr>
        <w:t xml:space="preserve"> and takes the pressure off hospitals</w:t>
      </w:r>
      <w:r w:rsidR="00AA3455" w:rsidRPr="00FF509E">
        <w:rPr>
          <w:rFonts w:cs="Arial"/>
        </w:rPr>
        <w:t xml:space="preserve">. </w:t>
      </w:r>
    </w:p>
    <w:p w14:paraId="179C20A0" w14:textId="77777777" w:rsidR="00AA3455" w:rsidRDefault="00AA3455" w:rsidP="00FF509E">
      <w:pPr>
        <w:spacing w:line="240" w:lineRule="auto"/>
        <w:rPr>
          <w:rFonts w:cs="Arial"/>
        </w:rPr>
      </w:pPr>
      <w:r w:rsidRPr="00FF509E">
        <w:rPr>
          <w:rFonts w:cs="Arial"/>
        </w:rPr>
        <w:t xml:space="preserve">This includes having access to primary care services both in-person and digitally, to ensure </w:t>
      </w:r>
      <w:r w:rsidR="00FD7B48" w:rsidRPr="00FF509E">
        <w:rPr>
          <w:rFonts w:cs="Arial"/>
        </w:rPr>
        <w:t>people</w:t>
      </w:r>
      <w:r w:rsidRPr="00FF509E">
        <w:rPr>
          <w:rFonts w:cs="Arial"/>
        </w:rPr>
        <w:t xml:space="preserve"> requiring </w:t>
      </w:r>
      <w:r w:rsidR="005C3DE8" w:rsidRPr="00FF509E">
        <w:rPr>
          <w:rFonts w:cs="Arial"/>
        </w:rPr>
        <w:t>COVID-19</w:t>
      </w:r>
      <w:r w:rsidRPr="00FF509E">
        <w:rPr>
          <w:rFonts w:cs="Arial"/>
        </w:rPr>
        <w:t xml:space="preserve"> testing and additional supports </w:t>
      </w:r>
      <w:r w:rsidR="00803982">
        <w:rPr>
          <w:rFonts w:cs="Arial"/>
        </w:rPr>
        <w:t>such as</w:t>
      </w:r>
      <w:r w:rsidRPr="00FF509E">
        <w:rPr>
          <w:rFonts w:cs="Arial"/>
        </w:rPr>
        <w:t xml:space="preserve"> </w:t>
      </w:r>
      <w:r w:rsidR="00803982">
        <w:rPr>
          <w:rFonts w:cs="Arial"/>
        </w:rPr>
        <w:t xml:space="preserve">antiviral </w:t>
      </w:r>
      <w:r w:rsidRPr="00FF509E">
        <w:rPr>
          <w:rFonts w:cs="Arial"/>
        </w:rPr>
        <w:t xml:space="preserve">treatments </w:t>
      </w:r>
      <w:r w:rsidR="00D215DE" w:rsidRPr="00FF509E">
        <w:rPr>
          <w:rFonts w:cs="Arial"/>
        </w:rPr>
        <w:t xml:space="preserve">can </w:t>
      </w:r>
      <w:r w:rsidRPr="00FF509E">
        <w:rPr>
          <w:rFonts w:cs="Arial"/>
        </w:rPr>
        <w:t xml:space="preserve">access </w:t>
      </w:r>
      <w:r w:rsidR="00D215DE" w:rsidRPr="00FF509E">
        <w:rPr>
          <w:rFonts w:cs="Arial"/>
        </w:rPr>
        <w:t xml:space="preserve">them </w:t>
      </w:r>
      <w:r w:rsidRPr="00FF509E">
        <w:rPr>
          <w:rFonts w:cs="Arial"/>
        </w:rPr>
        <w:t>as soon as possible when and where they need them</w:t>
      </w:r>
      <w:r w:rsidR="00B77EF1" w:rsidRPr="00FF509E">
        <w:rPr>
          <w:rFonts w:cs="Arial"/>
        </w:rPr>
        <w:t>.</w:t>
      </w:r>
    </w:p>
    <w:p w14:paraId="5B9C6653" w14:textId="77777777" w:rsidR="008E418B" w:rsidRDefault="008E418B" w:rsidP="00FF509E">
      <w:pPr>
        <w:spacing w:line="240" w:lineRule="auto"/>
        <w:rPr>
          <w:rFonts w:cs="Arial"/>
        </w:rPr>
      </w:pPr>
      <w:r>
        <w:rPr>
          <w:rFonts w:cs="Arial"/>
        </w:rPr>
        <w:t>To ensure Australians can access fast care in the community the following</w:t>
      </w:r>
      <w:r w:rsidR="00C67A06">
        <w:rPr>
          <w:rFonts w:cs="Arial"/>
        </w:rPr>
        <w:t xml:space="preserve"> additional</w:t>
      </w:r>
      <w:r>
        <w:rPr>
          <w:rFonts w:cs="Arial"/>
        </w:rPr>
        <w:t xml:space="preserve"> supports are available:</w:t>
      </w:r>
    </w:p>
    <w:p w14:paraId="1A0E73F1" w14:textId="77777777" w:rsidR="008E418B" w:rsidRDefault="008E418B" w:rsidP="00680EF2">
      <w:pPr>
        <w:pStyle w:val="ListParagraph"/>
        <w:numPr>
          <w:ilvl w:val="0"/>
          <w:numId w:val="15"/>
        </w:numPr>
        <w:spacing w:line="240" w:lineRule="auto"/>
        <w:rPr>
          <w:rFonts w:cs="Arial"/>
        </w:rPr>
      </w:pPr>
      <w:r>
        <w:rPr>
          <w:rFonts w:cs="Arial"/>
        </w:rPr>
        <w:t xml:space="preserve">the </w:t>
      </w:r>
      <w:proofErr w:type="spellStart"/>
      <w:r>
        <w:rPr>
          <w:rFonts w:cs="Arial"/>
        </w:rPr>
        <w:t>Healthdirect</w:t>
      </w:r>
      <w:proofErr w:type="spellEnd"/>
      <w:r>
        <w:rPr>
          <w:rFonts w:cs="Arial"/>
        </w:rPr>
        <w:t xml:space="preserve"> Living with COVID service</w:t>
      </w:r>
      <w:r w:rsidR="00803982">
        <w:rPr>
          <w:rFonts w:cs="Arial"/>
        </w:rPr>
        <w:t xml:space="preserve"> – </w:t>
      </w:r>
      <w:r>
        <w:rPr>
          <w:rFonts w:cs="Arial"/>
        </w:rPr>
        <w:t>a national hotline which helps Australians manage their symptoms safely at home and connects them with the right health supports when needed</w:t>
      </w:r>
      <w:r w:rsidR="00C67A06">
        <w:rPr>
          <w:rFonts w:cs="Arial"/>
        </w:rPr>
        <w:br/>
      </w:r>
    </w:p>
    <w:p w14:paraId="3782ACB5" w14:textId="77777777" w:rsidR="00093B0C" w:rsidRDefault="008E418B" w:rsidP="00680EF2">
      <w:pPr>
        <w:pStyle w:val="ListParagraph"/>
        <w:numPr>
          <w:ilvl w:val="0"/>
          <w:numId w:val="15"/>
        </w:numPr>
        <w:spacing w:line="240" w:lineRule="auto"/>
        <w:rPr>
          <w:rFonts w:cs="Arial"/>
        </w:rPr>
      </w:pPr>
      <w:r>
        <w:rPr>
          <w:rFonts w:cs="Arial"/>
        </w:rPr>
        <w:t>Medicare Benefit Sche</w:t>
      </w:r>
      <w:r w:rsidR="00971E17">
        <w:rPr>
          <w:rFonts w:cs="Arial"/>
        </w:rPr>
        <w:t>dule</w:t>
      </w:r>
      <w:r>
        <w:rPr>
          <w:rFonts w:cs="Arial"/>
        </w:rPr>
        <w:t xml:space="preserve"> items</w:t>
      </w:r>
      <w:r w:rsidR="00803982">
        <w:rPr>
          <w:rFonts w:cs="Arial"/>
        </w:rPr>
        <w:t xml:space="preserve"> </w:t>
      </w:r>
      <w:r>
        <w:rPr>
          <w:rFonts w:cs="Arial"/>
        </w:rPr>
        <w:t>to assist with telehealth antiviral medications</w:t>
      </w:r>
      <w:r w:rsidR="00C67A06">
        <w:rPr>
          <w:rFonts w:cs="Arial"/>
        </w:rPr>
        <w:t xml:space="preserve"> to ensure that COVID-19 positive people are able to use telehealth (including if they have not seen a doctor in the last 12 months), and to assist diagnos</w:t>
      </w:r>
      <w:r w:rsidR="00EF6545">
        <w:rPr>
          <w:rFonts w:cs="Arial"/>
        </w:rPr>
        <w:t>is of</w:t>
      </w:r>
      <w:r w:rsidR="00C67A06">
        <w:rPr>
          <w:rFonts w:cs="Arial"/>
        </w:rPr>
        <w:t xml:space="preserve"> mRNA COVID-19 vaccine-associated myocarditis, and</w:t>
      </w:r>
      <w:r w:rsidR="00093B0C">
        <w:rPr>
          <w:rFonts w:cs="Arial"/>
        </w:rPr>
        <w:br/>
      </w:r>
    </w:p>
    <w:p w14:paraId="2B287286" w14:textId="77777777" w:rsidR="005F1F8B" w:rsidRPr="00093B0C" w:rsidRDefault="00C67A06" w:rsidP="00680EF2">
      <w:pPr>
        <w:pStyle w:val="ListParagraph"/>
        <w:numPr>
          <w:ilvl w:val="0"/>
          <w:numId w:val="15"/>
        </w:numPr>
        <w:spacing w:line="240" w:lineRule="auto"/>
        <w:rPr>
          <w:rFonts w:cs="Arial"/>
        </w:rPr>
      </w:pPr>
      <w:r w:rsidRPr="00093B0C">
        <w:rPr>
          <w:rFonts w:cs="Arial"/>
        </w:rPr>
        <w:t xml:space="preserve">GP-led respiratory clinics from March 2023 </w:t>
      </w:r>
      <w:r w:rsidR="00B917A7">
        <w:rPr>
          <w:rFonts w:cs="Arial"/>
        </w:rPr>
        <w:t>which can be activated</w:t>
      </w:r>
      <w:r w:rsidRPr="00093B0C">
        <w:rPr>
          <w:rFonts w:cs="Arial"/>
        </w:rPr>
        <w:t xml:space="preserve"> as required to treat all respiratory illnesses, removing infectious patients and pressure from other parts of the health system. </w:t>
      </w:r>
      <w:bookmarkStart w:id="17" w:name="_Toc115443880"/>
    </w:p>
    <w:p w14:paraId="49BE3F31" w14:textId="77777777" w:rsidR="00AA3455" w:rsidRPr="00533CE6" w:rsidRDefault="00AA3455" w:rsidP="00533CE6">
      <w:pPr>
        <w:pStyle w:val="Heading2"/>
        <w:rPr>
          <w:sz w:val="28"/>
          <w:u w:val="single"/>
        </w:rPr>
      </w:pPr>
      <w:bookmarkStart w:id="18" w:name="_Toc120726520"/>
      <w:r w:rsidRPr="00FF509E">
        <w:rPr>
          <w:sz w:val="28"/>
          <w:u w:val="single"/>
        </w:rPr>
        <w:t>No one left behind</w:t>
      </w:r>
      <w:bookmarkEnd w:id="17"/>
      <w:bookmarkEnd w:id="18"/>
    </w:p>
    <w:p w14:paraId="228B23B4" w14:textId="77777777" w:rsidR="008E3964" w:rsidRDefault="00AA3455" w:rsidP="00FF509E">
      <w:pPr>
        <w:spacing w:line="240" w:lineRule="auto"/>
        <w:rPr>
          <w:rFonts w:cs="Arial"/>
        </w:rPr>
      </w:pPr>
      <w:r w:rsidRPr="00FF509E">
        <w:rPr>
          <w:rFonts w:cs="Arial"/>
        </w:rPr>
        <w:t xml:space="preserve">We know there are some groups </w:t>
      </w:r>
      <w:r w:rsidR="00627D74">
        <w:rPr>
          <w:rFonts w:cs="Arial"/>
        </w:rPr>
        <w:t>that</w:t>
      </w:r>
      <w:r w:rsidR="00627D74" w:rsidRPr="00FF509E">
        <w:rPr>
          <w:rFonts w:cs="Arial"/>
        </w:rPr>
        <w:t xml:space="preserve"> </w:t>
      </w:r>
      <w:r w:rsidRPr="00FF509E">
        <w:rPr>
          <w:rFonts w:cs="Arial"/>
        </w:rPr>
        <w:t xml:space="preserve">are at </w:t>
      </w:r>
      <w:r w:rsidR="00627D74">
        <w:rPr>
          <w:rFonts w:cs="Arial"/>
        </w:rPr>
        <w:t xml:space="preserve">greater </w:t>
      </w:r>
      <w:r w:rsidRPr="00FF509E">
        <w:rPr>
          <w:rFonts w:cs="Arial"/>
        </w:rPr>
        <w:t>risk of exposure or more severe illness associated with COVID-19</w:t>
      </w:r>
      <w:r w:rsidR="00627D74">
        <w:rPr>
          <w:rFonts w:cs="Arial"/>
        </w:rPr>
        <w:t>,</w:t>
      </w:r>
      <w:r w:rsidR="004E7356">
        <w:rPr>
          <w:rFonts w:cs="Arial"/>
        </w:rPr>
        <w:t xml:space="preserve"> including due to </w:t>
      </w:r>
      <w:r w:rsidR="00627D74">
        <w:rPr>
          <w:rFonts w:cs="Arial"/>
        </w:rPr>
        <w:t xml:space="preserve">their lack of </w:t>
      </w:r>
      <w:r w:rsidR="004E7356">
        <w:rPr>
          <w:rFonts w:cs="Arial"/>
        </w:rPr>
        <w:t>access</w:t>
      </w:r>
      <w:r w:rsidR="00627D74">
        <w:rPr>
          <w:rFonts w:cs="Arial"/>
        </w:rPr>
        <w:t xml:space="preserve"> to health care</w:t>
      </w:r>
      <w:r w:rsidR="005707DB" w:rsidRPr="00FF509E">
        <w:rPr>
          <w:rFonts w:cs="Arial"/>
        </w:rPr>
        <w:t>.</w:t>
      </w:r>
      <w:r w:rsidRPr="00FF509E">
        <w:rPr>
          <w:rFonts w:cs="Arial"/>
        </w:rPr>
        <w:t xml:space="preserve"> These groups include older Australians, First Nations people, </w:t>
      </w:r>
      <w:r w:rsidR="00D37B51" w:rsidRPr="00FF509E">
        <w:rPr>
          <w:rFonts w:cs="Arial"/>
        </w:rPr>
        <w:t xml:space="preserve">people with </w:t>
      </w:r>
      <w:r w:rsidRPr="00FF509E">
        <w:rPr>
          <w:rFonts w:cs="Arial"/>
        </w:rPr>
        <w:t xml:space="preserve">disability, people from culturally and linguistically diverse communities, </w:t>
      </w:r>
      <w:r w:rsidR="002527C7" w:rsidRPr="00FF509E">
        <w:rPr>
          <w:rFonts w:cs="Arial"/>
        </w:rPr>
        <w:t xml:space="preserve">people living in remote communities, </w:t>
      </w:r>
      <w:r w:rsidRPr="00FF509E">
        <w:rPr>
          <w:rFonts w:cs="Arial"/>
        </w:rPr>
        <w:t xml:space="preserve">people with complex underlying health conditions and the immunocompromised. </w:t>
      </w:r>
    </w:p>
    <w:p w14:paraId="4EE56F41" w14:textId="77777777" w:rsidR="00A94EE0" w:rsidRDefault="00B97FF2" w:rsidP="00FF509E">
      <w:pPr>
        <w:spacing w:line="240" w:lineRule="auto"/>
      </w:pPr>
      <w:r>
        <w:t>To ensure that no Australian is left behind, population</w:t>
      </w:r>
      <w:r w:rsidR="00627D74">
        <w:t>-</w:t>
      </w:r>
      <w:r>
        <w:t>wide as well as specific targeted supports will be implemented.</w:t>
      </w:r>
      <w:r w:rsidR="00A94EE0">
        <w:t xml:space="preserve"> </w:t>
      </w:r>
    </w:p>
    <w:p w14:paraId="52E9F9A9" w14:textId="77777777" w:rsidR="00A94EE0" w:rsidRDefault="008E14CC" w:rsidP="00FF509E">
      <w:pPr>
        <w:spacing w:line="240" w:lineRule="auto"/>
      </w:pPr>
      <w:r>
        <w:t>T</w:t>
      </w:r>
      <w:r w:rsidR="00A94EE0">
        <w:t xml:space="preserve">he Australian Government’s commitment to prioritising care and support to people at risk </w:t>
      </w:r>
      <w:r>
        <w:t>will be</w:t>
      </w:r>
      <w:r w:rsidR="00A94EE0">
        <w:t xml:space="preserve"> </w:t>
      </w:r>
      <w:r w:rsidR="00627D74">
        <w:t xml:space="preserve">delivered </w:t>
      </w:r>
      <w:r w:rsidR="00A94EE0">
        <w:t>through:</w:t>
      </w:r>
    </w:p>
    <w:p w14:paraId="751BBB8E" w14:textId="77777777" w:rsidR="00AA3455" w:rsidRPr="00E42AB0" w:rsidRDefault="009F7386" w:rsidP="00E42AB0">
      <w:pPr>
        <w:pStyle w:val="ListParagraph"/>
        <w:numPr>
          <w:ilvl w:val="0"/>
          <w:numId w:val="12"/>
        </w:numPr>
        <w:spacing w:line="240" w:lineRule="auto"/>
      </w:pPr>
      <w:r w:rsidRPr="00E42AB0">
        <w:t>s</w:t>
      </w:r>
      <w:r w:rsidR="00AA3455" w:rsidRPr="00E42AB0">
        <w:t xml:space="preserve">upporting high levels of vaccination </w:t>
      </w:r>
      <w:r w:rsidR="005707DB" w:rsidRPr="00E42AB0">
        <w:t>among</w:t>
      </w:r>
      <w:r w:rsidR="00AA3455" w:rsidRPr="00E42AB0">
        <w:t xml:space="preserve"> </w:t>
      </w:r>
      <w:r w:rsidR="005F1F8B" w:rsidRPr="00E42AB0">
        <w:t>people</w:t>
      </w:r>
      <w:r w:rsidRPr="00E42AB0">
        <w:t xml:space="preserve"> at risk of severe COVI</w:t>
      </w:r>
      <w:r w:rsidR="002527C7" w:rsidRPr="00E42AB0">
        <w:t>D</w:t>
      </w:r>
      <w:r w:rsidRPr="00E42AB0">
        <w:t>-19 or death</w:t>
      </w:r>
      <w:r w:rsidR="00FB4E41" w:rsidRPr="00E42AB0">
        <w:t xml:space="preserve"> </w:t>
      </w:r>
      <w:r w:rsidR="00AA3455" w:rsidRPr="00E42AB0">
        <w:t>and workers in settings with increased risk of outbreaks occurring (</w:t>
      </w:r>
      <w:r w:rsidR="009620D2" w:rsidRPr="00E42AB0">
        <w:t>for example</w:t>
      </w:r>
      <w:r w:rsidR="00AA3455" w:rsidRPr="00E42AB0">
        <w:t xml:space="preserve"> residential aged </w:t>
      </w:r>
      <w:r w:rsidR="00870128" w:rsidRPr="00E42AB0">
        <w:t>care homes</w:t>
      </w:r>
      <w:r w:rsidR="005B24FD" w:rsidRPr="00E42AB0">
        <w:t xml:space="preserve"> </w:t>
      </w:r>
      <w:r w:rsidR="00AA3455" w:rsidRPr="00E42AB0">
        <w:t>and disability care facilities)</w:t>
      </w:r>
      <w:r w:rsidR="00A94EE0" w:rsidRPr="00E42AB0">
        <w:br/>
      </w:r>
    </w:p>
    <w:p w14:paraId="43F73DC2" w14:textId="77777777" w:rsidR="00AA3455" w:rsidRPr="00E42AB0" w:rsidRDefault="00AA3455" w:rsidP="00E42AB0">
      <w:pPr>
        <w:pStyle w:val="ListParagraph"/>
        <w:numPr>
          <w:ilvl w:val="0"/>
          <w:numId w:val="12"/>
        </w:numPr>
        <w:spacing w:line="240" w:lineRule="auto"/>
      </w:pPr>
      <w:r w:rsidRPr="00E42AB0">
        <w:t>prioritised arrangements for COVID-19 testing, enabling rapid access to treatment</w:t>
      </w:r>
      <w:r w:rsidR="00627D74" w:rsidRPr="00E42AB0">
        <w:t>s</w:t>
      </w:r>
      <w:r w:rsidRPr="00E42AB0">
        <w:t xml:space="preserve"> when needed</w:t>
      </w:r>
      <w:r w:rsidR="004E7356" w:rsidRPr="00E42AB0">
        <w:t xml:space="preserve">, including through the Point of Care Testing Program in remote </w:t>
      </w:r>
      <w:r w:rsidR="004E7356" w:rsidRPr="00E42AB0">
        <w:lastRenderedPageBreak/>
        <w:t xml:space="preserve">communities and continued support to jurisdictions for PCR testing for </w:t>
      </w:r>
      <w:r w:rsidR="00E42AB0">
        <w:t xml:space="preserve">at </w:t>
      </w:r>
      <w:r w:rsidR="00627D74" w:rsidRPr="00E42AB0">
        <w:t xml:space="preserve">risk </w:t>
      </w:r>
      <w:r w:rsidR="004E7356" w:rsidRPr="00E42AB0">
        <w:t>groups</w:t>
      </w:r>
      <w:r w:rsidR="00A94EE0" w:rsidRPr="00E42AB0">
        <w:br/>
      </w:r>
    </w:p>
    <w:p w14:paraId="7F090906" w14:textId="7D9E26F0" w:rsidR="00AA3455" w:rsidRPr="00FF509E" w:rsidRDefault="00AA3455" w:rsidP="00E42AB0">
      <w:pPr>
        <w:pStyle w:val="ListParagraph"/>
        <w:numPr>
          <w:ilvl w:val="0"/>
          <w:numId w:val="12"/>
        </w:numPr>
        <w:spacing w:line="240" w:lineRule="auto"/>
        <w:rPr>
          <w:rFonts w:cs="Arial"/>
        </w:rPr>
      </w:pPr>
      <w:r w:rsidRPr="00E42AB0">
        <w:t>providing</w:t>
      </w:r>
      <w:r w:rsidR="00276E2A" w:rsidRPr="00E42AB0">
        <w:t xml:space="preserve"> targeted</w:t>
      </w:r>
      <w:r w:rsidR="008E3964" w:rsidRPr="00E42AB0">
        <w:t xml:space="preserve"> access to</w:t>
      </w:r>
      <w:r w:rsidR="00276E2A" w:rsidRPr="00E42AB0">
        <w:t xml:space="preserve"> </w:t>
      </w:r>
      <w:r w:rsidRPr="00E42AB0">
        <w:t xml:space="preserve">treatments through the </w:t>
      </w:r>
      <w:r w:rsidR="009620D2" w:rsidRPr="00E42AB0">
        <w:t xml:space="preserve">Pharmaceutical </w:t>
      </w:r>
      <w:r w:rsidRPr="00E42AB0">
        <w:t>B</w:t>
      </w:r>
      <w:r w:rsidR="009620D2" w:rsidRPr="00E42AB0">
        <w:t xml:space="preserve">enefits </w:t>
      </w:r>
      <w:r w:rsidRPr="00E42AB0">
        <w:t>S</w:t>
      </w:r>
      <w:r w:rsidR="009620D2" w:rsidRPr="00E42AB0">
        <w:t>cheme</w:t>
      </w:r>
      <w:r w:rsidRPr="00E42AB0">
        <w:t xml:space="preserve"> (and </w:t>
      </w:r>
      <w:r w:rsidR="00A37F0C" w:rsidRPr="00E42AB0">
        <w:t>NMS</w:t>
      </w:r>
      <w:r w:rsidRPr="00E42AB0">
        <w:t xml:space="preserve"> where required)</w:t>
      </w:r>
      <w:r w:rsidR="004E7356" w:rsidRPr="00E42AB0">
        <w:t xml:space="preserve">, </w:t>
      </w:r>
      <w:r w:rsidR="00763854" w:rsidRPr="00E42AB0">
        <w:t>and continued</w:t>
      </w:r>
      <w:r w:rsidR="004E7356" w:rsidRPr="00E42AB0">
        <w:t xml:space="preserve"> support </w:t>
      </w:r>
      <w:r w:rsidR="00763854" w:rsidRPr="00E42AB0">
        <w:t xml:space="preserve">through Medicare for </w:t>
      </w:r>
      <w:r w:rsidR="004E7356" w:rsidRPr="00E42AB0">
        <w:t xml:space="preserve">people who have tested positive to COVID-19 to have longer phone consults with GPs so they can be assessed for antiviral </w:t>
      </w:r>
      <w:r w:rsidR="00763854" w:rsidRPr="00E42AB0">
        <w:t xml:space="preserve">treatment </w:t>
      </w:r>
      <w:r w:rsidR="004E7356" w:rsidRPr="00E42AB0">
        <w:t>eligibility</w:t>
      </w:r>
      <w:r w:rsidR="00ED1047">
        <w:t>.</w:t>
      </w:r>
    </w:p>
    <w:p w14:paraId="18AC2B4F" w14:textId="77777777" w:rsidR="009B130D" w:rsidRPr="001B5981" w:rsidRDefault="009B130D" w:rsidP="009B130D">
      <w:pPr>
        <w:spacing w:line="240" w:lineRule="auto"/>
        <w:rPr>
          <w:rFonts w:cs="Arial"/>
          <w:b/>
          <w:bCs/>
          <w:iCs/>
          <w:color w:val="9E4C6E" w:themeColor="accent4"/>
          <w:sz w:val="24"/>
          <w:szCs w:val="22"/>
        </w:rPr>
      </w:pPr>
      <w:r w:rsidRPr="001B5981">
        <w:rPr>
          <w:rFonts w:cs="Arial"/>
          <w:b/>
          <w:bCs/>
          <w:iCs/>
          <w:color w:val="9E4C6E" w:themeColor="accent4"/>
          <w:sz w:val="24"/>
          <w:szCs w:val="22"/>
        </w:rPr>
        <w:t>Further supports for older Australians living in residential aged care homes</w:t>
      </w:r>
    </w:p>
    <w:p w14:paraId="2006408E" w14:textId="77777777" w:rsidR="00625653" w:rsidRDefault="009B130D" w:rsidP="009B130D">
      <w:pPr>
        <w:spacing w:line="240" w:lineRule="auto"/>
      </w:pPr>
      <w:r>
        <w:t xml:space="preserve">The Australian Government is committed to protecting and providing additional assistance to older Australians and the sector caring for them. </w:t>
      </w:r>
      <w:r w:rsidR="00625653">
        <w:t>In addition to continued provisions from the NMS, commitments to increase vaccination and access to antiviral treatm</w:t>
      </w:r>
      <w:r w:rsidR="00A37F0C">
        <w:t>ents the Australian Government will:</w:t>
      </w:r>
    </w:p>
    <w:p w14:paraId="2AE74CAC" w14:textId="77777777" w:rsidR="00A37F0C" w:rsidRDefault="00A37F0C" w:rsidP="00A37F0C">
      <w:pPr>
        <w:pStyle w:val="ListParagraph"/>
        <w:numPr>
          <w:ilvl w:val="0"/>
          <w:numId w:val="28"/>
        </w:numPr>
        <w:spacing w:line="240" w:lineRule="auto"/>
      </w:pPr>
      <w:r>
        <w:t>continue to reimburse residential aged care homes for COVID-19 outbreak management costs</w:t>
      </w:r>
    </w:p>
    <w:p w14:paraId="06752819" w14:textId="77777777" w:rsidR="00A37F0C" w:rsidRDefault="00A37F0C" w:rsidP="00A37F0C">
      <w:pPr>
        <w:pStyle w:val="ListParagraph"/>
        <w:numPr>
          <w:ilvl w:val="0"/>
          <w:numId w:val="28"/>
        </w:numPr>
        <w:spacing w:line="240" w:lineRule="auto"/>
      </w:pPr>
      <w:r>
        <w:t>maintain surge workforce arrangements</w:t>
      </w:r>
    </w:p>
    <w:p w14:paraId="578FF0BE" w14:textId="77777777" w:rsidR="00A37F0C" w:rsidRDefault="00A37F0C" w:rsidP="00A37F0C">
      <w:pPr>
        <w:pStyle w:val="ListParagraph"/>
        <w:numPr>
          <w:ilvl w:val="0"/>
          <w:numId w:val="28"/>
        </w:numPr>
        <w:spacing w:line="240" w:lineRule="auto"/>
      </w:pPr>
      <w:r>
        <w:t xml:space="preserve">enhance sector preparedness and </w:t>
      </w:r>
      <w:r w:rsidR="003501B5">
        <w:t xml:space="preserve">infection prevention </w:t>
      </w:r>
      <w:r>
        <w:t>capability and</w:t>
      </w:r>
    </w:p>
    <w:p w14:paraId="48138290" w14:textId="77777777" w:rsidR="00A37F0C" w:rsidRDefault="00A37F0C" w:rsidP="00A37F0C">
      <w:pPr>
        <w:pStyle w:val="ListParagraph"/>
        <w:numPr>
          <w:ilvl w:val="0"/>
          <w:numId w:val="28"/>
        </w:numPr>
        <w:spacing w:line="240" w:lineRule="auto"/>
      </w:pPr>
      <w:r>
        <w:t xml:space="preserve">continue emergency in-reach PCR testing arrangements during outbreaks </w:t>
      </w:r>
    </w:p>
    <w:p w14:paraId="2F84AA7A" w14:textId="77777777" w:rsidR="009B130D" w:rsidRDefault="009B130D" w:rsidP="009B130D">
      <w:pPr>
        <w:spacing w:line="240" w:lineRule="auto"/>
      </w:pPr>
      <w:r>
        <w:t xml:space="preserve">These targeted support services will provide strong protection for senior Australians and ensure their rights are considered in the manner in which aged care providers manage outbreaks. </w:t>
      </w:r>
    </w:p>
    <w:p w14:paraId="0F8CCDD6" w14:textId="77777777" w:rsidR="003148B8" w:rsidRDefault="009B130D" w:rsidP="00680EF2">
      <w:pPr>
        <w:spacing w:line="240" w:lineRule="auto"/>
      </w:pPr>
      <w:r>
        <w:t xml:space="preserve">Attached to the National Plan is a Statement of Expectations on COVID-19 management in aged care settings to outline what is required </w:t>
      </w:r>
      <w:r w:rsidR="005922CE">
        <w:t xml:space="preserve">to </w:t>
      </w:r>
      <w:r>
        <w:t>deliver safe and quality care with regards to COVID-19.</w:t>
      </w:r>
    </w:p>
    <w:p w14:paraId="27C1311B" w14:textId="77777777" w:rsidR="00805744" w:rsidRPr="001B5981" w:rsidRDefault="00805744" w:rsidP="00805744">
      <w:pPr>
        <w:spacing w:line="240" w:lineRule="auto"/>
        <w:rPr>
          <w:rFonts w:cs="Arial"/>
          <w:b/>
          <w:bCs/>
          <w:iCs/>
          <w:color w:val="9E4C6E" w:themeColor="accent4"/>
          <w:sz w:val="24"/>
          <w:szCs w:val="22"/>
        </w:rPr>
      </w:pPr>
      <w:r>
        <w:rPr>
          <w:rFonts w:cs="Arial"/>
          <w:b/>
          <w:bCs/>
          <w:iCs/>
          <w:color w:val="9E4C6E" w:themeColor="accent4"/>
          <w:sz w:val="24"/>
          <w:szCs w:val="22"/>
        </w:rPr>
        <w:t>Additional supports for First Nations People</w:t>
      </w:r>
    </w:p>
    <w:p w14:paraId="3985B2A6" w14:textId="77777777" w:rsidR="00AB07A5" w:rsidRDefault="00805744" w:rsidP="00805744">
      <w:pPr>
        <w:spacing w:line="240" w:lineRule="auto"/>
      </w:pPr>
      <w:r>
        <w:t>There is further work to be done to support First Nations and remote communities</w:t>
      </w:r>
      <w:r w:rsidR="00AB07A5">
        <w:t xml:space="preserve"> in our response to COVID-19. The Australian Government is providing additional supports </w:t>
      </w:r>
      <w:r>
        <w:t xml:space="preserve">to </w:t>
      </w:r>
      <w:r w:rsidR="00AB07A5">
        <w:t xml:space="preserve">help </w:t>
      </w:r>
      <w:r>
        <w:t>achieve equitable vaccination rate</w:t>
      </w:r>
      <w:r w:rsidR="00EA47D3">
        <w:t>s, and provide capacity to quickly identify and respond to COVID-19 cases and outbreaks through testing and treatment</w:t>
      </w:r>
      <w:r w:rsidR="003501B5">
        <w:t xml:space="preserve"> (including through the NMS)</w:t>
      </w:r>
      <w:r w:rsidR="00EA47D3">
        <w:t xml:space="preserve">. The Australian Government will continue to work in partnership with communities, the National Aboriginal Community Controlled Health Organisation and the Royal Flying Doctor Service. </w:t>
      </w:r>
    </w:p>
    <w:p w14:paraId="59235BFA" w14:textId="77777777" w:rsidR="00805744" w:rsidRDefault="00AB07A5" w:rsidP="00805744">
      <w:pPr>
        <w:spacing w:line="240" w:lineRule="auto"/>
      </w:pPr>
      <w:r>
        <w:t xml:space="preserve">Further, the National Aboriginal and Torres Strait Islander Health Protection committee, a sub-committee of the AHPPC, will ensure a First Nations voice, leadership and expertise will be embedded within First Nations COVID-19 responses. </w:t>
      </w:r>
    </w:p>
    <w:p w14:paraId="3C8C5F36" w14:textId="77777777" w:rsidR="00805744" w:rsidRPr="001B5981" w:rsidRDefault="00805744" w:rsidP="00805744">
      <w:pPr>
        <w:spacing w:line="240" w:lineRule="auto"/>
        <w:rPr>
          <w:rFonts w:cs="Arial"/>
          <w:b/>
          <w:bCs/>
          <w:iCs/>
          <w:color w:val="9E4C6E" w:themeColor="accent4"/>
          <w:sz w:val="24"/>
          <w:szCs w:val="22"/>
        </w:rPr>
      </w:pPr>
      <w:r>
        <w:rPr>
          <w:rFonts w:cs="Arial"/>
          <w:b/>
          <w:bCs/>
          <w:iCs/>
          <w:color w:val="9E4C6E" w:themeColor="accent4"/>
          <w:sz w:val="24"/>
          <w:szCs w:val="22"/>
        </w:rPr>
        <w:t>Additional supports for people with disability</w:t>
      </w:r>
    </w:p>
    <w:p w14:paraId="702D68D7" w14:textId="77777777" w:rsidR="00805744" w:rsidRDefault="00805744" w:rsidP="00805744">
      <w:pPr>
        <w:spacing w:line="240" w:lineRule="auto"/>
      </w:pPr>
      <w:r>
        <w:t>The Australian</w:t>
      </w:r>
      <w:r w:rsidR="00C3023B">
        <w:t xml:space="preserve"> Government will c</w:t>
      </w:r>
      <w:r w:rsidR="00C3023B" w:rsidRPr="00C3023B">
        <w:t>ontinue to leverage and engage sector stakeholders and disability channels to ensure people with disability and their workers continue to have timely access to information on how they can keep safe and prevent serious illness from COVID-19, and to inform ongoing refinement of policy responses. This includes ongoing sector engagement through the Advisory Committee for the COVID-19 Response for People with Disability</w:t>
      </w:r>
      <w:r w:rsidR="00C3023B">
        <w:t xml:space="preserve"> and the Disability Health Sector Consultation Committee. </w:t>
      </w:r>
    </w:p>
    <w:p w14:paraId="191BF239" w14:textId="77777777" w:rsidR="00C3023B" w:rsidRDefault="00C3023B" w:rsidP="00805744">
      <w:pPr>
        <w:spacing w:line="240" w:lineRule="auto"/>
      </w:pPr>
      <w:r>
        <w:t xml:space="preserve">Additional supports include accessible access to COVID-19 vaccination and antiviral treatments through primary care channels, such as in-reach vaccinations delivered in </w:t>
      </w:r>
      <w:r w:rsidR="00C73524">
        <w:t>people’s</w:t>
      </w:r>
      <w:r>
        <w:t xml:space="preserve"> homes, supports from the NMS and targeted communications.</w:t>
      </w:r>
    </w:p>
    <w:p w14:paraId="602840C2" w14:textId="77777777" w:rsidR="00805744" w:rsidRPr="001B5981" w:rsidRDefault="00805744" w:rsidP="00805744">
      <w:pPr>
        <w:spacing w:line="240" w:lineRule="auto"/>
        <w:rPr>
          <w:rFonts w:cs="Arial"/>
          <w:b/>
          <w:bCs/>
          <w:iCs/>
          <w:color w:val="9E4C6E" w:themeColor="accent4"/>
          <w:sz w:val="24"/>
          <w:szCs w:val="22"/>
        </w:rPr>
      </w:pPr>
      <w:r>
        <w:rPr>
          <w:rFonts w:cs="Arial"/>
          <w:b/>
          <w:bCs/>
          <w:iCs/>
          <w:color w:val="9E4C6E" w:themeColor="accent4"/>
          <w:sz w:val="24"/>
          <w:szCs w:val="22"/>
        </w:rPr>
        <w:t>Additional supports for people from culturally and linguistically diverse communities</w:t>
      </w:r>
    </w:p>
    <w:p w14:paraId="03493A55" w14:textId="77777777" w:rsidR="00805744" w:rsidRPr="00680EF2" w:rsidRDefault="00625653" w:rsidP="00805744">
      <w:pPr>
        <w:spacing w:line="240" w:lineRule="auto"/>
      </w:pPr>
      <w:r>
        <w:t xml:space="preserve">A range of multicultural organisations will work with different communities through culturally appropriate and effective communication materials which will be developed using the advice of the Culturally and Linguistically Diverse Communities (CALD) Advisory Group. These supports and engagement with CALD communities will ensure there is culturally safe access to vaccines and treatments as well as preventive, mental health and holistic support.   </w:t>
      </w:r>
    </w:p>
    <w:p w14:paraId="2B4F78EA" w14:textId="77777777" w:rsidR="00AA3455" w:rsidRPr="00FF509E" w:rsidRDefault="00AA3455" w:rsidP="00533CE6">
      <w:pPr>
        <w:pStyle w:val="Heading2"/>
        <w:rPr>
          <w:i/>
          <w:color w:val="358189" w:themeColor="accent2"/>
          <w:sz w:val="28"/>
          <w:u w:val="single"/>
        </w:rPr>
      </w:pPr>
      <w:bookmarkStart w:id="19" w:name="_Toc120726521"/>
      <w:r w:rsidRPr="00FF509E">
        <w:rPr>
          <w:color w:val="358189" w:themeColor="accent2"/>
          <w:sz w:val="28"/>
          <w:u w:val="single"/>
        </w:rPr>
        <w:lastRenderedPageBreak/>
        <w:t>Effective and fast COVID-19 testing</w:t>
      </w:r>
      <w:bookmarkEnd w:id="19"/>
    </w:p>
    <w:p w14:paraId="22DE7F08" w14:textId="77777777" w:rsidR="009637FF" w:rsidRDefault="001C132D" w:rsidP="00FF509E">
      <w:pPr>
        <w:spacing w:line="240" w:lineRule="auto"/>
        <w:rPr>
          <w:rFonts w:cs="Arial"/>
        </w:rPr>
      </w:pPr>
      <w:r>
        <w:rPr>
          <w:rFonts w:cs="Arial"/>
        </w:rPr>
        <w:t>T</w:t>
      </w:r>
      <w:r w:rsidR="009620D2" w:rsidRPr="00FF509E">
        <w:rPr>
          <w:rFonts w:cs="Arial"/>
        </w:rPr>
        <w:t>here will</w:t>
      </w:r>
      <w:r>
        <w:rPr>
          <w:rFonts w:cs="Arial"/>
        </w:rPr>
        <w:t xml:space="preserve"> be an ongoing </w:t>
      </w:r>
      <w:r w:rsidR="009620D2" w:rsidRPr="00FF509E">
        <w:rPr>
          <w:rFonts w:cs="Arial"/>
        </w:rPr>
        <w:t xml:space="preserve">need to evaluate and optimise how we test, who we test and </w:t>
      </w:r>
      <w:r w:rsidR="009637FF">
        <w:rPr>
          <w:rFonts w:cs="Arial"/>
        </w:rPr>
        <w:t xml:space="preserve">when we test </w:t>
      </w:r>
      <w:r>
        <w:rPr>
          <w:rFonts w:cs="Arial"/>
        </w:rPr>
        <w:t xml:space="preserve">people for COVID-19 over the course of </w:t>
      </w:r>
      <w:r w:rsidR="009637FF">
        <w:rPr>
          <w:rFonts w:cs="Arial"/>
        </w:rPr>
        <w:t>2023.</w:t>
      </w:r>
    </w:p>
    <w:p w14:paraId="4CBC0E1A" w14:textId="77777777" w:rsidR="000E53EA" w:rsidRDefault="009637FF" w:rsidP="00FF509E">
      <w:pPr>
        <w:spacing w:line="240" w:lineRule="auto"/>
        <w:rPr>
          <w:rFonts w:cs="Arial"/>
        </w:rPr>
      </w:pPr>
      <w:r w:rsidRPr="00FF509E">
        <w:rPr>
          <w:rFonts w:cs="Arial"/>
        </w:rPr>
        <w:t xml:space="preserve">Over the next 12 months, COVID-19 testing requirements will </w:t>
      </w:r>
      <w:r>
        <w:rPr>
          <w:rFonts w:cs="Arial"/>
        </w:rPr>
        <w:t xml:space="preserve">be aligned </w:t>
      </w:r>
      <w:r w:rsidRPr="00FF509E">
        <w:rPr>
          <w:rFonts w:cs="Arial"/>
        </w:rPr>
        <w:t>with testing arrangements associated with other respiratory</w:t>
      </w:r>
      <w:r w:rsidR="00E42AB0">
        <w:rPr>
          <w:rFonts w:cs="Arial"/>
        </w:rPr>
        <w:t xml:space="preserve"> illnesses</w:t>
      </w:r>
      <w:r w:rsidRPr="00FF509E">
        <w:rPr>
          <w:rFonts w:cs="Arial"/>
        </w:rPr>
        <w:t xml:space="preserve">. </w:t>
      </w:r>
    </w:p>
    <w:p w14:paraId="6575DE20" w14:textId="77777777" w:rsidR="009637FF" w:rsidRDefault="000E53EA" w:rsidP="00FF509E">
      <w:pPr>
        <w:spacing w:line="240" w:lineRule="auto"/>
        <w:rPr>
          <w:rFonts w:cs="Arial"/>
        </w:rPr>
      </w:pPr>
      <w:r>
        <w:rPr>
          <w:rFonts w:cs="Arial"/>
        </w:rPr>
        <w:t xml:space="preserve">Testing for COVID-19 will no longer be a surveillance tool but will be more targeted and </w:t>
      </w:r>
      <w:r w:rsidR="00514DED">
        <w:rPr>
          <w:rFonts w:cs="Arial"/>
        </w:rPr>
        <w:t xml:space="preserve">used </w:t>
      </w:r>
      <w:r>
        <w:rPr>
          <w:rFonts w:cs="Arial"/>
        </w:rPr>
        <w:t xml:space="preserve">to ensure </w:t>
      </w:r>
      <w:r w:rsidR="00514DED">
        <w:rPr>
          <w:rFonts w:cs="Arial"/>
        </w:rPr>
        <w:t xml:space="preserve">quick </w:t>
      </w:r>
      <w:r>
        <w:rPr>
          <w:rFonts w:cs="Arial"/>
        </w:rPr>
        <w:t xml:space="preserve">access to </w:t>
      </w:r>
      <w:r w:rsidR="00514DED">
        <w:rPr>
          <w:rFonts w:cs="Arial"/>
        </w:rPr>
        <w:t xml:space="preserve">antiviral </w:t>
      </w:r>
      <w:r>
        <w:rPr>
          <w:rFonts w:cs="Arial"/>
        </w:rPr>
        <w:t xml:space="preserve">treatments. </w:t>
      </w:r>
    </w:p>
    <w:p w14:paraId="75D753EE" w14:textId="77777777" w:rsidR="009620D2" w:rsidRDefault="000E53EA" w:rsidP="00FF509E">
      <w:pPr>
        <w:spacing w:line="240" w:lineRule="auto"/>
        <w:rPr>
          <w:rFonts w:cs="Arial"/>
        </w:rPr>
      </w:pPr>
      <w:r>
        <w:rPr>
          <w:rFonts w:cs="Arial"/>
        </w:rPr>
        <w:t>I</w:t>
      </w:r>
      <w:r w:rsidR="009620D2" w:rsidRPr="00FF509E">
        <w:rPr>
          <w:rFonts w:cs="Arial"/>
        </w:rPr>
        <w:t>t is vital that easy access to testing and treatment for people who may benefit from antiviral therapies is maintained as this will both protect people at risk from severe illness and death and protect the health system.</w:t>
      </w:r>
      <w:r w:rsidR="009637FF">
        <w:rPr>
          <w:rFonts w:cs="Arial"/>
        </w:rPr>
        <w:t xml:space="preserve"> </w:t>
      </w:r>
    </w:p>
    <w:p w14:paraId="60BBB749" w14:textId="32298F8E" w:rsidR="009637FF" w:rsidRDefault="009637FF" w:rsidP="00FF509E">
      <w:pPr>
        <w:spacing w:line="240" w:lineRule="auto"/>
        <w:rPr>
          <w:rFonts w:cs="Arial"/>
        </w:rPr>
      </w:pPr>
      <w:r>
        <w:rPr>
          <w:rFonts w:cs="Arial"/>
        </w:rPr>
        <w:t>Access to antiviral COVID-19 treatments can be provided to eligible people following either a positive PCR test or</w:t>
      </w:r>
      <w:r w:rsidR="00BD42D0">
        <w:rPr>
          <w:rFonts w:cs="Arial"/>
        </w:rPr>
        <w:t xml:space="preserve"> Rapid Antigen Test</w:t>
      </w:r>
      <w:r>
        <w:rPr>
          <w:rFonts w:cs="Arial"/>
        </w:rPr>
        <w:t xml:space="preserve"> </w:t>
      </w:r>
      <w:r w:rsidR="00BD42D0">
        <w:rPr>
          <w:rFonts w:cs="Arial"/>
        </w:rPr>
        <w:t>(</w:t>
      </w:r>
      <w:r>
        <w:rPr>
          <w:rFonts w:cs="Arial"/>
        </w:rPr>
        <w:t>RAT</w:t>
      </w:r>
      <w:r w:rsidR="00BD42D0">
        <w:rPr>
          <w:rFonts w:cs="Arial"/>
        </w:rPr>
        <w:t>)</w:t>
      </w:r>
      <w:r>
        <w:rPr>
          <w:rFonts w:cs="Arial"/>
        </w:rPr>
        <w:t>.</w:t>
      </w:r>
    </w:p>
    <w:p w14:paraId="1C736608" w14:textId="7A702F51" w:rsidR="00093B0C" w:rsidRDefault="00E80357" w:rsidP="00FF509E">
      <w:pPr>
        <w:spacing w:line="240" w:lineRule="auto"/>
        <w:rPr>
          <w:rFonts w:cs="Arial"/>
        </w:rPr>
      </w:pPr>
      <w:r>
        <w:rPr>
          <w:rFonts w:cs="Arial"/>
        </w:rPr>
        <w:t>From 1 January 2023, to obtain a Medicare</w:t>
      </w:r>
      <w:r w:rsidR="0001141C">
        <w:rPr>
          <w:rFonts w:cs="Arial"/>
        </w:rPr>
        <w:t>-</w:t>
      </w:r>
      <w:r>
        <w:rPr>
          <w:rFonts w:cs="Arial"/>
        </w:rPr>
        <w:t>funded PCR</w:t>
      </w:r>
      <w:r w:rsidR="000E53EA">
        <w:rPr>
          <w:rFonts w:cs="Arial"/>
        </w:rPr>
        <w:t xml:space="preserve"> test you will</w:t>
      </w:r>
      <w:r>
        <w:rPr>
          <w:rFonts w:cs="Arial"/>
        </w:rPr>
        <w:t xml:space="preserve"> </w:t>
      </w:r>
      <w:r w:rsidR="003C546D">
        <w:rPr>
          <w:rFonts w:cs="Arial"/>
        </w:rPr>
        <w:t xml:space="preserve">continue to </w:t>
      </w:r>
      <w:r>
        <w:rPr>
          <w:rFonts w:cs="Arial"/>
        </w:rPr>
        <w:t>require a referral from a medical or nurse practitioner</w:t>
      </w:r>
      <w:r w:rsidR="000E53EA">
        <w:rPr>
          <w:rFonts w:cs="Arial"/>
        </w:rPr>
        <w:t>. There is no public health requirement or recommendation for low</w:t>
      </w:r>
      <w:r w:rsidR="004951A2">
        <w:rPr>
          <w:rFonts w:cs="Arial"/>
        </w:rPr>
        <w:t>-</w:t>
      </w:r>
      <w:r w:rsidR="000E53EA">
        <w:rPr>
          <w:rFonts w:cs="Arial"/>
        </w:rPr>
        <w:t xml:space="preserve">risk individuals to seek PCR testing. </w:t>
      </w:r>
    </w:p>
    <w:p w14:paraId="121DF3B6" w14:textId="77777777" w:rsidR="00AA3455" w:rsidRDefault="00B16246" w:rsidP="00FF509E">
      <w:pPr>
        <w:spacing w:line="240" w:lineRule="auto"/>
        <w:rPr>
          <w:rFonts w:cs="Arial"/>
          <w:b/>
          <w:bCs/>
          <w:color w:val="3F4A75"/>
          <w:kern w:val="28"/>
          <w:sz w:val="24"/>
          <w:szCs w:val="26"/>
        </w:rPr>
      </w:pPr>
      <w:r w:rsidRPr="00FF509E">
        <w:rPr>
          <w:rFonts w:cs="Arial"/>
          <w:b/>
          <w:bCs/>
          <w:color w:val="3F4A75"/>
          <w:kern w:val="28"/>
          <w:sz w:val="24"/>
          <w:szCs w:val="26"/>
        </w:rPr>
        <w:t xml:space="preserve">2023 national approach to COVID-19 testing </w:t>
      </w:r>
    </w:p>
    <w:p w14:paraId="221B4671" w14:textId="77777777" w:rsidR="000E53EA" w:rsidRPr="000E53EA" w:rsidRDefault="000E53EA" w:rsidP="00FF509E">
      <w:pPr>
        <w:spacing w:line="240" w:lineRule="auto"/>
        <w:rPr>
          <w:rFonts w:cs="Arial"/>
        </w:rPr>
      </w:pPr>
      <w:r>
        <w:rPr>
          <w:rFonts w:cs="Arial"/>
        </w:rPr>
        <w:t xml:space="preserve">It is important </w:t>
      </w:r>
      <w:r w:rsidRPr="00FF509E">
        <w:rPr>
          <w:rFonts w:cs="Arial"/>
        </w:rPr>
        <w:t>that every Australian knows when and how they should test for COVID</w:t>
      </w:r>
      <w:r w:rsidRPr="00FF509E">
        <w:rPr>
          <w:rFonts w:cs="Arial"/>
        </w:rPr>
        <w:noBreakHyphen/>
        <w:t xml:space="preserve">19 and what to do next – whether it’s </w:t>
      </w:r>
      <w:r>
        <w:rPr>
          <w:rFonts w:cs="Arial"/>
        </w:rPr>
        <w:t xml:space="preserve">staying home when unwell, taking a RAT </w:t>
      </w:r>
      <w:r w:rsidRPr="00FF509E">
        <w:rPr>
          <w:rFonts w:cs="Arial"/>
        </w:rPr>
        <w:t>and monitoring symptoms,</w:t>
      </w:r>
      <w:r>
        <w:rPr>
          <w:rFonts w:cs="Arial"/>
        </w:rPr>
        <w:t xml:space="preserve"> or</w:t>
      </w:r>
      <w:r w:rsidRPr="00FF509E">
        <w:rPr>
          <w:rFonts w:cs="Arial"/>
        </w:rPr>
        <w:t xml:space="preserve"> getting </w:t>
      </w:r>
      <w:r w:rsidR="0001141C">
        <w:rPr>
          <w:rFonts w:cs="Arial"/>
        </w:rPr>
        <w:t>quick</w:t>
      </w:r>
      <w:r w:rsidR="0001141C" w:rsidRPr="00FF509E">
        <w:rPr>
          <w:rFonts w:cs="Arial"/>
        </w:rPr>
        <w:t xml:space="preserve"> </w:t>
      </w:r>
      <w:r w:rsidRPr="00FF509E">
        <w:rPr>
          <w:rFonts w:cs="Arial"/>
        </w:rPr>
        <w:t>access to antiviral treatments.</w:t>
      </w:r>
    </w:p>
    <w:tbl>
      <w:tblPr>
        <w:tblStyle w:val="TableGrid"/>
        <w:tblpPr w:leftFromText="180" w:rightFromText="180" w:vertAnchor="text" w:horzAnchor="margin" w:tblpY="123"/>
        <w:tblW w:w="9924" w:type="dxa"/>
        <w:tblCellMar>
          <w:top w:w="57" w:type="dxa"/>
          <w:bottom w:w="57" w:type="dxa"/>
        </w:tblCellMar>
        <w:tblLook w:val="04A0" w:firstRow="1" w:lastRow="0" w:firstColumn="1" w:lastColumn="0" w:noHBand="0" w:noVBand="1"/>
      </w:tblPr>
      <w:tblGrid>
        <w:gridCol w:w="3261"/>
        <w:gridCol w:w="3402"/>
        <w:gridCol w:w="3261"/>
      </w:tblGrid>
      <w:tr w:rsidR="008128B2" w:rsidRPr="00FF509E" w14:paraId="1392D1BA" w14:textId="77777777" w:rsidTr="00833E66">
        <w:trPr>
          <w:trHeight w:val="642"/>
        </w:trPr>
        <w:tc>
          <w:tcPr>
            <w:tcW w:w="3261" w:type="dxa"/>
            <w:shd w:val="clear" w:color="auto" w:fill="F2F2F2" w:themeFill="background1" w:themeFillShade="F2"/>
          </w:tcPr>
          <w:p w14:paraId="0B6A0ECF" w14:textId="47706708" w:rsidR="008128B2" w:rsidRPr="00FF509E" w:rsidRDefault="008128B2" w:rsidP="00FF509E">
            <w:pPr>
              <w:pStyle w:val="Heading4"/>
              <w:spacing w:before="120" w:after="120"/>
              <w:rPr>
                <w:i w:val="0"/>
                <w:color w:val="358189" w:themeColor="accent2"/>
                <w:sz w:val="22"/>
              </w:rPr>
            </w:pPr>
            <w:r w:rsidRPr="00FF509E">
              <w:rPr>
                <w:i w:val="0"/>
                <w:color w:val="358189" w:themeColor="accent2"/>
                <w:sz w:val="22"/>
              </w:rPr>
              <w:t>Low</w:t>
            </w:r>
            <w:r w:rsidR="0001141C">
              <w:rPr>
                <w:i w:val="0"/>
                <w:color w:val="358189" w:themeColor="accent2"/>
                <w:sz w:val="22"/>
              </w:rPr>
              <w:t>-</w:t>
            </w:r>
            <w:r w:rsidRPr="00FF509E">
              <w:rPr>
                <w:i w:val="0"/>
                <w:color w:val="358189" w:themeColor="accent2"/>
                <w:sz w:val="22"/>
              </w:rPr>
              <w:t>risk population</w:t>
            </w:r>
          </w:p>
        </w:tc>
        <w:tc>
          <w:tcPr>
            <w:tcW w:w="3402" w:type="dxa"/>
            <w:shd w:val="clear" w:color="auto" w:fill="F2F2F2" w:themeFill="background1" w:themeFillShade="F2"/>
          </w:tcPr>
          <w:p w14:paraId="7EC6BFB0" w14:textId="3CD4391A" w:rsidR="008128B2" w:rsidRPr="00FF509E" w:rsidRDefault="008128B2" w:rsidP="00FF509E">
            <w:pPr>
              <w:pStyle w:val="Heading4"/>
              <w:spacing w:before="120" w:after="120"/>
              <w:rPr>
                <w:i w:val="0"/>
                <w:color w:val="358189" w:themeColor="accent2"/>
                <w:sz w:val="22"/>
              </w:rPr>
            </w:pPr>
            <w:r w:rsidRPr="00FF509E">
              <w:rPr>
                <w:i w:val="0"/>
                <w:color w:val="358189" w:themeColor="accent2"/>
                <w:sz w:val="22"/>
              </w:rPr>
              <w:t>Low</w:t>
            </w:r>
            <w:r w:rsidR="004951A2">
              <w:rPr>
                <w:i w:val="0"/>
                <w:color w:val="358189" w:themeColor="accent2"/>
                <w:sz w:val="22"/>
              </w:rPr>
              <w:t>-</w:t>
            </w:r>
            <w:r w:rsidRPr="00FF509E">
              <w:rPr>
                <w:i w:val="0"/>
                <w:color w:val="358189" w:themeColor="accent2"/>
                <w:sz w:val="22"/>
              </w:rPr>
              <w:t>risk, with close contact to high</w:t>
            </w:r>
            <w:r w:rsidR="0001141C">
              <w:rPr>
                <w:i w:val="0"/>
                <w:color w:val="358189" w:themeColor="accent2"/>
                <w:sz w:val="22"/>
              </w:rPr>
              <w:t>-</w:t>
            </w:r>
            <w:r w:rsidRPr="00FF509E">
              <w:rPr>
                <w:i w:val="0"/>
                <w:color w:val="358189" w:themeColor="accent2"/>
                <w:sz w:val="22"/>
              </w:rPr>
              <w:t>risk population</w:t>
            </w:r>
          </w:p>
        </w:tc>
        <w:tc>
          <w:tcPr>
            <w:tcW w:w="3261" w:type="dxa"/>
            <w:shd w:val="clear" w:color="auto" w:fill="F2F2F2" w:themeFill="background1" w:themeFillShade="F2"/>
          </w:tcPr>
          <w:p w14:paraId="29B4AE63" w14:textId="5C2D2275" w:rsidR="008128B2" w:rsidRPr="00FF509E" w:rsidRDefault="008128B2" w:rsidP="00FF509E">
            <w:pPr>
              <w:pStyle w:val="Heading4"/>
              <w:spacing w:before="120" w:after="120"/>
              <w:rPr>
                <w:i w:val="0"/>
                <w:color w:val="358189" w:themeColor="accent2"/>
                <w:sz w:val="22"/>
              </w:rPr>
            </w:pPr>
            <w:r w:rsidRPr="00FF509E">
              <w:rPr>
                <w:i w:val="0"/>
                <w:color w:val="358189" w:themeColor="accent2"/>
                <w:sz w:val="22"/>
              </w:rPr>
              <w:t>High</w:t>
            </w:r>
            <w:r w:rsidR="0001141C">
              <w:rPr>
                <w:i w:val="0"/>
                <w:color w:val="358189" w:themeColor="accent2"/>
                <w:sz w:val="22"/>
              </w:rPr>
              <w:t>-</w:t>
            </w:r>
            <w:r w:rsidRPr="00FF509E">
              <w:rPr>
                <w:i w:val="0"/>
                <w:color w:val="358189" w:themeColor="accent2"/>
                <w:sz w:val="22"/>
              </w:rPr>
              <w:t>risk population</w:t>
            </w:r>
          </w:p>
        </w:tc>
      </w:tr>
      <w:tr w:rsidR="008128B2" w:rsidRPr="00FF509E" w14:paraId="53C1AF5C" w14:textId="77777777" w:rsidTr="008128B2">
        <w:tc>
          <w:tcPr>
            <w:tcW w:w="3261" w:type="dxa"/>
          </w:tcPr>
          <w:p w14:paraId="0284842C" w14:textId="349F6BE5" w:rsidR="000E53EA" w:rsidRDefault="008128B2" w:rsidP="00FF509E">
            <w:pPr>
              <w:pStyle w:val="Heading4"/>
              <w:spacing w:before="120" w:after="120"/>
              <w:rPr>
                <w:b w:val="0"/>
                <w:i w:val="0"/>
                <w:sz w:val="20"/>
              </w:rPr>
            </w:pPr>
            <w:r w:rsidRPr="00FF509E">
              <w:rPr>
                <w:b w:val="0"/>
                <w:i w:val="0"/>
                <w:sz w:val="20"/>
              </w:rPr>
              <w:t>Low</w:t>
            </w:r>
            <w:r w:rsidR="004951A2">
              <w:rPr>
                <w:b w:val="0"/>
                <w:i w:val="0"/>
                <w:sz w:val="20"/>
              </w:rPr>
              <w:t>-</w:t>
            </w:r>
            <w:r w:rsidRPr="00FF509E">
              <w:rPr>
                <w:b w:val="0"/>
                <w:i w:val="0"/>
                <w:sz w:val="20"/>
              </w:rPr>
              <w:t xml:space="preserve">risk people are encouraged to stay home when </w:t>
            </w:r>
            <w:r w:rsidR="0001141C">
              <w:rPr>
                <w:b w:val="0"/>
                <w:i w:val="0"/>
                <w:sz w:val="20"/>
              </w:rPr>
              <w:t>feeling sick</w:t>
            </w:r>
            <w:r w:rsidRPr="00FF509E">
              <w:rPr>
                <w:b w:val="0"/>
                <w:i w:val="0"/>
                <w:sz w:val="20"/>
              </w:rPr>
              <w:t xml:space="preserve">. </w:t>
            </w:r>
          </w:p>
          <w:p w14:paraId="30CF36EB" w14:textId="77777777" w:rsidR="000E53EA" w:rsidRDefault="00265E1B" w:rsidP="000E53EA">
            <w:pPr>
              <w:pStyle w:val="Heading4"/>
              <w:spacing w:before="120" w:after="120"/>
              <w:rPr>
                <w:b w:val="0"/>
                <w:i w:val="0"/>
                <w:sz w:val="20"/>
              </w:rPr>
            </w:pPr>
            <w:r w:rsidRPr="00FF509E">
              <w:rPr>
                <w:b w:val="0"/>
                <w:i w:val="0"/>
                <w:sz w:val="20"/>
              </w:rPr>
              <w:t>T</w:t>
            </w:r>
            <w:r w:rsidR="008128B2" w:rsidRPr="00FF509E">
              <w:rPr>
                <w:b w:val="0"/>
                <w:i w:val="0"/>
                <w:sz w:val="20"/>
              </w:rPr>
              <w:t>hey should take a RAT if they have respiratory and/or other COVID</w:t>
            </w:r>
            <w:r w:rsidR="00F56D46" w:rsidRPr="00FF509E">
              <w:rPr>
                <w:b w:val="0"/>
                <w:i w:val="0"/>
                <w:sz w:val="20"/>
              </w:rPr>
              <w:noBreakHyphen/>
            </w:r>
            <w:r w:rsidR="008128B2" w:rsidRPr="00FF509E">
              <w:rPr>
                <w:b w:val="0"/>
                <w:i w:val="0"/>
                <w:sz w:val="20"/>
              </w:rPr>
              <w:t>19 symptoms.</w:t>
            </w:r>
          </w:p>
          <w:p w14:paraId="187AB24A" w14:textId="4A8FDB23" w:rsidR="000E53EA" w:rsidRPr="000E53EA" w:rsidRDefault="000E53EA" w:rsidP="000E53EA">
            <w:pPr>
              <w:spacing w:line="240" w:lineRule="auto"/>
              <w:rPr>
                <w:rFonts w:cs="Arial"/>
                <w:bCs/>
                <w:iCs/>
                <w:color w:val="auto"/>
                <w:sz w:val="20"/>
                <w:szCs w:val="22"/>
              </w:rPr>
            </w:pPr>
            <w:r w:rsidRPr="000E53EA">
              <w:rPr>
                <w:rFonts w:cs="Arial"/>
                <w:bCs/>
                <w:iCs/>
                <w:color w:val="auto"/>
                <w:sz w:val="20"/>
                <w:szCs w:val="22"/>
              </w:rPr>
              <w:t>If a positive COVID-19 result is received, stay home where possible and if you must leave</w:t>
            </w:r>
            <w:r w:rsidR="0001141C">
              <w:rPr>
                <w:rFonts w:cs="Arial"/>
                <w:bCs/>
                <w:iCs/>
                <w:color w:val="auto"/>
                <w:sz w:val="20"/>
                <w:szCs w:val="22"/>
              </w:rPr>
              <w:t>,</w:t>
            </w:r>
            <w:r w:rsidRPr="000E53EA">
              <w:rPr>
                <w:rFonts w:cs="Arial"/>
                <w:bCs/>
                <w:iCs/>
                <w:color w:val="auto"/>
                <w:sz w:val="20"/>
                <w:szCs w:val="22"/>
              </w:rPr>
              <w:t xml:space="preserve"> wear a mask and avoid high</w:t>
            </w:r>
            <w:r w:rsidR="0001141C">
              <w:rPr>
                <w:rFonts w:cs="Arial"/>
                <w:bCs/>
                <w:iCs/>
                <w:color w:val="auto"/>
                <w:sz w:val="20"/>
                <w:szCs w:val="22"/>
              </w:rPr>
              <w:t>-</w:t>
            </w:r>
            <w:r w:rsidRPr="000E53EA">
              <w:rPr>
                <w:rFonts w:cs="Arial"/>
                <w:bCs/>
                <w:iCs/>
                <w:color w:val="auto"/>
                <w:sz w:val="20"/>
                <w:szCs w:val="22"/>
              </w:rPr>
              <w:t xml:space="preserve">risk settings. </w:t>
            </w:r>
          </w:p>
          <w:p w14:paraId="36166DFE" w14:textId="62FAF4AD" w:rsidR="008128B2" w:rsidRPr="000E53EA" w:rsidRDefault="000E53EA" w:rsidP="000E53EA">
            <w:pPr>
              <w:spacing w:line="240" w:lineRule="auto"/>
            </w:pPr>
            <w:r w:rsidRPr="000E53EA">
              <w:rPr>
                <w:rFonts w:cs="Arial"/>
                <w:bCs/>
                <w:iCs/>
                <w:color w:val="auto"/>
                <w:sz w:val="20"/>
                <w:szCs w:val="22"/>
              </w:rPr>
              <w:t xml:space="preserve">Continue to monitor symptoms </w:t>
            </w:r>
            <w:r w:rsidR="0001141C">
              <w:rPr>
                <w:rFonts w:cs="Arial"/>
                <w:bCs/>
                <w:iCs/>
                <w:color w:val="auto"/>
                <w:sz w:val="20"/>
                <w:szCs w:val="22"/>
              </w:rPr>
              <w:t xml:space="preserve">and </w:t>
            </w:r>
            <w:r w:rsidRPr="000E53EA">
              <w:rPr>
                <w:rFonts w:cs="Arial"/>
                <w:bCs/>
                <w:iCs/>
                <w:color w:val="auto"/>
                <w:sz w:val="20"/>
                <w:szCs w:val="22"/>
              </w:rPr>
              <w:t>engage early with your primary care provider if symptoms worsen.</w:t>
            </w:r>
          </w:p>
        </w:tc>
        <w:tc>
          <w:tcPr>
            <w:tcW w:w="3402" w:type="dxa"/>
          </w:tcPr>
          <w:p w14:paraId="15866A17" w14:textId="50896B6F" w:rsidR="008128B2" w:rsidRPr="00FF509E" w:rsidRDefault="008128B2" w:rsidP="00FF509E">
            <w:pPr>
              <w:pStyle w:val="Heading4"/>
              <w:spacing w:before="120" w:after="120"/>
              <w:rPr>
                <w:b w:val="0"/>
                <w:i w:val="0"/>
                <w:sz w:val="20"/>
              </w:rPr>
            </w:pPr>
            <w:r w:rsidRPr="00FF509E">
              <w:rPr>
                <w:b w:val="0"/>
                <w:i w:val="0"/>
                <w:sz w:val="20"/>
              </w:rPr>
              <w:t>Low</w:t>
            </w:r>
            <w:r w:rsidR="0001141C">
              <w:rPr>
                <w:b w:val="0"/>
                <w:i w:val="0"/>
                <w:sz w:val="20"/>
              </w:rPr>
              <w:t>-</w:t>
            </w:r>
            <w:r w:rsidRPr="00FF509E">
              <w:rPr>
                <w:b w:val="0"/>
                <w:i w:val="0"/>
                <w:sz w:val="20"/>
              </w:rPr>
              <w:t xml:space="preserve">risk people who live or work with </w:t>
            </w:r>
            <w:r w:rsidR="00FD7B48" w:rsidRPr="00FF509E">
              <w:rPr>
                <w:b w:val="0"/>
                <w:i w:val="0"/>
                <w:sz w:val="20"/>
              </w:rPr>
              <w:t>people who are</w:t>
            </w:r>
            <w:r w:rsidRPr="00FF509E">
              <w:rPr>
                <w:b w:val="0"/>
                <w:i w:val="0"/>
                <w:sz w:val="20"/>
              </w:rPr>
              <w:t xml:space="preserve"> high</w:t>
            </w:r>
            <w:r w:rsidR="004951A2">
              <w:rPr>
                <w:b w:val="0"/>
                <w:i w:val="0"/>
                <w:sz w:val="20"/>
              </w:rPr>
              <w:t>-</w:t>
            </w:r>
            <w:r w:rsidRPr="00FF509E">
              <w:rPr>
                <w:b w:val="0"/>
                <w:i w:val="0"/>
                <w:sz w:val="20"/>
              </w:rPr>
              <w:t>risk, particularly for COVID-19, are encouraged to take a RAT if they have respiratory and/or other COVID-19 symp</w:t>
            </w:r>
            <w:r w:rsidR="00F4200E" w:rsidRPr="00FF509E">
              <w:rPr>
                <w:b w:val="0"/>
                <w:i w:val="0"/>
                <w:sz w:val="20"/>
              </w:rPr>
              <w:t>toms and stay home when</w:t>
            </w:r>
            <w:r w:rsidR="0001141C">
              <w:rPr>
                <w:b w:val="0"/>
                <w:i w:val="0"/>
                <w:sz w:val="20"/>
              </w:rPr>
              <w:t xml:space="preserve"> feeling sick</w:t>
            </w:r>
            <w:r w:rsidR="00F4200E" w:rsidRPr="00FF509E">
              <w:rPr>
                <w:b w:val="0"/>
                <w:i w:val="0"/>
                <w:sz w:val="20"/>
              </w:rPr>
              <w:t>.</w:t>
            </w:r>
          </w:p>
          <w:p w14:paraId="60A0AC66" w14:textId="2678BCF0" w:rsidR="008128B2" w:rsidRDefault="008128B2" w:rsidP="00FF509E">
            <w:pPr>
              <w:spacing w:line="240" w:lineRule="auto"/>
              <w:rPr>
                <w:rFonts w:cs="Arial"/>
                <w:bCs/>
                <w:sz w:val="20"/>
                <w:szCs w:val="22"/>
              </w:rPr>
            </w:pPr>
            <w:r w:rsidRPr="00FF509E">
              <w:rPr>
                <w:rFonts w:cs="Arial"/>
                <w:bCs/>
                <w:sz w:val="20"/>
                <w:szCs w:val="22"/>
              </w:rPr>
              <w:t xml:space="preserve">If symptoms persist following a negative RAT, these people should get a PCR </w:t>
            </w:r>
            <w:r w:rsidR="00236609" w:rsidRPr="00FF509E">
              <w:rPr>
                <w:rFonts w:cs="Arial"/>
                <w:bCs/>
                <w:sz w:val="20"/>
                <w:szCs w:val="22"/>
              </w:rPr>
              <w:t>through a GP or normal referral pathway</w:t>
            </w:r>
            <w:r w:rsidRPr="00FF509E">
              <w:rPr>
                <w:rFonts w:cs="Arial"/>
                <w:bCs/>
                <w:sz w:val="20"/>
                <w:szCs w:val="22"/>
              </w:rPr>
              <w:t>.</w:t>
            </w:r>
          </w:p>
          <w:p w14:paraId="0F02C02A" w14:textId="42EB7251" w:rsidR="000E53EA" w:rsidRPr="000E53EA" w:rsidRDefault="000E53EA" w:rsidP="000E53EA">
            <w:pPr>
              <w:spacing w:line="240" w:lineRule="auto"/>
              <w:rPr>
                <w:rFonts w:cs="Arial"/>
              </w:rPr>
            </w:pPr>
            <w:r w:rsidRPr="000E53EA">
              <w:rPr>
                <w:rFonts w:cs="Arial"/>
                <w:bCs/>
                <w:iCs/>
                <w:color w:val="auto"/>
                <w:sz w:val="20"/>
                <w:szCs w:val="22"/>
              </w:rPr>
              <w:t>People entering high</w:t>
            </w:r>
            <w:r w:rsidR="00BD42D0">
              <w:rPr>
                <w:rFonts w:cs="Arial"/>
                <w:bCs/>
                <w:iCs/>
                <w:color w:val="auto"/>
                <w:sz w:val="20"/>
                <w:szCs w:val="22"/>
              </w:rPr>
              <w:t xml:space="preserve"> </w:t>
            </w:r>
            <w:r w:rsidRPr="000E53EA">
              <w:rPr>
                <w:rFonts w:cs="Arial"/>
                <w:bCs/>
                <w:iCs/>
                <w:color w:val="auto"/>
                <w:sz w:val="20"/>
                <w:szCs w:val="22"/>
              </w:rPr>
              <w:t>risk settings will be encouraged to continue to use RATs for screening and diagnosis to prevent further transmission.</w:t>
            </w:r>
            <w:r w:rsidRPr="00FF509E">
              <w:rPr>
                <w:rFonts w:cs="Arial"/>
              </w:rPr>
              <w:t xml:space="preserve"> </w:t>
            </w:r>
          </w:p>
        </w:tc>
        <w:tc>
          <w:tcPr>
            <w:tcW w:w="3261" w:type="dxa"/>
          </w:tcPr>
          <w:p w14:paraId="7792CF71" w14:textId="76D6E1E7" w:rsidR="008128B2" w:rsidRPr="000E53EA" w:rsidRDefault="0001141C" w:rsidP="000E53EA">
            <w:pPr>
              <w:spacing w:line="240" w:lineRule="auto"/>
              <w:rPr>
                <w:rFonts w:cs="Arial"/>
                <w:bCs/>
                <w:sz w:val="20"/>
                <w:szCs w:val="22"/>
              </w:rPr>
            </w:pPr>
            <w:r>
              <w:rPr>
                <w:rFonts w:cs="Arial"/>
                <w:bCs/>
                <w:sz w:val="20"/>
                <w:szCs w:val="22"/>
              </w:rPr>
              <w:t>People in h</w:t>
            </w:r>
            <w:r w:rsidR="000E53EA" w:rsidRPr="000E53EA">
              <w:rPr>
                <w:rFonts w:cs="Arial"/>
                <w:bCs/>
                <w:sz w:val="20"/>
                <w:szCs w:val="22"/>
              </w:rPr>
              <w:t>igh</w:t>
            </w:r>
            <w:r>
              <w:rPr>
                <w:rFonts w:cs="Arial"/>
                <w:bCs/>
                <w:sz w:val="20"/>
                <w:szCs w:val="22"/>
              </w:rPr>
              <w:t>-</w:t>
            </w:r>
            <w:r w:rsidR="000E53EA" w:rsidRPr="000E53EA">
              <w:rPr>
                <w:rFonts w:cs="Arial"/>
                <w:bCs/>
                <w:sz w:val="20"/>
                <w:szCs w:val="22"/>
              </w:rPr>
              <w:t xml:space="preserve">risk populations </w:t>
            </w:r>
            <w:r w:rsidR="008128B2" w:rsidRPr="000E53EA">
              <w:rPr>
                <w:rFonts w:cs="Arial"/>
                <w:bCs/>
                <w:sz w:val="20"/>
                <w:szCs w:val="22"/>
              </w:rPr>
              <w:t>who are at risk of severe COVID</w:t>
            </w:r>
            <w:r w:rsidR="00F56D46" w:rsidRPr="000E53EA">
              <w:rPr>
                <w:rFonts w:cs="Arial"/>
                <w:bCs/>
                <w:sz w:val="20"/>
                <w:szCs w:val="22"/>
              </w:rPr>
              <w:noBreakHyphen/>
            </w:r>
            <w:r w:rsidR="008128B2" w:rsidRPr="000E53EA">
              <w:rPr>
                <w:rFonts w:cs="Arial"/>
                <w:bCs/>
                <w:sz w:val="20"/>
                <w:szCs w:val="22"/>
              </w:rPr>
              <w:t xml:space="preserve">19 and would benefit from antiviral treatments </w:t>
            </w:r>
            <w:r w:rsidR="000E53EA" w:rsidRPr="000E53EA">
              <w:rPr>
                <w:rFonts w:cs="Arial"/>
                <w:bCs/>
                <w:sz w:val="20"/>
                <w:szCs w:val="22"/>
              </w:rPr>
              <w:t xml:space="preserve">will </w:t>
            </w:r>
            <w:r w:rsidR="008128B2" w:rsidRPr="000E53EA">
              <w:rPr>
                <w:rFonts w:cs="Arial"/>
                <w:bCs/>
                <w:sz w:val="20"/>
                <w:szCs w:val="22"/>
              </w:rPr>
              <w:t>be prioritised for PCR testing and engagem</w:t>
            </w:r>
            <w:r w:rsidR="00BA49A5" w:rsidRPr="000E53EA">
              <w:rPr>
                <w:rFonts w:cs="Arial"/>
                <w:bCs/>
                <w:sz w:val="20"/>
                <w:szCs w:val="22"/>
              </w:rPr>
              <w:t>ent with primary care services.</w:t>
            </w:r>
          </w:p>
          <w:p w14:paraId="562D0721" w14:textId="77777777" w:rsidR="000E53EA" w:rsidRPr="000E53EA" w:rsidRDefault="000E53EA" w:rsidP="000E53EA">
            <w:pPr>
              <w:spacing w:line="240" w:lineRule="auto"/>
              <w:rPr>
                <w:rFonts w:cs="Arial"/>
                <w:bCs/>
                <w:sz w:val="20"/>
                <w:szCs w:val="22"/>
              </w:rPr>
            </w:pPr>
            <w:r w:rsidRPr="000E53EA">
              <w:rPr>
                <w:rFonts w:cs="Arial"/>
                <w:bCs/>
                <w:sz w:val="20"/>
                <w:szCs w:val="22"/>
              </w:rPr>
              <w:t>If you are at risk of severe COVID-19</w:t>
            </w:r>
            <w:r w:rsidR="0001141C">
              <w:rPr>
                <w:rFonts w:cs="Arial"/>
                <w:bCs/>
                <w:sz w:val="20"/>
                <w:szCs w:val="22"/>
              </w:rPr>
              <w:t>,</w:t>
            </w:r>
            <w:r w:rsidRPr="000E53EA">
              <w:rPr>
                <w:rFonts w:cs="Arial"/>
                <w:bCs/>
                <w:sz w:val="20"/>
                <w:szCs w:val="22"/>
              </w:rPr>
              <w:t xml:space="preserve"> you should consult with your primary care provider about </w:t>
            </w:r>
            <w:r w:rsidR="0001141C">
              <w:rPr>
                <w:rFonts w:cs="Arial"/>
                <w:bCs/>
                <w:sz w:val="20"/>
                <w:szCs w:val="22"/>
              </w:rPr>
              <w:t xml:space="preserve">your </w:t>
            </w:r>
            <w:r w:rsidRPr="000E53EA">
              <w:rPr>
                <w:rFonts w:cs="Arial"/>
                <w:bCs/>
                <w:sz w:val="20"/>
                <w:szCs w:val="22"/>
              </w:rPr>
              <w:t xml:space="preserve">eligibility </w:t>
            </w:r>
            <w:r w:rsidR="0001141C">
              <w:rPr>
                <w:rFonts w:cs="Arial"/>
                <w:bCs/>
                <w:sz w:val="20"/>
                <w:szCs w:val="22"/>
              </w:rPr>
              <w:t xml:space="preserve">for </w:t>
            </w:r>
            <w:r w:rsidR="0001141C" w:rsidRPr="000E53EA">
              <w:rPr>
                <w:rFonts w:cs="Arial"/>
                <w:bCs/>
                <w:sz w:val="20"/>
                <w:szCs w:val="22"/>
              </w:rPr>
              <w:t>antiviral</w:t>
            </w:r>
            <w:r w:rsidR="0001141C">
              <w:rPr>
                <w:rFonts w:cs="Arial"/>
                <w:bCs/>
                <w:sz w:val="20"/>
                <w:szCs w:val="22"/>
              </w:rPr>
              <w:t xml:space="preserve"> treatments</w:t>
            </w:r>
            <w:r w:rsidR="0001141C" w:rsidRPr="000E53EA">
              <w:rPr>
                <w:rFonts w:cs="Arial"/>
                <w:bCs/>
                <w:sz w:val="20"/>
                <w:szCs w:val="22"/>
              </w:rPr>
              <w:t xml:space="preserve"> </w:t>
            </w:r>
            <w:r w:rsidRPr="000E53EA">
              <w:rPr>
                <w:rFonts w:cs="Arial"/>
                <w:bCs/>
                <w:sz w:val="20"/>
                <w:szCs w:val="22"/>
              </w:rPr>
              <w:t>and create a plan to ensure fast access to treatment.</w:t>
            </w:r>
          </w:p>
          <w:p w14:paraId="1877582E" w14:textId="77777777" w:rsidR="000E53EA" w:rsidRPr="000E53EA" w:rsidRDefault="000E53EA" w:rsidP="000E53EA">
            <w:pPr>
              <w:spacing w:line="240" w:lineRule="auto"/>
              <w:rPr>
                <w:rFonts w:cs="Arial"/>
                <w:bCs/>
                <w:sz w:val="20"/>
                <w:szCs w:val="22"/>
              </w:rPr>
            </w:pPr>
            <w:r w:rsidRPr="000E53EA">
              <w:rPr>
                <w:rFonts w:cs="Arial"/>
                <w:bCs/>
                <w:sz w:val="20"/>
                <w:szCs w:val="22"/>
              </w:rPr>
              <w:t>Those at higher risk of severe COVID-19 include</w:t>
            </w:r>
            <w:r w:rsidR="0074585E">
              <w:rPr>
                <w:rFonts w:cs="Arial"/>
                <w:bCs/>
                <w:sz w:val="20"/>
                <w:szCs w:val="22"/>
              </w:rPr>
              <w:t>:</w:t>
            </w:r>
            <w:r w:rsidRPr="000E53EA">
              <w:rPr>
                <w:rFonts w:cs="Arial"/>
                <w:bCs/>
                <w:sz w:val="20"/>
                <w:szCs w:val="22"/>
              </w:rPr>
              <w:t xml:space="preserve"> older Australians, First Nations people, people with disability, people from culturally and linguistically diverse communities, people living in remote communities, people with complex underlying health conditions and the immunocompromised.</w:t>
            </w:r>
          </w:p>
          <w:p w14:paraId="357E925C" w14:textId="77777777" w:rsidR="008128B2" w:rsidRPr="000E53EA" w:rsidRDefault="008128B2" w:rsidP="000E53EA">
            <w:pPr>
              <w:spacing w:line="240" w:lineRule="auto"/>
              <w:rPr>
                <w:rFonts w:cs="Arial"/>
                <w:bCs/>
                <w:sz w:val="20"/>
                <w:szCs w:val="22"/>
              </w:rPr>
            </w:pPr>
          </w:p>
        </w:tc>
      </w:tr>
    </w:tbl>
    <w:p w14:paraId="48713164" w14:textId="77777777" w:rsidR="00AA3455" w:rsidRPr="00F92804" w:rsidRDefault="00AA3455" w:rsidP="00533CE6">
      <w:pPr>
        <w:pStyle w:val="Heading2"/>
        <w:rPr>
          <w:i/>
          <w:color w:val="358189" w:themeColor="accent2"/>
          <w:sz w:val="28"/>
          <w:u w:val="single"/>
        </w:rPr>
      </w:pPr>
      <w:bookmarkStart w:id="20" w:name="_Toc115443882"/>
      <w:bookmarkStart w:id="21" w:name="_Toc120726522"/>
      <w:r w:rsidRPr="00F92804">
        <w:rPr>
          <w:color w:val="358189" w:themeColor="accent2"/>
          <w:sz w:val="28"/>
          <w:u w:val="single"/>
        </w:rPr>
        <w:lastRenderedPageBreak/>
        <w:t>Utilising the NMS safety net and pandemic preparedness</w:t>
      </w:r>
      <w:bookmarkEnd w:id="20"/>
      <w:bookmarkEnd w:id="21"/>
      <w:r w:rsidRPr="00F92804">
        <w:rPr>
          <w:color w:val="358189" w:themeColor="accent2"/>
          <w:sz w:val="28"/>
          <w:u w:val="single"/>
        </w:rPr>
        <w:t xml:space="preserve"> </w:t>
      </w:r>
    </w:p>
    <w:p w14:paraId="3980A26B" w14:textId="77777777" w:rsidR="004824A4" w:rsidRPr="001B5981" w:rsidRDefault="004824A4" w:rsidP="00533CE6">
      <w:pPr>
        <w:pStyle w:val="Heading3"/>
        <w:rPr>
          <w:i w:val="0"/>
          <w:color w:val="9E4C6E" w:themeColor="accent4"/>
        </w:rPr>
      </w:pPr>
      <w:bookmarkStart w:id="22" w:name="_Toc120726523"/>
      <w:r w:rsidRPr="001B5981">
        <w:rPr>
          <w:i w:val="0"/>
          <w:color w:val="9E4C6E" w:themeColor="accent4"/>
        </w:rPr>
        <w:t>The NMS safety net</w:t>
      </w:r>
      <w:bookmarkEnd w:id="22"/>
    </w:p>
    <w:p w14:paraId="16E3BB97" w14:textId="77777777" w:rsidR="00403C21" w:rsidRDefault="00CE4DDB" w:rsidP="00FF509E">
      <w:pPr>
        <w:spacing w:line="240" w:lineRule="auto"/>
        <w:rPr>
          <w:rFonts w:cs="Arial"/>
        </w:rPr>
      </w:pPr>
      <w:r w:rsidRPr="00FF509E">
        <w:rPr>
          <w:rFonts w:cs="Arial"/>
        </w:rPr>
        <w:t xml:space="preserve">The NMS was established as Australia’s strategic reserve of drugs, vaccines, antidotes and </w:t>
      </w:r>
      <w:r w:rsidR="00F92804">
        <w:rPr>
          <w:rFonts w:cs="Arial"/>
        </w:rPr>
        <w:t>Personal Protective Equipment (</w:t>
      </w:r>
      <w:r w:rsidRPr="00FF509E">
        <w:rPr>
          <w:rFonts w:cs="Arial"/>
        </w:rPr>
        <w:t>PPE</w:t>
      </w:r>
      <w:r w:rsidR="00F92804">
        <w:rPr>
          <w:rFonts w:cs="Arial"/>
        </w:rPr>
        <w:t>)</w:t>
      </w:r>
      <w:r w:rsidRPr="00FF509E">
        <w:rPr>
          <w:rFonts w:cs="Arial"/>
        </w:rPr>
        <w:t xml:space="preserve"> for use in national health emergencies. </w:t>
      </w:r>
    </w:p>
    <w:p w14:paraId="39A045BB" w14:textId="5D8D63F7" w:rsidR="00CE4DDB" w:rsidRPr="00FF509E" w:rsidRDefault="00CE4DDB" w:rsidP="00FF509E">
      <w:pPr>
        <w:spacing w:line="240" w:lineRule="auto"/>
        <w:rPr>
          <w:rFonts w:cs="Arial"/>
        </w:rPr>
      </w:pPr>
      <w:r w:rsidRPr="00FF509E">
        <w:rPr>
          <w:rFonts w:cs="Arial"/>
        </w:rPr>
        <w:t xml:space="preserve">The </w:t>
      </w:r>
      <w:r w:rsidR="00057983">
        <w:rPr>
          <w:rFonts w:cs="Arial"/>
        </w:rPr>
        <w:t>Australian Government</w:t>
      </w:r>
      <w:r w:rsidR="00057983" w:rsidRPr="00FF509E">
        <w:rPr>
          <w:rFonts w:cs="Arial"/>
        </w:rPr>
        <w:t xml:space="preserve"> </w:t>
      </w:r>
      <w:r w:rsidRPr="00FF509E">
        <w:rPr>
          <w:rFonts w:cs="Arial"/>
        </w:rPr>
        <w:t>purchase</w:t>
      </w:r>
      <w:r w:rsidR="00403C21">
        <w:rPr>
          <w:rFonts w:cs="Arial"/>
        </w:rPr>
        <w:t>s</w:t>
      </w:r>
      <w:r w:rsidRPr="00FF509E">
        <w:rPr>
          <w:rFonts w:cs="Arial"/>
        </w:rPr>
        <w:t xml:space="preserve"> and stockpile</w:t>
      </w:r>
      <w:r w:rsidR="00403C21">
        <w:rPr>
          <w:rFonts w:cs="Arial"/>
        </w:rPr>
        <w:t>s</w:t>
      </w:r>
      <w:r w:rsidRPr="00FF509E">
        <w:rPr>
          <w:rFonts w:cs="Arial"/>
        </w:rPr>
        <w:t xml:space="preserve"> these items so Australia is more self</w:t>
      </w:r>
      <w:r w:rsidR="001613AF">
        <w:rPr>
          <w:rFonts w:cs="Arial"/>
        </w:rPr>
        <w:noBreakHyphen/>
      </w:r>
      <w:r w:rsidRPr="00FF509E">
        <w:rPr>
          <w:rFonts w:cs="Arial"/>
        </w:rPr>
        <w:t>sufficient during an emergency and able to respond to high levels of demand – and the NMS will continue to provide a safety net for the provision of essential equipment and treatments when needed.</w:t>
      </w:r>
    </w:p>
    <w:p w14:paraId="549FE169" w14:textId="77777777" w:rsidR="00F92804" w:rsidRDefault="00F92804" w:rsidP="00F92804">
      <w:pPr>
        <w:spacing w:line="240" w:lineRule="auto"/>
      </w:pPr>
      <w:r>
        <w:t>As the health and aged care systems rebuild their resilience</w:t>
      </w:r>
      <w:r w:rsidR="00057983">
        <w:t xml:space="preserve"> and </w:t>
      </w:r>
      <w:r>
        <w:t>recover from the original shock of COVID-19</w:t>
      </w:r>
      <w:r w:rsidR="00057983">
        <w:t>,</w:t>
      </w:r>
      <w:r>
        <w:t xml:space="preserve"> and commercial </w:t>
      </w:r>
      <w:r w:rsidR="00057983">
        <w:t xml:space="preserve">availability </w:t>
      </w:r>
      <w:r>
        <w:t>of health supplies and PPE increase</w:t>
      </w:r>
      <w:r w:rsidR="00057983">
        <w:t>,</w:t>
      </w:r>
      <w:r>
        <w:t xml:space="preserve"> the NMS will transition</w:t>
      </w:r>
      <w:r w:rsidR="00403C21">
        <w:t xml:space="preserve"> back</w:t>
      </w:r>
      <w:r>
        <w:t xml:space="preserve"> to a strategic reserve. </w:t>
      </w:r>
    </w:p>
    <w:p w14:paraId="1497681E" w14:textId="296B174E" w:rsidR="00D15383" w:rsidRDefault="00F92804" w:rsidP="00403C21">
      <w:pPr>
        <w:spacing w:line="240" w:lineRule="auto"/>
      </w:pPr>
      <w:r>
        <w:t xml:space="preserve">The NMS will remain an enduring aspect of Australia’s health emergency preparedness response measures. </w:t>
      </w:r>
      <w:r w:rsidR="00057983">
        <w:t xml:space="preserve">Supplies </w:t>
      </w:r>
      <w:r>
        <w:t xml:space="preserve">from the NMS will continue to </w:t>
      </w:r>
      <w:r w:rsidR="00057983">
        <w:t xml:space="preserve">play </w:t>
      </w:r>
      <w:r>
        <w:t xml:space="preserve">a key mitigation </w:t>
      </w:r>
      <w:r w:rsidR="00057983">
        <w:t xml:space="preserve">role in </w:t>
      </w:r>
      <w:r>
        <w:t>ensur</w:t>
      </w:r>
      <w:r w:rsidR="00057983">
        <w:t>ing</w:t>
      </w:r>
      <w:r>
        <w:t xml:space="preserve"> support for people most at risk of severe COVID-19</w:t>
      </w:r>
      <w:r w:rsidR="00057983">
        <w:t xml:space="preserve">, as well as </w:t>
      </w:r>
      <w:r>
        <w:t xml:space="preserve">the continuation of essential services including </w:t>
      </w:r>
      <w:r w:rsidR="001613AF">
        <w:t xml:space="preserve">in </w:t>
      </w:r>
      <w:r>
        <w:t>aged care, disability, First Nations health</w:t>
      </w:r>
      <w:r w:rsidR="00057983">
        <w:t xml:space="preserve"> </w:t>
      </w:r>
      <w:r>
        <w:t>care and remote community health</w:t>
      </w:r>
      <w:r w:rsidR="00057983">
        <w:t xml:space="preserve"> </w:t>
      </w:r>
      <w:r>
        <w:t xml:space="preserve">care. </w:t>
      </w:r>
    </w:p>
    <w:p w14:paraId="0F81FAC1" w14:textId="77777777" w:rsidR="00403C21" w:rsidRPr="001B5981" w:rsidRDefault="00403C21" w:rsidP="00403C21">
      <w:pPr>
        <w:spacing w:line="240" w:lineRule="auto"/>
        <w:rPr>
          <w:rFonts w:cs="Arial"/>
          <w:b/>
          <w:bCs/>
          <w:color w:val="3F4A75"/>
          <w:kern w:val="28"/>
          <w:sz w:val="24"/>
          <w:szCs w:val="26"/>
        </w:rPr>
      </w:pPr>
      <w:r w:rsidRPr="001B5981">
        <w:rPr>
          <w:rFonts w:cs="Arial"/>
          <w:b/>
          <w:bCs/>
          <w:color w:val="3F4A75"/>
          <w:kern w:val="28"/>
          <w:sz w:val="24"/>
          <w:szCs w:val="26"/>
        </w:rPr>
        <w:t xml:space="preserve">Australia’s pandemic preparedness </w:t>
      </w:r>
    </w:p>
    <w:p w14:paraId="087D65E7" w14:textId="77777777" w:rsidR="00403C21" w:rsidRDefault="00521FE2" w:rsidP="00FF509E">
      <w:pPr>
        <w:spacing w:line="240" w:lineRule="auto"/>
        <w:rPr>
          <w:rFonts w:cs="Arial"/>
        </w:rPr>
      </w:pPr>
      <w:r>
        <w:rPr>
          <w:rFonts w:cs="Arial"/>
        </w:rPr>
        <w:t xml:space="preserve">There </w:t>
      </w:r>
      <w:r w:rsidR="00AA3455" w:rsidRPr="00FF509E">
        <w:rPr>
          <w:rFonts w:cs="Arial"/>
        </w:rPr>
        <w:t>are many lessons and opportunities</w:t>
      </w:r>
      <w:r w:rsidR="00223B9A" w:rsidRPr="00FF509E">
        <w:rPr>
          <w:rFonts w:cs="Arial"/>
        </w:rPr>
        <w:t xml:space="preserve"> </w:t>
      </w:r>
      <w:r w:rsidR="005707DB" w:rsidRPr="00FF509E">
        <w:rPr>
          <w:rFonts w:cs="Arial"/>
        </w:rPr>
        <w:t xml:space="preserve">that have </w:t>
      </w:r>
      <w:r w:rsidR="00F92804">
        <w:rPr>
          <w:rFonts w:cs="Arial"/>
        </w:rPr>
        <w:t xml:space="preserve">been </w:t>
      </w:r>
      <w:r w:rsidR="005707DB" w:rsidRPr="00FF509E">
        <w:rPr>
          <w:rFonts w:cs="Arial"/>
        </w:rPr>
        <w:t>highlighted throughout</w:t>
      </w:r>
      <w:r w:rsidR="00F92804">
        <w:rPr>
          <w:rFonts w:cs="Arial"/>
        </w:rPr>
        <w:t xml:space="preserve"> the pandemic</w:t>
      </w:r>
      <w:r w:rsidR="00AA3455" w:rsidRPr="00FF509E">
        <w:rPr>
          <w:rFonts w:cs="Arial"/>
        </w:rPr>
        <w:t xml:space="preserve">, including the importance of emergency planning and a coordinated response capability. </w:t>
      </w:r>
    </w:p>
    <w:p w14:paraId="4DBB13B4" w14:textId="77777777" w:rsidR="00AA3455" w:rsidRDefault="00AA3455" w:rsidP="00FF509E">
      <w:pPr>
        <w:spacing w:line="240" w:lineRule="auto"/>
        <w:rPr>
          <w:rFonts w:cs="Arial"/>
        </w:rPr>
      </w:pPr>
      <w:r w:rsidRPr="00FF509E">
        <w:rPr>
          <w:rFonts w:cs="Arial"/>
        </w:rPr>
        <w:t>Establishing a</w:t>
      </w:r>
      <w:r w:rsidR="00403C21">
        <w:rPr>
          <w:rFonts w:cs="Arial"/>
        </w:rPr>
        <w:t>n Australian</w:t>
      </w:r>
      <w:r w:rsidRPr="00FF509E">
        <w:rPr>
          <w:rFonts w:cs="Arial"/>
        </w:rPr>
        <w:t xml:space="preserve"> Centre for Disease Control (CDC) will help to leverage the lessons </w:t>
      </w:r>
      <w:r w:rsidR="008F0022" w:rsidRPr="00FF509E">
        <w:rPr>
          <w:rFonts w:cs="Arial"/>
        </w:rPr>
        <w:t xml:space="preserve">from </w:t>
      </w:r>
      <w:r w:rsidRPr="00FF509E">
        <w:rPr>
          <w:rFonts w:cs="Arial"/>
        </w:rPr>
        <w:t>COVID-19 and prepare Australia for future pandemics and other public health challenges. An Australian CDC will also boost emergency response capacity, strengthen prevention, communication and national coordination, and enhance collaboration a</w:t>
      </w:r>
      <w:r w:rsidR="00BA49A5" w:rsidRPr="00FF509E">
        <w:rPr>
          <w:rFonts w:cs="Arial"/>
        </w:rPr>
        <w:t>cross all levels of government.</w:t>
      </w:r>
    </w:p>
    <w:p w14:paraId="1CEFB07E" w14:textId="77777777" w:rsidR="00403C21" w:rsidRDefault="00403C21" w:rsidP="006638CD">
      <w:pPr>
        <w:spacing w:line="240" w:lineRule="auto"/>
        <w:rPr>
          <w:rFonts w:cs="Arial"/>
          <w:b/>
          <w:bCs/>
          <w:iCs/>
          <w:color w:val="358189" w:themeColor="accent2"/>
          <w:sz w:val="28"/>
          <w:szCs w:val="22"/>
          <w:u w:val="single"/>
        </w:rPr>
      </w:pPr>
      <w:r>
        <w:rPr>
          <w:rFonts w:cs="Arial"/>
        </w:rPr>
        <w:t>It is vital that the design, consultation and collaboration processes are undertaken and appropriately supported to create a new flagship hub that is world leading in pandemic preparedness. This process is under</w:t>
      </w:r>
      <w:r w:rsidR="00332F4D">
        <w:rPr>
          <w:rFonts w:cs="Arial"/>
        </w:rPr>
        <w:t xml:space="preserve"> </w:t>
      </w:r>
      <w:r>
        <w:rPr>
          <w:rFonts w:cs="Arial"/>
        </w:rPr>
        <w:t>way, with preparatory work funded in the October Budget.</w:t>
      </w:r>
      <w:bookmarkStart w:id="23" w:name="_Toc117188708"/>
    </w:p>
    <w:p w14:paraId="32528BEB" w14:textId="77777777" w:rsidR="004457E9" w:rsidRPr="00FF509E" w:rsidRDefault="004457E9" w:rsidP="00533CE6">
      <w:pPr>
        <w:pStyle w:val="Heading2"/>
        <w:rPr>
          <w:i/>
          <w:color w:val="358189" w:themeColor="accent2"/>
          <w:sz w:val="28"/>
          <w:u w:val="single"/>
        </w:rPr>
      </w:pPr>
      <w:bookmarkStart w:id="24" w:name="_Toc120726524"/>
      <w:r w:rsidRPr="00FF509E">
        <w:rPr>
          <w:color w:val="358189" w:themeColor="accent2"/>
          <w:sz w:val="28"/>
          <w:u w:val="single"/>
        </w:rPr>
        <w:t>Looking towards recovery</w:t>
      </w:r>
      <w:bookmarkEnd w:id="23"/>
      <w:bookmarkEnd w:id="24"/>
    </w:p>
    <w:p w14:paraId="23CE8E6A" w14:textId="77777777" w:rsidR="00071BEC" w:rsidRDefault="00332F4D" w:rsidP="00FF509E">
      <w:pPr>
        <w:spacing w:line="240" w:lineRule="auto"/>
        <w:rPr>
          <w:rFonts w:cs="Arial"/>
        </w:rPr>
      </w:pPr>
      <w:r>
        <w:rPr>
          <w:rFonts w:cs="Arial"/>
        </w:rPr>
        <w:t>Given t</w:t>
      </w:r>
      <w:r w:rsidR="00071BEC">
        <w:rPr>
          <w:rFonts w:cs="Arial"/>
        </w:rPr>
        <w:t xml:space="preserve">he epidemiological outlook suggests that </w:t>
      </w:r>
      <w:r>
        <w:rPr>
          <w:rFonts w:cs="Arial"/>
        </w:rPr>
        <w:t xml:space="preserve">any new </w:t>
      </w:r>
      <w:r w:rsidR="00071BEC">
        <w:rPr>
          <w:rFonts w:cs="Arial"/>
        </w:rPr>
        <w:t xml:space="preserve">COVID-19 variants will continue to </w:t>
      </w:r>
      <w:r>
        <w:rPr>
          <w:rFonts w:cs="Arial"/>
        </w:rPr>
        <w:t xml:space="preserve">act in ways </w:t>
      </w:r>
      <w:r w:rsidR="00071BEC">
        <w:rPr>
          <w:rFonts w:cs="Arial"/>
        </w:rPr>
        <w:t xml:space="preserve">similar to Omicron, meaning care can largely occur in the community – Australia is in a position to look towards recovery. </w:t>
      </w:r>
    </w:p>
    <w:p w14:paraId="463A3C65" w14:textId="77777777" w:rsidR="00071BEC" w:rsidRDefault="00071BEC" w:rsidP="00FF509E">
      <w:pPr>
        <w:spacing w:line="240" w:lineRule="auto"/>
        <w:rPr>
          <w:rFonts w:cs="Arial"/>
        </w:rPr>
      </w:pPr>
      <w:r>
        <w:rPr>
          <w:rFonts w:cs="Arial"/>
        </w:rPr>
        <w:t xml:space="preserve">This includes working together with </w:t>
      </w:r>
      <w:proofErr w:type="spellStart"/>
      <w:r>
        <w:rPr>
          <w:rFonts w:cs="Arial"/>
        </w:rPr>
        <w:t>COVID</w:t>
      </w:r>
      <w:r w:rsidR="00332F4D">
        <w:rPr>
          <w:rFonts w:cs="Arial"/>
        </w:rPr>
        <w:t>S</w:t>
      </w:r>
      <w:r>
        <w:rPr>
          <w:rFonts w:cs="Arial"/>
        </w:rPr>
        <w:t>afe</w:t>
      </w:r>
      <w:proofErr w:type="spellEnd"/>
      <w:r>
        <w:rPr>
          <w:rFonts w:cs="Arial"/>
        </w:rPr>
        <w:t xml:space="preserve"> behaviours to move beyond the pandemic but also to provide supports to manage the impacts of COVID-19 on the health system and on individuals.  </w:t>
      </w:r>
    </w:p>
    <w:p w14:paraId="432BB7E5" w14:textId="77777777" w:rsidR="00071BEC" w:rsidRPr="001B5981" w:rsidRDefault="00071BEC" w:rsidP="00FF509E">
      <w:pPr>
        <w:spacing w:line="240" w:lineRule="auto"/>
        <w:rPr>
          <w:rFonts w:cs="Arial"/>
          <w:b/>
          <w:bCs/>
          <w:color w:val="3F4A75"/>
          <w:kern w:val="28"/>
          <w:sz w:val="24"/>
          <w:szCs w:val="26"/>
        </w:rPr>
      </w:pPr>
      <w:r w:rsidRPr="001B5981">
        <w:rPr>
          <w:rFonts w:cs="Arial"/>
          <w:b/>
          <w:bCs/>
          <w:color w:val="3F4A75"/>
          <w:kern w:val="28"/>
          <w:sz w:val="24"/>
          <w:szCs w:val="26"/>
        </w:rPr>
        <w:t>Additional mental health supports</w:t>
      </w:r>
    </w:p>
    <w:p w14:paraId="7F3AB7C9" w14:textId="0C69C436" w:rsidR="004457E9" w:rsidRDefault="001E3534" w:rsidP="00FF509E">
      <w:pPr>
        <w:spacing w:line="240" w:lineRule="auto"/>
        <w:rPr>
          <w:rFonts w:cs="Arial"/>
        </w:rPr>
      </w:pPr>
      <w:r w:rsidRPr="00FF509E">
        <w:rPr>
          <w:rFonts w:cs="Arial"/>
        </w:rPr>
        <w:t xml:space="preserve">Further, </w:t>
      </w:r>
      <w:r w:rsidR="004457E9" w:rsidRPr="00FF509E">
        <w:rPr>
          <w:rFonts w:cs="Arial"/>
        </w:rPr>
        <w:t>COVID-19 has a significant impact on the mental health of all Australians, whether it’s been the disconnection to loved ones and society, the loss of loved ones from COVID-19, the uncertainty and economic impact</w:t>
      </w:r>
      <w:r w:rsidR="001613AF">
        <w:rPr>
          <w:rFonts w:cs="Arial"/>
        </w:rPr>
        <w:t>,</w:t>
      </w:r>
      <w:r w:rsidR="004457E9" w:rsidRPr="00FF509E">
        <w:rPr>
          <w:rFonts w:cs="Arial"/>
        </w:rPr>
        <w:t xml:space="preserve"> or </w:t>
      </w:r>
      <w:r w:rsidR="00D733A0">
        <w:rPr>
          <w:rFonts w:cs="Arial"/>
        </w:rPr>
        <w:t xml:space="preserve">the effect </w:t>
      </w:r>
      <w:r w:rsidR="004457E9" w:rsidRPr="00FF509E">
        <w:rPr>
          <w:rFonts w:cs="Arial"/>
        </w:rPr>
        <w:t>on everyday living su</w:t>
      </w:r>
      <w:r w:rsidR="00BA49A5" w:rsidRPr="00FF509E">
        <w:rPr>
          <w:rFonts w:cs="Arial"/>
        </w:rPr>
        <w:t>ch as employment and education.</w:t>
      </w:r>
    </w:p>
    <w:p w14:paraId="0AA993EE" w14:textId="77777777" w:rsidR="006E2341" w:rsidRDefault="006E2341" w:rsidP="00FF509E">
      <w:pPr>
        <w:spacing w:line="240" w:lineRule="auto"/>
        <w:rPr>
          <w:rFonts w:cs="Arial"/>
        </w:rPr>
      </w:pPr>
      <w:r>
        <w:rPr>
          <w:rFonts w:cs="Arial"/>
        </w:rPr>
        <w:t>Additional digital mental health services will be provided to all Australians</w:t>
      </w:r>
      <w:r w:rsidR="00D733A0">
        <w:rPr>
          <w:rFonts w:cs="Arial"/>
        </w:rPr>
        <w:t xml:space="preserve">. </w:t>
      </w:r>
      <w:r>
        <w:rPr>
          <w:rFonts w:cs="Arial"/>
        </w:rPr>
        <w:t>This will ensure that critical free and low-cost services can continue to meet ongoing increased demand from the community. These services will reduce barriers to care (such as stigma, geography and cost) and will assist Australians to lessen the impacts of COVID-19 and look towards recovery.</w:t>
      </w:r>
    </w:p>
    <w:p w14:paraId="269CD952" w14:textId="77777777" w:rsidR="008E14CC" w:rsidRPr="00FF509E" w:rsidRDefault="008E14CC" w:rsidP="00FF509E">
      <w:pPr>
        <w:spacing w:line="240" w:lineRule="auto"/>
        <w:rPr>
          <w:rFonts w:cs="Arial"/>
        </w:rPr>
      </w:pPr>
    </w:p>
    <w:p w14:paraId="6A49D9AE" w14:textId="77777777" w:rsidR="00071BEC" w:rsidRPr="001B5981" w:rsidRDefault="00071BEC" w:rsidP="00FF509E">
      <w:pPr>
        <w:spacing w:line="240" w:lineRule="auto"/>
        <w:rPr>
          <w:rFonts w:cs="Arial"/>
          <w:b/>
          <w:bCs/>
          <w:iCs/>
          <w:color w:val="9E4C6E" w:themeColor="accent4"/>
          <w:sz w:val="24"/>
          <w:szCs w:val="22"/>
        </w:rPr>
      </w:pPr>
      <w:r w:rsidRPr="001B5981">
        <w:rPr>
          <w:rFonts w:cs="Arial"/>
          <w:b/>
          <w:bCs/>
          <w:iCs/>
          <w:color w:val="9E4C6E" w:themeColor="accent4"/>
          <w:sz w:val="24"/>
          <w:szCs w:val="22"/>
        </w:rPr>
        <w:lastRenderedPageBreak/>
        <w:t>Long COVID research</w:t>
      </w:r>
    </w:p>
    <w:p w14:paraId="2E30DF93" w14:textId="77777777" w:rsidR="006E2341" w:rsidRDefault="006E2341" w:rsidP="00FF509E">
      <w:pPr>
        <w:spacing w:line="240" w:lineRule="auto"/>
        <w:rPr>
          <w:rFonts w:cs="Arial"/>
        </w:rPr>
      </w:pPr>
      <w:r>
        <w:rPr>
          <w:rFonts w:cs="Arial"/>
        </w:rPr>
        <w:t xml:space="preserve">It is recognised that as we learn more about Australia-specific long COVID, different types of health care may be required for people with long COVID, depending on their symptoms and circumstances. </w:t>
      </w:r>
    </w:p>
    <w:p w14:paraId="23FDCB71" w14:textId="77777777" w:rsidR="004457E9" w:rsidRPr="00FF509E" w:rsidRDefault="006E2341" w:rsidP="00FF509E">
      <w:pPr>
        <w:spacing w:line="240" w:lineRule="auto"/>
        <w:rPr>
          <w:rFonts w:cs="Arial"/>
        </w:rPr>
      </w:pPr>
      <w:r>
        <w:rPr>
          <w:rFonts w:cs="Arial"/>
        </w:rPr>
        <w:t xml:space="preserve">An important aspect of Australia’s COVID-19 recovery will be management of </w:t>
      </w:r>
      <w:r w:rsidR="00533CE6">
        <w:rPr>
          <w:rFonts w:cs="Arial"/>
        </w:rPr>
        <w:t>l</w:t>
      </w:r>
      <w:r>
        <w:rPr>
          <w:rFonts w:cs="Arial"/>
        </w:rPr>
        <w:t xml:space="preserve">ong COVID. Australia-specific research is required into the causes and impacts of </w:t>
      </w:r>
      <w:r w:rsidR="00D733A0">
        <w:rPr>
          <w:rFonts w:cs="Arial"/>
        </w:rPr>
        <w:t xml:space="preserve">this condition </w:t>
      </w:r>
      <w:r>
        <w:rPr>
          <w:rFonts w:cs="Arial"/>
        </w:rPr>
        <w:t xml:space="preserve">(on individuals and the health system), particularly in the context of high vaccination rates and lower severity variants.  </w:t>
      </w:r>
    </w:p>
    <w:p w14:paraId="5A727B00" w14:textId="1440F311" w:rsidR="00B313A4" w:rsidRDefault="006E2341" w:rsidP="00FF509E">
      <w:pPr>
        <w:spacing w:line="240" w:lineRule="auto"/>
        <w:rPr>
          <w:rFonts w:cs="Arial"/>
        </w:rPr>
      </w:pPr>
      <w:r>
        <w:rPr>
          <w:rFonts w:cs="Arial"/>
        </w:rPr>
        <w:t xml:space="preserve">Following this research, the </w:t>
      </w:r>
      <w:r w:rsidR="00D733A0">
        <w:rPr>
          <w:rFonts w:cs="Arial"/>
        </w:rPr>
        <w:t xml:space="preserve">Australian </w:t>
      </w:r>
      <w:r>
        <w:rPr>
          <w:rFonts w:cs="Arial"/>
        </w:rPr>
        <w:t>Government w</w:t>
      </w:r>
      <w:r w:rsidR="001E3534" w:rsidRPr="00FF509E">
        <w:rPr>
          <w:rFonts w:cs="Arial"/>
        </w:rPr>
        <w:t>ill release a</w:t>
      </w:r>
      <w:r w:rsidR="00533CE6">
        <w:rPr>
          <w:rFonts w:cs="Arial"/>
        </w:rPr>
        <w:t xml:space="preserve"> </w:t>
      </w:r>
      <w:r w:rsidR="002A3FBC" w:rsidRPr="00FF509E">
        <w:rPr>
          <w:rFonts w:cs="Arial"/>
        </w:rPr>
        <w:t>l</w:t>
      </w:r>
      <w:r w:rsidR="001E3534" w:rsidRPr="00FF509E">
        <w:rPr>
          <w:rFonts w:cs="Arial"/>
        </w:rPr>
        <w:t>ong COVID strategy to ensure we continue to look towards the emerging evidence and how the Australian health system can support people who suffer for longer periods</w:t>
      </w:r>
      <w:r w:rsidR="00E72B97" w:rsidRPr="00FF509E">
        <w:rPr>
          <w:rFonts w:cs="Arial"/>
        </w:rPr>
        <w:t xml:space="preserve"> from </w:t>
      </w:r>
      <w:r>
        <w:rPr>
          <w:rFonts w:cs="Arial"/>
        </w:rPr>
        <w:t>C</w:t>
      </w:r>
      <w:r w:rsidR="00E72B97" w:rsidRPr="00FF509E">
        <w:rPr>
          <w:rFonts w:cs="Arial"/>
        </w:rPr>
        <w:t>OVID-19.</w:t>
      </w:r>
      <w:bookmarkStart w:id="25" w:name="_Toc115938528"/>
      <w:bookmarkStart w:id="26" w:name="_Toc115443862"/>
      <w:bookmarkStart w:id="27" w:name="_Toc115938540"/>
      <w:bookmarkEnd w:id="25"/>
      <w:bookmarkEnd w:id="26"/>
      <w:bookmarkEnd w:id="27"/>
    </w:p>
    <w:p w14:paraId="74E59DBE" w14:textId="77777777" w:rsidR="00B313A4" w:rsidRDefault="00B313A4">
      <w:pPr>
        <w:spacing w:before="0" w:after="0" w:line="240" w:lineRule="auto"/>
        <w:rPr>
          <w:rFonts w:cs="Arial"/>
        </w:rPr>
      </w:pPr>
      <w:r>
        <w:rPr>
          <w:rFonts w:cs="Arial"/>
        </w:rPr>
        <w:br w:type="page"/>
      </w:r>
    </w:p>
    <w:p w14:paraId="27E16DB2" w14:textId="77777777" w:rsidR="00B313A4" w:rsidRDefault="00B313A4" w:rsidP="00FF509E">
      <w:pPr>
        <w:spacing w:line="240" w:lineRule="auto"/>
        <w:rPr>
          <w:rFonts w:cs="Arial"/>
          <w:b/>
          <w:bCs/>
          <w:i/>
          <w:color w:val="9E4C6E" w:themeColor="accent4"/>
          <w:kern w:val="28"/>
          <w:sz w:val="44"/>
          <w:szCs w:val="36"/>
        </w:rPr>
      </w:pPr>
      <w:r>
        <w:rPr>
          <w:noProof/>
          <w:lang w:eastAsia="en-AU"/>
        </w:rPr>
        <w:lastRenderedPageBreak/>
        <w:drawing>
          <wp:anchor distT="0" distB="0" distL="114300" distR="114300" simplePos="0" relativeHeight="251659264" behindDoc="0" locked="0" layoutInCell="1" allowOverlap="1" wp14:anchorId="3C568045" wp14:editId="079DBB30">
            <wp:simplePos x="0" y="0"/>
            <wp:positionH relativeFrom="page">
              <wp:posOffset>0</wp:posOffset>
            </wp:positionH>
            <wp:positionV relativeFrom="page">
              <wp:posOffset>364275</wp:posOffset>
            </wp:positionV>
            <wp:extent cx="7560000" cy="10692000"/>
            <wp:effectExtent l="0" t="0" r="3175" b="0"/>
            <wp:wrapNone/>
            <wp:docPr id="1" name="Picture 1" descr="Cover image for National statement of expectations on COVID-19 management in aged car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image for National statement of expectations on COVID-19 management in aged care setting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0E3A2041" w14:textId="77777777" w:rsidR="00680EF2" w:rsidRDefault="00B313A4" w:rsidP="00680EF2">
      <w:pPr>
        <w:rPr>
          <w:sz w:val="72"/>
          <w:szCs w:val="72"/>
        </w:rPr>
      </w:pPr>
      <w:r>
        <w:rPr>
          <w:rFonts w:cs="Arial"/>
          <w:b/>
          <w:bCs/>
          <w:i/>
          <w:color w:val="9E4C6E" w:themeColor="accent4"/>
          <w:kern w:val="28"/>
          <w:sz w:val="44"/>
          <w:szCs w:val="36"/>
        </w:rPr>
        <w:br w:type="page"/>
      </w:r>
      <w:bookmarkStart w:id="28" w:name="_Hlk119677733"/>
    </w:p>
    <w:p w14:paraId="66F4283D" w14:textId="77777777" w:rsidR="00680EF2" w:rsidRPr="00680EF2" w:rsidRDefault="00680EF2" w:rsidP="00680EF2">
      <w:pPr>
        <w:pStyle w:val="Heading1"/>
        <w:rPr>
          <w:rFonts w:eastAsiaTheme="minorEastAsia"/>
          <w:sz w:val="28"/>
          <w:szCs w:val="28"/>
        </w:rPr>
      </w:pPr>
      <w:bookmarkStart w:id="29" w:name="_Toc119511227"/>
      <w:bookmarkEnd w:id="28"/>
      <w:r w:rsidRPr="00680EF2">
        <w:rPr>
          <w:rFonts w:eastAsiaTheme="minorEastAsia"/>
          <w:sz w:val="28"/>
          <w:szCs w:val="28"/>
        </w:rPr>
        <w:lastRenderedPageBreak/>
        <w:t>Preamble</w:t>
      </w:r>
      <w:bookmarkEnd w:id="29"/>
      <w:r w:rsidRPr="00680EF2">
        <w:rPr>
          <w:rFonts w:eastAsiaTheme="minorEastAsia"/>
          <w:sz w:val="28"/>
          <w:szCs w:val="28"/>
        </w:rPr>
        <w:t xml:space="preserve"> </w:t>
      </w:r>
    </w:p>
    <w:p w14:paraId="3FB8A911" w14:textId="77777777" w:rsidR="00680EF2" w:rsidRPr="00F16646" w:rsidRDefault="00680EF2" w:rsidP="00680EF2">
      <w:pPr>
        <w:spacing w:line="240" w:lineRule="auto"/>
      </w:pPr>
      <w:bookmarkStart w:id="30" w:name="_Hlk120181568"/>
      <w:bookmarkStart w:id="31" w:name="_Hlk120191734"/>
      <w:r w:rsidRPr="00F16646">
        <w:t xml:space="preserve">The </w:t>
      </w:r>
      <w:bookmarkStart w:id="32" w:name="_Hlk119673217"/>
      <w:r w:rsidRPr="00F16646">
        <w:t xml:space="preserve">National COVID-19 </w:t>
      </w:r>
      <w:bookmarkEnd w:id="32"/>
      <w:r w:rsidRPr="00F16646">
        <w:t xml:space="preserve">Health Management Plan and the National COVID-19 Community Protection Framework have been developed to provide guidance on the management strategies </w:t>
      </w:r>
      <w:bookmarkEnd w:id="30"/>
      <w:r w:rsidRPr="00F16646">
        <w:t xml:space="preserve">and Australian Government supports to manage COVID-19 during 2023. </w:t>
      </w:r>
    </w:p>
    <w:p w14:paraId="2A3AC326" w14:textId="77777777" w:rsidR="00680EF2" w:rsidRDefault="00680EF2" w:rsidP="00680EF2">
      <w:pPr>
        <w:spacing w:line="240" w:lineRule="auto"/>
      </w:pPr>
      <w:r w:rsidRPr="00ED1B61">
        <w:t>The National Statement of Expectations on COVID-19 Management in Aged Care Settings (the</w:t>
      </w:r>
      <w:r>
        <w:t> </w:t>
      </w:r>
      <w:r w:rsidRPr="00ED1B61">
        <w:t xml:space="preserve">National Statement) has been developed </w:t>
      </w:r>
      <w:r>
        <w:t>alongside</w:t>
      </w:r>
      <w:r w:rsidRPr="00ED1B61">
        <w:t xml:space="preserve"> the Health Management Plan and Community Protection Framework</w:t>
      </w:r>
      <w:r>
        <w:t xml:space="preserve">. It </w:t>
      </w:r>
      <w:r w:rsidRPr="00ED1B61">
        <w:t>provide</w:t>
      </w:r>
      <w:r>
        <w:t>s</w:t>
      </w:r>
      <w:r w:rsidRPr="00ED1B61">
        <w:t xml:space="preserve"> specific guidance to aged care </w:t>
      </w:r>
      <w:r>
        <w:t>providers and services</w:t>
      </w:r>
      <w:r w:rsidRPr="00ED1B61">
        <w:t xml:space="preserve"> (residential</w:t>
      </w:r>
      <w:r>
        <w:t xml:space="preserve">, group </w:t>
      </w:r>
      <w:r w:rsidRPr="00ED1B61">
        <w:t>and care</w:t>
      </w:r>
      <w:r>
        <w:t>-</w:t>
      </w:r>
      <w:r w:rsidRPr="00ED1B61">
        <w:t>at</w:t>
      </w:r>
      <w:r>
        <w:t>-</w:t>
      </w:r>
      <w:r w:rsidRPr="00ED1B61">
        <w:t xml:space="preserve">home </w:t>
      </w:r>
      <w:r>
        <w:t>settings</w:t>
      </w:r>
      <w:r w:rsidRPr="00ED1B61">
        <w:t>) on their responsibilities for preparing for</w:t>
      </w:r>
      <w:r>
        <w:t>,</w:t>
      </w:r>
      <w:r w:rsidRPr="00ED1B61">
        <w:t xml:space="preserve"> and responding to</w:t>
      </w:r>
      <w:r>
        <w:t>,</w:t>
      </w:r>
      <w:r w:rsidRPr="00ED1B61">
        <w:t xml:space="preserve"> </w:t>
      </w:r>
      <w:r>
        <w:t xml:space="preserve">the impact of </w:t>
      </w:r>
      <w:r w:rsidRPr="00ED1B61">
        <w:t>COVID</w:t>
      </w:r>
      <w:r>
        <w:noBreakHyphen/>
      </w:r>
      <w:r w:rsidRPr="00ED1B61">
        <w:t xml:space="preserve">19. </w:t>
      </w:r>
    </w:p>
    <w:p w14:paraId="2B5D57B5" w14:textId="77777777" w:rsidR="00680EF2" w:rsidRPr="00ED1B61" w:rsidRDefault="00680EF2" w:rsidP="00680EF2">
      <w:pPr>
        <w:spacing w:line="240" w:lineRule="auto"/>
      </w:pPr>
      <w:r w:rsidRPr="00ED1B61">
        <w:t xml:space="preserve">Aged care </w:t>
      </w:r>
      <w:r>
        <w:t xml:space="preserve">providers and </w:t>
      </w:r>
      <w:r w:rsidRPr="00ED1B61">
        <w:t>services need to be responsive to changes in COVID-19</w:t>
      </w:r>
      <w:r>
        <w:t xml:space="preserve"> prevalence</w:t>
      </w:r>
      <w:r w:rsidRPr="00ED1B61">
        <w:t xml:space="preserve"> in their communit</w:t>
      </w:r>
      <w:r>
        <w:t>ies</w:t>
      </w:r>
      <w:r w:rsidRPr="00ED1B61">
        <w:t xml:space="preserve"> so they can implement </w:t>
      </w:r>
      <w:r>
        <w:t xml:space="preserve">a hierarchy of </w:t>
      </w:r>
      <w:r w:rsidRPr="00ED1B61">
        <w:t xml:space="preserve">infection prevention and control (IPC) </w:t>
      </w:r>
      <w:r>
        <w:t>measures</w:t>
      </w:r>
      <w:r w:rsidRPr="00ED1B61">
        <w:t xml:space="preserve"> and response activities. </w:t>
      </w:r>
    </w:p>
    <w:p w14:paraId="36FA787F" w14:textId="77777777" w:rsidR="00680EF2" w:rsidRPr="00D7605F" w:rsidRDefault="00680EF2" w:rsidP="00680EF2">
      <w:pPr>
        <w:spacing w:line="240" w:lineRule="auto"/>
      </w:pPr>
      <w:r w:rsidRPr="00D7605F">
        <w:t>Th</w:t>
      </w:r>
      <w:r>
        <w:t xml:space="preserve">is </w:t>
      </w:r>
      <w:r w:rsidRPr="00D7605F">
        <w:t xml:space="preserve">National Statement </w:t>
      </w:r>
      <w:r>
        <w:t xml:space="preserve">is also </w:t>
      </w:r>
      <w:r w:rsidRPr="00D7605F">
        <w:t xml:space="preserve">a best practice reference document </w:t>
      </w:r>
      <w:r>
        <w:t>that sets out the Australian Government’s</w:t>
      </w:r>
      <w:r w:rsidRPr="00D7605F">
        <w:t xml:space="preserve"> expectation of the actions </w:t>
      </w:r>
      <w:r>
        <w:t xml:space="preserve">aged care providers and services </w:t>
      </w:r>
      <w:r w:rsidRPr="00D7605F">
        <w:t>need to take when preparing for</w:t>
      </w:r>
      <w:r>
        <w:t>,</w:t>
      </w:r>
      <w:r w:rsidRPr="00D7605F">
        <w:t xml:space="preserve"> and responding to</w:t>
      </w:r>
      <w:r>
        <w:t>,</w:t>
      </w:r>
      <w:r w:rsidRPr="00D7605F">
        <w:t xml:space="preserve"> </w:t>
      </w:r>
      <w:r>
        <w:t xml:space="preserve">the impact of </w:t>
      </w:r>
      <w:r w:rsidRPr="00D7605F">
        <w:t>COVID-19.</w:t>
      </w:r>
      <w:r w:rsidRPr="00686CBC">
        <w:t xml:space="preserve"> </w:t>
      </w:r>
      <w:r>
        <w:t>It should be read in conjunction with other approved guidelines, including those issued by the Communicable Diseases Network Australia.</w:t>
      </w:r>
    </w:p>
    <w:p w14:paraId="41ED6D63" w14:textId="77777777" w:rsidR="00680EF2" w:rsidRPr="00680EF2" w:rsidRDefault="00680EF2" w:rsidP="00680EF2">
      <w:pPr>
        <w:pStyle w:val="Heading1"/>
        <w:rPr>
          <w:rFonts w:eastAsiaTheme="minorEastAsia"/>
          <w:sz w:val="28"/>
          <w:szCs w:val="28"/>
        </w:rPr>
      </w:pPr>
      <w:bookmarkStart w:id="33" w:name="_Toc119511228"/>
      <w:bookmarkEnd w:id="31"/>
      <w:r w:rsidRPr="00680EF2">
        <w:rPr>
          <w:rFonts w:eastAsiaTheme="minorEastAsia"/>
          <w:sz w:val="28"/>
          <w:szCs w:val="28"/>
        </w:rPr>
        <w:t>Key principles</w:t>
      </w:r>
      <w:bookmarkEnd w:id="33"/>
      <w:r w:rsidRPr="00680EF2">
        <w:rPr>
          <w:rFonts w:eastAsiaTheme="minorEastAsia"/>
          <w:sz w:val="28"/>
          <w:szCs w:val="28"/>
        </w:rPr>
        <w:t xml:space="preserve"> </w:t>
      </w:r>
    </w:p>
    <w:p w14:paraId="4C8A5338" w14:textId="77777777" w:rsidR="00680EF2" w:rsidRPr="00BB3074" w:rsidRDefault="00680EF2" w:rsidP="00680EF2">
      <w:pPr>
        <w:spacing w:line="240" w:lineRule="auto"/>
        <w:rPr>
          <w:lang w:val="en-US"/>
        </w:rPr>
      </w:pPr>
      <w:r w:rsidRPr="00BB3074">
        <w:rPr>
          <w:lang w:val="en-US"/>
        </w:rPr>
        <w:t xml:space="preserve">As </w:t>
      </w:r>
      <w:r w:rsidRPr="00ED1B61">
        <w:t>COVID</w:t>
      </w:r>
      <w:r w:rsidRPr="00BB3074">
        <w:rPr>
          <w:lang w:val="en-US"/>
        </w:rPr>
        <w:t xml:space="preserve">-19 continues to circulate through Australian communities, older people will remain at a significantly greater risk </w:t>
      </w:r>
      <w:r w:rsidRPr="00BB6A2F">
        <w:rPr>
          <w:lang w:val="en-US"/>
        </w:rPr>
        <w:t>of severe outcomes from</w:t>
      </w:r>
      <w:r>
        <w:rPr>
          <w:lang w:val="en-US"/>
        </w:rPr>
        <w:t xml:space="preserve"> the virus</w:t>
      </w:r>
      <w:r w:rsidRPr="00BB3074">
        <w:rPr>
          <w:lang w:val="en-US"/>
        </w:rPr>
        <w:t xml:space="preserve">. It remains crucial for </w:t>
      </w:r>
      <w:r>
        <w:rPr>
          <w:lang w:val="en-US"/>
        </w:rPr>
        <w:t>aged care services</w:t>
      </w:r>
      <w:r w:rsidRPr="00BB3074">
        <w:rPr>
          <w:lang w:val="en-US"/>
        </w:rPr>
        <w:t xml:space="preserve"> to </w:t>
      </w:r>
      <w:r>
        <w:rPr>
          <w:lang w:val="en-US"/>
        </w:rPr>
        <w:t xml:space="preserve">make sure </w:t>
      </w:r>
      <w:r w:rsidRPr="00BB3074">
        <w:rPr>
          <w:lang w:val="en-US"/>
        </w:rPr>
        <w:t xml:space="preserve">elderly Australians, for </w:t>
      </w:r>
      <w:r>
        <w:rPr>
          <w:lang w:val="en-US"/>
        </w:rPr>
        <w:t>whom</w:t>
      </w:r>
      <w:r w:rsidRPr="00BB3074">
        <w:rPr>
          <w:lang w:val="en-US"/>
        </w:rPr>
        <w:t xml:space="preserve"> they are responsible, </w:t>
      </w:r>
      <w:r>
        <w:rPr>
          <w:lang w:val="en-US"/>
        </w:rPr>
        <w:t>in all service</w:t>
      </w:r>
      <w:r w:rsidRPr="00BB3074">
        <w:rPr>
          <w:lang w:val="en-US"/>
        </w:rPr>
        <w:t xml:space="preserve"> settings, </w:t>
      </w:r>
      <w:r>
        <w:rPr>
          <w:lang w:val="en-US"/>
        </w:rPr>
        <w:t>receive appropriate protection from, and management of, any COVID</w:t>
      </w:r>
      <w:r>
        <w:rPr>
          <w:lang w:val="en-US"/>
        </w:rPr>
        <w:noBreakHyphen/>
        <w:t>19 infections in their surrounds.</w:t>
      </w:r>
    </w:p>
    <w:p w14:paraId="71A76687" w14:textId="77777777" w:rsidR="00680EF2" w:rsidRPr="00F16646" w:rsidRDefault="00680EF2" w:rsidP="00680EF2">
      <w:pPr>
        <w:pStyle w:val="Heading2"/>
        <w:rPr>
          <w:rFonts w:eastAsiaTheme="minorEastAsia"/>
        </w:rPr>
      </w:pPr>
      <w:bookmarkStart w:id="34" w:name="_Toc119511229"/>
      <w:r w:rsidRPr="00F16646">
        <w:rPr>
          <w:rFonts w:eastAsiaTheme="minorEastAsia"/>
        </w:rPr>
        <w:t>Risk based</w:t>
      </w:r>
      <w:bookmarkEnd w:id="34"/>
      <w:r w:rsidRPr="00F16646">
        <w:rPr>
          <w:rFonts w:eastAsiaTheme="minorEastAsia"/>
        </w:rPr>
        <w:t xml:space="preserve"> </w:t>
      </w:r>
    </w:p>
    <w:p w14:paraId="3E154B6B" w14:textId="77777777" w:rsidR="00680EF2" w:rsidRPr="001F0104" w:rsidRDefault="00680EF2" w:rsidP="00680EF2">
      <w:pPr>
        <w:pStyle w:val="ListParagraph"/>
        <w:numPr>
          <w:ilvl w:val="0"/>
          <w:numId w:val="16"/>
        </w:numPr>
        <w:spacing w:line="240" w:lineRule="auto"/>
      </w:pPr>
      <w:r w:rsidRPr="001F0104">
        <w:t>Aged care providers are required to deliver safe and quality services in line with the Aged Care Quality Standards</w:t>
      </w:r>
      <w:r>
        <w:t xml:space="preserve"> (the Standards)</w:t>
      </w:r>
      <w:r w:rsidRPr="001F0104">
        <w:t xml:space="preserve">. In </w:t>
      </w:r>
      <w:r>
        <w:t>doing so</w:t>
      </w:r>
      <w:r w:rsidRPr="001F0104">
        <w:t xml:space="preserve">, aged care </w:t>
      </w:r>
      <w:r>
        <w:t xml:space="preserve">providers </w:t>
      </w:r>
      <w:r w:rsidRPr="001F0104">
        <w:t xml:space="preserve">should be regularly assessing the risk of COVID-19 </w:t>
      </w:r>
      <w:r>
        <w:t>infection within</w:t>
      </w:r>
      <w:r w:rsidRPr="001F0104">
        <w:t xml:space="preserve"> their service</w:t>
      </w:r>
      <w:r>
        <w:t>s</w:t>
      </w:r>
      <w:r w:rsidRPr="001F0104">
        <w:t xml:space="preserve"> and adapting their planning and preparedness to respond</w:t>
      </w:r>
      <w:r>
        <w:t xml:space="preserve"> based on monitoring of the local situation</w:t>
      </w:r>
      <w:r w:rsidRPr="001F0104">
        <w:t xml:space="preserve">. Each </w:t>
      </w:r>
      <w:r>
        <w:t>provider and service</w:t>
      </w:r>
      <w:r w:rsidRPr="001F0104">
        <w:t xml:space="preserve"> should take all possible steps to address any risks identified through their assessments</w:t>
      </w:r>
      <w:r>
        <w:t>, such as establishing screening processes and knowing how to establish zones in their buildings in the event of an outbreak</w:t>
      </w:r>
      <w:r w:rsidRPr="001F0104">
        <w:t xml:space="preserve">.  </w:t>
      </w:r>
    </w:p>
    <w:p w14:paraId="51FB23CF" w14:textId="77777777" w:rsidR="00680EF2" w:rsidRDefault="00680EF2" w:rsidP="00680EF2">
      <w:pPr>
        <w:pStyle w:val="Heading2"/>
        <w:rPr>
          <w:rFonts w:eastAsiaTheme="minorEastAsia"/>
          <w:lang w:val="en-US"/>
        </w:rPr>
      </w:pPr>
      <w:bookmarkStart w:id="35" w:name="_Toc119511230"/>
      <w:r w:rsidRPr="00D033FF">
        <w:rPr>
          <w:rFonts w:eastAsiaTheme="minorEastAsia"/>
          <w:lang w:val="en-US"/>
        </w:rPr>
        <w:t>Proportionate</w:t>
      </w:r>
      <w:bookmarkEnd w:id="35"/>
    </w:p>
    <w:p w14:paraId="2A99912B" w14:textId="77777777" w:rsidR="00680EF2" w:rsidRDefault="00680EF2" w:rsidP="00680EF2">
      <w:pPr>
        <w:pStyle w:val="ListParagraph"/>
        <w:numPr>
          <w:ilvl w:val="0"/>
          <w:numId w:val="16"/>
        </w:numPr>
        <w:spacing w:line="240" w:lineRule="auto"/>
      </w:pPr>
      <w:r w:rsidRPr="001F0104">
        <w:t xml:space="preserve">Aged care </w:t>
      </w:r>
      <w:r>
        <w:t xml:space="preserve">providers and </w:t>
      </w:r>
      <w:r w:rsidRPr="001F0104">
        <w:t>services need</w:t>
      </w:r>
      <w:r>
        <w:t xml:space="preserve"> to</w:t>
      </w:r>
      <w:r w:rsidRPr="001F0104">
        <w:t xml:space="preserve"> ensure that </w:t>
      </w:r>
      <w:r>
        <w:t xml:space="preserve">a hierarchy of </w:t>
      </w:r>
      <w:r w:rsidRPr="00ED1B61">
        <w:t xml:space="preserve">IPC </w:t>
      </w:r>
      <w:r>
        <w:t xml:space="preserve">measures (including imposing restrictions on movement and access) </w:t>
      </w:r>
      <w:r w:rsidRPr="001F0104">
        <w:t xml:space="preserve">are proportionate to managing the identified risks. </w:t>
      </w:r>
      <w:r>
        <w:t xml:space="preserve">This includes </w:t>
      </w:r>
      <w:r w:rsidRPr="001F0104">
        <w:t>balanc</w:t>
      </w:r>
      <w:r>
        <w:t>ing</w:t>
      </w:r>
      <w:r w:rsidRPr="001F0104">
        <w:t xml:space="preserve"> </w:t>
      </w:r>
      <w:r>
        <w:t>the need for proportionate measures (for example, isolation of residents in their rooms)</w:t>
      </w:r>
      <w:r w:rsidRPr="001F0104">
        <w:t xml:space="preserve"> against maintaining the quality of life and wellbeing of residents</w:t>
      </w:r>
      <w:r>
        <w:t xml:space="preserve"> and older people</w:t>
      </w:r>
      <w:r w:rsidRPr="001F0104">
        <w:t xml:space="preserve">. </w:t>
      </w:r>
    </w:p>
    <w:p w14:paraId="6062F7B6" w14:textId="77777777" w:rsidR="00680EF2" w:rsidRPr="00BF0AF9" w:rsidRDefault="00680EF2" w:rsidP="00680EF2">
      <w:pPr>
        <w:pStyle w:val="Heading2"/>
        <w:rPr>
          <w:rFonts w:eastAsiaTheme="minorEastAsia"/>
          <w:lang w:val="en-US"/>
        </w:rPr>
      </w:pPr>
      <w:bookmarkStart w:id="36" w:name="_Toc119511231"/>
      <w:r w:rsidRPr="00BF0AF9">
        <w:rPr>
          <w:rFonts w:eastAsiaTheme="minorEastAsia"/>
          <w:lang w:val="en-US"/>
        </w:rPr>
        <w:t>Scalable</w:t>
      </w:r>
      <w:bookmarkEnd w:id="36"/>
      <w:r w:rsidRPr="00BF0AF9">
        <w:rPr>
          <w:rFonts w:eastAsiaTheme="minorEastAsia"/>
          <w:lang w:val="en-US"/>
        </w:rPr>
        <w:t xml:space="preserve"> </w:t>
      </w:r>
      <w:r>
        <w:rPr>
          <w:rFonts w:eastAsiaTheme="minorEastAsia"/>
          <w:lang w:val="en-US"/>
        </w:rPr>
        <w:t>Capability</w:t>
      </w:r>
    </w:p>
    <w:p w14:paraId="4FC5D9D5" w14:textId="77777777" w:rsidR="00680EF2" w:rsidRDefault="00680EF2" w:rsidP="00680EF2">
      <w:pPr>
        <w:pStyle w:val="ListParagraph"/>
        <w:numPr>
          <w:ilvl w:val="0"/>
          <w:numId w:val="16"/>
        </w:numPr>
        <w:spacing w:line="240" w:lineRule="auto"/>
      </w:pPr>
      <w:r>
        <w:t xml:space="preserve">Aged care providers and services should </w:t>
      </w:r>
      <w:r w:rsidRPr="00AF0131">
        <w:t xml:space="preserve">ensure that appropriate </w:t>
      </w:r>
      <w:r w:rsidRPr="00ED1B61">
        <w:t xml:space="preserve">IPC </w:t>
      </w:r>
      <w:r w:rsidRPr="00AF0131">
        <w:t>setting</w:t>
      </w:r>
      <w:r>
        <w:t>s</w:t>
      </w:r>
      <w:r w:rsidRPr="00AF0131">
        <w:t xml:space="preserve"> are in place and </w:t>
      </w:r>
      <w:r>
        <w:t xml:space="preserve">plan for how they will scale up their measures as quickly as possible when direct impacts are identified, for example the use of personal protective equipment (PPE). The level of protections and restrictions that need to be applied should be understood by all staff and elderly care recipients. Resources and supply chains for PPE, workforce, and other supplies should be well established and on standby.  </w:t>
      </w:r>
    </w:p>
    <w:p w14:paraId="74429C9D" w14:textId="77777777" w:rsidR="00680EF2" w:rsidRPr="00EE5A64" w:rsidRDefault="00680EF2" w:rsidP="00680EF2">
      <w:pPr>
        <w:pStyle w:val="Heading2"/>
        <w:rPr>
          <w:rFonts w:eastAsiaTheme="minorEastAsia"/>
          <w:lang w:val="en-US"/>
        </w:rPr>
      </w:pPr>
      <w:bookmarkStart w:id="37" w:name="_Toc119511232"/>
      <w:r w:rsidRPr="00EE5A64">
        <w:rPr>
          <w:rFonts w:eastAsiaTheme="minorEastAsia"/>
          <w:lang w:val="en-US"/>
        </w:rPr>
        <w:lastRenderedPageBreak/>
        <w:t>Human rights focused</w:t>
      </w:r>
      <w:bookmarkEnd w:id="37"/>
      <w:r w:rsidRPr="00EE5A64">
        <w:rPr>
          <w:rFonts w:eastAsiaTheme="minorEastAsia"/>
          <w:lang w:val="en-US"/>
        </w:rPr>
        <w:t xml:space="preserve"> </w:t>
      </w:r>
    </w:p>
    <w:p w14:paraId="3A7F23E1" w14:textId="77777777" w:rsidR="00680EF2" w:rsidRPr="00701A67" w:rsidRDefault="00680EF2" w:rsidP="00680EF2">
      <w:pPr>
        <w:pStyle w:val="ListParagraph"/>
        <w:numPr>
          <w:ilvl w:val="0"/>
          <w:numId w:val="16"/>
        </w:numPr>
        <w:spacing w:line="240" w:lineRule="auto"/>
        <w:rPr>
          <w:lang w:val="en-US"/>
        </w:rPr>
      </w:pPr>
      <w:r w:rsidRPr="00ED1B61">
        <w:t>Firm</w:t>
      </w:r>
      <w:r w:rsidRPr="00EB6C77">
        <w:rPr>
          <w:lang w:val="en-US"/>
        </w:rPr>
        <w:t xml:space="preserve"> and strong protections need to be maintained to ensure providers can manage the impact of COVID-19 in a way that is </w:t>
      </w:r>
      <w:proofErr w:type="spellStart"/>
      <w:r w:rsidRPr="00EB6C77">
        <w:rPr>
          <w:lang w:val="en-US"/>
        </w:rPr>
        <w:t>cognisant</w:t>
      </w:r>
      <w:proofErr w:type="spellEnd"/>
      <w:r w:rsidRPr="00EB6C77">
        <w:rPr>
          <w:lang w:val="en-US"/>
        </w:rPr>
        <w:t xml:space="preserve"> of the rights of senior Australians. The impact of social isolation on the mental, social, physical and emotional wellbeing of elderly Australians can be profound. People receiving aged care services should also have timely access to medically appropriate acute and primary care services, continuity of all care and lifestyle support, and ongoing access to visitors. </w:t>
      </w:r>
    </w:p>
    <w:p w14:paraId="3A90377F" w14:textId="77777777" w:rsidR="00680EF2" w:rsidRPr="00680EF2" w:rsidRDefault="00680EF2" w:rsidP="00680EF2">
      <w:pPr>
        <w:pStyle w:val="Heading1"/>
        <w:rPr>
          <w:rFonts w:eastAsiaTheme="minorEastAsia"/>
          <w:sz w:val="28"/>
          <w:szCs w:val="28"/>
          <w:lang w:val="en-US"/>
        </w:rPr>
      </w:pPr>
      <w:bookmarkStart w:id="38" w:name="_Toc119511233"/>
      <w:r w:rsidRPr="00680EF2">
        <w:rPr>
          <w:rFonts w:eastAsiaTheme="minorEastAsia"/>
          <w:sz w:val="28"/>
          <w:szCs w:val="28"/>
          <w:lang w:val="en-US"/>
        </w:rPr>
        <w:t>Planning and preparedness</w:t>
      </w:r>
      <w:bookmarkEnd w:id="38"/>
      <w:r w:rsidRPr="00680EF2">
        <w:rPr>
          <w:rFonts w:eastAsiaTheme="minorEastAsia"/>
          <w:sz w:val="28"/>
          <w:szCs w:val="28"/>
          <w:lang w:val="en-US"/>
        </w:rPr>
        <w:t xml:space="preserve"> </w:t>
      </w:r>
    </w:p>
    <w:p w14:paraId="49ADC4EC" w14:textId="77777777" w:rsidR="00680EF2" w:rsidRPr="00EB6C77" w:rsidRDefault="00680EF2" w:rsidP="00680EF2">
      <w:pPr>
        <w:pStyle w:val="ListParagraph"/>
        <w:numPr>
          <w:ilvl w:val="0"/>
          <w:numId w:val="16"/>
        </w:numPr>
        <w:spacing w:line="240" w:lineRule="auto"/>
        <w:rPr>
          <w:rFonts w:cs="Arial"/>
          <w:iCs/>
        </w:rPr>
      </w:pPr>
      <w:r w:rsidRPr="003C5E50">
        <w:t xml:space="preserve">Aged care </w:t>
      </w:r>
      <w:r>
        <w:t xml:space="preserve">providers and </w:t>
      </w:r>
      <w:r w:rsidRPr="003C5E50">
        <w:t xml:space="preserve">services </w:t>
      </w:r>
      <w:r>
        <w:t>are expected to</w:t>
      </w:r>
      <w:r w:rsidRPr="003C5E50">
        <w:t xml:space="preserve"> maintain their preparedness to respond to COVID</w:t>
      </w:r>
      <w:r>
        <w:noBreakHyphen/>
      </w:r>
      <w:r w:rsidRPr="003C5E50">
        <w:t xml:space="preserve">19 </w:t>
      </w:r>
      <w:r>
        <w:t>infections</w:t>
      </w:r>
      <w:r w:rsidRPr="003C5E50">
        <w:t xml:space="preserve">.  </w:t>
      </w:r>
    </w:p>
    <w:p w14:paraId="2A687E02" w14:textId="77777777" w:rsidR="00680EF2" w:rsidRPr="00DB33CC" w:rsidRDefault="00680EF2" w:rsidP="00680EF2">
      <w:pPr>
        <w:pStyle w:val="ListParagraph"/>
        <w:numPr>
          <w:ilvl w:val="0"/>
          <w:numId w:val="16"/>
        </w:numPr>
        <w:spacing w:line="240" w:lineRule="auto"/>
      </w:pPr>
      <w:r>
        <w:t>This should be done by having, maintaining, practising and revising/updating outbreak management plans.</w:t>
      </w:r>
      <w:r w:rsidRPr="00DB33CC">
        <w:t xml:space="preserve"> For residential aged care providers, this should include an identified </w:t>
      </w:r>
      <w:r>
        <w:t xml:space="preserve">onsite </w:t>
      </w:r>
      <w:r w:rsidRPr="00DB33CC">
        <w:t>IPC lead, embedded in the service and appropriately supported to drive good practice.</w:t>
      </w:r>
    </w:p>
    <w:p w14:paraId="05B6D844" w14:textId="77777777" w:rsidR="00680EF2" w:rsidRPr="00EB6C77" w:rsidRDefault="00680EF2" w:rsidP="00680EF2">
      <w:pPr>
        <w:pStyle w:val="ListParagraph"/>
        <w:numPr>
          <w:ilvl w:val="0"/>
          <w:numId w:val="16"/>
        </w:numPr>
        <w:spacing w:line="240" w:lineRule="auto"/>
        <w:rPr>
          <w:rFonts w:cs="Arial"/>
          <w:iCs/>
        </w:rPr>
      </w:pPr>
      <w:r>
        <w:t xml:space="preserve">To ensure aged care provider services are informed and prepared, they are expected to undertake regular infection risk assessments by monitoring local COVID-19 information and state and territory health advice. They are also expected to stay up to date with the latest guidelines released by the Communicable Diseases Network Australia and other public health bodies.  </w:t>
      </w:r>
    </w:p>
    <w:p w14:paraId="52934B65" w14:textId="77777777" w:rsidR="00680EF2" w:rsidRDefault="00680EF2" w:rsidP="00680EF2">
      <w:pPr>
        <w:pStyle w:val="ListParagraph"/>
        <w:numPr>
          <w:ilvl w:val="0"/>
          <w:numId w:val="16"/>
        </w:numPr>
        <w:spacing w:line="240" w:lineRule="auto"/>
      </w:pPr>
      <w:r>
        <w:t>Preparedness planning should include a dedicated plan in the following key areas –</w:t>
      </w:r>
      <w:r w:rsidRPr="00910793">
        <w:t xml:space="preserve"> identified leadership and governance for managing an outbreak</w:t>
      </w:r>
      <w:r>
        <w:t>;</w:t>
      </w:r>
      <w:r w:rsidRPr="00910793">
        <w:t xml:space="preserve"> </w:t>
      </w:r>
      <w:r>
        <w:t>w</w:t>
      </w:r>
      <w:r w:rsidRPr="00CD7CEE">
        <w:t>orkforce</w:t>
      </w:r>
      <w:r>
        <w:t xml:space="preserve"> </w:t>
      </w:r>
      <w:r w:rsidRPr="00CD7CEE">
        <w:t>contingenc</w:t>
      </w:r>
      <w:r>
        <w:t>ies; r</w:t>
      </w:r>
      <w:r w:rsidRPr="00CD7CEE">
        <w:t>esource supply</w:t>
      </w:r>
      <w:r>
        <w:t xml:space="preserve"> (such as personal protective equipment); c</w:t>
      </w:r>
      <w:r w:rsidRPr="00CD7CEE">
        <w:t xml:space="preserve">linical </w:t>
      </w:r>
      <w:r>
        <w:t xml:space="preserve">governance; </w:t>
      </w:r>
      <w:r w:rsidRPr="00860236">
        <w:t>communications</w:t>
      </w:r>
      <w:r>
        <w:t>; and</w:t>
      </w:r>
      <w:r w:rsidRPr="00860236">
        <w:t xml:space="preserve"> arrangements to support ongoing visitation</w:t>
      </w:r>
      <w:r>
        <w:t xml:space="preserve"> and</w:t>
      </w:r>
      <w:r w:rsidRPr="00CD7CEE">
        <w:t xml:space="preserve"> </w:t>
      </w:r>
      <w:r>
        <w:t>recovery activities (for both older people in their home and those in residential care).</w:t>
      </w:r>
    </w:p>
    <w:p w14:paraId="77C03F59" w14:textId="77777777" w:rsidR="00680EF2" w:rsidRPr="00680EF2" w:rsidRDefault="00680EF2" w:rsidP="00680EF2">
      <w:pPr>
        <w:pStyle w:val="Heading1"/>
        <w:rPr>
          <w:rFonts w:eastAsiaTheme="minorEastAsia"/>
          <w:sz w:val="28"/>
          <w:szCs w:val="28"/>
          <w:lang w:val="en-US"/>
        </w:rPr>
      </w:pPr>
      <w:bookmarkStart w:id="39" w:name="_Toc119511234"/>
      <w:r w:rsidRPr="00680EF2">
        <w:rPr>
          <w:rFonts w:eastAsiaTheme="minorEastAsia"/>
          <w:sz w:val="28"/>
          <w:szCs w:val="28"/>
          <w:lang w:val="en-US"/>
        </w:rPr>
        <w:t>Testing and case identification</w:t>
      </w:r>
      <w:bookmarkEnd w:id="39"/>
      <w:r w:rsidRPr="00680EF2">
        <w:rPr>
          <w:rFonts w:eastAsiaTheme="minorEastAsia"/>
          <w:sz w:val="28"/>
          <w:szCs w:val="28"/>
          <w:lang w:val="en-US"/>
        </w:rPr>
        <w:t xml:space="preserve">  </w:t>
      </w:r>
    </w:p>
    <w:p w14:paraId="254B3B7C" w14:textId="77777777" w:rsidR="00680EF2" w:rsidRPr="0051242E" w:rsidRDefault="00680EF2" w:rsidP="00680EF2">
      <w:pPr>
        <w:pStyle w:val="ListParagraph"/>
        <w:numPr>
          <w:ilvl w:val="0"/>
          <w:numId w:val="17"/>
        </w:numPr>
        <w:spacing w:line="240" w:lineRule="auto"/>
      </w:pPr>
      <w:r w:rsidRPr="0051242E">
        <w:t>Early and regular testing ensure</w:t>
      </w:r>
      <w:r>
        <w:t>s</w:t>
      </w:r>
      <w:r w:rsidRPr="0051242E">
        <w:t xml:space="preserve"> COVID-19 </w:t>
      </w:r>
      <w:r>
        <w:t>infections</w:t>
      </w:r>
      <w:r w:rsidRPr="0051242E">
        <w:t xml:space="preserve"> are detected quickly within </w:t>
      </w:r>
      <w:r>
        <w:t xml:space="preserve">residential and in-home </w:t>
      </w:r>
      <w:r w:rsidRPr="0051242E">
        <w:t xml:space="preserve">aged care settings and </w:t>
      </w:r>
      <w:r>
        <w:t>impacts</w:t>
      </w:r>
      <w:r w:rsidRPr="0051242E">
        <w:t xml:space="preserve"> are minimised and managed effectively.  </w:t>
      </w:r>
    </w:p>
    <w:p w14:paraId="5235CB27" w14:textId="77777777" w:rsidR="00680EF2" w:rsidRPr="007B1E7C" w:rsidRDefault="00680EF2" w:rsidP="00680EF2">
      <w:pPr>
        <w:pStyle w:val="ListParagraph"/>
        <w:numPr>
          <w:ilvl w:val="0"/>
          <w:numId w:val="17"/>
        </w:numPr>
        <w:spacing w:line="240" w:lineRule="auto"/>
      </w:pPr>
      <w:r>
        <w:t>Residential a</w:t>
      </w:r>
      <w:r w:rsidRPr="00945E89">
        <w:t xml:space="preserve">ged care services </w:t>
      </w:r>
      <w:r>
        <w:t xml:space="preserve">are expected to have a process for screening visitors to each service, informed by current Commonwealth, state and territory health advice. Implementation or cessation of specific screening activities should be informed by regular risk assessments of COVID-19 in the local community. </w:t>
      </w:r>
    </w:p>
    <w:p w14:paraId="74BF7F77" w14:textId="77777777" w:rsidR="00680EF2" w:rsidRDefault="00680EF2" w:rsidP="00680EF2">
      <w:pPr>
        <w:pStyle w:val="ListParagraph"/>
        <w:numPr>
          <w:ilvl w:val="0"/>
          <w:numId w:val="17"/>
        </w:numPr>
        <w:spacing w:line="240" w:lineRule="auto"/>
      </w:pPr>
      <w:r w:rsidRPr="0051242E">
        <w:t xml:space="preserve">Aged care services </w:t>
      </w:r>
      <w:r>
        <w:t>are expected</w:t>
      </w:r>
      <w:r w:rsidRPr="0051242E">
        <w:t xml:space="preserve"> </w:t>
      </w:r>
      <w:r>
        <w:t xml:space="preserve">to </w:t>
      </w:r>
      <w:r w:rsidRPr="0051242E">
        <w:t xml:space="preserve">provide access to testing </w:t>
      </w:r>
      <w:r>
        <w:t>to screen</w:t>
      </w:r>
      <w:r w:rsidRPr="0051242E">
        <w:t xml:space="preserve"> staff</w:t>
      </w:r>
      <w:r>
        <w:t xml:space="preserve"> in both residential and home care services, </w:t>
      </w:r>
      <w:r w:rsidRPr="0051242E">
        <w:t>and visitors</w:t>
      </w:r>
      <w:r>
        <w:t xml:space="preserve"> to residential services</w:t>
      </w:r>
      <w:r w:rsidRPr="0051242E">
        <w:t xml:space="preserve">. </w:t>
      </w:r>
      <w:r w:rsidRPr="00CD7CEE">
        <w:t>Encouraging test</w:t>
      </w:r>
      <w:r>
        <w:t>ing</w:t>
      </w:r>
      <w:r w:rsidRPr="00CD7CEE">
        <w:t xml:space="preserve"> </w:t>
      </w:r>
      <w:r>
        <w:t xml:space="preserve">with a rapid antigen test (RAT) </w:t>
      </w:r>
      <w:r w:rsidRPr="00CD7CEE">
        <w:t xml:space="preserve">prior to entry and </w:t>
      </w:r>
      <w:r>
        <w:t>maintenance of</w:t>
      </w:r>
      <w:r w:rsidRPr="00CD7CEE">
        <w:t xml:space="preserve"> up-to</w:t>
      </w:r>
      <w:r>
        <w:t>-</w:t>
      </w:r>
      <w:r w:rsidRPr="00CD7CEE">
        <w:t xml:space="preserve">date vaccination is </w:t>
      </w:r>
      <w:r>
        <w:t xml:space="preserve">strongly </w:t>
      </w:r>
      <w:r w:rsidRPr="00CD7CEE">
        <w:t>recommended.</w:t>
      </w:r>
      <w:r w:rsidRPr="00F4510E">
        <w:t xml:space="preserve"> </w:t>
      </w:r>
    </w:p>
    <w:p w14:paraId="7189F270" w14:textId="77777777" w:rsidR="00680EF2" w:rsidRPr="0051242E" w:rsidRDefault="00680EF2" w:rsidP="00680EF2">
      <w:pPr>
        <w:pStyle w:val="ListParagraph"/>
        <w:numPr>
          <w:ilvl w:val="0"/>
          <w:numId w:val="17"/>
        </w:numPr>
        <w:spacing w:line="240" w:lineRule="auto"/>
      </w:pPr>
      <w:r w:rsidRPr="00F4510E">
        <w:t xml:space="preserve">It is recommended that surveillance screening of staff and visitors </w:t>
      </w:r>
      <w:r>
        <w:t xml:space="preserve">to residential care settings </w:t>
      </w:r>
      <w:r w:rsidRPr="00F4510E">
        <w:t xml:space="preserve">should occur at least </w:t>
      </w:r>
      <w:r>
        <w:t>twice a</w:t>
      </w:r>
      <w:r w:rsidRPr="00F4510E">
        <w:t xml:space="preserve"> week and not more than 72 hours apart for staff or on entry for each visitor. </w:t>
      </w:r>
      <w:r>
        <w:t>If in-home care services require staff to test regularly, they should follow the same testing frequency. When a residential care service is managing COVID-19 infections</w:t>
      </w:r>
      <w:r w:rsidRPr="00F4510E">
        <w:t xml:space="preserve">, it is recommended this </w:t>
      </w:r>
      <w:r>
        <w:t xml:space="preserve">be </w:t>
      </w:r>
      <w:r w:rsidRPr="00F4510E">
        <w:t>increase</w:t>
      </w:r>
      <w:r>
        <w:t>d</w:t>
      </w:r>
      <w:r w:rsidRPr="00F4510E">
        <w:t xml:space="preserve"> to daily testing of staff and visitors.</w:t>
      </w:r>
    </w:p>
    <w:p w14:paraId="5426966B" w14:textId="77777777" w:rsidR="00680EF2" w:rsidRDefault="00680EF2" w:rsidP="00680EF2">
      <w:pPr>
        <w:pStyle w:val="ListParagraph"/>
        <w:numPr>
          <w:ilvl w:val="0"/>
          <w:numId w:val="17"/>
        </w:numPr>
        <w:spacing w:line="240" w:lineRule="auto"/>
      </w:pPr>
      <w:r>
        <w:t>Residents or care recipients with respiratory symptoms, or who are delirious, should be tested. RAT kits can be used for initial case identification but PCR testing is recommended, where available, for residents once cases are identified or suspected onsite</w:t>
      </w:r>
      <w:r w:rsidRPr="0051242E">
        <w:t>.</w:t>
      </w:r>
      <w:r>
        <w:t xml:space="preserve"> </w:t>
      </w:r>
    </w:p>
    <w:p w14:paraId="676557B7" w14:textId="77777777" w:rsidR="00680EF2" w:rsidRDefault="00680EF2" w:rsidP="00680EF2">
      <w:pPr>
        <w:pStyle w:val="ListParagraph"/>
        <w:numPr>
          <w:ilvl w:val="0"/>
          <w:numId w:val="17"/>
        </w:numPr>
        <w:spacing w:line="240" w:lineRule="auto"/>
      </w:pPr>
      <w:r>
        <w:t>M</w:t>
      </w:r>
      <w:r w:rsidRPr="0051242E">
        <w:t>ore frequent testing during an outbreak</w:t>
      </w:r>
      <w:r>
        <w:t xml:space="preserve"> in a residential setting is appropriate. I</w:t>
      </w:r>
      <w:r w:rsidRPr="0051242E">
        <w:t>f PCR testing is not available, this should increase to daily</w:t>
      </w:r>
      <w:r>
        <w:t xml:space="preserve"> testing </w:t>
      </w:r>
      <w:r w:rsidRPr="0051242E">
        <w:t xml:space="preserve">of staff and </w:t>
      </w:r>
      <w:r>
        <w:t>residents</w:t>
      </w:r>
      <w:r w:rsidRPr="009F55E0">
        <w:t xml:space="preserve"> </w:t>
      </w:r>
      <w:r>
        <w:t>using RAT kits</w:t>
      </w:r>
      <w:r w:rsidRPr="0051242E">
        <w:t>.</w:t>
      </w:r>
    </w:p>
    <w:p w14:paraId="35E3074F" w14:textId="77777777" w:rsidR="00680EF2" w:rsidRDefault="00680EF2" w:rsidP="00680EF2">
      <w:pPr>
        <w:pStyle w:val="ListParagraph"/>
        <w:numPr>
          <w:ilvl w:val="0"/>
          <w:numId w:val="17"/>
        </w:numPr>
        <w:spacing w:line="240" w:lineRule="auto"/>
      </w:pPr>
      <w:r w:rsidRPr="008C3507">
        <w:t>A</w:t>
      </w:r>
      <w:r w:rsidRPr="000613BF">
        <w:t xml:space="preserve">ll residential aged care </w:t>
      </w:r>
      <w:r>
        <w:t>services</w:t>
      </w:r>
      <w:r w:rsidRPr="000613BF">
        <w:t xml:space="preserve"> are required to report COVID-19 cases through </w:t>
      </w:r>
      <w:hyperlink r:id="rId13" w:history="1">
        <w:r w:rsidRPr="00EB6C77">
          <w:rPr>
            <w:color w:val="0066FF"/>
            <w:u w:val="single"/>
          </w:rPr>
          <w:t>My Aged Care provider portal</w:t>
        </w:r>
      </w:hyperlink>
      <w:r w:rsidRPr="000613BF">
        <w:t>. </w:t>
      </w:r>
    </w:p>
    <w:p w14:paraId="619C36E4" w14:textId="77777777" w:rsidR="00680EF2" w:rsidRDefault="00680EF2" w:rsidP="00680EF2">
      <w:pPr>
        <w:pStyle w:val="ListParagraph"/>
        <w:numPr>
          <w:ilvl w:val="0"/>
          <w:numId w:val="17"/>
        </w:numPr>
        <w:spacing w:line="240" w:lineRule="auto"/>
      </w:pPr>
      <w:r w:rsidRPr="006900C4">
        <w:lastRenderedPageBreak/>
        <w:t xml:space="preserve">Aged </w:t>
      </w:r>
      <w:r>
        <w:t>c</w:t>
      </w:r>
      <w:r w:rsidRPr="006900C4">
        <w:t xml:space="preserve">are services are also expected to ensure any </w:t>
      </w:r>
      <w:r>
        <w:t xml:space="preserve">infections </w:t>
      </w:r>
      <w:r w:rsidRPr="006900C4">
        <w:t xml:space="preserve">are reported to state or territory public health units in line with state and territory requirements. </w:t>
      </w:r>
    </w:p>
    <w:p w14:paraId="40F2B6D3" w14:textId="77777777" w:rsidR="00680EF2" w:rsidRPr="00680EF2" w:rsidRDefault="00680EF2" w:rsidP="00680EF2">
      <w:pPr>
        <w:pStyle w:val="Heading1"/>
        <w:rPr>
          <w:rFonts w:eastAsiaTheme="minorEastAsia"/>
          <w:sz w:val="28"/>
          <w:szCs w:val="28"/>
          <w:lang w:val="en-US"/>
        </w:rPr>
      </w:pPr>
      <w:bookmarkStart w:id="40" w:name="_Toc119511235"/>
      <w:r w:rsidRPr="00680EF2">
        <w:rPr>
          <w:rFonts w:eastAsiaTheme="minorEastAsia"/>
          <w:sz w:val="28"/>
          <w:szCs w:val="28"/>
          <w:lang w:val="en-US"/>
        </w:rPr>
        <w:t xml:space="preserve">Managing </w:t>
      </w:r>
      <w:bookmarkEnd w:id="40"/>
      <w:r w:rsidRPr="00680EF2">
        <w:rPr>
          <w:rFonts w:eastAsiaTheme="minorEastAsia"/>
          <w:sz w:val="28"/>
          <w:szCs w:val="28"/>
          <w:lang w:val="en-US"/>
        </w:rPr>
        <w:t xml:space="preserve">COVID-19 </w:t>
      </w:r>
      <w:r w:rsidR="00971E17">
        <w:rPr>
          <w:rFonts w:eastAsiaTheme="minorEastAsia"/>
          <w:sz w:val="28"/>
          <w:szCs w:val="28"/>
          <w:lang w:val="en-US"/>
        </w:rPr>
        <w:t>i</w:t>
      </w:r>
      <w:r w:rsidRPr="00680EF2">
        <w:rPr>
          <w:rFonts w:eastAsiaTheme="minorEastAsia"/>
          <w:sz w:val="28"/>
          <w:szCs w:val="28"/>
          <w:lang w:val="en-US"/>
        </w:rPr>
        <w:t>nfections</w:t>
      </w:r>
    </w:p>
    <w:p w14:paraId="3A5C8901" w14:textId="77777777" w:rsidR="00680EF2" w:rsidRDefault="00680EF2" w:rsidP="00680EF2">
      <w:pPr>
        <w:pStyle w:val="Heading2"/>
        <w:rPr>
          <w:rFonts w:eastAsiaTheme="minorEastAsia"/>
          <w:lang w:val="en-US"/>
        </w:rPr>
      </w:pPr>
      <w:r w:rsidRPr="004D0FA9">
        <w:rPr>
          <w:rFonts w:eastAsiaTheme="minorEastAsia"/>
          <w:lang w:val="en-US"/>
        </w:rPr>
        <w:t>A hierarchy of infection prevention and control</w:t>
      </w:r>
      <w:r w:rsidRPr="00ED1B61">
        <w:t xml:space="preserve"> </w:t>
      </w:r>
    </w:p>
    <w:p w14:paraId="0B00C8BA" w14:textId="7E35E578" w:rsidR="00680EF2" w:rsidRPr="00BF734C" w:rsidRDefault="00680EF2" w:rsidP="00680EF2">
      <w:pPr>
        <w:pStyle w:val="ListParagraph"/>
        <w:numPr>
          <w:ilvl w:val="0"/>
          <w:numId w:val="18"/>
        </w:numPr>
        <w:spacing w:line="240" w:lineRule="auto"/>
      </w:pPr>
      <w:r w:rsidRPr="00BF734C">
        <w:t xml:space="preserve">All aged care services need to comply with relevant Aged Care Quality Standards including requirements specific to </w:t>
      </w:r>
      <w:r>
        <w:t>infection prevention and control (</w:t>
      </w:r>
      <w:r w:rsidRPr="00BF734C">
        <w:t>IPC</w:t>
      </w:r>
      <w:r>
        <w:t>)</w:t>
      </w:r>
      <w:r w:rsidRPr="00BF734C">
        <w:t xml:space="preserve"> that require organisations to</w:t>
      </w:r>
      <w:r>
        <w:t xml:space="preserve">: </w:t>
      </w:r>
      <w:r w:rsidRPr="00BF734C">
        <w:t>demonstrate minimisation of infection</w:t>
      </w:r>
      <w:r>
        <w:t>-</w:t>
      </w:r>
      <w:r w:rsidRPr="00BF734C">
        <w:t>related risks</w:t>
      </w:r>
      <w:r>
        <w:t xml:space="preserve">; </w:t>
      </w:r>
      <w:r w:rsidRPr="00BF734C">
        <w:t xml:space="preserve">have a workforce which </w:t>
      </w:r>
      <w:r>
        <w:t>has</w:t>
      </w:r>
      <w:r w:rsidRPr="00BF734C">
        <w:t xml:space="preserve"> the qualifications and knowledge to effectively perform their roles, including relevant training</w:t>
      </w:r>
      <w:r>
        <w:t xml:space="preserve">; and, </w:t>
      </w:r>
      <w:r w:rsidRPr="00BF734C">
        <w:t>where clinical care is provided</w:t>
      </w:r>
      <w:r>
        <w:t xml:space="preserve">, </w:t>
      </w:r>
      <w:r w:rsidRPr="00BF734C">
        <w:t>have a clinical governance framework</w:t>
      </w:r>
      <w:r>
        <w:t xml:space="preserve"> in place. </w:t>
      </w:r>
    </w:p>
    <w:p w14:paraId="3821477C" w14:textId="77777777" w:rsidR="00680EF2" w:rsidRDefault="00680EF2" w:rsidP="00680EF2">
      <w:pPr>
        <w:pStyle w:val="ListParagraph"/>
        <w:numPr>
          <w:ilvl w:val="0"/>
          <w:numId w:val="18"/>
        </w:numPr>
        <w:spacing w:line="240" w:lineRule="auto"/>
      </w:pPr>
      <w:r>
        <w:t xml:space="preserve">All aged care services need to make sure that all staff are trained in fundamental </w:t>
      </w:r>
      <w:r w:rsidRPr="00747D54">
        <w:t>IPC skills</w:t>
      </w:r>
      <w:r w:rsidRPr="00357AF4">
        <w:t xml:space="preserve"> </w:t>
      </w:r>
      <w:r>
        <w:t xml:space="preserve">and regularly refresh their skills, including hand hygiene, appropriate use of </w:t>
      </w:r>
      <w:r w:rsidR="00A37F0C">
        <w:t>PPE</w:t>
      </w:r>
      <w:r>
        <w:t xml:space="preserve">, and cleaning practices. </w:t>
      </w:r>
    </w:p>
    <w:p w14:paraId="6FC0378F" w14:textId="77777777" w:rsidR="00680EF2" w:rsidRDefault="00680EF2" w:rsidP="00680EF2">
      <w:pPr>
        <w:pStyle w:val="ListParagraph"/>
        <w:numPr>
          <w:ilvl w:val="0"/>
          <w:numId w:val="18"/>
        </w:numPr>
        <w:spacing w:line="240" w:lineRule="auto"/>
      </w:pPr>
      <w:r>
        <w:t xml:space="preserve">All residential aged care services should make sure they have an identified IPC lead nurse, who is supported by management and has adequate time and resources to oversee IPC capability across the service. </w:t>
      </w:r>
    </w:p>
    <w:p w14:paraId="3C206F25" w14:textId="77777777" w:rsidR="00680EF2" w:rsidRPr="000221BC" w:rsidRDefault="00680EF2" w:rsidP="00680EF2">
      <w:pPr>
        <w:pStyle w:val="Heading2"/>
        <w:rPr>
          <w:rFonts w:eastAsiaTheme="minorEastAsia"/>
          <w:lang w:val="en-US"/>
        </w:rPr>
      </w:pPr>
      <w:bookmarkStart w:id="41" w:name="_Toc119511236"/>
      <w:r w:rsidRPr="000221BC">
        <w:rPr>
          <w:rFonts w:eastAsiaTheme="minorEastAsia"/>
          <w:lang w:val="en-US"/>
        </w:rPr>
        <w:t>Isolation of residents who test positive for COVID-19</w:t>
      </w:r>
      <w:bookmarkEnd w:id="41"/>
      <w:r w:rsidRPr="000221BC">
        <w:rPr>
          <w:rFonts w:eastAsiaTheme="minorEastAsia"/>
          <w:lang w:val="en-US"/>
        </w:rPr>
        <w:t xml:space="preserve"> </w:t>
      </w:r>
    </w:p>
    <w:p w14:paraId="4354C492" w14:textId="77777777" w:rsidR="00680EF2" w:rsidRPr="00E27B26" w:rsidRDefault="00680EF2" w:rsidP="00680EF2">
      <w:pPr>
        <w:pStyle w:val="ListParagraph"/>
        <w:numPr>
          <w:ilvl w:val="0"/>
          <w:numId w:val="19"/>
        </w:numPr>
        <w:spacing w:line="240" w:lineRule="auto"/>
      </w:pPr>
      <w:r w:rsidRPr="00EB6C77">
        <w:rPr>
          <w:rFonts w:cstheme="minorHAnsi"/>
          <w:color w:val="313131"/>
          <w:lang w:eastAsia="en-AU"/>
        </w:rPr>
        <w:t>R</w:t>
      </w:r>
      <w:r w:rsidRPr="00E27B26">
        <w:t>esidents who test positive should be isolated within the aged care service</w:t>
      </w:r>
      <w:r>
        <w:t xml:space="preserve"> in line with IPC best practice and for no longer than is considered clinically necessary. Isolation arrangements should be implemented with consideration to the older person’s dignity, choice and continuity of care, </w:t>
      </w:r>
      <w:r w:rsidRPr="00E27B26">
        <w:t>as</w:t>
      </w:r>
      <w:r>
        <w:t> </w:t>
      </w:r>
      <w:r w:rsidRPr="00E27B26">
        <w:t xml:space="preserve">described in </w:t>
      </w:r>
      <w:r>
        <w:t>the Quality Standards. This includes minimising restriction where practical, such as allowing isolated residents to socialise with each other (</w:t>
      </w:r>
      <w:r w:rsidRPr="009E4DC6">
        <w:t>with suitable precautionary measures in place</w:t>
      </w:r>
      <w:r>
        <w:t xml:space="preserve">) to reduce social isolation. </w:t>
      </w:r>
    </w:p>
    <w:p w14:paraId="2605DE9F" w14:textId="77777777" w:rsidR="00680EF2" w:rsidRPr="0006677A" w:rsidRDefault="00680EF2" w:rsidP="00680EF2">
      <w:pPr>
        <w:pStyle w:val="ListParagraph"/>
        <w:numPr>
          <w:ilvl w:val="0"/>
          <w:numId w:val="19"/>
        </w:numPr>
        <w:spacing w:line="240" w:lineRule="auto"/>
      </w:pPr>
      <w:r w:rsidRPr="00EB6C77">
        <w:rPr>
          <w:rFonts w:cstheme="minorHAnsi"/>
          <w:color w:val="313131"/>
          <w:lang w:eastAsia="en-AU"/>
        </w:rPr>
        <w:t>Each</w:t>
      </w:r>
      <w:r w:rsidRPr="00E27B26">
        <w:t xml:space="preserve"> state and territory, and each public health unit, </w:t>
      </w:r>
      <w:r>
        <w:t>will</w:t>
      </w:r>
      <w:r w:rsidRPr="00E27B26">
        <w:t xml:space="preserve"> have </w:t>
      </w:r>
      <w:r>
        <w:t>different</w:t>
      </w:r>
      <w:r w:rsidRPr="00E27B26">
        <w:t xml:space="preserve"> advice on how to manage the isolation of residents</w:t>
      </w:r>
      <w:r>
        <w:t>, and local advice should be followed when isolating an elderly person.</w:t>
      </w:r>
    </w:p>
    <w:p w14:paraId="4A3A3B79" w14:textId="77777777" w:rsidR="00680EF2" w:rsidRPr="000221BC" w:rsidRDefault="00680EF2" w:rsidP="00680EF2">
      <w:pPr>
        <w:pStyle w:val="Heading2"/>
        <w:rPr>
          <w:rFonts w:eastAsiaTheme="minorEastAsia"/>
          <w:lang w:val="en-US"/>
        </w:rPr>
      </w:pPr>
      <w:bookmarkStart w:id="42" w:name="_Toc119511237"/>
      <w:r w:rsidRPr="000221BC">
        <w:rPr>
          <w:rFonts w:eastAsiaTheme="minorEastAsia"/>
          <w:lang w:val="en-US"/>
        </w:rPr>
        <w:t xml:space="preserve">Access by </w:t>
      </w:r>
      <w:r>
        <w:rPr>
          <w:rFonts w:eastAsiaTheme="minorEastAsia"/>
          <w:lang w:val="en-US"/>
        </w:rPr>
        <w:t>v</w:t>
      </w:r>
      <w:r w:rsidRPr="000221BC">
        <w:rPr>
          <w:rFonts w:eastAsiaTheme="minorEastAsia"/>
          <w:lang w:val="en-US"/>
        </w:rPr>
        <w:t>isitors</w:t>
      </w:r>
      <w:bookmarkEnd w:id="42"/>
      <w:r>
        <w:rPr>
          <w:rFonts w:eastAsiaTheme="minorEastAsia"/>
          <w:lang w:val="en-US"/>
        </w:rPr>
        <w:t xml:space="preserve"> to aged care residents</w:t>
      </w:r>
      <w:r w:rsidRPr="000221BC">
        <w:rPr>
          <w:rFonts w:eastAsiaTheme="minorEastAsia"/>
          <w:lang w:val="en-US"/>
        </w:rPr>
        <w:t xml:space="preserve"> </w:t>
      </w:r>
    </w:p>
    <w:p w14:paraId="37087643" w14:textId="77777777" w:rsidR="00680EF2" w:rsidRPr="00EB6C77" w:rsidRDefault="00680EF2" w:rsidP="00680EF2">
      <w:pPr>
        <w:pStyle w:val="ListParagraph"/>
        <w:numPr>
          <w:ilvl w:val="0"/>
          <w:numId w:val="20"/>
        </w:numPr>
        <w:spacing w:line="240" w:lineRule="auto"/>
        <w:rPr>
          <w:lang w:val="en-US"/>
        </w:rPr>
      </w:pPr>
      <w:r w:rsidRPr="00EB6C77">
        <w:rPr>
          <w:lang w:val="en-US"/>
        </w:rPr>
        <w:t>All aged care residents, including those isolating, should have access to at least one essential visitor at all times, including during management of COVID</w:t>
      </w:r>
      <w:r w:rsidRPr="00EB6C77">
        <w:rPr>
          <w:lang w:val="en-US"/>
        </w:rPr>
        <w:noBreakHyphen/>
        <w:t xml:space="preserve">19 infections.  This includes specific visitors identified through partners-in-care and named visitors models, and volunteers.  </w:t>
      </w:r>
    </w:p>
    <w:p w14:paraId="5AADB1FE" w14:textId="77777777" w:rsidR="00680EF2" w:rsidRPr="00B056FF" w:rsidRDefault="00680EF2" w:rsidP="00680EF2">
      <w:pPr>
        <w:pStyle w:val="ListParagraph"/>
        <w:numPr>
          <w:ilvl w:val="0"/>
          <w:numId w:val="20"/>
        </w:numPr>
        <w:spacing w:line="240" w:lineRule="auto"/>
      </w:pPr>
      <w:r w:rsidRPr="00F73707">
        <w:t xml:space="preserve">Essential </w:t>
      </w:r>
      <w:r>
        <w:t>v</w:t>
      </w:r>
      <w:r w:rsidRPr="00F73707">
        <w:t>isitors</w:t>
      </w:r>
      <w:r>
        <w:t xml:space="preserve"> (including volunteers)</w:t>
      </w:r>
      <w:r w:rsidRPr="00F73707">
        <w:t xml:space="preserve"> who visit frequently (</w:t>
      </w:r>
      <w:r>
        <w:t xml:space="preserve">that is, </w:t>
      </w:r>
      <w:r w:rsidRPr="00F73707">
        <w:t xml:space="preserve">three or </w:t>
      </w:r>
      <w:r>
        <w:t>more</w:t>
      </w:r>
      <w:r w:rsidRPr="00F73707">
        <w:t xml:space="preserve"> times a week)</w:t>
      </w:r>
      <w:r>
        <w:t xml:space="preserve"> are expected</w:t>
      </w:r>
      <w:r w:rsidRPr="00F73707">
        <w:t xml:space="preserve"> to undertake basic I</w:t>
      </w:r>
      <w:r>
        <w:t xml:space="preserve">PC </w:t>
      </w:r>
      <w:r w:rsidRPr="00F73707">
        <w:t>training, including use of PPE, facilitated by the</w:t>
      </w:r>
      <w:r>
        <w:t xml:space="preserve"> aged care provider</w:t>
      </w:r>
      <w:r w:rsidRPr="00F73707">
        <w:t xml:space="preserve">. </w:t>
      </w:r>
    </w:p>
    <w:p w14:paraId="54924C51" w14:textId="77777777" w:rsidR="00680EF2" w:rsidRDefault="00680EF2" w:rsidP="00680EF2">
      <w:pPr>
        <w:pStyle w:val="ListParagraph"/>
        <w:numPr>
          <w:ilvl w:val="0"/>
          <w:numId w:val="20"/>
        </w:numPr>
        <w:spacing w:line="240" w:lineRule="auto"/>
      </w:pPr>
      <w:r>
        <w:t xml:space="preserve">Without diminishing the principle above, aged care services can set restrictions on visitors in order to reduce infection risk, such as placing limits on the number of visitors at any one time or limiting the movement of visitors indoors. </w:t>
      </w:r>
    </w:p>
    <w:p w14:paraId="0B86A09C" w14:textId="77777777" w:rsidR="00680EF2" w:rsidRPr="000221BC" w:rsidRDefault="00680EF2" w:rsidP="00680EF2">
      <w:pPr>
        <w:pStyle w:val="Heading2"/>
        <w:rPr>
          <w:rFonts w:eastAsiaTheme="minorEastAsia"/>
          <w:lang w:val="en-US"/>
        </w:rPr>
      </w:pPr>
      <w:bookmarkStart w:id="43" w:name="_Toc119511238"/>
      <w:r w:rsidRPr="000221BC">
        <w:rPr>
          <w:rFonts w:eastAsiaTheme="minorEastAsia"/>
          <w:lang w:val="en-US"/>
        </w:rPr>
        <w:t xml:space="preserve">Furlough of aged care </w:t>
      </w:r>
      <w:r>
        <w:rPr>
          <w:rFonts w:eastAsiaTheme="minorEastAsia"/>
          <w:lang w:val="en-US"/>
        </w:rPr>
        <w:t xml:space="preserve">staff </w:t>
      </w:r>
      <w:r w:rsidRPr="000221BC">
        <w:rPr>
          <w:rFonts w:eastAsiaTheme="minorEastAsia"/>
          <w:lang w:val="en-US"/>
        </w:rPr>
        <w:t>who test positive for COVID-19</w:t>
      </w:r>
      <w:bookmarkEnd w:id="43"/>
    </w:p>
    <w:p w14:paraId="46CC4AB3" w14:textId="77777777" w:rsidR="00680EF2" w:rsidRDefault="00680EF2" w:rsidP="00680EF2">
      <w:pPr>
        <w:pStyle w:val="ListParagraph"/>
        <w:numPr>
          <w:ilvl w:val="0"/>
          <w:numId w:val="21"/>
        </w:numPr>
        <w:spacing w:line="240" w:lineRule="auto"/>
      </w:pPr>
      <w:r>
        <w:t>A</w:t>
      </w:r>
      <w:r w:rsidRPr="0040350D">
        <w:t xml:space="preserve">ged care </w:t>
      </w:r>
      <w:r>
        <w:t>staff who test</w:t>
      </w:r>
      <w:r w:rsidRPr="0040350D">
        <w:t xml:space="preserve"> positive for COVID-19 </w:t>
      </w:r>
      <w:r>
        <w:t xml:space="preserve">should </w:t>
      </w:r>
      <w:r w:rsidRPr="0040350D">
        <w:t xml:space="preserve">not attend work for at least </w:t>
      </w:r>
      <w:r>
        <w:t>7</w:t>
      </w:r>
      <w:r w:rsidRPr="0040350D">
        <w:t xml:space="preserve"> days after testing positive and until they have no symptoms of COVID-19.</w:t>
      </w:r>
      <w:r>
        <w:t xml:space="preserve"> This includes staff providing close personal care to an older person in their home or in a community setting. </w:t>
      </w:r>
    </w:p>
    <w:p w14:paraId="265AA08D" w14:textId="1AB9A214" w:rsidR="00680EF2" w:rsidRDefault="00680EF2" w:rsidP="00680EF2">
      <w:pPr>
        <w:pStyle w:val="ListParagraph"/>
        <w:numPr>
          <w:ilvl w:val="0"/>
          <w:numId w:val="21"/>
        </w:numPr>
        <w:spacing w:line="240" w:lineRule="auto"/>
      </w:pPr>
      <w:r>
        <w:t>Staff should be supported to take leave, including after they test positive for COVID</w:t>
      </w:r>
      <w:r w:rsidR="00365C76">
        <w:noBreakHyphen/>
      </w:r>
      <w:r>
        <w:t xml:space="preserve">19, including through the payment of leave even when it might not necessarily be applicable. </w:t>
      </w:r>
      <w:r w:rsidRPr="0040350D">
        <w:t xml:space="preserve"> </w:t>
      </w:r>
    </w:p>
    <w:p w14:paraId="7DCE0DCC" w14:textId="77777777" w:rsidR="00680EF2" w:rsidRDefault="00680EF2" w:rsidP="00680EF2">
      <w:pPr>
        <w:pStyle w:val="Heading2"/>
        <w:rPr>
          <w:rFonts w:eastAsiaTheme="minorEastAsia"/>
          <w:lang w:val="en-US"/>
        </w:rPr>
      </w:pPr>
      <w:bookmarkStart w:id="44" w:name="_Toc119511240"/>
      <w:r w:rsidRPr="00024BB1">
        <w:rPr>
          <w:rFonts w:eastAsiaTheme="minorEastAsia"/>
          <w:lang w:val="en-US"/>
        </w:rPr>
        <w:lastRenderedPageBreak/>
        <w:t>Use of personal protective equipment</w:t>
      </w:r>
      <w:bookmarkEnd w:id="44"/>
    </w:p>
    <w:p w14:paraId="64F43D60" w14:textId="77777777" w:rsidR="00680EF2" w:rsidRPr="00EB6C77" w:rsidRDefault="00680EF2" w:rsidP="00680EF2">
      <w:pPr>
        <w:pStyle w:val="ListParagraph"/>
        <w:numPr>
          <w:ilvl w:val="0"/>
          <w:numId w:val="22"/>
        </w:numPr>
        <w:spacing w:line="240" w:lineRule="auto"/>
        <w:rPr>
          <w:lang w:val="en-US"/>
        </w:rPr>
      </w:pPr>
      <w:r w:rsidRPr="00EB6C77">
        <w:rPr>
          <w:lang w:val="en-US"/>
        </w:rPr>
        <w:t xml:space="preserve">Aged care providers should make sure that all aged care homes and in-home care services have appropriate stocks of PPE available, and arrangements with commercial suppliers to replenish PPE stocks as required. </w:t>
      </w:r>
    </w:p>
    <w:p w14:paraId="08E365DE" w14:textId="77777777" w:rsidR="00680EF2" w:rsidRPr="00EB6C77" w:rsidRDefault="00680EF2" w:rsidP="00680EF2">
      <w:pPr>
        <w:pStyle w:val="ListParagraph"/>
        <w:numPr>
          <w:ilvl w:val="0"/>
          <w:numId w:val="22"/>
        </w:numPr>
        <w:spacing w:line="240" w:lineRule="auto"/>
        <w:rPr>
          <w:lang w:val="en-US"/>
        </w:rPr>
      </w:pPr>
      <w:r w:rsidRPr="00EB6C77">
        <w:rPr>
          <w:lang w:val="en-US"/>
        </w:rPr>
        <w:t xml:space="preserve">All aged care homes should encourage staff and visitors to wear a face mask when indoors and in close contact with other people at a residential care home. </w:t>
      </w:r>
    </w:p>
    <w:p w14:paraId="16C7AEE6" w14:textId="77777777" w:rsidR="00680EF2" w:rsidRPr="00EB6C77" w:rsidRDefault="00680EF2" w:rsidP="00680EF2">
      <w:pPr>
        <w:pStyle w:val="ListParagraph"/>
        <w:numPr>
          <w:ilvl w:val="0"/>
          <w:numId w:val="22"/>
        </w:numPr>
        <w:spacing w:line="240" w:lineRule="auto"/>
        <w:rPr>
          <w:lang w:val="en-US"/>
        </w:rPr>
      </w:pPr>
      <w:r w:rsidRPr="00EB6C77">
        <w:rPr>
          <w:lang w:val="en-US"/>
        </w:rPr>
        <w:t xml:space="preserve">All in-home care services should provide their staff with PPE to use in each consumer’s home, including any additional PPE required to support a consumer who has tested positive to COVID-19. </w:t>
      </w:r>
    </w:p>
    <w:p w14:paraId="058D5858" w14:textId="77777777" w:rsidR="00680EF2" w:rsidRPr="00EB6C77" w:rsidRDefault="00680EF2" w:rsidP="00680EF2">
      <w:pPr>
        <w:pStyle w:val="ListParagraph"/>
        <w:numPr>
          <w:ilvl w:val="0"/>
          <w:numId w:val="22"/>
        </w:numPr>
        <w:spacing w:line="240" w:lineRule="auto"/>
        <w:rPr>
          <w:lang w:val="en-US"/>
        </w:rPr>
      </w:pPr>
      <w:r w:rsidRPr="00EB6C77">
        <w:rPr>
          <w:lang w:val="en-US"/>
        </w:rPr>
        <w:t xml:space="preserve">During an outbreak, aged care homes should extend the provision of PPE to all visitors and increase the PPE worn by staff. This includes gloves, gowns, eye protection and face masks as well as dedicated stations to put on and take PPE off safely. </w:t>
      </w:r>
    </w:p>
    <w:p w14:paraId="1A82D095" w14:textId="77777777" w:rsidR="00680EF2" w:rsidRPr="00EB6C77" w:rsidRDefault="00680EF2" w:rsidP="00680EF2">
      <w:pPr>
        <w:pStyle w:val="ListParagraph"/>
        <w:numPr>
          <w:ilvl w:val="0"/>
          <w:numId w:val="22"/>
        </w:numPr>
        <w:spacing w:line="240" w:lineRule="auto"/>
        <w:rPr>
          <w:lang w:val="en-US"/>
        </w:rPr>
      </w:pPr>
      <w:r w:rsidRPr="00EB6C77">
        <w:rPr>
          <w:lang w:val="en-US"/>
        </w:rPr>
        <w:t>All PPE used in residential aged care homes and provided by care staff at in-home services should be fit for its intended purpose as described in their</w:t>
      </w:r>
      <w:r w:rsidRPr="008E7160">
        <w:t xml:space="preserve"> </w:t>
      </w:r>
      <w:r w:rsidRPr="00EB6C77">
        <w:rPr>
          <w:lang w:val="en-US"/>
        </w:rPr>
        <w:t xml:space="preserve">Instruction for Use and should be approved and used in line with advice from the Therapeutic Goods Administration. </w:t>
      </w:r>
    </w:p>
    <w:p w14:paraId="2788A8D7" w14:textId="77777777" w:rsidR="00680EF2" w:rsidRPr="00EB6C77" w:rsidRDefault="00680EF2" w:rsidP="00680EF2">
      <w:pPr>
        <w:pStyle w:val="ListParagraph"/>
        <w:numPr>
          <w:ilvl w:val="0"/>
          <w:numId w:val="22"/>
        </w:numPr>
        <w:spacing w:line="240" w:lineRule="auto"/>
        <w:rPr>
          <w:lang w:val="en-US"/>
        </w:rPr>
      </w:pPr>
      <w:r w:rsidRPr="00EB6C77">
        <w:rPr>
          <w:lang w:val="en-US"/>
        </w:rPr>
        <w:t xml:space="preserve">Under </w:t>
      </w:r>
      <w:hyperlink r:id="rId14" w:history="1">
        <w:r w:rsidRPr="00EB6C77">
          <w:rPr>
            <w:rStyle w:val="Hyperlink"/>
            <w:lang w:val="en-US"/>
          </w:rPr>
          <w:t>state and territory workplace safety legislation</w:t>
        </w:r>
      </w:hyperlink>
      <w:r w:rsidRPr="00EB6C77">
        <w:rPr>
          <w:lang w:val="en-US"/>
        </w:rPr>
        <w:t xml:space="preserve">, all aged care services are responsible for providing a safe working environment for their staff and visitors. This includes providing appropriate PPE as well as providing training on how to use and dispose of it.  </w:t>
      </w:r>
      <w:bookmarkStart w:id="45" w:name="_Toc119511241"/>
    </w:p>
    <w:p w14:paraId="40C2093C" w14:textId="77777777" w:rsidR="00680EF2" w:rsidRPr="00680EF2" w:rsidRDefault="00680EF2" w:rsidP="00680EF2">
      <w:pPr>
        <w:pStyle w:val="Heading1"/>
        <w:rPr>
          <w:rFonts w:eastAsiaTheme="minorEastAsia"/>
          <w:sz w:val="28"/>
          <w:szCs w:val="28"/>
          <w:lang w:val="en-US"/>
        </w:rPr>
      </w:pPr>
      <w:r w:rsidRPr="00680EF2">
        <w:rPr>
          <w:rFonts w:eastAsiaTheme="minorEastAsia"/>
          <w:sz w:val="28"/>
          <w:szCs w:val="28"/>
          <w:lang w:val="en-US"/>
        </w:rPr>
        <w:t>Access to treatment and services</w:t>
      </w:r>
      <w:bookmarkEnd w:id="45"/>
      <w:r w:rsidRPr="00680EF2">
        <w:rPr>
          <w:rFonts w:eastAsiaTheme="minorEastAsia"/>
          <w:sz w:val="28"/>
          <w:szCs w:val="28"/>
          <w:lang w:val="en-US"/>
        </w:rPr>
        <w:t xml:space="preserve"> </w:t>
      </w:r>
    </w:p>
    <w:p w14:paraId="6EE9276C" w14:textId="77777777" w:rsidR="00680EF2" w:rsidRPr="00C211CE" w:rsidRDefault="00680EF2" w:rsidP="00680EF2">
      <w:pPr>
        <w:pStyle w:val="Heading2"/>
        <w:rPr>
          <w:rFonts w:eastAsiaTheme="minorEastAsia"/>
          <w:lang w:val="en-US"/>
        </w:rPr>
      </w:pPr>
      <w:r w:rsidRPr="00C211CE">
        <w:rPr>
          <w:rFonts w:eastAsiaTheme="minorEastAsia"/>
          <w:lang w:val="en-US"/>
        </w:rPr>
        <w:t xml:space="preserve">Antiviral treatment </w:t>
      </w:r>
    </w:p>
    <w:p w14:paraId="019A5845" w14:textId="77777777" w:rsidR="00680EF2" w:rsidRPr="00CC0FF4" w:rsidRDefault="00680EF2" w:rsidP="00680EF2">
      <w:pPr>
        <w:pStyle w:val="ListParagraph"/>
        <w:numPr>
          <w:ilvl w:val="0"/>
          <w:numId w:val="23"/>
        </w:numPr>
        <w:spacing w:line="240" w:lineRule="auto"/>
      </w:pPr>
      <w:r w:rsidRPr="00CC0FF4">
        <w:t xml:space="preserve">All </w:t>
      </w:r>
      <w:r w:rsidRPr="008A4275">
        <w:t>people</w:t>
      </w:r>
      <w:r w:rsidRPr="00CC0FF4">
        <w:t xml:space="preserve"> aged 70 years </w:t>
      </w:r>
      <w:r>
        <w:t xml:space="preserve">and over </w:t>
      </w:r>
      <w:r w:rsidRPr="00CC0FF4">
        <w:t>are eligible to receive COVID-19 oral antiviral treatments</w:t>
      </w:r>
      <w:r>
        <w:t xml:space="preserve"> where they are considered appropriate by a treating health practitioner. Aged care providers should facilitate a discussion about the use of antiviral treatment between the older person and their </w:t>
      </w:r>
      <w:r w:rsidRPr="00934195">
        <w:t>health practitioner</w:t>
      </w:r>
      <w:r>
        <w:t xml:space="preserve"> in anticipation of testing positive for COVID-19. </w:t>
      </w:r>
    </w:p>
    <w:p w14:paraId="1938F043" w14:textId="77777777" w:rsidR="00680EF2" w:rsidRPr="009B1B97" w:rsidRDefault="00680EF2" w:rsidP="00680EF2">
      <w:pPr>
        <w:pStyle w:val="ListParagraph"/>
        <w:numPr>
          <w:ilvl w:val="0"/>
          <w:numId w:val="23"/>
        </w:numPr>
        <w:spacing w:line="240" w:lineRule="auto"/>
      </w:pPr>
      <w:r w:rsidRPr="009B1B97">
        <w:t>All aged care service</w:t>
      </w:r>
      <w:r>
        <w:t>s</w:t>
      </w:r>
      <w:r w:rsidRPr="009B1B97">
        <w:t xml:space="preserve"> should </w:t>
      </w:r>
      <w:r>
        <w:t>make sure</w:t>
      </w:r>
      <w:r w:rsidRPr="009B1B97">
        <w:t xml:space="preserve"> their residents and care recipients</w:t>
      </w:r>
      <w:r>
        <w:t xml:space="preserve"> can access antiviral treatment as soon as possible. </w:t>
      </w:r>
      <w:r w:rsidRPr="009B1B97">
        <w:t xml:space="preserve">Aged care services should have established links with primary care providers </w:t>
      </w:r>
      <w:r>
        <w:t xml:space="preserve">to rapidly assess residents and care recipients, and community pharmacies </w:t>
      </w:r>
      <w:r w:rsidRPr="009B1B97">
        <w:t xml:space="preserve">to get rapid </w:t>
      </w:r>
      <w:r>
        <w:t>supply of medications</w:t>
      </w:r>
      <w:r w:rsidRPr="009B1B97">
        <w:t xml:space="preserve">. </w:t>
      </w:r>
    </w:p>
    <w:p w14:paraId="3865FFBA" w14:textId="77777777" w:rsidR="00680EF2" w:rsidRDefault="00680EF2" w:rsidP="00680EF2">
      <w:pPr>
        <w:pStyle w:val="Heading2"/>
        <w:rPr>
          <w:rFonts w:eastAsiaTheme="minorEastAsia"/>
          <w:lang w:val="en-US"/>
        </w:rPr>
      </w:pPr>
      <w:r>
        <w:rPr>
          <w:rFonts w:eastAsiaTheme="minorEastAsia"/>
          <w:lang w:val="en-US"/>
        </w:rPr>
        <w:t xml:space="preserve">Access to primary and acute medical services </w:t>
      </w:r>
    </w:p>
    <w:p w14:paraId="3C104931" w14:textId="77777777" w:rsidR="00680EF2" w:rsidRPr="00EB6C77" w:rsidRDefault="00680EF2" w:rsidP="00680EF2">
      <w:pPr>
        <w:pStyle w:val="ListParagraph"/>
        <w:numPr>
          <w:ilvl w:val="0"/>
          <w:numId w:val="24"/>
        </w:numPr>
        <w:spacing w:line="240" w:lineRule="auto"/>
        <w:rPr>
          <w:lang w:val="en-US"/>
        </w:rPr>
      </w:pPr>
      <w:r w:rsidRPr="00EB6C77">
        <w:rPr>
          <w:lang w:val="en-US"/>
        </w:rPr>
        <w:t xml:space="preserve">All aged </w:t>
      </w:r>
      <w:r w:rsidRPr="00170899">
        <w:t>care</w:t>
      </w:r>
      <w:r w:rsidRPr="00EB6C77">
        <w:rPr>
          <w:lang w:val="en-US"/>
        </w:rPr>
        <w:t xml:space="preserve"> residents and care recipients should have access to medically appropriate primary care services. Aged care services should make sure all staff are aware of the pathway to obtain primary care assessment. This can include for the management of other identified respiratory </w:t>
      </w:r>
      <w:r w:rsidR="00E42AB0">
        <w:rPr>
          <w:lang w:val="en-US"/>
        </w:rPr>
        <w:t>illnesses</w:t>
      </w:r>
      <w:r w:rsidRPr="00EB6C77">
        <w:rPr>
          <w:lang w:val="en-US"/>
        </w:rPr>
        <w:t xml:space="preserve"> such as influenza or the management of medical conditions not related to COVID-19. </w:t>
      </w:r>
    </w:p>
    <w:p w14:paraId="57D4AB06" w14:textId="77777777" w:rsidR="00680EF2" w:rsidRPr="00EB6C77" w:rsidRDefault="00680EF2" w:rsidP="00680EF2">
      <w:pPr>
        <w:pStyle w:val="ListParagraph"/>
        <w:numPr>
          <w:ilvl w:val="0"/>
          <w:numId w:val="24"/>
        </w:numPr>
        <w:spacing w:line="240" w:lineRule="auto"/>
        <w:rPr>
          <w:lang w:val="en-US"/>
        </w:rPr>
      </w:pPr>
      <w:r w:rsidRPr="00EB6C77">
        <w:rPr>
          <w:lang w:val="en-US"/>
        </w:rPr>
        <w:t xml:space="preserve">All aged care residents and care recipients should receive medically appropriate acute care, including rapid transfer to hospital if medically required. </w:t>
      </w:r>
    </w:p>
    <w:p w14:paraId="14B1F74C" w14:textId="77777777" w:rsidR="00680EF2" w:rsidRPr="00187AD7" w:rsidRDefault="00680EF2" w:rsidP="00680EF2">
      <w:pPr>
        <w:pStyle w:val="ListParagraph"/>
        <w:numPr>
          <w:ilvl w:val="0"/>
          <w:numId w:val="24"/>
        </w:numPr>
        <w:spacing w:line="240" w:lineRule="auto"/>
      </w:pPr>
      <w:r w:rsidRPr="00EB6C77">
        <w:rPr>
          <w:lang w:val="en-US"/>
        </w:rPr>
        <w:t xml:space="preserve">Aged care residents and care recipients should be monitored for any symptoms of </w:t>
      </w:r>
      <w:hyperlink r:id="rId15" w:history="1">
        <w:r w:rsidRPr="00EB6C77">
          <w:rPr>
            <w:rStyle w:val="Hyperlink"/>
            <w:lang w:val="en-US"/>
          </w:rPr>
          <w:t>Long COVID</w:t>
        </w:r>
      </w:hyperlink>
      <w:r w:rsidRPr="00EB6C77">
        <w:rPr>
          <w:lang w:val="en-US"/>
        </w:rPr>
        <w:t xml:space="preserve"> and assisted to gain access to treatment or support as required. </w:t>
      </w:r>
    </w:p>
    <w:p w14:paraId="0A68EA97" w14:textId="77777777" w:rsidR="00680EF2" w:rsidRPr="00430F55" w:rsidRDefault="00680EF2" w:rsidP="00680EF2">
      <w:pPr>
        <w:pStyle w:val="ListParagraph"/>
        <w:numPr>
          <w:ilvl w:val="0"/>
          <w:numId w:val="24"/>
        </w:numPr>
        <w:spacing w:line="240" w:lineRule="auto"/>
      </w:pPr>
      <w:r w:rsidRPr="00EB6C77">
        <w:rPr>
          <w:lang w:val="en-US"/>
        </w:rPr>
        <w:t xml:space="preserve">Aged care providers and services </w:t>
      </w:r>
      <w:r w:rsidRPr="00430F55">
        <w:t>should consider vulnerable consumers in the community who</w:t>
      </w:r>
      <w:r>
        <w:t>se care</w:t>
      </w:r>
      <w:r w:rsidRPr="00430F55">
        <w:t xml:space="preserve"> may </w:t>
      </w:r>
      <w:r>
        <w:t xml:space="preserve">have been discontinued </w:t>
      </w:r>
      <w:r w:rsidRPr="00430F55">
        <w:t xml:space="preserve">and consider welfare contacts </w:t>
      </w:r>
      <w:r>
        <w:t>for</w:t>
      </w:r>
      <w:r w:rsidRPr="00430F55">
        <w:t xml:space="preserve"> consumers who live alone.</w:t>
      </w:r>
    </w:p>
    <w:p w14:paraId="75FC5D5F" w14:textId="77777777" w:rsidR="00680EF2" w:rsidRPr="00792233" w:rsidRDefault="00680EF2" w:rsidP="00680EF2">
      <w:pPr>
        <w:pStyle w:val="Heading2"/>
        <w:rPr>
          <w:color w:val="auto"/>
          <w:u w:val="single"/>
        </w:rPr>
      </w:pPr>
      <w:r w:rsidRPr="00C211CE">
        <w:rPr>
          <w:rFonts w:eastAsiaTheme="minorEastAsia"/>
          <w:lang w:val="en-US"/>
        </w:rPr>
        <w:t>Vaccination</w:t>
      </w:r>
      <w:r w:rsidRPr="00792233">
        <w:rPr>
          <w:color w:val="auto"/>
          <w:u w:val="single"/>
        </w:rPr>
        <w:t xml:space="preserve"> </w:t>
      </w:r>
    </w:p>
    <w:p w14:paraId="6D970064" w14:textId="77777777" w:rsidR="00680EF2" w:rsidRDefault="00680EF2" w:rsidP="00680EF2">
      <w:pPr>
        <w:pStyle w:val="ListParagraph"/>
        <w:numPr>
          <w:ilvl w:val="0"/>
          <w:numId w:val="25"/>
        </w:numPr>
        <w:spacing w:line="240" w:lineRule="auto"/>
      </w:pPr>
      <w:r>
        <w:t xml:space="preserve">Aged care homes are expected to monitor the COVID-19 vaccination status of residents and assist them or care recipients to access additional doses through </w:t>
      </w:r>
      <w:r>
        <w:lastRenderedPageBreak/>
        <w:t xml:space="preserve">primary care providers. Residents should be supported to access all appropriate vaccines, including COVID-19, influenza, pneumococcal and herpes zoster vaccines. </w:t>
      </w:r>
    </w:p>
    <w:p w14:paraId="54F6F855" w14:textId="77777777" w:rsidR="00680EF2" w:rsidRDefault="00680EF2" w:rsidP="00680EF2">
      <w:pPr>
        <w:pStyle w:val="ListParagraph"/>
        <w:numPr>
          <w:ilvl w:val="0"/>
          <w:numId w:val="25"/>
        </w:numPr>
        <w:spacing w:line="240" w:lineRule="auto"/>
      </w:pPr>
      <w:r>
        <w:t xml:space="preserve">Staff should also be supported to remain up to date with all relevant vaccinations. </w:t>
      </w:r>
    </w:p>
    <w:p w14:paraId="21A1C666" w14:textId="77777777" w:rsidR="00680EF2" w:rsidRDefault="00680EF2" w:rsidP="00680EF2">
      <w:pPr>
        <w:pStyle w:val="ListParagraph"/>
        <w:numPr>
          <w:ilvl w:val="0"/>
          <w:numId w:val="25"/>
        </w:numPr>
        <w:spacing w:line="240" w:lineRule="auto"/>
      </w:pPr>
      <w:r>
        <w:t>In-home care recipients should be supported to access primary care providers to ensure they remain up to date with their vaccinations.</w:t>
      </w:r>
    </w:p>
    <w:p w14:paraId="5644F1A6" w14:textId="77777777" w:rsidR="00680EF2" w:rsidRPr="00C211CE" w:rsidRDefault="00680EF2" w:rsidP="00680EF2">
      <w:pPr>
        <w:pStyle w:val="Heading2"/>
        <w:rPr>
          <w:rFonts w:eastAsiaTheme="minorEastAsia"/>
          <w:lang w:val="en-US"/>
        </w:rPr>
      </w:pPr>
      <w:r w:rsidRPr="00C211CE">
        <w:rPr>
          <w:rFonts w:eastAsiaTheme="minorEastAsia"/>
          <w:lang w:val="en-US"/>
        </w:rPr>
        <w:t>Sufficient staffing levels and access to health and community services</w:t>
      </w:r>
    </w:p>
    <w:p w14:paraId="2DF748CB" w14:textId="77777777" w:rsidR="00680EF2" w:rsidRPr="00F9171F" w:rsidRDefault="00680EF2" w:rsidP="00680EF2">
      <w:pPr>
        <w:pStyle w:val="ListParagraph"/>
        <w:numPr>
          <w:ilvl w:val="0"/>
          <w:numId w:val="26"/>
        </w:numPr>
        <w:spacing w:line="240" w:lineRule="auto"/>
      </w:pPr>
      <w:r w:rsidRPr="00F9171F">
        <w:t xml:space="preserve">Aged care </w:t>
      </w:r>
      <w:r>
        <w:t>services</w:t>
      </w:r>
      <w:r w:rsidRPr="00F9171F">
        <w:t xml:space="preserve"> </w:t>
      </w:r>
      <w:r>
        <w:t>are expected to maintain</w:t>
      </w:r>
      <w:r w:rsidRPr="00F9171F">
        <w:t xml:space="preserve"> staffing levels and </w:t>
      </w:r>
      <w:r w:rsidRPr="007B1632">
        <w:t xml:space="preserve">have standing arrangements for </w:t>
      </w:r>
      <w:r w:rsidRPr="00F9171F">
        <w:t>backup surge capacity to manage an outbreak.</w:t>
      </w:r>
    </w:p>
    <w:p w14:paraId="02B06546" w14:textId="77777777" w:rsidR="00680EF2" w:rsidRDefault="00680EF2" w:rsidP="00680EF2">
      <w:pPr>
        <w:pStyle w:val="ListParagraph"/>
        <w:numPr>
          <w:ilvl w:val="0"/>
          <w:numId w:val="26"/>
        </w:numPr>
        <w:spacing w:line="240" w:lineRule="auto"/>
      </w:pPr>
      <w:r>
        <w:t xml:space="preserve">Aged care services are expected to support residents and care recipients to receive any required health or community services. This should include providing access to appropriate PPE and settings in which </w:t>
      </w:r>
      <w:r w:rsidRPr="00BF614E">
        <w:t>visits can occur safely</w:t>
      </w:r>
      <w:r>
        <w:t xml:space="preserve">. </w:t>
      </w:r>
    </w:p>
    <w:p w14:paraId="4429D385" w14:textId="77777777" w:rsidR="00680EF2" w:rsidRPr="00680EF2" w:rsidRDefault="00680EF2" w:rsidP="00680EF2">
      <w:pPr>
        <w:pStyle w:val="Heading1"/>
        <w:rPr>
          <w:rFonts w:eastAsiaTheme="minorEastAsia"/>
          <w:sz w:val="28"/>
          <w:szCs w:val="28"/>
          <w:lang w:val="en-US"/>
        </w:rPr>
      </w:pPr>
      <w:bookmarkStart w:id="46" w:name="_Toc119511242"/>
      <w:r w:rsidRPr="00680EF2">
        <w:rPr>
          <w:rFonts w:eastAsiaTheme="minorEastAsia"/>
          <w:sz w:val="28"/>
          <w:szCs w:val="28"/>
          <w:lang w:val="en-US"/>
        </w:rPr>
        <w:t>Reporting and communications</w:t>
      </w:r>
      <w:bookmarkEnd w:id="46"/>
      <w:r w:rsidRPr="00680EF2">
        <w:rPr>
          <w:rFonts w:eastAsiaTheme="minorEastAsia"/>
          <w:sz w:val="28"/>
          <w:szCs w:val="28"/>
          <w:lang w:val="en-US"/>
        </w:rPr>
        <w:t xml:space="preserve"> </w:t>
      </w:r>
    </w:p>
    <w:p w14:paraId="13A46BCA" w14:textId="77777777" w:rsidR="00680EF2" w:rsidRPr="00735300" w:rsidRDefault="00680EF2" w:rsidP="00680EF2">
      <w:pPr>
        <w:pStyle w:val="ListParagraph"/>
        <w:numPr>
          <w:ilvl w:val="0"/>
          <w:numId w:val="27"/>
        </w:numPr>
        <w:spacing w:line="240" w:lineRule="auto"/>
      </w:pPr>
      <w:r>
        <w:t>Residential a</w:t>
      </w:r>
      <w:r w:rsidRPr="00906FAF">
        <w:t xml:space="preserve">ged care services managing </w:t>
      </w:r>
      <w:r>
        <w:t xml:space="preserve">the impacts of </w:t>
      </w:r>
      <w:r w:rsidRPr="00906FAF">
        <w:t xml:space="preserve">COVID-19 </w:t>
      </w:r>
      <w:r>
        <w:t>infections</w:t>
      </w:r>
      <w:r w:rsidRPr="00906FAF">
        <w:t xml:space="preserve"> are expected to engage regularly with </w:t>
      </w:r>
      <w:r>
        <w:t xml:space="preserve">the Australian Government Department of Health and Aged Care </w:t>
      </w:r>
      <w:r w:rsidRPr="00906FAF">
        <w:t xml:space="preserve">and state </w:t>
      </w:r>
      <w:r>
        <w:t>and territory</w:t>
      </w:r>
      <w:r w:rsidRPr="00906FAF">
        <w:t xml:space="preserve"> public health units. This includes reporting of cases through the </w:t>
      </w:r>
      <w:hyperlink r:id="rId16" w:history="1">
        <w:r w:rsidRPr="00EB6C77">
          <w:rPr>
            <w:color w:val="0066FF"/>
            <w:u w:val="single"/>
          </w:rPr>
          <w:t>My Aged Care provider portal</w:t>
        </w:r>
      </w:hyperlink>
      <w:r w:rsidRPr="00EB6C77">
        <w:rPr>
          <w:color w:val="0066FF"/>
          <w:u w:val="single"/>
        </w:rPr>
        <w:t>.</w:t>
      </w:r>
      <w:r>
        <w:t xml:space="preserve"> </w:t>
      </w:r>
    </w:p>
    <w:p w14:paraId="25C7E007" w14:textId="5E8B9701" w:rsidR="00680EF2" w:rsidRDefault="00680EF2" w:rsidP="00680EF2">
      <w:pPr>
        <w:pStyle w:val="ListParagraph"/>
        <w:numPr>
          <w:ilvl w:val="0"/>
          <w:numId w:val="27"/>
        </w:numPr>
        <w:spacing w:line="240" w:lineRule="auto"/>
      </w:pPr>
      <w:r>
        <w:t>Aged care services should have an outbreak communication plan which provides processes for advising consumers and their families or representatives about COVID</w:t>
      </w:r>
      <w:r w:rsidR="008F15A7">
        <w:noBreakHyphen/>
      </w:r>
      <w:r>
        <w:t xml:space="preserve">19 precautions or management and should be regularly communicating updates. </w:t>
      </w:r>
    </w:p>
    <w:p w14:paraId="7FEA367E" w14:textId="77777777" w:rsidR="00B313A4" w:rsidRDefault="00B313A4">
      <w:pPr>
        <w:spacing w:before="0" w:after="0" w:line="240" w:lineRule="auto"/>
        <w:rPr>
          <w:rFonts w:cs="Arial"/>
          <w:b/>
          <w:bCs/>
          <w:i/>
          <w:color w:val="9E4C6E" w:themeColor="accent4"/>
          <w:kern w:val="28"/>
          <w:sz w:val="44"/>
          <w:szCs w:val="36"/>
        </w:rPr>
      </w:pPr>
    </w:p>
    <w:sectPr w:rsidR="00B313A4" w:rsidSect="006638CD">
      <w:headerReference w:type="default" r:id="rId17"/>
      <w:footerReference w:type="default" r:id="rId18"/>
      <w:footerReference w:type="first" r:id="rId19"/>
      <w:pgSz w:w="11906" w:h="16838"/>
      <w:pgMar w:top="1280" w:right="1418" w:bottom="1135" w:left="1418"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E1BE7" w14:textId="77777777" w:rsidR="005F6554" w:rsidRDefault="005F6554" w:rsidP="006B56BB">
      <w:r>
        <w:separator/>
      </w:r>
    </w:p>
    <w:p w14:paraId="0C313E5E" w14:textId="77777777" w:rsidR="005F6554" w:rsidRDefault="005F6554"/>
  </w:endnote>
  <w:endnote w:type="continuationSeparator" w:id="0">
    <w:p w14:paraId="1FB20171" w14:textId="77777777" w:rsidR="005F6554" w:rsidRDefault="005F6554" w:rsidP="006B56BB">
      <w:r>
        <w:continuationSeparator/>
      </w:r>
    </w:p>
    <w:p w14:paraId="0AEE16AF" w14:textId="77777777" w:rsidR="005F6554" w:rsidRDefault="005F6554"/>
  </w:endnote>
  <w:endnote w:type="continuationNotice" w:id="1">
    <w:p w14:paraId="040FA917" w14:textId="77777777" w:rsidR="005F6554" w:rsidRDefault="005F6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05101" w14:textId="77777777" w:rsidR="00F65645" w:rsidRDefault="00000000" w:rsidP="00B53987">
    <w:pPr>
      <w:pStyle w:val="Footer"/>
    </w:pPr>
    <w:sdt>
      <w:sdtPr>
        <w:id w:val="-183903453"/>
        <w:docPartObj>
          <w:docPartGallery w:val="Page Numbers (Bottom of Page)"/>
          <w:docPartUnique/>
        </w:docPartObj>
      </w:sdtPr>
      <w:sdtContent>
        <w:r w:rsidR="00F65645">
          <w:tab/>
        </w:r>
        <w:r w:rsidR="00F65645" w:rsidRPr="003D033A">
          <w:fldChar w:fldCharType="begin"/>
        </w:r>
        <w:r w:rsidR="00F65645" w:rsidRPr="003D033A">
          <w:instrText xml:space="preserve"> PAGE   \* MERGEFORMAT </w:instrText>
        </w:r>
        <w:r w:rsidR="00F65645" w:rsidRPr="003D033A">
          <w:fldChar w:fldCharType="separate"/>
        </w:r>
        <w:r w:rsidR="00F93D67">
          <w:rPr>
            <w:noProof/>
          </w:rPr>
          <w:t>11</w:t>
        </w:r>
        <w:r w:rsidR="00F65645" w:rsidRPr="003D033A">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B3F4" w14:textId="77777777" w:rsidR="00F65645" w:rsidRDefault="00000000" w:rsidP="00B53987">
    <w:pPr>
      <w:pStyle w:val="Footer"/>
    </w:pPr>
    <w:sdt>
      <w:sdtPr>
        <w:id w:val="-178737789"/>
        <w:docPartObj>
          <w:docPartGallery w:val="Page Numbers (Bottom of Page)"/>
          <w:docPartUnique/>
        </w:docPartObj>
      </w:sdtPr>
      <w:sdtContent>
        <w:r w:rsidR="00F65645">
          <w:tab/>
        </w:r>
        <w:r w:rsidR="00F65645" w:rsidRPr="003D033A">
          <w:fldChar w:fldCharType="begin"/>
        </w:r>
        <w:r w:rsidR="00F65645" w:rsidRPr="003D033A">
          <w:instrText xml:space="preserve"> PAGE   \* MERGEFORMAT </w:instrText>
        </w:r>
        <w:r w:rsidR="00F65645" w:rsidRPr="003D033A">
          <w:fldChar w:fldCharType="separate"/>
        </w:r>
        <w:r w:rsidR="00F93D67">
          <w:rPr>
            <w:noProof/>
          </w:rPr>
          <w:t>1</w:t>
        </w:r>
        <w:r w:rsidR="00F65645" w:rsidRPr="003D033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AAE13" w14:textId="77777777" w:rsidR="005F6554" w:rsidRDefault="005F6554" w:rsidP="006B56BB">
      <w:r>
        <w:separator/>
      </w:r>
    </w:p>
    <w:p w14:paraId="4A44C2D4" w14:textId="77777777" w:rsidR="005F6554" w:rsidRDefault="005F6554"/>
  </w:footnote>
  <w:footnote w:type="continuationSeparator" w:id="0">
    <w:p w14:paraId="6A584360" w14:textId="77777777" w:rsidR="005F6554" w:rsidRDefault="005F6554" w:rsidP="006B56BB">
      <w:r>
        <w:continuationSeparator/>
      </w:r>
    </w:p>
    <w:p w14:paraId="571DB0B6" w14:textId="77777777" w:rsidR="005F6554" w:rsidRDefault="005F6554"/>
  </w:footnote>
  <w:footnote w:type="continuationNotice" w:id="1">
    <w:p w14:paraId="0F16B63F" w14:textId="77777777" w:rsidR="005F6554" w:rsidRDefault="005F65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BEAA6" w14:textId="77777777" w:rsidR="00F65645" w:rsidRDefault="00F65645" w:rsidP="00555B9E">
    <w:pPr>
      <w:pStyle w:val="Headertext"/>
      <w:spacing w:after="18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83776"/>
    <w:multiLevelType w:val="hybridMultilevel"/>
    <w:tmpl w:val="CD803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AE62F2"/>
    <w:multiLevelType w:val="hybridMultilevel"/>
    <w:tmpl w:val="7FD21BB8"/>
    <w:lvl w:ilvl="0" w:tplc="29EED3A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B722292C">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4153C7"/>
    <w:multiLevelType w:val="hybridMultilevel"/>
    <w:tmpl w:val="8CBA6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13448C"/>
    <w:multiLevelType w:val="hybridMultilevel"/>
    <w:tmpl w:val="E2661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A07899"/>
    <w:multiLevelType w:val="hybridMultilevel"/>
    <w:tmpl w:val="A1944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293832"/>
    <w:multiLevelType w:val="hybridMultilevel"/>
    <w:tmpl w:val="0B868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FE47BF"/>
    <w:multiLevelType w:val="hybridMultilevel"/>
    <w:tmpl w:val="642C7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CD1806"/>
    <w:multiLevelType w:val="hybridMultilevel"/>
    <w:tmpl w:val="CD3E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1A57ED"/>
    <w:multiLevelType w:val="hybridMultilevel"/>
    <w:tmpl w:val="E83E5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CD50FD"/>
    <w:multiLevelType w:val="hybridMultilevel"/>
    <w:tmpl w:val="2EC6E5F4"/>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6FB079E"/>
    <w:multiLevelType w:val="hybridMultilevel"/>
    <w:tmpl w:val="F09E6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BD46D5"/>
    <w:multiLevelType w:val="hybridMultilevel"/>
    <w:tmpl w:val="51EE8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88596E"/>
    <w:multiLevelType w:val="hybridMultilevel"/>
    <w:tmpl w:val="C2D61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0211D9"/>
    <w:multiLevelType w:val="multilevel"/>
    <w:tmpl w:val="23ACFE06"/>
    <w:styleLink w:val="StyleNumberedLeft063cmHanging063cm"/>
    <w:lvl w:ilvl="0">
      <w:start w:val="1"/>
      <w:numFmt w:val="decimal"/>
      <w:lvlText w:val="%1."/>
      <w:lvlJc w:val="left"/>
      <w:pPr>
        <w:ind w:left="720" w:hanging="360"/>
      </w:pPr>
      <w:rPr>
        <w:rFonts w:ascii="Arial" w:hAnsi="Arial"/>
        <w:color w:val="000000" w:themeColor="text1"/>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FF0E1D"/>
    <w:multiLevelType w:val="hybridMultilevel"/>
    <w:tmpl w:val="5F081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BE4312"/>
    <w:multiLevelType w:val="hybridMultilevel"/>
    <w:tmpl w:val="C546B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C1F681D"/>
    <w:multiLevelType w:val="hybridMultilevel"/>
    <w:tmpl w:val="E1FC4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905B89"/>
    <w:multiLevelType w:val="hybridMultilevel"/>
    <w:tmpl w:val="D66A2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AE22F0"/>
    <w:multiLevelType w:val="hybridMultilevel"/>
    <w:tmpl w:val="C5DAADD2"/>
    <w:lvl w:ilvl="0" w:tplc="EB047C4C">
      <w:start w:val="1"/>
      <w:numFmt w:val="decimal"/>
      <w:pStyle w:val="Tablelist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57B7948"/>
    <w:multiLevelType w:val="hybridMultilevel"/>
    <w:tmpl w:val="37F05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91349B"/>
    <w:multiLevelType w:val="hybridMultilevel"/>
    <w:tmpl w:val="3438AE7E"/>
    <w:lvl w:ilvl="0" w:tplc="C108E44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7BA2511"/>
    <w:multiLevelType w:val="hybridMultilevel"/>
    <w:tmpl w:val="61F68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4B56BC"/>
    <w:multiLevelType w:val="hybridMultilevel"/>
    <w:tmpl w:val="60A40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794767"/>
    <w:multiLevelType w:val="hybridMultilevel"/>
    <w:tmpl w:val="003A0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8E10CF"/>
    <w:multiLevelType w:val="hybridMultilevel"/>
    <w:tmpl w:val="057CA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857087144">
    <w:abstractNumId w:val="2"/>
  </w:num>
  <w:num w:numId="2" w16cid:durableId="236862421">
    <w:abstractNumId w:val="10"/>
  </w:num>
  <w:num w:numId="3" w16cid:durableId="1069883301">
    <w:abstractNumId w:val="27"/>
  </w:num>
  <w:num w:numId="4" w16cid:durableId="526648264">
    <w:abstractNumId w:val="17"/>
  </w:num>
  <w:num w:numId="5" w16cid:durableId="652951407">
    <w:abstractNumId w:val="22"/>
  </w:num>
  <w:num w:numId="6" w16cid:durableId="864976703">
    <w:abstractNumId w:val="20"/>
  </w:num>
  <w:num w:numId="7" w16cid:durableId="2063862996">
    <w:abstractNumId w:val="14"/>
  </w:num>
  <w:num w:numId="8" w16cid:durableId="1998028051">
    <w:abstractNumId w:val="1"/>
  </w:num>
  <w:num w:numId="9" w16cid:durableId="227959761">
    <w:abstractNumId w:val="15"/>
  </w:num>
  <w:num w:numId="10" w16cid:durableId="2067290394">
    <w:abstractNumId w:val="26"/>
  </w:num>
  <w:num w:numId="11" w16cid:durableId="425228519">
    <w:abstractNumId w:val="6"/>
  </w:num>
  <w:num w:numId="12" w16cid:durableId="1437557770">
    <w:abstractNumId w:val="16"/>
  </w:num>
  <w:num w:numId="13" w16cid:durableId="671764639">
    <w:abstractNumId w:val="9"/>
  </w:num>
  <w:num w:numId="14" w16cid:durableId="823084351">
    <w:abstractNumId w:val="0"/>
  </w:num>
  <w:num w:numId="15" w16cid:durableId="123621326">
    <w:abstractNumId w:val="3"/>
  </w:num>
  <w:num w:numId="16" w16cid:durableId="767045519">
    <w:abstractNumId w:val="5"/>
  </w:num>
  <w:num w:numId="17" w16cid:durableId="1644039107">
    <w:abstractNumId w:val="25"/>
  </w:num>
  <w:num w:numId="18" w16cid:durableId="194317861">
    <w:abstractNumId w:val="18"/>
  </w:num>
  <w:num w:numId="19" w16cid:durableId="504323455">
    <w:abstractNumId w:val="19"/>
  </w:num>
  <w:num w:numId="20" w16cid:durableId="763377368">
    <w:abstractNumId w:val="13"/>
  </w:num>
  <w:num w:numId="21" w16cid:durableId="1016348589">
    <w:abstractNumId w:val="21"/>
  </w:num>
  <w:num w:numId="22" w16cid:durableId="421413363">
    <w:abstractNumId w:val="11"/>
  </w:num>
  <w:num w:numId="23" w16cid:durableId="2128962952">
    <w:abstractNumId w:val="8"/>
  </w:num>
  <w:num w:numId="24" w16cid:durableId="628820932">
    <w:abstractNumId w:val="7"/>
  </w:num>
  <w:num w:numId="25" w16cid:durableId="2144149487">
    <w:abstractNumId w:val="4"/>
  </w:num>
  <w:num w:numId="26" w16cid:durableId="16469045">
    <w:abstractNumId w:val="24"/>
  </w:num>
  <w:num w:numId="27" w16cid:durableId="1662199561">
    <w:abstractNumId w:val="23"/>
  </w:num>
  <w:num w:numId="28" w16cid:durableId="1353219279">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stylePaneFormatFilter w:val="B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625"/>
    <w:rsid w:val="00001A9E"/>
    <w:rsid w:val="00001BD3"/>
    <w:rsid w:val="00002D99"/>
    <w:rsid w:val="00003133"/>
    <w:rsid w:val="00003743"/>
    <w:rsid w:val="000047B4"/>
    <w:rsid w:val="00005712"/>
    <w:rsid w:val="00007FD8"/>
    <w:rsid w:val="000111BB"/>
    <w:rsid w:val="0001141C"/>
    <w:rsid w:val="000117F8"/>
    <w:rsid w:val="000130A5"/>
    <w:rsid w:val="00013189"/>
    <w:rsid w:val="0001460F"/>
    <w:rsid w:val="00015166"/>
    <w:rsid w:val="000154FA"/>
    <w:rsid w:val="00022256"/>
    <w:rsid w:val="00022629"/>
    <w:rsid w:val="00022C97"/>
    <w:rsid w:val="000232DE"/>
    <w:rsid w:val="00023770"/>
    <w:rsid w:val="00023B92"/>
    <w:rsid w:val="00023CB3"/>
    <w:rsid w:val="00026139"/>
    <w:rsid w:val="00026ACB"/>
    <w:rsid w:val="000272F2"/>
    <w:rsid w:val="00027601"/>
    <w:rsid w:val="0002766D"/>
    <w:rsid w:val="00033321"/>
    <w:rsid w:val="000338E5"/>
    <w:rsid w:val="00033ECC"/>
    <w:rsid w:val="0003422F"/>
    <w:rsid w:val="0003678E"/>
    <w:rsid w:val="000376AB"/>
    <w:rsid w:val="000378B1"/>
    <w:rsid w:val="00043DC0"/>
    <w:rsid w:val="00046FF0"/>
    <w:rsid w:val="000479F1"/>
    <w:rsid w:val="00050176"/>
    <w:rsid w:val="00050342"/>
    <w:rsid w:val="00053EFE"/>
    <w:rsid w:val="00055F88"/>
    <w:rsid w:val="00057983"/>
    <w:rsid w:val="00063563"/>
    <w:rsid w:val="00066AD9"/>
    <w:rsid w:val="00067429"/>
    <w:rsid w:val="00067456"/>
    <w:rsid w:val="00071506"/>
    <w:rsid w:val="0007154F"/>
    <w:rsid w:val="00071BEC"/>
    <w:rsid w:val="00072624"/>
    <w:rsid w:val="00072D3F"/>
    <w:rsid w:val="000760C0"/>
    <w:rsid w:val="00076132"/>
    <w:rsid w:val="00076EF8"/>
    <w:rsid w:val="0007716C"/>
    <w:rsid w:val="00081AB1"/>
    <w:rsid w:val="00083692"/>
    <w:rsid w:val="00084FA5"/>
    <w:rsid w:val="000853DE"/>
    <w:rsid w:val="00085D22"/>
    <w:rsid w:val="000900AC"/>
    <w:rsid w:val="00090316"/>
    <w:rsid w:val="00093981"/>
    <w:rsid w:val="00093B0C"/>
    <w:rsid w:val="000A3013"/>
    <w:rsid w:val="000A5096"/>
    <w:rsid w:val="000A67B3"/>
    <w:rsid w:val="000A71CA"/>
    <w:rsid w:val="000B067A"/>
    <w:rsid w:val="000B1416"/>
    <w:rsid w:val="000B1540"/>
    <w:rsid w:val="000B1E53"/>
    <w:rsid w:val="000B2006"/>
    <w:rsid w:val="000B33FD"/>
    <w:rsid w:val="000B4ABA"/>
    <w:rsid w:val="000B5F46"/>
    <w:rsid w:val="000B7E2D"/>
    <w:rsid w:val="000C02D3"/>
    <w:rsid w:val="000C0DB0"/>
    <w:rsid w:val="000C4B16"/>
    <w:rsid w:val="000C50C3"/>
    <w:rsid w:val="000C5E14"/>
    <w:rsid w:val="000D1556"/>
    <w:rsid w:val="000D1B43"/>
    <w:rsid w:val="000D21F6"/>
    <w:rsid w:val="000D4500"/>
    <w:rsid w:val="000D7AEA"/>
    <w:rsid w:val="000E04E3"/>
    <w:rsid w:val="000E2C66"/>
    <w:rsid w:val="000E455E"/>
    <w:rsid w:val="000E4E4F"/>
    <w:rsid w:val="000E53EA"/>
    <w:rsid w:val="000E6EEC"/>
    <w:rsid w:val="000F123C"/>
    <w:rsid w:val="000F2FED"/>
    <w:rsid w:val="000F3239"/>
    <w:rsid w:val="000F5E2C"/>
    <w:rsid w:val="000F61B6"/>
    <w:rsid w:val="000F67A2"/>
    <w:rsid w:val="00101729"/>
    <w:rsid w:val="0010616D"/>
    <w:rsid w:val="00110478"/>
    <w:rsid w:val="00111A78"/>
    <w:rsid w:val="00111D45"/>
    <w:rsid w:val="00115C8A"/>
    <w:rsid w:val="0011711B"/>
    <w:rsid w:val="00117F8A"/>
    <w:rsid w:val="00121B9B"/>
    <w:rsid w:val="00122ADC"/>
    <w:rsid w:val="00123A7B"/>
    <w:rsid w:val="00127A6E"/>
    <w:rsid w:val="00130F59"/>
    <w:rsid w:val="00133EC0"/>
    <w:rsid w:val="00134FFC"/>
    <w:rsid w:val="00140D7C"/>
    <w:rsid w:val="00141272"/>
    <w:rsid w:val="00141CE5"/>
    <w:rsid w:val="001428F4"/>
    <w:rsid w:val="00144908"/>
    <w:rsid w:val="001469F9"/>
    <w:rsid w:val="00150FD2"/>
    <w:rsid w:val="00154410"/>
    <w:rsid w:val="00154DF0"/>
    <w:rsid w:val="00156266"/>
    <w:rsid w:val="00156926"/>
    <w:rsid w:val="00156D96"/>
    <w:rsid w:val="001571C7"/>
    <w:rsid w:val="00161094"/>
    <w:rsid w:val="001613AF"/>
    <w:rsid w:val="001617D3"/>
    <w:rsid w:val="00165490"/>
    <w:rsid w:val="001735CA"/>
    <w:rsid w:val="0017665C"/>
    <w:rsid w:val="00177AD2"/>
    <w:rsid w:val="001815A8"/>
    <w:rsid w:val="001840FA"/>
    <w:rsid w:val="00186D15"/>
    <w:rsid w:val="001878A1"/>
    <w:rsid w:val="00190079"/>
    <w:rsid w:val="0019153A"/>
    <w:rsid w:val="00194B99"/>
    <w:rsid w:val="0019622E"/>
    <w:rsid w:val="001964B8"/>
    <w:rsid w:val="00196562"/>
    <w:rsid w:val="001966A7"/>
    <w:rsid w:val="001A04CA"/>
    <w:rsid w:val="001A4627"/>
    <w:rsid w:val="001A4979"/>
    <w:rsid w:val="001A6BF7"/>
    <w:rsid w:val="001B15D3"/>
    <w:rsid w:val="001B3443"/>
    <w:rsid w:val="001B3DB6"/>
    <w:rsid w:val="001B3FE9"/>
    <w:rsid w:val="001B51BA"/>
    <w:rsid w:val="001B5981"/>
    <w:rsid w:val="001B5F69"/>
    <w:rsid w:val="001C0326"/>
    <w:rsid w:val="001C132D"/>
    <w:rsid w:val="001C192F"/>
    <w:rsid w:val="001C2565"/>
    <w:rsid w:val="001C3C42"/>
    <w:rsid w:val="001C41CA"/>
    <w:rsid w:val="001C57CE"/>
    <w:rsid w:val="001D2909"/>
    <w:rsid w:val="001D313E"/>
    <w:rsid w:val="001D3A53"/>
    <w:rsid w:val="001D53C4"/>
    <w:rsid w:val="001D6BBE"/>
    <w:rsid w:val="001D7869"/>
    <w:rsid w:val="001E0E85"/>
    <w:rsid w:val="001E12F1"/>
    <w:rsid w:val="001E3534"/>
    <w:rsid w:val="001F0546"/>
    <w:rsid w:val="001F09E2"/>
    <w:rsid w:val="001F3029"/>
    <w:rsid w:val="001F4240"/>
    <w:rsid w:val="001F52AA"/>
    <w:rsid w:val="001F5785"/>
    <w:rsid w:val="00200AF0"/>
    <w:rsid w:val="002026CD"/>
    <w:rsid w:val="002033FC"/>
    <w:rsid w:val="002044BB"/>
    <w:rsid w:val="00205C79"/>
    <w:rsid w:val="0020734B"/>
    <w:rsid w:val="00207B31"/>
    <w:rsid w:val="00210B09"/>
    <w:rsid w:val="00210C9E"/>
    <w:rsid w:val="00211840"/>
    <w:rsid w:val="0021244A"/>
    <w:rsid w:val="00213222"/>
    <w:rsid w:val="00215CB6"/>
    <w:rsid w:val="00217873"/>
    <w:rsid w:val="00220E5F"/>
    <w:rsid w:val="002212B5"/>
    <w:rsid w:val="00223B9A"/>
    <w:rsid w:val="00226668"/>
    <w:rsid w:val="00233290"/>
    <w:rsid w:val="00233809"/>
    <w:rsid w:val="002354C6"/>
    <w:rsid w:val="00235EBC"/>
    <w:rsid w:val="00236609"/>
    <w:rsid w:val="00240046"/>
    <w:rsid w:val="002410B6"/>
    <w:rsid w:val="002433EB"/>
    <w:rsid w:val="00244960"/>
    <w:rsid w:val="002476C7"/>
    <w:rsid w:val="0024797F"/>
    <w:rsid w:val="00250490"/>
    <w:rsid w:val="0025062F"/>
    <w:rsid w:val="00250D9B"/>
    <w:rsid w:val="0025119E"/>
    <w:rsid w:val="00251269"/>
    <w:rsid w:val="002527C7"/>
    <w:rsid w:val="002535C0"/>
    <w:rsid w:val="0025492B"/>
    <w:rsid w:val="002559B6"/>
    <w:rsid w:val="00255CBD"/>
    <w:rsid w:val="002579FE"/>
    <w:rsid w:val="00257D8F"/>
    <w:rsid w:val="0026199D"/>
    <w:rsid w:val="002622FE"/>
    <w:rsid w:val="0026311C"/>
    <w:rsid w:val="002657D1"/>
    <w:rsid w:val="00265E1B"/>
    <w:rsid w:val="0026668C"/>
    <w:rsid w:val="00266AC1"/>
    <w:rsid w:val="00270379"/>
    <w:rsid w:val="0027178C"/>
    <w:rsid w:val="002719FA"/>
    <w:rsid w:val="00272668"/>
    <w:rsid w:val="0027330B"/>
    <w:rsid w:val="00274B0A"/>
    <w:rsid w:val="00275A41"/>
    <w:rsid w:val="00276E2A"/>
    <w:rsid w:val="0027792A"/>
    <w:rsid w:val="00277A28"/>
    <w:rsid w:val="002803AD"/>
    <w:rsid w:val="00280AE8"/>
    <w:rsid w:val="00281002"/>
    <w:rsid w:val="00282052"/>
    <w:rsid w:val="00282F85"/>
    <w:rsid w:val="002831A3"/>
    <w:rsid w:val="00284442"/>
    <w:rsid w:val="00284AB2"/>
    <w:rsid w:val="0028519E"/>
    <w:rsid w:val="002856A5"/>
    <w:rsid w:val="002872ED"/>
    <w:rsid w:val="0029028F"/>
    <w:rsid w:val="002905C2"/>
    <w:rsid w:val="00292828"/>
    <w:rsid w:val="00295AF2"/>
    <w:rsid w:val="00295C91"/>
    <w:rsid w:val="00296917"/>
    <w:rsid w:val="00297151"/>
    <w:rsid w:val="00297254"/>
    <w:rsid w:val="002A3FBC"/>
    <w:rsid w:val="002A5E00"/>
    <w:rsid w:val="002A7CE9"/>
    <w:rsid w:val="002B1303"/>
    <w:rsid w:val="002B16E5"/>
    <w:rsid w:val="002B1750"/>
    <w:rsid w:val="002B20E6"/>
    <w:rsid w:val="002B3DFA"/>
    <w:rsid w:val="002B42A3"/>
    <w:rsid w:val="002B6D39"/>
    <w:rsid w:val="002C0CDD"/>
    <w:rsid w:val="002C0D32"/>
    <w:rsid w:val="002C177A"/>
    <w:rsid w:val="002C38C4"/>
    <w:rsid w:val="002C52F5"/>
    <w:rsid w:val="002D0A16"/>
    <w:rsid w:val="002D0E60"/>
    <w:rsid w:val="002D480C"/>
    <w:rsid w:val="002D7269"/>
    <w:rsid w:val="002E1A1D"/>
    <w:rsid w:val="002E386A"/>
    <w:rsid w:val="002E4081"/>
    <w:rsid w:val="002E580A"/>
    <w:rsid w:val="002E5B78"/>
    <w:rsid w:val="002E7AC9"/>
    <w:rsid w:val="002F28A9"/>
    <w:rsid w:val="002F2D3F"/>
    <w:rsid w:val="002F3114"/>
    <w:rsid w:val="002F3AE3"/>
    <w:rsid w:val="002F6D75"/>
    <w:rsid w:val="00300362"/>
    <w:rsid w:val="003004D4"/>
    <w:rsid w:val="003005B8"/>
    <w:rsid w:val="00300F6F"/>
    <w:rsid w:val="003017F4"/>
    <w:rsid w:val="00301BE4"/>
    <w:rsid w:val="003021ED"/>
    <w:rsid w:val="003031BD"/>
    <w:rsid w:val="0030464B"/>
    <w:rsid w:val="0030786C"/>
    <w:rsid w:val="003107FE"/>
    <w:rsid w:val="00311290"/>
    <w:rsid w:val="003143AB"/>
    <w:rsid w:val="003148B8"/>
    <w:rsid w:val="003221D5"/>
    <w:rsid w:val="003233DE"/>
    <w:rsid w:val="0032466B"/>
    <w:rsid w:val="00327803"/>
    <w:rsid w:val="003300B5"/>
    <w:rsid w:val="00332F4D"/>
    <w:rsid w:val="003330EB"/>
    <w:rsid w:val="00335AD7"/>
    <w:rsid w:val="003377D7"/>
    <w:rsid w:val="00341034"/>
    <w:rsid w:val="003415FD"/>
    <w:rsid w:val="0034205E"/>
    <w:rsid w:val="003429F0"/>
    <w:rsid w:val="00345A82"/>
    <w:rsid w:val="003501B5"/>
    <w:rsid w:val="0035097A"/>
    <w:rsid w:val="00352F89"/>
    <w:rsid w:val="00353B4D"/>
    <w:rsid w:val="003540A4"/>
    <w:rsid w:val="003565C0"/>
    <w:rsid w:val="0035676E"/>
    <w:rsid w:val="00356EA3"/>
    <w:rsid w:val="00357BCC"/>
    <w:rsid w:val="00360E4E"/>
    <w:rsid w:val="0036472B"/>
    <w:rsid w:val="00365C76"/>
    <w:rsid w:val="00366178"/>
    <w:rsid w:val="00366FA0"/>
    <w:rsid w:val="003709FB"/>
    <w:rsid w:val="00370AAA"/>
    <w:rsid w:val="00372998"/>
    <w:rsid w:val="00373F35"/>
    <w:rsid w:val="00375F77"/>
    <w:rsid w:val="003812D0"/>
    <w:rsid w:val="00381BBE"/>
    <w:rsid w:val="00382903"/>
    <w:rsid w:val="003846FF"/>
    <w:rsid w:val="003857D4"/>
    <w:rsid w:val="00385AD4"/>
    <w:rsid w:val="00386E8A"/>
    <w:rsid w:val="00387924"/>
    <w:rsid w:val="003900BC"/>
    <w:rsid w:val="00390457"/>
    <w:rsid w:val="0039384D"/>
    <w:rsid w:val="00395C23"/>
    <w:rsid w:val="003973CF"/>
    <w:rsid w:val="003A2E4F"/>
    <w:rsid w:val="003A4075"/>
    <w:rsid w:val="003A4438"/>
    <w:rsid w:val="003A5013"/>
    <w:rsid w:val="003A5078"/>
    <w:rsid w:val="003A51F1"/>
    <w:rsid w:val="003A628A"/>
    <w:rsid w:val="003A62DD"/>
    <w:rsid w:val="003A775A"/>
    <w:rsid w:val="003B126A"/>
    <w:rsid w:val="003B213A"/>
    <w:rsid w:val="003B2240"/>
    <w:rsid w:val="003B3244"/>
    <w:rsid w:val="003B3578"/>
    <w:rsid w:val="003B434F"/>
    <w:rsid w:val="003B43AD"/>
    <w:rsid w:val="003B5526"/>
    <w:rsid w:val="003B58FB"/>
    <w:rsid w:val="003B60A5"/>
    <w:rsid w:val="003B7928"/>
    <w:rsid w:val="003C0FEC"/>
    <w:rsid w:val="003C1624"/>
    <w:rsid w:val="003C2AC8"/>
    <w:rsid w:val="003C2BC4"/>
    <w:rsid w:val="003C546D"/>
    <w:rsid w:val="003C5487"/>
    <w:rsid w:val="003C6445"/>
    <w:rsid w:val="003C684E"/>
    <w:rsid w:val="003C7E15"/>
    <w:rsid w:val="003D033A"/>
    <w:rsid w:val="003D1359"/>
    <w:rsid w:val="003D17F9"/>
    <w:rsid w:val="003D2D88"/>
    <w:rsid w:val="003D2E8B"/>
    <w:rsid w:val="003D3293"/>
    <w:rsid w:val="003D41EA"/>
    <w:rsid w:val="003D4850"/>
    <w:rsid w:val="003D535A"/>
    <w:rsid w:val="003E09CB"/>
    <w:rsid w:val="003E2582"/>
    <w:rsid w:val="003E2C25"/>
    <w:rsid w:val="003E48D5"/>
    <w:rsid w:val="003E5265"/>
    <w:rsid w:val="003E6E69"/>
    <w:rsid w:val="003E7394"/>
    <w:rsid w:val="003F0955"/>
    <w:rsid w:val="003F5F4D"/>
    <w:rsid w:val="003F646F"/>
    <w:rsid w:val="003F69AA"/>
    <w:rsid w:val="00400F00"/>
    <w:rsid w:val="00403C21"/>
    <w:rsid w:val="00404F8B"/>
    <w:rsid w:val="00405227"/>
    <w:rsid w:val="00405256"/>
    <w:rsid w:val="004057DD"/>
    <w:rsid w:val="00410031"/>
    <w:rsid w:val="004104E9"/>
    <w:rsid w:val="004107E4"/>
    <w:rsid w:val="00413F82"/>
    <w:rsid w:val="00415C81"/>
    <w:rsid w:val="00416771"/>
    <w:rsid w:val="00416C05"/>
    <w:rsid w:val="004256D8"/>
    <w:rsid w:val="004261E3"/>
    <w:rsid w:val="00430008"/>
    <w:rsid w:val="00430A90"/>
    <w:rsid w:val="004312EB"/>
    <w:rsid w:val="004317FE"/>
    <w:rsid w:val="00432378"/>
    <w:rsid w:val="00440D65"/>
    <w:rsid w:val="00441B32"/>
    <w:rsid w:val="00442DF7"/>
    <w:rsid w:val="004435E6"/>
    <w:rsid w:val="004457E9"/>
    <w:rsid w:val="00445DB5"/>
    <w:rsid w:val="0044732E"/>
    <w:rsid w:val="00447E31"/>
    <w:rsid w:val="00453923"/>
    <w:rsid w:val="00453F01"/>
    <w:rsid w:val="00454B9B"/>
    <w:rsid w:val="00454EF9"/>
    <w:rsid w:val="00455876"/>
    <w:rsid w:val="00457858"/>
    <w:rsid w:val="00457B1B"/>
    <w:rsid w:val="00460B0B"/>
    <w:rsid w:val="00461023"/>
    <w:rsid w:val="00462FAC"/>
    <w:rsid w:val="004631C1"/>
    <w:rsid w:val="00464631"/>
    <w:rsid w:val="00464B79"/>
    <w:rsid w:val="0046708D"/>
    <w:rsid w:val="00467BBF"/>
    <w:rsid w:val="004718BA"/>
    <w:rsid w:val="004810A7"/>
    <w:rsid w:val="004824A4"/>
    <w:rsid w:val="0048372E"/>
    <w:rsid w:val="004856CB"/>
    <w:rsid w:val="0048593C"/>
    <w:rsid w:val="004867E2"/>
    <w:rsid w:val="00487345"/>
    <w:rsid w:val="00490D02"/>
    <w:rsid w:val="004929A9"/>
    <w:rsid w:val="00492EB9"/>
    <w:rsid w:val="004951A2"/>
    <w:rsid w:val="00495BC7"/>
    <w:rsid w:val="0049778D"/>
    <w:rsid w:val="004A0344"/>
    <w:rsid w:val="004A107D"/>
    <w:rsid w:val="004A4302"/>
    <w:rsid w:val="004A68E6"/>
    <w:rsid w:val="004A78D9"/>
    <w:rsid w:val="004A7928"/>
    <w:rsid w:val="004A7A9C"/>
    <w:rsid w:val="004B0D27"/>
    <w:rsid w:val="004B5284"/>
    <w:rsid w:val="004B766E"/>
    <w:rsid w:val="004C0E2A"/>
    <w:rsid w:val="004C3106"/>
    <w:rsid w:val="004C35E9"/>
    <w:rsid w:val="004C565D"/>
    <w:rsid w:val="004C5E39"/>
    <w:rsid w:val="004C63FD"/>
    <w:rsid w:val="004C6BCF"/>
    <w:rsid w:val="004D1C8D"/>
    <w:rsid w:val="004D2082"/>
    <w:rsid w:val="004D3C6A"/>
    <w:rsid w:val="004D4EFA"/>
    <w:rsid w:val="004D58BF"/>
    <w:rsid w:val="004D7409"/>
    <w:rsid w:val="004E0BF4"/>
    <w:rsid w:val="004E289B"/>
    <w:rsid w:val="004E4335"/>
    <w:rsid w:val="004E7356"/>
    <w:rsid w:val="004F13EE"/>
    <w:rsid w:val="004F15F7"/>
    <w:rsid w:val="004F2022"/>
    <w:rsid w:val="004F3078"/>
    <w:rsid w:val="004F3F0D"/>
    <w:rsid w:val="004F7C05"/>
    <w:rsid w:val="00500D6B"/>
    <w:rsid w:val="00501C94"/>
    <w:rsid w:val="00501F12"/>
    <w:rsid w:val="00502249"/>
    <w:rsid w:val="005024F0"/>
    <w:rsid w:val="00506432"/>
    <w:rsid w:val="00506E82"/>
    <w:rsid w:val="00507CFA"/>
    <w:rsid w:val="0051107A"/>
    <w:rsid w:val="005115EB"/>
    <w:rsid w:val="00512845"/>
    <w:rsid w:val="00512E25"/>
    <w:rsid w:val="00514DED"/>
    <w:rsid w:val="00516517"/>
    <w:rsid w:val="0051759A"/>
    <w:rsid w:val="0052009C"/>
    <w:rsid w:val="0052051D"/>
    <w:rsid w:val="00521FE2"/>
    <w:rsid w:val="00523BCF"/>
    <w:rsid w:val="005260F1"/>
    <w:rsid w:val="00533CE6"/>
    <w:rsid w:val="005361B5"/>
    <w:rsid w:val="005366D7"/>
    <w:rsid w:val="0053673E"/>
    <w:rsid w:val="005379D8"/>
    <w:rsid w:val="0054253A"/>
    <w:rsid w:val="00542823"/>
    <w:rsid w:val="005454D1"/>
    <w:rsid w:val="00545AC7"/>
    <w:rsid w:val="00545EE6"/>
    <w:rsid w:val="00547569"/>
    <w:rsid w:val="00553F40"/>
    <w:rsid w:val="005550E7"/>
    <w:rsid w:val="00555A1A"/>
    <w:rsid w:val="00555A1C"/>
    <w:rsid w:val="00555B9E"/>
    <w:rsid w:val="005563D5"/>
    <w:rsid w:val="005564FB"/>
    <w:rsid w:val="005572C7"/>
    <w:rsid w:val="00561191"/>
    <w:rsid w:val="00562ABC"/>
    <w:rsid w:val="00563453"/>
    <w:rsid w:val="005650ED"/>
    <w:rsid w:val="0056571E"/>
    <w:rsid w:val="005707DB"/>
    <w:rsid w:val="00572F1C"/>
    <w:rsid w:val="00573EF4"/>
    <w:rsid w:val="005741FA"/>
    <w:rsid w:val="00575754"/>
    <w:rsid w:val="00577431"/>
    <w:rsid w:val="00577593"/>
    <w:rsid w:val="00580516"/>
    <w:rsid w:val="00581E3A"/>
    <w:rsid w:val="00581FBA"/>
    <w:rsid w:val="005835DC"/>
    <w:rsid w:val="00590565"/>
    <w:rsid w:val="00591E20"/>
    <w:rsid w:val="005922CE"/>
    <w:rsid w:val="00593553"/>
    <w:rsid w:val="00595408"/>
    <w:rsid w:val="00595E84"/>
    <w:rsid w:val="00597841"/>
    <w:rsid w:val="005A0839"/>
    <w:rsid w:val="005A0C59"/>
    <w:rsid w:val="005A0D30"/>
    <w:rsid w:val="005A1476"/>
    <w:rsid w:val="005A1EDA"/>
    <w:rsid w:val="005A25EB"/>
    <w:rsid w:val="005A2741"/>
    <w:rsid w:val="005A29C0"/>
    <w:rsid w:val="005A48EB"/>
    <w:rsid w:val="005A6CFB"/>
    <w:rsid w:val="005B24FD"/>
    <w:rsid w:val="005B5A1E"/>
    <w:rsid w:val="005B67AB"/>
    <w:rsid w:val="005B67C2"/>
    <w:rsid w:val="005B7883"/>
    <w:rsid w:val="005C2791"/>
    <w:rsid w:val="005C3DE8"/>
    <w:rsid w:val="005C5AEB"/>
    <w:rsid w:val="005C5EA3"/>
    <w:rsid w:val="005D505E"/>
    <w:rsid w:val="005E0A3F"/>
    <w:rsid w:val="005E0C0E"/>
    <w:rsid w:val="005E6883"/>
    <w:rsid w:val="005E772F"/>
    <w:rsid w:val="005F0651"/>
    <w:rsid w:val="005F0D82"/>
    <w:rsid w:val="005F1427"/>
    <w:rsid w:val="005F1F8B"/>
    <w:rsid w:val="005F49EB"/>
    <w:rsid w:val="005F4ECA"/>
    <w:rsid w:val="005F576A"/>
    <w:rsid w:val="005F6554"/>
    <w:rsid w:val="005F683D"/>
    <w:rsid w:val="006007B7"/>
    <w:rsid w:val="00603E0D"/>
    <w:rsid w:val="006041BE"/>
    <w:rsid w:val="006043C7"/>
    <w:rsid w:val="0060511B"/>
    <w:rsid w:val="00606EA1"/>
    <w:rsid w:val="006072F3"/>
    <w:rsid w:val="00610FB5"/>
    <w:rsid w:val="006142DE"/>
    <w:rsid w:val="006158E9"/>
    <w:rsid w:val="00615F9D"/>
    <w:rsid w:val="0061650B"/>
    <w:rsid w:val="00617C46"/>
    <w:rsid w:val="00617C60"/>
    <w:rsid w:val="00623363"/>
    <w:rsid w:val="006233CF"/>
    <w:rsid w:val="00624B52"/>
    <w:rsid w:val="00625653"/>
    <w:rsid w:val="00625D1D"/>
    <w:rsid w:val="0062771D"/>
    <w:rsid w:val="00627D74"/>
    <w:rsid w:val="00630794"/>
    <w:rsid w:val="00631DF4"/>
    <w:rsid w:val="00634175"/>
    <w:rsid w:val="006363A9"/>
    <w:rsid w:val="00636F2C"/>
    <w:rsid w:val="0063759D"/>
    <w:rsid w:val="00640649"/>
    <w:rsid w:val="006408AC"/>
    <w:rsid w:val="00643F0F"/>
    <w:rsid w:val="00650D45"/>
    <w:rsid w:val="006511B6"/>
    <w:rsid w:val="0065517B"/>
    <w:rsid w:val="0065762B"/>
    <w:rsid w:val="00657FF8"/>
    <w:rsid w:val="006602E5"/>
    <w:rsid w:val="006638CD"/>
    <w:rsid w:val="0066673B"/>
    <w:rsid w:val="00670D99"/>
    <w:rsid w:val="00670E2B"/>
    <w:rsid w:val="00671825"/>
    <w:rsid w:val="00672C7B"/>
    <w:rsid w:val="006734BB"/>
    <w:rsid w:val="00673741"/>
    <w:rsid w:val="00674A91"/>
    <w:rsid w:val="006762F5"/>
    <w:rsid w:val="0067697A"/>
    <w:rsid w:val="00676DEB"/>
    <w:rsid w:val="0068031E"/>
    <w:rsid w:val="00680EF2"/>
    <w:rsid w:val="006821EB"/>
    <w:rsid w:val="00686265"/>
    <w:rsid w:val="00690414"/>
    <w:rsid w:val="00690F2F"/>
    <w:rsid w:val="0069406F"/>
    <w:rsid w:val="006A1825"/>
    <w:rsid w:val="006B2286"/>
    <w:rsid w:val="006B56BB"/>
    <w:rsid w:val="006B7AD1"/>
    <w:rsid w:val="006C2631"/>
    <w:rsid w:val="006C4436"/>
    <w:rsid w:val="006C4480"/>
    <w:rsid w:val="006C640B"/>
    <w:rsid w:val="006C77A8"/>
    <w:rsid w:val="006D4098"/>
    <w:rsid w:val="006D61B1"/>
    <w:rsid w:val="006D7681"/>
    <w:rsid w:val="006D7B2E"/>
    <w:rsid w:val="006E02EA"/>
    <w:rsid w:val="006E07B9"/>
    <w:rsid w:val="006E0968"/>
    <w:rsid w:val="006E2341"/>
    <w:rsid w:val="006E2AF6"/>
    <w:rsid w:val="006F1B66"/>
    <w:rsid w:val="006F5C50"/>
    <w:rsid w:val="006F6B69"/>
    <w:rsid w:val="00701275"/>
    <w:rsid w:val="00702086"/>
    <w:rsid w:val="00703232"/>
    <w:rsid w:val="00703EC7"/>
    <w:rsid w:val="0070519E"/>
    <w:rsid w:val="00706FBD"/>
    <w:rsid w:val="00707F56"/>
    <w:rsid w:val="007120B5"/>
    <w:rsid w:val="00712821"/>
    <w:rsid w:val="00713558"/>
    <w:rsid w:val="00713EC6"/>
    <w:rsid w:val="007142C0"/>
    <w:rsid w:val="00715691"/>
    <w:rsid w:val="00715C63"/>
    <w:rsid w:val="00716175"/>
    <w:rsid w:val="00717B81"/>
    <w:rsid w:val="007201A4"/>
    <w:rsid w:val="00720D08"/>
    <w:rsid w:val="007216C7"/>
    <w:rsid w:val="00723128"/>
    <w:rsid w:val="0072541E"/>
    <w:rsid w:val="0072567D"/>
    <w:rsid w:val="00726278"/>
    <w:rsid w:val="007263B9"/>
    <w:rsid w:val="00731D67"/>
    <w:rsid w:val="00732F57"/>
    <w:rsid w:val="007334F8"/>
    <w:rsid w:val="007339CD"/>
    <w:rsid w:val="007351D0"/>
    <w:rsid w:val="007359D8"/>
    <w:rsid w:val="007362D4"/>
    <w:rsid w:val="007376AA"/>
    <w:rsid w:val="00740622"/>
    <w:rsid w:val="0074124E"/>
    <w:rsid w:val="00745466"/>
    <w:rsid w:val="0074585E"/>
    <w:rsid w:val="00750DB4"/>
    <w:rsid w:val="0075208B"/>
    <w:rsid w:val="00753B35"/>
    <w:rsid w:val="00760313"/>
    <w:rsid w:val="007613BC"/>
    <w:rsid w:val="00762C17"/>
    <w:rsid w:val="00763854"/>
    <w:rsid w:val="0076672A"/>
    <w:rsid w:val="00775E45"/>
    <w:rsid w:val="00775F5F"/>
    <w:rsid w:val="00776E74"/>
    <w:rsid w:val="00781D07"/>
    <w:rsid w:val="0078224F"/>
    <w:rsid w:val="00785169"/>
    <w:rsid w:val="00785DE8"/>
    <w:rsid w:val="00791239"/>
    <w:rsid w:val="007921D2"/>
    <w:rsid w:val="007954AB"/>
    <w:rsid w:val="00797439"/>
    <w:rsid w:val="00797AC0"/>
    <w:rsid w:val="007A14C5"/>
    <w:rsid w:val="007A2E75"/>
    <w:rsid w:val="007A4A10"/>
    <w:rsid w:val="007A4F12"/>
    <w:rsid w:val="007A50B8"/>
    <w:rsid w:val="007A786E"/>
    <w:rsid w:val="007B003D"/>
    <w:rsid w:val="007B06B9"/>
    <w:rsid w:val="007B1760"/>
    <w:rsid w:val="007B4644"/>
    <w:rsid w:val="007B6D97"/>
    <w:rsid w:val="007C1FDC"/>
    <w:rsid w:val="007C3328"/>
    <w:rsid w:val="007C44F8"/>
    <w:rsid w:val="007C6BFF"/>
    <w:rsid w:val="007C6D9C"/>
    <w:rsid w:val="007C7DDB"/>
    <w:rsid w:val="007D0342"/>
    <w:rsid w:val="007D2CC7"/>
    <w:rsid w:val="007D673D"/>
    <w:rsid w:val="007E0FB8"/>
    <w:rsid w:val="007E3073"/>
    <w:rsid w:val="007E40BA"/>
    <w:rsid w:val="007E4D09"/>
    <w:rsid w:val="007F2220"/>
    <w:rsid w:val="007F2CA3"/>
    <w:rsid w:val="007F4B3E"/>
    <w:rsid w:val="00800D87"/>
    <w:rsid w:val="00803982"/>
    <w:rsid w:val="0080399C"/>
    <w:rsid w:val="00805744"/>
    <w:rsid w:val="00807F09"/>
    <w:rsid w:val="00811E7B"/>
    <w:rsid w:val="00812030"/>
    <w:rsid w:val="008127AF"/>
    <w:rsid w:val="008128B2"/>
    <w:rsid w:val="00812B46"/>
    <w:rsid w:val="00812BF6"/>
    <w:rsid w:val="00815700"/>
    <w:rsid w:val="00820B87"/>
    <w:rsid w:val="00825AD4"/>
    <w:rsid w:val="008264EB"/>
    <w:rsid w:val="00826B8F"/>
    <w:rsid w:val="0083199A"/>
    <w:rsid w:val="00831E8A"/>
    <w:rsid w:val="00833655"/>
    <w:rsid w:val="00833E66"/>
    <w:rsid w:val="0083517E"/>
    <w:rsid w:val="00835C76"/>
    <w:rsid w:val="008376E2"/>
    <w:rsid w:val="00837B80"/>
    <w:rsid w:val="0084216A"/>
    <w:rsid w:val="00842824"/>
    <w:rsid w:val="00843049"/>
    <w:rsid w:val="00844B54"/>
    <w:rsid w:val="00845E9D"/>
    <w:rsid w:val="00846A00"/>
    <w:rsid w:val="00847B8E"/>
    <w:rsid w:val="00851446"/>
    <w:rsid w:val="0085209B"/>
    <w:rsid w:val="00853C3C"/>
    <w:rsid w:val="00855B7D"/>
    <w:rsid w:val="00856B66"/>
    <w:rsid w:val="008601AC"/>
    <w:rsid w:val="00860E3B"/>
    <w:rsid w:val="00861A5F"/>
    <w:rsid w:val="00861BDC"/>
    <w:rsid w:val="008644AD"/>
    <w:rsid w:val="00864E71"/>
    <w:rsid w:val="00865663"/>
    <w:rsid w:val="00865735"/>
    <w:rsid w:val="008658F6"/>
    <w:rsid w:val="00865DDB"/>
    <w:rsid w:val="00867538"/>
    <w:rsid w:val="00870128"/>
    <w:rsid w:val="00873401"/>
    <w:rsid w:val="00873D90"/>
    <w:rsid w:val="00873FC8"/>
    <w:rsid w:val="00875652"/>
    <w:rsid w:val="00876689"/>
    <w:rsid w:val="00876B3A"/>
    <w:rsid w:val="00880F53"/>
    <w:rsid w:val="00884C63"/>
    <w:rsid w:val="00884FD0"/>
    <w:rsid w:val="00885908"/>
    <w:rsid w:val="008864B7"/>
    <w:rsid w:val="0089677E"/>
    <w:rsid w:val="008968A0"/>
    <w:rsid w:val="00896916"/>
    <w:rsid w:val="008A01C0"/>
    <w:rsid w:val="008A2BCA"/>
    <w:rsid w:val="008A35D2"/>
    <w:rsid w:val="008A7438"/>
    <w:rsid w:val="008B09F7"/>
    <w:rsid w:val="008B1334"/>
    <w:rsid w:val="008B25C7"/>
    <w:rsid w:val="008B2CB6"/>
    <w:rsid w:val="008C0278"/>
    <w:rsid w:val="008C176A"/>
    <w:rsid w:val="008C24E9"/>
    <w:rsid w:val="008C6991"/>
    <w:rsid w:val="008D0533"/>
    <w:rsid w:val="008D42CB"/>
    <w:rsid w:val="008D48C9"/>
    <w:rsid w:val="008D4A07"/>
    <w:rsid w:val="008D6381"/>
    <w:rsid w:val="008D6FC1"/>
    <w:rsid w:val="008D7789"/>
    <w:rsid w:val="008E0C77"/>
    <w:rsid w:val="008E14CC"/>
    <w:rsid w:val="008E3964"/>
    <w:rsid w:val="008E418B"/>
    <w:rsid w:val="008E625F"/>
    <w:rsid w:val="008F0022"/>
    <w:rsid w:val="008F15A7"/>
    <w:rsid w:val="008F264D"/>
    <w:rsid w:val="008F2722"/>
    <w:rsid w:val="008F28D2"/>
    <w:rsid w:val="008F2996"/>
    <w:rsid w:val="008F550D"/>
    <w:rsid w:val="00901F23"/>
    <w:rsid w:val="00902A44"/>
    <w:rsid w:val="00903493"/>
    <w:rsid w:val="009040E9"/>
    <w:rsid w:val="0090640C"/>
    <w:rsid w:val="00906B70"/>
    <w:rsid w:val="0090734E"/>
    <w:rsid w:val="009074E1"/>
    <w:rsid w:val="009112F7"/>
    <w:rsid w:val="009122AF"/>
    <w:rsid w:val="00912D54"/>
    <w:rsid w:val="0091389F"/>
    <w:rsid w:val="00913DF1"/>
    <w:rsid w:val="00915068"/>
    <w:rsid w:val="0091557B"/>
    <w:rsid w:val="009208F7"/>
    <w:rsid w:val="00921649"/>
    <w:rsid w:val="00922517"/>
    <w:rsid w:val="00922722"/>
    <w:rsid w:val="00922A50"/>
    <w:rsid w:val="009254F3"/>
    <w:rsid w:val="00925F72"/>
    <w:rsid w:val="009261E6"/>
    <w:rsid w:val="009268E1"/>
    <w:rsid w:val="009271EE"/>
    <w:rsid w:val="00932C8E"/>
    <w:rsid w:val="009344AE"/>
    <w:rsid w:val="009344DE"/>
    <w:rsid w:val="009359F8"/>
    <w:rsid w:val="00935CF3"/>
    <w:rsid w:val="00942C38"/>
    <w:rsid w:val="00942E33"/>
    <w:rsid w:val="009447C2"/>
    <w:rsid w:val="00945E7F"/>
    <w:rsid w:val="0095137A"/>
    <w:rsid w:val="00952544"/>
    <w:rsid w:val="00953405"/>
    <w:rsid w:val="00953CC1"/>
    <w:rsid w:val="00954882"/>
    <w:rsid w:val="009557C1"/>
    <w:rsid w:val="0095623E"/>
    <w:rsid w:val="00956580"/>
    <w:rsid w:val="00957027"/>
    <w:rsid w:val="00960D6E"/>
    <w:rsid w:val="00960D9F"/>
    <w:rsid w:val="009620D2"/>
    <w:rsid w:val="009637FF"/>
    <w:rsid w:val="00967666"/>
    <w:rsid w:val="00970215"/>
    <w:rsid w:val="00971E17"/>
    <w:rsid w:val="0097298F"/>
    <w:rsid w:val="00973808"/>
    <w:rsid w:val="00974B59"/>
    <w:rsid w:val="0097504E"/>
    <w:rsid w:val="0097581A"/>
    <w:rsid w:val="009762AC"/>
    <w:rsid w:val="00977588"/>
    <w:rsid w:val="00977B2D"/>
    <w:rsid w:val="009832F6"/>
    <w:rsid w:val="0098340B"/>
    <w:rsid w:val="00985B79"/>
    <w:rsid w:val="00986830"/>
    <w:rsid w:val="009877E7"/>
    <w:rsid w:val="0099012B"/>
    <w:rsid w:val="009924C3"/>
    <w:rsid w:val="00993102"/>
    <w:rsid w:val="00993BB9"/>
    <w:rsid w:val="00994F63"/>
    <w:rsid w:val="00995B54"/>
    <w:rsid w:val="00995F29"/>
    <w:rsid w:val="00996037"/>
    <w:rsid w:val="009A0781"/>
    <w:rsid w:val="009A47C2"/>
    <w:rsid w:val="009A4E94"/>
    <w:rsid w:val="009A6F9A"/>
    <w:rsid w:val="009B130D"/>
    <w:rsid w:val="009B1570"/>
    <w:rsid w:val="009B29E8"/>
    <w:rsid w:val="009B3CBF"/>
    <w:rsid w:val="009B410C"/>
    <w:rsid w:val="009B4988"/>
    <w:rsid w:val="009C36E2"/>
    <w:rsid w:val="009C59C8"/>
    <w:rsid w:val="009C6A6D"/>
    <w:rsid w:val="009C6F10"/>
    <w:rsid w:val="009D148F"/>
    <w:rsid w:val="009D19A5"/>
    <w:rsid w:val="009D3D70"/>
    <w:rsid w:val="009D515A"/>
    <w:rsid w:val="009D6E31"/>
    <w:rsid w:val="009D7BF5"/>
    <w:rsid w:val="009E429D"/>
    <w:rsid w:val="009E47FD"/>
    <w:rsid w:val="009E6F7E"/>
    <w:rsid w:val="009E6FF0"/>
    <w:rsid w:val="009E7A57"/>
    <w:rsid w:val="009F4803"/>
    <w:rsid w:val="009F4F6A"/>
    <w:rsid w:val="009F6838"/>
    <w:rsid w:val="009F7386"/>
    <w:rsid w:val="00A0231C"/>
    <w:rsid w:val="00A03588"/>
    <w:rsid w:val="00A04DE9"/>
    <w:rsid w:val="00A07340"/>
    <w:rsid w:val="00A07744"/>
    <w:rsid w:val="00A1091B"/>
    <w:rsid w:val="00A12189"/>
    <w:rsid w:val="00A12D67"/>
    <w:rsid w:val="00A1368C"/>
    <w:rsid w:val="00A13EB5"/>
    <w:rsid w:val="00A1463D"/>
    <w:rsid w:val="00A16E36"/>
    <w:rsid w:val="00A22CF2"/>
    <w:rsid w:val="00A24961"/>
    <w:rsid w:val="00A24B10"/>
    <w:rsid w:val="00A277EF"/>
    <w:rsid w:val="00A30E9B"/>
    <w:rsid w:val="00A35C93"/>
    <w:rsid w:val="00A37F0C"/>
    <w:rsid w:val="00A40399"/>
    <w:rsid w:val="00A43FE5"/>
    <w:rsid w:val="00A4512D"/>
    <w:rsid w:val="00A45457"/>
    <w:rsid w:val="00A50244"/>
    <w:rsid w:val="00A512A6"/>
    <w:rsid w:val="00A513C7"/>
    <w:rsid w:val="00A5301C"/>
    <w:rsid w:val="00A573FA"/>
    <w:rsid w:val="00A6042C"/>
    <w:rsid w:val="00A627D7"/>
    <w:rsid w:val="00A656C7"/>
    <w:rsid w:val="00A679CB"/>
    <w:rsid w:val="00A705AF"/>
    <w:rsid w:val="00A70755"/>
    <w:rsid w:val="00A70F99"/>
    <w:rsid w:val="00A719F6"/>
    <w:rsid w:val="00A72454"/>
    <w:rsid w:val="00A72DA0"/>
    <w:rsid w:val="00A75A1F"/>
    <w:rsid w:val="00A762C7"/>
    <w:rsid w:val="00A7649D"/>
    <w:rsid w:val="00A77696"/>
    <w:rsid w:val="00A80557"/>
    <w:rsid w:val="00A81D33"/>
    <w:rsid w:val="00A81F11"/>
    <w:rsid w:val="00A829A9"/>
    <w:rsid w:val="00A8341C"/>
    <w:rsid w:val="00A83D4A"/>
    <w:rsid w:val="00A841DE"/>
    <w:rsid w:val="00A87485"/>
    <w:rsid w:val="00A913A6"/>
    <w:rsid w:val="00A919C3"/>
    <w:rsid w:val="00A930AE"/>
    <w:rsid w:val="00A935F3"/>
    <w:rsid w:val="00A94098"/>
    <w:rsid w:val="00A942E0"/>
    <w:rsid w:val="00A94EE0"/>
    <w:rsid w:val="00A963EB"/>
    <w:rsid w:val="00A9699A"/>
    <w:rsid w:val="00AA1A95"/>
    <w:rsid w:val="00AA24CB"/>
    <w:rsid w:val="00AA260F"/>
    <w:rsid w:val="00AA262B"/>
    <w:rsid w:val="00AA3455"/>
    <w:rsid w:val="00AA49E6"/>
    <w:rsid w:val="00AA7AFF"/>
    <w:rsid w:val="00AB07A5"/>
    <w:rsid w:val="00AB1C78"/>
    <w:rsid w:val="00AB1EE7"/>
    <w:rsid w:val="00AB4B37"/>
    <w:rsid w:val="00AB5762"/>
    <w:rsid w:val="00AB6799"/>
    <w:rsid w:val="00AC2679"/>
    <w:rsid w:val="00AC4BE4"/>
    <w:rsid w:val="00AC5D63"/>
    <w:rsid w:val="00AC648F"/>
    <w:rsid w:val="00AC7DC7"/>
    <w:rsid w:val="00AD05E6"/>
    <w:rsid w:val="00AD0D3F"/>
    <w:rsid w:val="00AD2699"/>
    <w:rsid w:val="00AD59FA"/>
    <w:rsid w:val="00AD5EC4"/>
    <w:rsid w:val="00AE072F"/>
    <w:rsid w:val="00AE1D7D"/>
    <w:rsid w:val="00AE2A8B"/>
    <w:rsid w:val="00AE2C8D"/>
    <w:rsid w:val="00AE3F64"/>
    <w:rsid w:val="00AE5B12"/>
    <w:rsid w:val="00AF2CEE"/>
    <w:rsid w:val="00AF3A5C"/>
    <w:rsid w:val="00AF7386"/>
    <w:rsid w:val="00AF7934"/>
    <w:rsid w:val="00B007BC"/>
    <w:rsid w:val="00B00B81"/>
    <w:rsid w:val="00B00CB1"/>
    <w:rsid w:val="00B01361"/>
    <w:rsid w:val="00B03CA9"/>
    <w:rsid w:val="00B04580"/>
    <w:rsid w:val="00B04B09"/>
    <w:rsid w:val="00B07CA0"/>
    <w:rsid w:val="00B112C6"/>
    <w:rsid w:val="00B12F88"/>
    <w:rsid w:val="00B16246"/>
    <w:rsid w:val="00B16A51"/>
    <w:rsid w:val="00B16E95"/>
    <w:rsid w:val="00B21CB6"/>
    <w:rsid w:val="00B26BAE"/>
    <w:rsid w:val="00B273EA"/>
    <w:rsid w:val="00B27E0A"/>
    <w:rsid w:val="00B313A4"/>
    <w:rsid w:val="00B32222"/>
    <w:rsid w:val="00B3241B"/>
    <w:rsid w:val="00B327BD"/>
    <w:rsid w:val="00B34633"/>
    <w:rsid w:val="00B357F8"/>
    <w:rsid w:val="00B35C52"/>
    <w:rsid w:val="00B3618D"/>
    <w:rsid w:val="00B36233"/>
    <w:rsid w:val="00B362FC"/>
    <w:rsid w:val="00B40B72"/>
    <w:rsid w:val="00B41E3B"/>
    <w:rsid w:val="00B42611"/>
    <w:rsid w:val="00B42851"/>
    <w:rsid w:val="00B4448F"/>
    <w:rsid w:val="00B45AC7"/>
    <w:rsid w:val="00B46B21"/>
    <w:rsid w:val="00B46B9E"/>
    <w:rsid w:val="00B52711"/>
    <w:rsid w:val="00B536AB"/>
    <w:rsid w:val="00B5372F"/>
    <w:rsid w:val="00B53987"/>
    <w:rsid w:val="00B5467B"/>
    <w:rsid w:val="00B56F82"/>
    <w:rsid w:val="00B576DF"/>
    <w:rsid w:val="00B603C2"/>
    <w:rsid w:val="00B61129"/>
    <w:rsid w:val="00B67E7F"/>
    <w:rsid w:val="00B722C7"/>
    <w:rsid w:val="00B73EAA"/>
    <w:rsid w:val="00B77EF1"/>
    <w:rsid w:val="00B80050"/>
    <w:rsid w:val="00B839B2"/>
    <w:rsid w:val="00B852F9"/>
    <w:rsid w:val="00B917A7"/>
    <w:rsid w:val="00B91AAD"/>
    <w:rsid w:val="00B924AA"/>
    <w:rsid w:val="00B94252"/>
    <w:rsid w:val="00B95D64"/>
    <w:rsid w:val="00B9715A"/>
    <w:rsid w:val="00B97FF2"/>
    <w:rsid w:val="00BA0DF8"/>
    <w:rsid w:val="00BA14BE"/>
    <w:rsid w:val="00BA2732"/>
    <w:rsid w:val="00BA293D"/>
    <w:rsid w:val="00BA29E1"/>
    <w:rsid w:val="00BA322A"/>
    <w:rsid w:val="00BA3651"/>
    <w:rsid w:val="00BA49A5"/>
    <w:rsid w:val="00BA49BC"/>
    <w:rsid w:val="00BA56B7"/>
    <w:rsid w:val="00BA5B80"/>
    <w:rsid w:val="00BA6964"/>
    <w:rsid w:val="00BA7A1E"/>
    <w:rsid w:val="00BB0CD3"/>
    <w:rsid w:val="00BB1047"/>
    <w:rsid w:val="00BB1576"/>
    <w:rsid w:val="00BB15E6"/>
    <w:rsid w:val="00BB1F9A"/>
    <w:rsid w:val="00BB2F6C"/>
    <w:rsid w:val="00BB3875"/>
    <w:rsid w:val="00BB5860"/>
    <w:rsid w:val="00BB6AAD"/>
    <w:rsid w:val="00BB7AC7"/>
    <w:rsid w:val="00BC161E"/>
    <w:rsid w:val="00BC2F8E"/>
    <w:rsid w:val="00BC3848"/>
    <w:rsid w:val="00BC4A19"/>
    <w:rsid w:val="00BC4E6D"/>
    <w:rsid w:val="00BD0617"/>
    <w:rsid w:val="00BD2E9B"/>
    <w:rsid w:val="00BD42D0"/>
    <w:rsid w:val="00BD444B"/>
    <w:rsid w:val="00BD7FB2"/>
    <w:rsid w:val="00BE25BB"/>
    <w:rsid w:val="00BE338B"/>
    <w:rsid w:val="00BF0495"/>
    <w:rsid w:val="00BF491F"/>
    <w:rsid w:val="00BF5108"/>
    <w:rsid w:val="00BF5F4D"/>
    <w:rsid w:val="00BF602F"/>
    <w:rsid w:val="00BF7012"/>
    <w:rsid w:val="00C00930"/>
    <w:rsid w:val="00C01B9A"/>
    <w:rsid w:val="00C060AD"/>
    <w:rsid w:val="00C07250"/>
    <w:rsid w:val="00C10B16"/>
    <w:rsid w:val="00C113BF"/>
    <w:rsid w:val="00C12C14"/>
    <w:rsid w:val="00C13CB1"/>
    <w:rsid w:val="00C173D3"/>
    <w:rsid w:val="00C2176E"/>
    <w:rsid w:val="00C23430"/>
    <w:rsid w:val="00C26EA1"/>
    <w:rsid w:val="00C27D67"/>
    <w:rsid w:val="00C3023B"/>
    <w:rsid w:val="00C31F15"/>
    <w:rsid w:val="00C326D2"/>
    <w:rsid w:val="00C33100"/>
    <w:rsid w:val="00C374CE"/>
    <w:rsid w:val="00C41444"/>
    <w:rsid w:val="00C4631F"/>
    <w:rsid w:val="00C46E72"/>
    <w:rsid w:val="00C47CDE"/>
    <w:rsid w:val="00C50E16"/>
    <w:rsid w:val="00C520D4"/>
    <w:rsid w:val="00C534BA"/>
    <w:rsid w:val="00C55245"/>
    <w:rsid w:val="00C55258"/>
    <w:rsid w:val="00C55D5D"/>
    <w:rsid w:val="00C560C8"/>
    <w:rsid w:val="00C61BB4"/>
    <w:rsid w:val="00C62CCC"/>
    <w:rsid w:val="00C646F5"/>
    <w:rsid w:val="00C67A06"/>
    <w:rsid w:val="00C73524"/>
    <w:rsid w:val="00C74DDD"/>
    <w:rsid w:val="00C81E04"/>
    <w:rsid w:val="00C829DE"/>
    <w:rsid w:val="00C82EEB"/>
    <w:rsid w:val="00C84942"/>
    <w:rsid w:val="00C901D6"/>
    <w:rsid w:val="00C9281F"/>
    <w:rsid w:val="00C9433E"/>
    <w:rsid w:val="00C961B3"/>
    <w:rsid w:val="00C971DC"/>
    <w:rsid w:val="00C97D40"/>
    <w:rsid w:val="00CA0896"/>
    <w:rsid w:val="00CA16B7"/>
    <w:rsid w:val="00CA5B82"/>
    <w:rsid w:val="00CA61A4"/>
    <w:rsid w:val="00CA62AE"/>
    <w:rsid w:val="00CB1DD8"/>
    <w:rsid w:val="00CB2E84"/>
    <w:rsid w:val="00CB57A9"/>
    <w:rsid w:val="00CB5B12"/>
    <w:rsid w:val="00CB5B1A"/>
    <w:rsid w:val="00CB5D74"/>
    <w:rsid w:val="00CB79FB"/>
    <w:rsid w:val="00CC220B"/>
    <w:rsid w:val="00CC2974"/>
    <w:rsid w:val="00CC3D37"/>
    <w:rsid w:val="00CC5C43"/>
    <w:rsid w:val="00CC5E1E"/>
    <w:rsid w:val="00CD01D5"/>
    <w:rsid w:val="00CD02AE"/>
    <w:rsid w:val="00CD2A4F"/>
    <w:rsid w:val="00CD3771"/>
    <w:rsid w:val="00CD3DCA"/>
    <w:rsid w:val="00CD4B75"/>
    <w:rsid w:val="00CE03CA"/>
    <w:rsid w:val="00CE22F1"/>
    <w:rsid w:val="00CE2A40"/>
    <w:rsid w:val="00CE2B61"/>
    <w:rsid w:val="00CE3B89"/>
    <w:rsid w:val="00CE4DDB"/>
    <w:rsid w:val="00CE50F2"/>
    <w:rsid w:val="00CE5E5C"/>
    <w:rsid w:val="00CE6502"/>
    <w:rsid w:val="00CE748E"/>
    <w:rsid w:val="00CF4ED7"/>
    <w:rsid w:val="00CF6FFA"/>
    <w:rsid w:val="00CF7D3C"/>
    <w:rsid w:val="00D0173F"/>
    <w:rsid w:val="00D01F09"/>
    <w:rsid w:val="00D02175"/>
    <w:rsid w:val="00D10051"/>
    <w:rsid w:val="00D12F8A"/>
    <w:rsid w:val="00D147EB"/>
    <w:rsid w:val="00D14C79"/>
    <w:rsid w:val="00D15383"/>
    <w:rsid w:val="00D17CF4"/>
    <w:rsid w:val="00D17D3A"/>
    <w:rsid w:val="00D215DE"/>
    <w:rsid w:val="00D3051B"/>
    <w:rsid w:val="00D306DA"/>
    <w:rsid w:val="00D31BB6"/>
    <w:rsid w:val="00D34667"/>
    <w:rsid w:val="00D34A6C"/>
    <w:rsid w:val="00D35B50"/>
    <w:rsid w:val="00D3659C"/>
    <w:rsid w:val="00D37B51"/>
    <w:rsid w:val="00D401E1"/>
    <w:rsid w:val="00D408B4"/>
    <w:rsid w:val="00D43D3E"/>
    <w:rsid w:val="00D46C7D"/>
    <w:rsid w:val="00D46D45"/>
    <w:rsid w:val="00D524C8"/>
    <w:rsid w:val="00D5274C"/>
    <w:rsid w:val="00D53306"/>
    <w:rsid w:val="00D55CC0"/>
    <w:rsid w:val="00D57B1F"/>
    <w:rsid w:val="00D62495"/>
    <w:rsid w:val="00D63AE8"/>
    <w:rsid w:val="00D641E3"/>
    <w:rsid w:val="00D65099"/>
    <w:rsid w:val="00D70E24"/>
    <w:rsid w:val="00D72B61"/>
    <w:rsid w:val="00D733A0"/>
    <w:rsid w:val="00D734AC"/>
    <w:rsid w:val="00D746FB"/>
    <w:rsid w:val="00D802C0"/>
    <w:rsid w:val="00D823EC"/>
    <w:rsid w:val="00D84416"/>
    <w:rsid w:val="00D86AB0"/>
    <w:rsid w:val="00D92FCC"/>
    <w:rsid w:val="00D931DF"/>
    <w:rsid w:val="00DA1AF1"/>
    <w:rsid w:val="00DA3D1D"/>
    <w:rsid w:val="00DA4451"/>
    <w:rsid w:val="00DA4540"/>
    <w:rsid w:val="00DB2A7C"/>
    <w:rsid w:val="00DB6286"/>
    <w:rsid w:val="00DB645F"/>
    <w:rsid w:val="00DB76E9"/>
    <w:rsid w:val="00DC0A67"/>
    <w:rsid w:val="00DC1427"/>
    <w:rsid w:val="00DC1D5E"/>
    <w:rsid w:val="00DC220D"/>
    <w:rsid w:val="00DC5220"/>
    <w:rsid w:val="00DC70B7"/>
    <w:rsid w:val="00DD2061"/>
    <w:rsid w:val="00DD7DAB"/>
    <w:rsid w:val="00DE017D"/>
    <w:rsid w:val="00DE1C07"/>
    <w:rsid w:val="00DE3355"/>
    <w:rsid w:val="00DF0C60"/>
    <w:rsid w:val="00DF2272"/>
    <w:rsid w:val="00DF3CBE"/>
    <w:rsid w:val="00DF40D1"/>
    <w:rsid w:val="00DF486F"/>
    <w:rsid w:val="00DF5B5B"/>
    <w:rsid w:val="00DF7619"/>
    <w:rsid w:val="00DF7DD4"/>
    <w:rsid w:val="00E01C9D"/>
    <w:rsid w:val="00E042D8"/>
    <w:rsid w:val="00E05E77"/>
    <w:rsid w:val="00E07EE7"/>
    <w:rsid w:val="00E1083F"/>
    <w:rsid w:val="00E1103B"/>
    <w:rsid w:val="00E144EA"/>
    <w:rsid w:val="00E162D5"/>
    <w:rsid w:val="00E17B44"/>
    <w:rsid w:val="00E20F27"/>
    <w:rsid w:val="00E21464"/>
    <w:rsid w:val="00E22443"/>
    <w:rsid w:val="00E24026"/>
    <w:rsid w:val="00E2425A"/>
    <w:rsid w:val="00E25B1F"/>
    <w:rsid w:val="00E26054"/>
    <w:rsid w:val="00E27FEA"/>
    <w:rsid w:val="00E3432B"/>
    <w:rsid w:val="00E3495B"/>
    <w:rsid w:val="00E35A35"/>
    <w:rsid w:val="00E36699"/>
    <w:rsid w:val="00E4086F"/>
    <w:rsid w:val="00E41708"/>
    <w:rsid w:val="00E42AB0"/>
    <w:rsid w:val="00E42BCE"/>
    <w:rsid w:val="00E43B3C"/>
    <w:rsid w:val="00E47A84"/>
    <w:rsid w:val="00E50188"/>
    <w:rsid w:val="00E50BB3"/>
    <w:rsid w:val="00E50DA8"/>
    <w:rsid w:val="00E515CB"/>
    <w:rsid w:val="00E52260"/>
    <w:rsid w:val="00E53356"/>
    <w:rsid w:val="00E53B59"/>
    <w:rsid w:val="00E5532E"/>
    <w:rsid w:val="00E6188C"/>
    <w:rsid w:val="00E62FA9"/>
    <w:rsid w:val="00E639B6"/>
    <w:rsid w:val="00E640AD"/>
    <w:rsid w:val="00E6434B"/>
    <w:rsid w:val="00E6463D"/>
    <w:rsid w:val="00E647FD"/>
    <w:rsid w:val="00E659AF"/>
    <w:rsid w:val="00E65F11"/>
    <w:rsid w:val="00E701E9"/>
    <w:rsid w:val="00E72B10"/>
    <w:rsid w:val="00E72B97"/>
    <w:rsid w:val="00E72E9B"/>
    <w:rsid w:val="00E7361A"/>
    <w:rsid w:val="00E749A8"/>
    <w:rsid w:val="00E74FFE"/>
    <w:rsid w:val="00E75687"/>
    <w:rsid w:val="00E80357"/>
    <w:rsid w:val="00E81863"/>
    <w:rsid w:val="00E83110"/>
    <w:rsid w:val="00E84892"/>
    <w:rsid w:val="00E850C3"/>
    <w:rsid w:val="00E87DF2"/>
    <w:rsid w:val="00E91A35"/>
    <w:rsid w:val="00E9462E"/>
    <w:rsid w:val="00E94720"/>
    <w:rsid w:val="00E95E75"/>
    <w:rsid w:val="00E979FA"/>
    <w:rsid w:val="00EA00E1"/>
    <w:rsid w:val="00EA3086"/>
    <w:rsid w:val="00EA470E"/>
    <w:rsid w:val="00EA47A7"/>
    <w:rsid w:val="00EA47D3"/>
    <w:rsid w:val="00EA57EB"/>
    <w:rsid w:val="00EA60FB"/>
    <w:rsid w:val="00EB072B"/>
    <w:rsid w:val="00EB3226"/>
    <w:rsid w:val="00EC213A"/>
    <w:rsid w:val="00EC4C23"/>
    <w:rsid w:val="00EC7718"/>
    <w:rsid w:val="00EC7744"/>
    <w:rsid w:val="00ED0DAD"/>
    <w:rsid w:val="00ED0F46"/>
    <w:rsid w:val="00ED1047"/>
    <w:rsid w:val="00ED11A2"/>
    <w:rsid w:val="00ED22D9"/>
    <w:rsid w:val="00ED2373"/>
    <w:rsid w:val="00EE1BA4"/>
    <w:rsid w:val="00EE3E8A"/>
    <w:rsid w:val="00EE4F1B"/>
    <w:rsid w:val="00EE7CD0"/>
    <w:rsid w:val="00EF1C8F"/>
    <w:rsid w:val="00EF2804"/>
    <w:rsid w:val="00EF2E28"/>
    <w:rsid w:val="00EF58B8"/>
    <w:rsid w:val="00EF6545"/>
    <w:rsid w:val="00EF6925"/>
    <w:rsid w:val="00EF6ECA"/>
    <w:rsid w:val="00F01474"/>
    <w:rsid w:val="00F024E1"/>
    <w:rsid w:val="00F03D1E"/>
    <w:rsid w:val="00F06C10"/>
    <w:rsid w:val="00F07E86"/>
    <w:rsid w:val="00F1096F"/>
    <w:rsid w:val="00F110E5"/>
    <w:rsid w:val="00F12589"/>
    <w:rsid w:val="00F12595"/>
    <w:rsid w:val="00F134D9"/>
    <w:rsid w:val="00F1388C"/>
    <w:rsid w:val="00F1403D"/>
    <w:rsid w:val="00F1463F"/>
    <w:rsid w:val="00F1695E"/>
    <w:rsid w:val="00F17748"/>
    <w:rsid w:val="00F205AD"/>
    <w:rsid w:val="00F21302"/>
    <w:rsid w:val="00F2430D"/>
    <w:rsid w:val="00F254F9"/>
    <w:rsid w:val="00F264DB"/>
    <w:rsid w:val="00F31214"/>
    <w:rsid w:val="00F31659"/>
    <w:rsid w:val="00F31FD5"/>
    <w:rsid w:val="00F321DE"/>
    <w:rsid w:val="00F32A25"/>
    <w:rsid w:val="00F33777"/>
    <w:rsid w:val="00F344C8"/>
    <w:rsid w:val="00F40648"/>
    <w:rsid w:val="00F40FFC"/>
    <w:rsid w:val="00F4200E"/>
    <w:rsid w:val="00F43C00"/>
    <w:rsid w:val="00F45970"/>
    <w:rsid w:val="00F47DA2"/>
    <w:rsid w:val="00F519FC"/>
    <w:rsid w:val="00F554AD"/>
    <w:rsid w:val="00F55C70"/>
    <w:rsid w:val="00F56D46"/>
    <w:rsid w:val="00F6001C"/>
    <w:rsid w:val="00F619B8"/>
    <w:rsid w:val="00F6239D"/>
    <w:rsid w:val="00F62AE5"/>
    <w:rsid w:val="00F6460C"/>
    <w:rsid w:val="00F65645"/>
    <w:rsid w:val="00F703AE"/>
    <w:rsid w:val="00F715D2"/>
    <w:rsid w:val="00F71813"/>
    <w:rsid w:val="00F7274F"/>
    <w:rsid w:val="00F735DA"/>
    <w:rsid w:val="00F74E84"/>
    <w:rsid w:val="00F759A6"/>
    <w:rsid w:val="00F76855"/>
    <w:rsid w:val="00F76FA8"/>
    <w:rsid w:val="00F8237E"/>
    <w:rsid w:val="00F86350"/>
    <w:rsid w:val="00F86541"/>
    <w:rsid w:val="00F92804"/>
    <w:rsid w:val="00F93D67"/>
    <w:rsid w:val="00F93F08"/>
    <w:rsid w:val="00F94CED"/>
    <w:rsid w:val="00F9667C"/>
    <w:rsid w:val="00FA02BB"/>
    <w:rsid w:val="00FA1CE7"/>
    <w:rsid w:val="00FA2CEE"/>
    <w:rsid w:val="00FA318C"/>
    <w:rsid w:val="00FA3D5B"/>
    <w:rsid w:val="00FA443C"/>
    <w:rsid w:val="00FA6D23"/>
    <w:rsid w:val="00FA6FDB"/>
    <w:rsid w:val="00FB082B"/>
    <w:rsid w:val="00FB0E33"/>
    <w:rsid w:val="00FB1171"/>
    <w:rsid w:val="00FB480B"/>
    <w:rsid w:val="00FB4E41"/>
    <w:rsid w:val="00FB6F92"/>
    <w:rsid w:val="00FC026E"/>
    <w:rsid w:val="00FC089A"/>
    <w:rsid w:val="00FC3837"/>
    <w:rsid w:val="00FC4F59"/>
    <w:rsid w:val="00FC5124"/>
    <w:rsid w:val="00FC5180"/>
    <w:rsid w:val="00FC6060"/>
    <w:rsid w:val="00FD4731"/>
    <w:rsid w:val="00FD48A8"/>
    <w:rsid w:val="00FD4BBA"/>
    <w:rsid w:val="00FD666A"/>
    <w:rsid w:val="00FD6768"/>
    <w:rsid w:val="00FD6EA6"/>
    <w:rsid w:val="00FD7B48"/>
    <w:rsid w:val="00FE176D"/>
    <w:rsid w:val="00FE37F9"/>
    <w:rsid w:val="00FE51E5"/>
    <w:rsid w:val="00FF0AB0"/>
    <w:rsid w:val="00FF0C35"/>
    <w:rsid w:val="00FF1FC3"/>
    <w:rsid w:val="00FF28AC"/>
    <w:rsid w:val="00FF48A4"/>
    <w:rsid w:val="00FF509E"/>
    <w:rsid w:val="00FF777D"/>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4BD322"/>
  <w15:docId w15:val="{EB87B756-1DCD-469E-BF50-22B2EE42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4"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01F23"/>
    <w:pPr>
      <w:spacing w:before="120" w:after="120" w:line="276" w:lineRule="auto"/>
    </w:pPr>
    <w:rPr>
      <w:rFonts w:ascii="Arial" w:hAnsi="Arial"/>
      <w:color w:val="000000" w:themeColor="text1"/>
      <w:sz w:val="22"/>
      <w:szCs w:val="24"/>
      <w:lang w:eastAsia="en-US"/>
    </w:rPr>
  </w:style>
  <w:style w:type="paragraph" w:styleId="Heading1">
    <w:name w:val="heading 1"/>
    <w:aliases w:val="Heading 1 Cab,CAB Section Heading"/>
    <w:next w:val="Normal"/>
    <w:link w:val="Heading1Char"/>
    <w:uiPriority w:val="4"/>
    <w:qFormat/>
    <w:rsid w:val="00A719F6"/>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link w:val="Heading2Char"/>
    <w:qFormat/>
    <w:rsid w:val="00B01361"/>
    <w:pPr>
      <w:keepNext/>
      <w:spacing w:before="240" w:after="60"/>
      <w:outlineLvl w:val="1"/>
    </w:pPr>
    <w:rPr>
      <w:rFonts w:ascii="Arial" w:hAnsi="Arial" w:cs="Arial"/>
      <w:b/>
      <w:bCs/>
      <w:iCs/>
      <w:color w:val="358189"/>
      <w:sz w:val="24"/>
      <w:szCs w:val="22"/>
      <w:lang w:eastAsia="en-US"/>
    </w:rPr>
  </w:style>
  <w:style w:type="paragraph" w:styleId="Heading3">
    <w:name w:val="heading 3"/>
    <w:basedOn w:val="Heading2"/>
    <w:next w:val="Normal"/>
    <w:qFormat/>
    <w:rsid w:val="00B01361"/>
    <w:pPr>
      <w:outlineLvl w:val="2"/>
    </w:pPr>
    <w:rPr>
      <w:i/>
    </w:rPr>
  </w:style>
  <w:style w:type="paragraph" w:styleId="Heading4">
    <w:name w:val="heading 4"/>
    <w:basedOn w:val="Heading3"/>
    <w:next w:val="Normal"/>
    <w:link w:val="Heading4Char"/>
    <w:qFormat/>
    <w:rsid w:val="00F31659"/>
    <w:pPr>
      <w:outlineLvl w:val="3"/>
    </w:pPr>
    <w:rPr>
      <w:color w:val="auto"/>
    </w:rPr>
  </w:style>
  <w:style w:type="paragraph" w:styleId="Heading5">
    <w:name w:val="heading 5"/>
    <w:next w:val="Normal"/>
    <w:rsid w:val="00A719F6"/>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A719F6"/>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A719F6"/>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19F6"/>
    <w:rPr>
      <w:i/>
      <w:iCs/>
    </w:rPr>
  </w:style>
  <w:style w:type="character" w:styleId="Strong">
    <w:name w:val="Strong"/>
    <w:basedOn w:val="DefaultParagraphFont"/>
    <w:rsid w:val="00A719F6"/>
    <w:rPr>
      <w:b/>
      <w:bCs/>
    </w:rPr>
  </w:style>
  <w:style w:type="paragraph" w:styleId="Subtitle">
    <w:name w:val="Subtitle"/>
    <w:next w:val="Normal"/>
    <w:link w:val="SubtitleChar"/>
    <w:qFormat/>
    <w:rsid w:val="00A719F6"/>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A719F6"/>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01361"/>
    <w:pPr>
      <w:tabs>
        <w:tab w:val="left" w:pos="142"/>
      </w:tabs>
      <w:contextualSpacing/>
      <w:jc w:val="center"/>
    </w:pPr>
    <w:rPr>
      <w:rFonts w:ascii="Arial" w:eastAsiaTheme="majorEastAsia" w:hAnsi="Arial" w:cstheme="majorBidi"/>
      <w:b/>
      <w:color w:val="3F4A75"/>
      <w:kern w:val="28"/>
      <w:sz w:val="32"/>
      <w:szCs w:val="36"/>
      <w:lang w:eastAsia="en-US"/>
    </w:rPr>
  </w:style>
  <w:style w:type="character" w:customStyle="1" w:styleId="TitleChar">
    <w:name w:val="Title Char"/>
    <w:basedOn w:val="DefaultParagraphFont"/>
    <w:link w:val="Title"/>
    <w:rsid w:val="00B01361"/>
    <w:rPr>
      <w:rFonts w:ascii="Arial" w:eastAsiaTheme="majorEastAsia" w:hAnsi="Arial" w:cstheme="majorBidi"/>
      <w:b/>
      <w:color w:val="3F4A75"/>
      <w:kern w:val="28"/>
      <w:sz w:val="32"/>
      <w:szCs w:val="36"/>
      <w:lang w:eastAsia="en-US"/>
    </w:rPr>
  </w:style>
  <w:style w:type="paragraph" w:customStyle="1" w:styleId="Boxheading">
    <w:name w:val="Box heading"/>
    <w:basedOn w:val="Boxtype"/>
    <w:qFormat/>
    <w:rsid w:val="00A719F6"/>
    <w:pPr>
      <w:spacing w:before="240"/>
    </w:pPr>
    <w:rPr>
      <w:rFonts w:cs="Times New Roman"/>
      <w:b/>
      <w:bCs/>
      <w:caps/>
      <w:color w:val="358189"/>
      <w:szCs w:val="20"/>
    </w:rPr>
  </w:style>
  <w:style w:type="character" w:styleId="SubtleEmphasis">
    <w:name w:val="Subtle Emphasis"/>
    <w:basedOn w:val="DefaultParagraphFont"/>
    <w:uiPriority w:val="19"/>
    <w:rsid w:val="00A719F6"/>
    <w:rPr>
      <w:i/>
      <w:iCs/>
      <w:color w:val="808080" w:themeColor="text1" w:themeTint="7F"/>
    </w:rPr>
  </w:style>
  <w:style w:type="character" w:styleId="IntenseEmphasis">
    <w:name w:val="Intense Emphasis"/>
    <w:basedOn w:val="DefaultParagraphFont"/>
    <w:uiPriority w:val="21"/>
    <w:rsid w:val="00A719F6"/>
    <w:rPr>
      <w:b/>
      <w:bCs/>
      <w:i/>
      <w:iCs/>
      <w:color w:val="3F4A75" w:themeColor="accent1"/>
    </w:rPr>
  </w:style>
  <w:style w:type="paragraph" w:styleId="Quote">
    <w:name w:val="Quote"/>
    <w:next w:val="Normal"/>
    <w:link w:val="QuoteChar"/>
    <w:uiPriority w:val="29"/>
    <w:qFormat/>
    <w:rsid w:val="00A719F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A719F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A719F6"/>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A719F6"/>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719F6"/>
    <w:rPr>
      <w:smallCaps/>
      <w:color w:val="358189" w:themeColor="accent2"/>
      <w:u w:val="single"/>
    </w:rPr>
  </w:style>
  <w:style w:type="character" w:styleId="IntenseReference">
    <w:name w:val="Intense Reference"/>
    <w:basedOn w:val="DefaultParagraphFont"/>
    <w:uiPriority w:val="32"/>
    <w:rsid w:val="00A719F6"/>
    <w:rPr>
      <w:b/>
      <w:bCs/>
      <w:i/>
      <w:smallCaps/>
      <w:color w:val="358189" w:themeColor="accent2"/>
      <w:spacing w:val="5"/>
      <w:u w:val="none"/>
    </w:rPr>
  </w:style>
  <w:style w:type="paragraph" w:styleId="ListBullet2">
    <w:name w:val="List Bullet 2"/>
    <w:basedOn w:val="ListNumber2"/>
    <w:rsid w:val="00A719F6"/>
    <w:pPr>
      <w:numPr>
        <w:numId w:val="3"/>
      </w:numPr>
    </w:pPr>
  </w:style>
  <w:style w:type="paragraph" w:styleId="ListNumber2">
    <w:name w:val="List Number 2"/>
    <w:basedOn w:val="ListBullet"/>
    <w:qFormat/>
    <w:rsid w:val="00A719F6"/>
    <w:pPr>
      <w:numPr>
        <w:numId w:val="2"/>
      </w:numPr>
    </w:pPr>
  </w:style>
  <w:style w:type="paragraph" w:styleId="ListBullet">
    <w:name w:val="List Bullet"/>
    <w:basedOn w:val="Normal"/>
    <w:qFormat/>
    <w:rsid w:val="00A719F6"/>
    <w:pPr>
      <w:numPr>
        <w:numId w:val="1"/>
      </w:numPr>
      <w:tabs>
        <w:tab w:val="left" w:pos="340"/>
        <w:tab w:val="left" w:pos="680"/>
      </w:tabs>
      <w:spacing w:before="60" w:after="60"/>
    </w:p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basedOn w:val="Normal"/>
    <w:link w:val="ListParagraphChar"/>
    <w:uiPriority w:val="34"/>
    <w:qFormat/>
    <w:rsid w:val="00A719F6"/>
    <w:pPr>
      <w:ind w:left="720"/>
      <w:contextualSpacing/>
    </w:pPr>
  </w:style>
  <w:style w:type="paragraph" w:styleId="ListNumber3">
    <w:name w:val="List Number 3"/>
    <w:aliases w:val="List Third Level"/>
    <w:basedOn w:val="ListNumber2"/>
    <w:rsid w:val="00A719F6"/>
    <w:pPr>
      <w:numPr>
        <w:numId w:val="4"/>
      </w:numPr>
      <w:tabs>
        <w:tab w:val="num" w:pos="1440"/>
      </w:tabs>
    </w:pPr>
    <w:rPr>
      <w:rFonts w:eastAsia="Cambria"/>
      <w:color w:val="auto"/>
      <w:szCs w:val="22"/>
      <w:lang w:val="en-US"/>
    </w:rPr>
  </w:style>
  <w:style w:type="paragraph" w:customStyle="1" w:styleId="ImageTitle">
    <w:name w:val="Image Title"/>
    <w:locked/>
    <w:rsid w:val="00A719F6"/>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A719F6"/>
  </w:style>
  <w:style w:type="character" w:customStyle="1" w:styleId="BodyTextChar">
    <w:name w:val="Body Text Char"/>
    <w:basedOn w:val="DefaultParagraphFont"/>
    <w:link w:val="BodyText"/>
    <w:semiHidden/>
    <w:rsid w:val="00A719F6"/>
    <w:rPr>
      <w:rFonts w:ascii="Arial" w:hAnsi="Arial"/>
      <w:color w:val="000000" w:themeColor="text1"/>
      <w:sz w:val="22"/>
      <w:szCs w:val="24"/>
      <w:lang w:eastAsia="en-US"/>
    </w:rPr>
  </w:style>
  <w:style w:type="table" w:styleId="TableGrid">
    <w:name w:val="Table Grid"/>
    <w:basedOn w:val="TableNormal"/>
    <w:locked/>
    <w:rsid w:val="00A71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A719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A719F6"/>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A719F6"/>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A719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A719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A719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A719F6"/>
    <w:pPr>
      <w:spacing w:before="120" w:after="120"/>
    </w:pPr>
    <w:rPr>
      <w:rFonts w:ascii="Arial" w:hAnsi="Arial"/>
      <w:b/>
      <w:color w:val="000000" w:themeColor="text1"/>
      <w:sz w:val="22"/>
      <w:szCs w:val="24"/>
      <w:lang w:val="en-US" w:eastAsia="en-US"/>
    </w:rPr>
  </w:style>
  <w:style w:type="paragraph" w:styleId="Header">
    <w:name w:val="header"/>
    <w:link w:val="HeaderChar"/>
    <w:qFormat/>
    <w:rsid w:val="00A719F6"/>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A719F6"/>
    <w:rPr>
      <w:rFonts w:ascii="Arial" w:hAnsi="Arial"/>
      <w:sz w:val="22"/>
      <w:szCs w:val="24"/>
      <w:lang w:eastAsia="en-US"/>
    </w:rPr>
  </w:style>
  <w:style w:type="paragraph" w:styleId="Footer">
    <w:name w:val="footer"/>
    <w:link w:val="FooterChar"/>
    <w:uiPriority w:val="99"/>
    <w:qFormat/>
    <w:rsid w:val="00A719F6"/>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A719F6"/>
    <w:rPr>
      <w:rFonts w:ascii="Arial" w:hAnsi="Arial"/>
      <w:szCs w:val="24"/>
      <w:lang w:eastAsia="en-US"/>
    </w:rPr>
  </w:style>
  <w:style w:type="paragraph" w:customStyle="1" w:styleId="TableHeaderWhite">
    <w:name w:val="Table Header White"/>
    <w:basedOn w:val="Normal"/>
    <w:next w:val="Tabletextleft"/>
    <w:qFormat/>
    <w:rsid w:val="00A719F6"/>
    <w:pPr>
      <w:spacing w:before="80" w:after="80"/>
    </w:pPr>
    <w:rPr>
      <w:rFonts w:eastAsia="Cambria"/>
      <w:b/>
      <w:color w:val="FFFFFF" w:themeColor="background1"/>
      <w:szCs w:val="22"/>
      <w:lang w:val="en-US"/>
    </w:rPr>
  </w:style>
  <w:style w:type="table" w:styleId="TableGrid7">
    <w:name w:val="Table Grid 7"/>
    <w:basedOn w:val="TableNormal"/>
    <w:locked/>
    <w:rsid w:val="00A719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A719F6"/>
    <w:pPr>
      <w:spacing w:before="60"/>
    </w:pPr>
    <w:rPr>
      <w:rFonts w:cs="Arial"/>
      <w:b/>
      <w:sz w:val="20"/>
    </w:rPr>
  </w:style>
  <w:style w:type="paragraph" w:customStyle="1" w:styleId="FigureTitle">
    <w:name w:val="Figure Title"/>
    <w:next w:val="Normal"/>
    <w:qFormat/>
    <w:rsid w:val="00A719F6"/>
    <w:pPr>
      <w:spacing w:before="120" w:after="120"/>
    </w:pPr>
    <w:rPr>
      <w:rFonts w:ascii="Arial" w:hAnsi="Arial" w:cs="Arial"/>
      <w:b/>
      <w:bCs/>
      <w:iCs/>
      <w:color w:val="000000" w:themeColor="text1"/>
      <w:sz w:val="22"/>
      <w:szCs w:val="22"/>
      <w:lang w:eastAsia="en-US"/>
    </w:rPr>
  </w:style>
  <w:style w:type="paragraph" w:customStyle="1" w:styleId="Headertext">
    <w:name w:val="Header text"/>
    <w:rsid w:val="00A719F6"/>
    <w:pPr>
      <w:jc w:val="right"/>
    </w:pPr>
    <w:rPr>
      <w:rFonts w:ascii="Arial" w:hAnsi="Arial"/>
      <w:szCs w:val="24"/>
      <w:lang w:eastAsia="en-US"/>
    </w:rPr>
  </w:style>
  <w:style w:type="character" w:styleId="Hyperlink">
    <w:name w:val="Hyperlink"/>
    <w:basedOn w:val="DefaultParagraphFont"/>
    <w:uiPriority w:val="99"/>
    <w:qFormat/>
    <w:rsid w:val="00A719F6"/>
    <w:rPr>
      <w:color w:val="0000FF" w:themeColor="hyperlink"/>
      <w:u w:val="single"/>
    </w:rPr>
  </w:style>
  <w:style w:type="table" w:customStyle="1" w:styleId="PHNGreyTable">
    <w:name w:val="PHN Grey Table"/>
    <w:basedOn w:val="TableNormal"/>
    <w:uiPriority w:val="99"/>
    <w:rsid w:val="00A719F6"/>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listnumber"/>
    <w:qFormat/>
    <w:rsid w:val="00686265"/>
    <w:pPr>
      <w:numPr>
        <w:numId w:val="8"/>
      </w:numPr>
    </w:pPr>
  </w:style>
  <w:style w:type="paragraph" w:customStyle="1" w:styleId="Tablelistnumber">
    <w:name w:val="Table list number"/>
    <w:basedOn w:val="ListParagraph"/>
    <w:qFormat/>
    <w:rsid w:val="00686265"/>
    <w:pPr>
      <w:numPr>
        <w:numId w:val="6"/>
      </w:numPr>
      <w:ind w:left="714" w:hanging="357"/>
      <w:contextualSpacing w:val="0"/>
    </w:pPr>
  </w:style>
  <w:style w:type="paragraph" w:customStyle="1" w:styleId="TableHeader">
    <w:name w:val="Table Header"/>
    <w:basedOn w:val="Normal"/>
    <w:next w:val="Tabletextleft"/>
    <w:qFormat/>
    <w:rsid w:val="00A719F6"/>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A719F6"/>
    <w:rPr>
      <w:szCs w:val="32"/>
    </w:rPr>
  </w:style>
  <w:style w:type="paragraph" w:styleId="FootnoteText">
    <w:name w:val="footnote text"/>
    <w:link w:val="FootnoteTextChar"/>
    <w:uiPriority w:val="99"/>
    <w:rsid w:val="00A719F6"/>
    <w:rPr>
      <w:rFonts w:ascii="Arial" w:hAnsi="Arial"/>
      <w:lang w:eastAsia="en-US"/>
    </w:rPr>
  </w:style>
  <w:style w:type="character" w:customStyle="1" w:styleId="FootnoteTextChar">
    <w:name w:val="Footnote Text Char"/>
    <w:basedOn w:val="DefaultParagraphFont"/>
    <w:link w:val="FootnoteText"/>
    <w:uiPriority w:val="99"/>
    <w:rsid w:val="00A719F6"/>
    <w:rPr>
      <w:rFonts w:ascii="Arial" w:hAnsi="Arial"/>
      <w:lang w:eastAsia="en-US"/>
    </w:rPr>
  </w:style>
  <w:style w:type="paragraph" w:customStyle="1" w:styleId="VisionBox">
    <w:name w:val="VisionBox"/>
    <w:basedOn w:val="Normal"/>
    <w:qFormat/>
    <w:rsid w:val="00A719F6"/>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A719F6"/>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719F6"/>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paragraph" w:customStyle="1" w:styleId="IntroPara">
    <w:name w:val="Intro Para"/>
    <w:basedOn w:val="Normal"/>
    <w:next w:val="Normal"/>
    <w:qFormat/>
    <w:rsid w:val="00A719F6"/>
    <w:pPr>
      <w:spacing w:before="480" w:line="400" w:lineRule="exact"/>
    </w:pPr>
    <w:rPr>
      <w:color w:val="358189"/>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A719F6"/>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rPr>
      <w:b/>
      <w:bCs/>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autoRedefine/>
    <w:qFormat/>
    <w:rsid w:val="00A719F6"/>
    <w:pPr>
      <w:spacing w:before="60" w:after="60"/>
    </w:pPr>
    <w:rPr>
      <w:rFonts w:ascii="Arial" w:hAnsi="Arial"/>
      <w:color w:val="000000" w:themeColor="text1"/>
      <w:sz w:val="21"/>
      <w:szCs w:val="24"/>
      <w:lang w:eastAsia="en-US"/>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A719F6"/>
    <w:pPr>
      <w:jc w:val="right"/>
    </w:pPr>
  </w:style>
  <w:style w:type="paragraph" w:styleId="BalloonText">
    <w:name w:val="Balloon Text"/>
    <w:basedOn w:val="Normal"/>
    <w:link w:val="BalloonTextChar"/>
    <w:rsid w:val="00A719F6"/>
    <w:rPr>
      <w:rFonts w:ascii="Tahoma" w:hAnsi="Tahoma" w:cs="Tahoma"/>
      <w:sz w:val="16"/>
      <w:szCs w:val="16"/>
    </w:rPr>
  </w:style>
  <w:style w:type="character" w:customStyle="1" w:styleId="BalloonTextChar">
    <w:name w:val="Balloon Text Char"/>
    <w:basedOn w:val="DefaultParagraphFont"/>
    <w:link w:val="BalloonText"/>
    <w:rsid w:val="00A719F6"/>
    <w:rPr>
      <w:rFonts w:ascii="Tahoma" w:hAnsi="Tahoma" w:cs="Tahoma"/>
      <w:color w:val="000000" w:themeColor="text1"/>
      <w:sz w:val="16"/>
      <w:szCs w:val="16"/>
      <w:lang w:eastAsia="en-US"/>
    </w:rPr>
  </w:style>
  <w:style w:type="paragraph" w:styleId="Caption">
    <w:name w:val="caption"/>
    <w:basedOn w:val="Normal"/>
    <w:next w:val="Normal"/>
    <w:unhideWhenUsed/>
    <w:rsid w:val="00A719F6"/>
    <w:pPr>
      <w:spacing w:after="200"/>
    </w:pPr>
    <w:rPr>
      <w:b/>
      <w:bCs/>
      <w:color w:val="3F4A75" w:themeColor="accent1"/>
      <w:sz w:val="18"/>
      <w:szCs w:val="18"/>
    </w:rPr>
  </w:style>
  <w:style w:type="paragraph" w:customStyle="1" w:styleId="Footerrightpage">
    <w:name w:val="Footer right page"/>
    <w:basedOn w:val="Footer"/>
    <w:rsid w:val="00A719F6"/>
  </w:style>
  <w:style w:type="character" w:customStyle="1" w:styleId="Heading7Char">
    <w:name w:val="Heading 7 Char"/>
    <w:basedOn w:val="DefaultParagraphFont"/>
    <w:link w:val="Heading7"/>
    <w:semiHidden/>
    <w:rsid w:val="00A719F6"/>
    <w:rPr>
      <w:rFonts w:ascii="Arial" w:eastAsiaTheme="majorEastAsia" w:hAnsi="Arial" w:cstheme="majorBidi"/>
      <w:b/>
      <w:i/>
      <w:iCs/>
      <w:color w:val="1F243A" w:themeColor="accent1" w:themeShade="7F"/>
      <w:sz w:val="22"/>
      <w:szCs w:val="24"/>
      <w:lang w:eastAsia="en-US"/>
    </w:rPr>
  </w:style>
  <w:style w:type="paragraph" w:styleId="NoSpacing">
    <w:name w:val="No Spacing"/>
    <w:uiPriority w:val="1"/>
    <w:rsid w:val="00A719F6"/>
    <w:rPr>
      <w:sz w:val="24"/>
      <w:szCs w:val="24"/>
      <w:lang w:eastAsia="en-US"/>
    </w:rPr>
  </w:style>
  <w:style w:type="paragraph" w:styleId="NormalWeb">
    <w:name w:val="Normal (Web)"/>
    <w:basedOn w:val="Normal"/>
    <w:uiPriority w:val="99"/>
    <w:unhideWhenUsed/>
    <w:rsid w:val="00A719F6"/>
    <w:pPr>
      <w:spacing w:before="100" w:beforeAutospacing="1" w:after="100" w:afterAutospacing="1"/>
    </w:pPr>
    <w:rPr>
      <w:rFonts w:ascii="Times New Roman" w:hAnsi="Times New Roman"/>
      <w:sz w:val="24"/>
      <w:lang w:eastAsia="en-AU"/>
    </w:rPr>
  </w:style>
  <w:style w:type="paragraph" w:customStyle="1" w:styleId="Style1">
    <w:name w:val="Style1"/>
    <w:next w:val="Normal"/>
    <w:rsid w:val="00A719F6"/>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Tabletextcentre">
    <w:name w:val="Table text centre"/>
    <w:basedOn w:val="Tabletextleft"/>
    <w:rsid w:val="00A719F6"/>
    <w:pPr>
      <w:jc w:val="center"/>
    </w:pPr>
  </w:style>
  <w:style w:type="paragraph" w:customStyle="1" w:styleId="TableTextright1">
    <w:name w:val="Table Text right"/>
    <w:basedOn w:val="Tabletextleft"/>
    <w:rsid w:val="00A719F6"/>
    <w:pPr>
      <w:jc w:val="right"/>
    </w:pPr>
  </w:style>
  <w:style w:type="character" w:customStyle="1" w:styleId="TableTitleChar">
    <w:name w:val="Table Title Char"/>
    <w:basedOn w:val="DefaultParagraphFont"/>
    <w:link w:val="TableTitle"/>
    <w:rsid w:val="00A719F6"/>
    <w:rPr>
      <w:rFonts w:ascii="Arial" w:hAnsi="Arial"/>
      <w:b/>
      <w:color w:val="000000" w:themeColor="text1"/>
      <w:sz w:val="22"/>
      <w:szCs w:val="24"/>
      <w:lang w:val="en-US" w:eastAsia="en-US"/>
    </w:rPr>
  </w:style>
  <w:style w:type="paragraph" w:customStyle="1" w:styleId="URL">
    <w:name w:val="URL"/>
    <w:basedOn w:val="Normal"/>
    <w:rsid w:val="00A719F6"/>
    <w:pPr>
      <w:spacing w:before="3120"/>
      <w:jc w:val="center"/>
    </w:pPr>
    <w:rPr>
      <w:b/>
      <w:bCs/>
      <w:sz w:val="24"/>
      <w:szCs w:val="20"/>
    </w:rPr>
  </w:style>
  <w:style w:type="character" w:styleId="CommentReference">
    <w:name w:val="annotation reference"/>
    <w:basedOn w:val="DefaultParagraphFont"/>
    <w:uiPriority w:val="99"/>
    <w:unhideWhenUsed/>
    <w:rsid w:val="00FB1171"/>
    <w:rPr>
      <w:sz w:val="16"/>
      <w:szCs w:val="16"/>
    </w:rPr>
  </w:style>
  <w:style w:type="paragraph" w:styleId="CommentText">
    <w:name w:val="annotation text"/>
    <w:basedOn w:val="Normal"/>
    <w:link w:val="CommentTextChar"/>
    <w:uiPriority w:val="99"/>
    <w:unhideWhenUsed/>
    <w:rsid w:val="00FB1171"/>
    <w:pPr>
      <w:spacing w:line="240" w:lineRule="auto"/>
    </w:pPr>
    <w:rPr>
      <w:sz w:val="20"/>
      <w:szCs w:val="20"/>
    </w:rPr>
  </w:style>
  <w:style w:type="character" w:customStyle="1" w:styleId="CommentTextChar">
    <w:name w:val="Comment Text Char"/>
    <w:basedOn w:val="DefaultParagraphFont"/>
    <w:link w:val="CommentText"/>
    <w:uiPriority w:val="99"/>
    <w:rsid w:val="00FB1171"/>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FB1171"/>
    <w:rPr>
      <w:b/>
      <w:bCs/>
    </w:rPr>
  </w:style>
  <w:style w:type="character" w:customStyle="1" w:styleId="CommentSubjectChar">
    <w:name w:val="Comment Subject Char"/>
    <w:basedOn w:val="CommentTextChar"/>
    <w:link w:val="CommentSubject"/>
    <w:semiHidden/>
    <w:rsid w:val="00FB1171"/>
    <w:rPr>
      <w:rFonts w:ascii="Arial" w:hAnsi="Arial"/>
      <w:b/>
      <w:bCs/>
      <w:color w:val="000000" w:themeColor="text1"/>
      <w:lang w:eastAsia="en-US"/>
    </w:rPr>
  </w:style>
  <w:style w:type="character" w:customStyle="1" w:styleId="Heading2Char">
    <w:name w:val="Heading 2 Char"/>
    <w:basedOn w:val="DefaultParagraphFont"/>
    <w:link w:val="Heading2"/>
    <w:rsid w:val="00B01361"/>
    <w:rPr>
      <w:rFonts w:ascii="Arial" w:hAnsi="Arial" w:cs="Arial"/>
      <w:b/>
      <w:bCs/>
      <w:iCs/>
      <w:color w:val="358189"/>
      <w:sz w:val="24"/>
      <w:szCs w:val="22"/>
      <w:lang w:eastAsia="en-US"/>
    </w:rPr>
  </w:style>
  <w:style w:type="character" w:styleId="FootnoteReference">
    <w:name w:val="footnote reference"/>
    <w:aliases w:val="(NECG) Footnote Reference"/>
    <w:basedOn w:val="DefaultParagraphFont"/>
    <w:uiPriority w:val="99"/>
    <w:semiHidden/>
    <w:unhideWhenUsed/>
    <w:rsid w:val="00995B54"/>
    <w:rPr>
      <w:vertAlign w:val="superscript"/>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1F09E2"/>
    <w:rPr>
      <w:rFonts w:ascii="Arial" w:hAnsi="Arial"/>
      <w:color w:val="000000" w:themeColor="text1"/>
      <w:sz w:val="22"/>
      <w:szCs w:val="24"/>
      <w:lang w:eastAsia="en-US"/>
    </w:rPr>
  </w:style>
  <w:style w:type="paragraph" w:styleId="EndnoteText">
    <w:name w:val="endnote text"/>
    <w:basedOn w:val="Normal"/>
    <w:link w:val="EndnoteTextChar"/>
    <w:semiHidden/>
    <w:unhideWhenUsed/>
    <w:rsid w:val="00553F40"/>
    <w:pPr>
      <w:spacing w:before="0" w:after="0" w:line="240" w:lineRule="auto"/>
    </w:pPr>
    <w:rPr>
      <w:sz w:val="20"/>
      <w:szCs w:val="20"/>
    </w:rPr>
  </w:style>
  <w:style w:type="character" w:customStyle="1" w:styleId="EndnoteTextChar">
    <w:name w:val="Endnote Text Char"/>
    <w:basedOn w:val="DefaultParagraphFont"/>
    <w:link w:val="EndnoteText"/>
    <w:semiHidden/>
    <w:rsid w:val="00553F40"/>
    <w:rPr>
      <w:rFonts w:ascii="Arial" w:hAnsi="Arial"/>
      <w:color w:val="000000" w:themeColor="text1"/>
      <w:lang w:eastAsia="en-US"/>
    </w:rPr>
  </w:style>
  <w:style w:type="character" w:styleId="EndnoteReference">
    <w:name w:val="endnote reference"/>
    <w:basedOn w:val="DefaultParagraphFont"/>
    <w:semiHidden/>
    <w:unhideWhenUsed/>
    <w:rsid w:val="00553F40"/>
    <w:rPr>
      <w:vertAlign w:val="superscript"/>
    </w:rPr>
  </w:style>
  <w:style w:type="paragraph" w:customStyle="1" w:styleId="CAB-NumberedParagraph">
    <w:name w:val="CAB - Numbered Paragraph"/>
    <w:basedOn w:val="Normal"/>
    <w:uiPriority w:val="98"/>
    <w:rsid w:val="007D0342"/>
    <w:pPr>
      <w:tabs>
        <w:tab w:val="num" w:pos="142"/>
      </w:tabs>
      <w:spacing w:before="0" w:after="200"/>
      <w:ind w:left="142"/>
    </w:pPr>
    <w:rPr>
      <w:rFonts w:eastAsiaTheme="minorHAnsi" w:cstheme="minorBidi"/>
      <w:color w:val="auto"/>
      <w:szCs w:val="22"/>
    </w:rPr>
  </w:style>
  <w:style w:type="paragraph" w:customStyle="1" w:styleId="NormalBeforeBullet">
    <w:name w:val="NormalBeforeBullet"/>
    <w:basedOn w:val="Normal"/>
    <w:qFormat/>
    <w:rsid w:val="00FC3837"/>
    <w:pPr>
      <w:keepNext/>
      <w:spacing w:before="0" w:line="240" w:lineRule="auto"/>
    </w:pPr>
    <w:rPr>
      <w:rFonts w:ascii="Times New Roman" w:hAnsi="Times New Roman"/>
      <w:color w:val="000000"/>
      <w:sz w:val="24"/>
      <w:szCs w:val="20"/>
      <w:lang w:eastAsia="en-AU"/>
    </w:rPr>
  </w:style>
  <w:style w:type="paragraph" w:styleId="TOCHeading">
    <w:name w:val="TOC Heading"/>
    <w:basedOn w:val="Heading1"/>
    <w:next w:val="Normal"/>
    <w:uiPriority w:val="39"/>
    <w:unhideWhenUsed/>
    <w:qFormat/>
    <w:rsid w:val="006142DE"/>
    <w:rPr>
      <w:sz w:val="28"/>
    </w:rPr>
  </w:style>
  <w:style w:type="paragraph" w:styleId="TOC1">
    <w:name w:val="toc 1"/>
    <w:basedOn w:val="Normal"/>
    <w:next w:val="Normal"/>
    <w:autoRedefine/>
    <w:uiPriority w:val="39"/>
    <w:unhideWhenUsed/>
    <w:rsid w:val="000A67B3"/>
    <w:pPr>
      <w:spacing w:after="100"/>
    </w:pPr>
  </w:style>
  <w:style w:type="paragraph" w:styleId="TOC2">
    <w:name w:val="toc 2"/>
    <w:basedOn w:val="Normal"/>
    <w:next w:val="Normal"/>
    <w:autoRedefine/>
    <w:uiPriority w:val="39"/>
    <w:unhideWhenUsed/>
    <w:rsid w:val="000A67B3"/>
    <w:pPr>
      <w:spacing w:after="100"/>
      <w:ind w:left="220"/>
    </w:pPr>
  </w:style>
  <w:style w:type="paragraph" w:styleId="TOC3">
    <w:name w:val="toc 3"/>
    <w:basedOn w:val="Normal"/>
    <w:next w:val="Normal"/>
    <w:autoRedefine/>
    <w:uiPriority w:val="39"/>
    <w:unhideWhenUsed/>
    <w:rsid w:val="00732F57"/>
    <w:pPr>
      <w:spacing w:after="100"/>
      <w:ind w:left="440"/>
    </w:pPr>
  </w:style>
  <w:style w:type="numbering" w:customStyle="1" w:styleId="StyleNumberedLeft063cmHanging063cm">
    <w:name w:val="Style Numbered Left:  0.63 cm Hanging:  0.63 cm"/>
    <w:basedOn w:val="NoList"/>
    <w:rsid w:val="005741FA"/>
    <w:pPr>
      <w:numPr>
        <w:numId w:val="7"/>
      </w:numPr>
    </w:pPr>
  </w:style>
  <w:style w:type="paragraph" w:customStyle="1" w:styleId="CABNETParagraph">
    <w:name w:val="CABNET Paragraph."/>
    <w:basedOn w:val="Normal"/>
    <w:link w:val="CABNETParagraphChar"/>
    <w:uiPriority w:val="98"/>
    <w:qFormat/>
    <w:rsid w:val="00280AE8"/>
    <w:pPr>
      <w:spacing w:line="240" w:lineRule="auto"/>
    </w:pPr>
    <w:rPr>
      <w:rFonts w:eastAsiaTheme="minorHAnsi" w:cstheme="minorHAnsi"/>
      <w:color w:val="auto"/>
      <w:szCs w:val="22"/>
    </w:rPr>
  </w:style>
  <w:style w:type="character" w:customStyle="1" w:styleId="CABNETParagraphChar">
    <w:name w:val="CABNET Paragraph. Char"/>
    <w:basedOn w:val="DefaultParagraphFont"/>
    <w:link w:val="CABNETParagraph"/>
    <w:uiPriority w:val="98"/>
    <w:rsid w:val="00280AE8"/>
    <w:rPr>
      <w:rFonts w:ascii="Arial" w:eastAsiaTheme="minorHAnsi" w:hAnsi="Arial" w:cstheme="minorHAnsi"/>
      <w:sz w:val="22"/>
      <w:szCs w:val="22"/>
      <w:lang w:eastAsia="en-US"/>
    </w:rPr>
  </w:style>
  <w:style w:type="character" w:customStyle="1" w:styleId="CABHeading2Char">
    <w:name w:val="CAB Heading 2. Char"/>
    <w:basedOn w:val="DefaultParagraphFont"/>
    <w:link w:val="CABHeading2"/>
    <w:uiPriority w:val="98"/>
    <w:locked/>
    <w:rsid w:val="00C84942"/>
    <w:rPr>
      <w:rFonts w:ascii="Arial" w:eastAsiaTheme="majorEastAsia" w:hAnsi="Arial" w:cstheme="majorBidi"/>
      <w:b/>
      <w:bCs/>
      <w:color w:val="003865"/>
      <w:sz w:val="24"/>
      <w:szCs w:val="28"/>
    </w:rPr>
  </w:style>
  <w:style w:type="paragraph" w:customStyle="1" w:styleId="CABHeading2">
    <w:name w:val="CAB Heading 2."/>
    <w:basedOn w:val="Normal"/>
    <w:link w:val="CABHeading2Char"/>
    <w:uiPriority w:val="98"/>
    <w:qFormat/>
    <w:rsid w:val="00C84942"/>
    <w:pPr>
      <w:keepNext/>
      <w:keepLines/>
      <w:tabs>
        <w:tab w:val="left" w:pos="567"/>
      </w:tabs>
      <w:spacing w:before="200" w:after="0" w:line="240" w:lineRule="auto"/>
      <w:outlineLvl w:val="0"/>
    </w:pPr>
    <w:rPr>
      <w:rFonts w:eastAsiaTheme="majorEastAsia" w:cstheme="majorBidi"/>
      <w:b/>
      <w:bCs/>
      <w:color w:val="003865"/>
      <w:sz w:val="24"/>
      <w:szCs w:val="28"/>
      <w:lang w:eastAsia="en-AU"/>
    </w:rPr>
  </w:style>
  <w:style w:type="paragraph" w:styleId="Revision">
    <w:name w:val="Revision"/>
    <w:hidden/>
    <w:uiPriority w:val="99"/>
    <w:semiHidden/>
    <w:rsid w:val="00EF2804"/>
    <w:rPr>
      <w:rFonts w:ascii="Arial" w:hAnsi="Arial"/>
      <w:color w:val="000000" w:themeColor="text1"/>
      <w:sz w:val="22"/>
      <w:szCs w:val="24"/>
      <w:lang w:eastAsia="en-US"/>
    </w:rPr>
  </w:style>
  <w:style w:type="character" w:customStyle="1" w:styleId="normaltextrun1">
    <w:name w:val="normaltextrun1"/>
    <w:basedOn w:val="DefaultParagraphFont"/>
    <w:rsid w:val="00445DB5"/>
  </w:style>
  <w:style w:type="character" w:customStyle="1" w:styleId="Heading1Char">
    <w:name w:val="Heading 1 Char"/>
    <w:aliases w:val="Heading 1 Cab Char,CAB Section Heading Char"/>
    <w:basedOn w:val="DefaultParagraphFont"/>
    <w:link w:val="Heading1"/>
    <w:uiPriority w:val="4"/>
    <w:rsid w:val="00B722C7"/>
    <w:rPr>
      <w:rFonts w:ascii="Arial" w:hAnsi="Arial" w:cs="Arial"/>
      <w:b/>
      <w:bCs/>
      <w:color w:val="3F4A75"/>
      <w:kern w:val="28"/>
      <w:sz w:val="44"/>
      <w:szCs w:val="36"/>
      <w:lang w:eastAsia="en-US"/>
    </w:rPr>
  </w:style>
  <w:style w:type="character" w:customStyle="1" w:styleId="Heading4Char">
    <w:name w:val="Heading 4 Char"/>
    <w:basedOn w:val="DefaultParagraphFont"/>
    <w:link w:val="Heading4"/>
    <w:rsid w:val="00B722C7"/>
    <w:rPr>
      <w:rFonts w:ascii="Arial" w:hAnsi="Arial" w:cs="Arial"/>
      <w:b/>
      <w:bCs/>
      <w:i/>
      <w:iCs/>
      <w:sz w:val="24"/>
      <w:szCs w:val="22"/>
      <w:lang w:eastAsia="en-US"/>
    </w:rPr>
  </w:style>
  <w:style w:type="character" w:customStyle="1" w:styleId="normaltextrun">
    <w:name w:val="normaltextrun"/>
    <w:basedOn w:val="DefaultParagraphFont"/>
    <w:rsid w:val="00B722C7"/>
  </w:style>
  <w:style w:type="paragraph" w:customStyle="1" w:styleId="CABParagraph">
    <w:name w:val="CAB Paragraph"/>
    <w:basedOn w:val="BodyText"/>
    <w:link w:val="CABParagraphChar"/>
    <w:uiPriority w:val="98"/>
    <w:qFormat/>
    <w:rsid w:val="00B722C7"/>
    <w:pPr>
      <w:spacing w:after="0" w:line="240" w:lineRule="auto"/>
    </w:pPr>
    <w:rPr>
      <w:rFonts w:eastAsiaTheme="minorHAnsi" w:cstheme="minorBidi"/>
      <w:color w:val="auto"/>
      <w:szCs w:val="22"/>
    </w:rPr>
  </w:style>
  <w:style w:type="character" w:customStyle="1" w:styleId="CABParagraphChar">
    <w:name w:val="CAB Paragraph Char"/>
    <w:basedOn w:val="DefaultParagraphFont"/>
    <w:link w:val="CABParagraph"/>
    <w:uiPriority w:val="98"/>
    <w:rsid w:val="00B722C7"/>
    <w:rPr>
      <w:rFonts w:ascii="Arial" w:eastAsiaTheme="minorHAnsi" w:hAnsi="Arial" w:cstheme="minorBidi"/>
      <w:sz w:val="22"/>
      <w:szCs w:val="22"/>
      <w:lang w:eastAsia="en-US"/>
    </w:rPr>
  </w:style>
  <w:style w:type="paragraph" w:customStyle="1" w:styleId="BasicParagraph">
    <w:name w:val="[Basic Paragraph]"/>
    <w:basedOn w:val="Normal"/>
    <w:uiPriority w:val="99"/>
    <w:rsid w:val="00B722C7"/>
    <w:pPr>
      <w:autoSpaceDE w:val="0"/>
      <w:autoSpaceDN w:val="0"/>
      <w:spacing w:before="0" w:after="0" w:line="288" w:lineRule="auto"/>
    </w:pPr>
    <w:rPr>
      <w:rFonts w:ascii="Minion Pro" w:eastAsiaTheme="minorHAnsi" w:hAnsi="Minion Pro"/>
      <w:color w:val="000000"/>
      <w:sz w:val="24"/>
    </w:rPr>
  </w:style>
  <w:style w:type="paragraph" w:customStyle="1" w:styleId="Default">
    <w:name w:val="Default"/>
    <w:basedOn w:val="Normal"/>
    <w:rsid w:val="00B722C7"/>
    <w:pPr>
      <w:autoSpaceDE w:val="0"/>
      <w:autoSpaceDN w:val="0"/>
      <w:spacing w:before="0" w:after="0" w:line="240" w:lineRule="auto"/>
    </w:pPr>
    <w:rPr>
      <w:rFonts w:eastAsiaTheme="minorHAnsi"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80424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64003328">
      <w:bodyDiv w:val="1"/>
      <w:marLeft w:val="0"/>
      <w:marRight w:val="0"/>
      <w:marTop w:val="0"/>
      <w:marBottom w:val="0"/>
      <w:divBdr>
        <w:top w:val="none" w:sz="0" w:space="0" w:color="auto"/>
        <w:left w:val="none" w:sz="0" w:space="0" w:color="auto"/>
        <w:bottom w:val="none" w:sz="0" w:space="0" w:color="auto"/>
        <w:right w:val="none" w:sz="0" w:space="0" w:color="auto"/>
      </w:divBdr>
    </w:div>
    <w:div w:id="478621456">
      <w:bodyDiv w:val="1"/>
      <w:marLeft w:val="0"/>
      <w:marRight w:val="0"/>
      <w:marTop w:val="0"/>
      <w:marBottom w:val="0"/>
      <w:divBdr>
        <w:top w:val="none" w:sz="0" w:space="0" w:color="auto"/>
        <w:left w:val="none" w:sz="0" w:space="0" w:color="auto"/>
        <w:bottom w:val="none" w:sz="0" w:space="0" w:color="auto"/>
        <w:right w:val="none" w:sz="0" w:space="0" w:color="auto"/>
      </w:divBdr>
    </w:div>
    <w:div w:id="488601195">
      <w:bodyDiv w:val="1"/>
      <w:marLeft w:val="0"/>
      <w:marRight w:val="0"/>
      <w:marTop w:val="0"/>
      <w:marBottom w:val="0"/>
      <w:divBdr>
        <w:top w:val="none" w:sz="0" w:space="0" w:color="auto"/>
        <w:left w:val="none" w:sz="0" w:space="0" w:color="auto"/>
        <w:bottom w:val="none" w:sz="0" w:space="0" w:color="auto"/>
        <w:right w:val="none" w:sz="0" w:space="0" w:color="auto"/>
      </w:divBdr>
    </w:div>
    <w:div w:id="521944607">
      <w:bodyDiv w:val="1"/>
      <w:marLeft w:val="0"/>
      <w:marRight w:val="0"/>
      <w:marTop w:val="0"/>
      <w:marBottom w:val="0"/>
      <w:divBdr>
        <w:top w:val="none" w:sz="0" w:space="0" w:color="auto"/>
        <w:left w:val="none" w:sz="0" w:space="0" w:color="auto"/>
        <w:bottom w:val="none" w:sz="0" w:space="0" w:color="auto"/>
        <w:right w:val="none" w:sz="0" w:space="0" w:color="auto"/>
      </w:divBdr>
    </w:div>
    <w:div w:id="55353934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37032746">
      <w:bodyDiv w:val="1"/>
      <w:marLeft w:val="0"/>
      <w:marRight w:val="0"/>
      <w:marTop w:val="0"/>
      <w:marBottom w:val="0"/>
      <w:divBdr>
        <w:top w:val="none" w:sz="0" w:space="0" w:color="auto"/>
        <w:left w:val="none" w:sz="0" w:space="0" w:color="auto"/>
        <w:bottom w:val="none" w:sz="0" w:space="0" w:color="auto"/>
        <w:right w:val="none" w:sz="0" w:space="0" w:color="auto"/>
      </w:divBdr>
    </w:div>
    <w:div w:id="680357156">
      <w:bodyDiv w:val="1"/>
      <w:marLeft w:val="0"/>
      <w:marRight w:val="0"/>
      <w:marTop w:val="0"/>
      <w:marBottom w:val="0"/>
      <w:divBdr>
        <w:top w:val="none" w:sz="0" w:space="0" w:color="auto"/>
        <w:left w:val="none" w:sz="0" w:space="0" w:color="auto"/>
        <w:bottom w:val="none" w:sz="0" w:space="0" w:color="auto"/>
        <w:right w:val="none" w:sz="0" w:space="0" w:color="auto"/>
      </w:divBdr>
    </w:div>
    <w:div w:id="733697401">
      <w:bodyDiv w:val="1"/>
      <w:marLeft w:val="0"/>
      <w:marRight w:val="0"/>
      <w:marTop w:val="0"/>
      <w:marBottom w:val="0"/>
      <w:divBdr>
        <w:top w:val="none" w:sz="0" w:space="0" w:color="auto"/>
        <w:left w:val="none" w:sz="0" w:space="0" w:color="auto"/>
        <w:bottom w:val="none" w:sz="0" w:space="0" w:color="auto"/>
        <w:right w:val="none" w:sz="0" w:space="0" w:color="auto"/>
      </w:divBdr>
    </w:div>
    <w:div w:id="735202521">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6707419">
      <w:bodyDiv w:val="1"/>
      <w:marLeft w:val="0"/>
      <w:marRight w:val="0"/>
      <w:marTop w:val="0"/>
      <w:marBottom w:val="0"/>
      <w:divBdr>
        <w:top w:val="none" w:sz="0" w:space="0" w:color="auto"/>
        <w:left w:val="none" w:sz="0" w:space="0" w:color="auto"/>
        <w:bottom w:val="none" w:sz="0" w:space="0" w:color="auto"/>
        <w:right w:val="none" w:sz="0" w:space="0" w:color="auto"/>
      </w:divBdr>
    </w:div>
    <w:div w:id="994799056">
      <w:bodyDiv w:val="1"/>
      <w:marLeft w:val="0"/>
      <w:marRight w:val="0"/>
      <w:marTop w:val="0"/>
      <w:marBottom w:val="0"/>
      <w:divBdr>
        <w:top w:val="none" w:sz="0" w:space="0" w:color="auto"/>
        <w:left w:val="none" w:sz="0" w:space="0" w:color="auto"/>
        <w:bottom w:val="none" w:sz="0" w:space="0" w:color="auto"/>
        <w:right w:val="none" w:sz="0" w:space="0" w:color="auto"/>
      </w:divBdr>
    </w:div>
    <w:div w:id="1066343945">
      <w:bodyDiv w:val="1"/>
      <w:marLeft w:val="0"/>
      <w:marRight w:val="0"/>
      <w:marTop w:val="0"/>
      <w:marBottom w:val="0"/>
      <w:divBdr>
        <w:top w:val="none" w:sz="0" w:space="0" w:color="auto"/>
        <w:left w:val="none" w:sz="0" w:space="0" w:color="auto"/>
        <w:bottom w:val="none" w:sz="0" w:space="0" w:color="auto"/>
        <w:right w:val="none" w:sz="0" w:space="0" w:color="auto"/>
      </w:divBdr>
    </w:div>
    <w:div w:id="1106389967">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46177356">
      <w:bodyDiv w:val="1"/>
      <w:marLeft w:val="0"/>
      <w:marRight w:val="0"/>
      <w:marTop w:val="0"/>
      <w:marBottom w:val="0"/>
      <w:divBdr>
        <w:top w:val="none" w:sz="0" w:space="0" w:color="auto"/>
        <w:left w:val="none" w:sz="0" w:space="0" w:color="auto"/>
        <w:bottom w:val="none" w:sz="0" w:space="0" w:color="auto"/>
        <w:right w:val="none" w:sz="0" w:space="0" w:color="auto"/>
      </w:divBdr>
    </w:div>
    <w:div w:id="1379009418">
      <w:bodyDiv w:val="1"/>
      <w:marLeft w:val="0"/>
      <w:marRight w:val="0"/>
      <w:marTop w:val="0"/>
      <w:marBottom w:val="0"/>
      <w:divBdr>
        <w:top w:val="none" w:sz="0" w:space="0" w:color="auto"/>
        <w:left w:val="none" w:sz="0" w:space="0" w:color="auto"/>
        <w:bottom w:val="none" w:sz="0" w:space="0" w:color="auto"/>
        <w:right w:val="none" w:sz="0" w:space="0" w:color="auto"/>
      </w:divBdr>
    </w:div>
    <w:div w:id="1485045787">
      <w:bodyDiv w:val="1"/>
      <w:marLeft w:val="0"/>
      <w:marRight w:val="0"/>
      <w:marTop w:val="0"/>
      <w:marBottom w:val="0"/>
      <w:divBdr>
        <w:top w:val="none" w:sz="0" w:space="0" w:color="auto"/>
        <w:left w:val="none" w:sz="0" w:space="0" w:color="auto"/>
        <w:bottom w:val="none" w:sz="0" w:space="0" w:color="auto"/>
        <w:right w:val="none" w:sz="0" w:space="0" w:color="auto"/>
      </w:divBdr>
    </w:div>
    <w:div w:id="1777750545">
      <w:bodyDiv w:val="1"/>
      <w:marLeft w:val="0"/>
      <w:marRight w:val="0"/>
      <w:marTop w:val="0"/>
      <w:marBottom w:val="0"/>
      <w:divBdr>
        <w:top w:val="none" w:sz="0" w:space="0" w:color="auto"/>
        <w:left w:val="none" w:sz="0" w:space="0" w:color="auto"/>
        <w:bottom w:val="none" w:sz="0" w:space="0" w:color="auto"/>
        <w:right w:val="none" w:sz="0" w:space="0" w:color="auto"/>
      </w:divBdr>
    </w:div>
    <w:div w:id="1800105091">
      <w:bodyDiv w:val="1"/>
      <w:marLeft w:val="0"/>
      <w:marRight w:val="0"/>
      <w:marTop w:val="0"/>
      <w:marBottom w:val="0"/>
      <w:divBdr>
        <w:top w:val="none" w:sz="0" w:space="0" w:color="auto"/>
        <w:left w:val="none" w:sz="0" w:space="0" w:color="auto"/>
        <w:bottom w:val="none" w:sz="0" w:space="0" w:color="auto"/>
        <w:right w:val="none" w:sz="0" w:space="0" w:color="auto"/>
      </w:divBdr>
    </w:div>
    <w:div w:id="1919556653">
      <w:bodyDiv w:val="1"/>
      <w:marLeft w:val="0"/>
      <w:marRight w:val="0"/>
      <w:marTop w:val="0"/>
      <w:marBottom w:val="0"/>
      <w:divBdr>
        <w:top w:val="none" w:sz="0" w:space="0" w:color="auto"/>
        <w:left w:val="none" w:sz="0" w:space="0" w:color="auto"/>
        <w:bottom w:val="none" w:sz="0" w:space="0" w:color="auto"/>
        <w:right w:val="none" w:sz="0" w:space="0" w:color="auto"/>
      </w:divBdr>
    </w:div>
    <w:div w:id="205816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apps-and-tools/my-aged-care-service-provider-porta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ealth.gov.au/resources/apps-and-tools/my-aged-care-service-provider-porta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health.gov.au/resources/publications/getting-help-for-long-covid"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vid19.swa.gov.au/covid-19-information-workplaces/industry-information/aged-care/general-information?tab=tab-toc-worker"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_x0023_ xmlns="2505c78e-1850-472d-9aa9-198d53e8c3f4">PE22-1768</TRIM_x0020__x0023_>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E9E9CE94632345AB1E5DAED7608B54" ma:contentTypeVersion="2" ma:contentTypeDescription="Create a new document." ma:contentTypeScope="" ma:versionID="2f411071871dca157a875dc0881b1ad8">
  <xsd:schema xmlns:xsd="http://www.w3.org/2001/XMLSchema" xmlns:xs="http://www.w3.org/2001/XMLSchema" xmlns:p="http://schemas.microsoft.com/office/2006/metadata/properties" xmlns:ns2="2505c78e-1850-472d-9aa9-198d53e8c3f4" targetNamespace="http://schemas.microsoft.com/office/2006/metadata/properties" ma:root="true" ma:fieldsID="7065915828df30ad9dcbe508ebecae97" ns2:_="">
    <xsd:import namespace="2505c78e-1850-472d-9aa9-198d53e8c3f4"/>
    <xsd:element name="properties">
      <xsd:complexType>
        <xsd:sequence>
          <xsd:element name="documentManagement">
            <xsd:complexType>
              <xsd:all>
                <xsd:element ref="ns2:TRIM_x0020__x0023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5c78e-1850-472d-9aa9-198d53e8c3f4" elementFormDefault="qualified">
    <xsd:import namespace="http://schemas.microsoft.com/office/2006/documentManagement/types"/>
    <xsd:import namespace="http://schemas.microsoft.com/office/infopath/2007/PartnerControls"/>
    <xsd:element name="TRIM_x0020__x0023_" ma:index="8" nillable="true" ma:displayName="TRIM #" ma:internalName="TRIM_x0020__x0023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2505c78e-1850-472d-9aa9-198d53e8c3f4"/>
  </ds:schemaRefs>
</ds:datastoreItem>
</file>

<file path=customXml/itemProps2.xml><?xml version="1.0" encoding="utf-8"?>
<ds:datastoreItem xmlns:ds="http://schemas.openxmlformats.org/officeDocument/2006/customXml" ds:itemID="{E6E0C981-B8A4-4A70-B96F-36C3894CF148}">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BCAA9255-4C82-4498-AA2C-2B904D9C5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05c78e-1850-472d-9aa9-198d53e8c3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6060</Words>
  <Characters>34726</Characters>
  <Application>Microsoft Office Word</Application>
  <DocSecurity>0</DocSecurity>
  <Lines>631</Lines>
  <Paragraphs>217</Paragraphs>
  <ScaleCrop>false</ScaleCrop>
  <HeadingPairs>
    <vt:vector size="2" baseType="variant">
      <vt:variant>
        <vt:lpstr>Title</vt:lpstr>
      </vt:variant>
      <vt:variant>
        <vt:i4>1</vt:i4>
      </vt:variant>
    </vt:vector>
  </HeadingPairs>
  <TitlesOfParts>
    <vt:vector size="1" baseType="lpstr">
      <vt:lpstr>National COVID-19 Health Management Plan for 2023</vt:lpstr>
    </vt:vector>
  </TitlesOfParts>
  <Manager/>
  <Company/>
  <LinksUpToDate>false</LinksUpToDate>
  <CharactersWithSpaces>40810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COVID-19 Health Management Plan for 2023</dc:title>
  <dc:subject>Communicable diseases</dc:subject>
  <dc:creator>Australian Government Department of Health and Aged Care</dc:creator>
  <cp:keywords>Communicable diseases; emergency health management</cp:keywords>
  <dc:description/>
  <cp:lastModifiedBy>emma kennedy</cp:lastModifiedBy>
  <cp:revision>3</cp:revision>
  <cp:lastPrinted>2022-10-28T00:31:00Z</cp:lastPrinted>
  <dcterms:created xsi:type="dcterms:W3CDTF">2022-12-13T05:11:00Z</dcterms:created>
  <dcterms:modified xsi:type="dcterms:W3CDTF">2022-12-13T05:52:00Z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0x010100A5E9E9CE94632345AB1E5DAED7608B54</vt:lpwstr>
  </property>
  <property fmtid="{D5CDD505-2E9C-101B-9397-08002B2CF9AE}" pid="5" name="Section">
    <vt:lpwstr>5;#PCPD CC Corporate Communication SN|73cff0d0-7b20-43e0-ad96-75a3b55de641</vt:lpwstr>
  </property>
  <property fmtid="{D5CDD505-2E9C-101B-9397-08002B2CF9AE}" pid="6" name="_dlc_DocIdItemGuid">
    <vt:lpwstr>90f09fd1-754c-4bca-b3c5-1cd93aee0089</vt:lpwstr>
  </property>
  <property fmtid="{D5CDD505-2E9C-101B-9397-08002B2CF9AE}" pid="7" name="Keywords1">
    <vt:lpwstr>45;#Factsheet|e6399178-8246-423e-9818-2fbb787c959a;#4;# visual identity|a54ebda2-a0fd-45ec-8fc0-1cf31001b526</vt:lpwstr>
  </property>
  <property fmtid="{D5CDD505-2E9C-101B-9397-08002B2CF9AE}" pid="8" name="Information type">
    <vt:lpwstr>42;#Template|0635ea83-9a41-497c-9b11-d9d7178dcab7</vt:lpwstr>
  </property>
</Properties>
</file>