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8BFD" w14:textId="37345D28" w:rsidR="008E2D3C" w:rsidRPr="00C338EA" w:rsidRDefault="008E2D3C" w:rsidP="00C338EA">
      <w:pPr>
        <w:pStyle w:val="Heading1"/>
      </w:pPr>
      <w:r w:rsidRPr="0036728B">
        <w:t>M</w:t>
      </w:r>
      <w:r>
        <w:t>BS Continuous Review</w:t>
      </w:r>
      <w:r w:rsidR="00C338EA">
        <w:t xml:space="preserve"> </w:t>
      </w:r>
      <w:proofErr w:type="spellStart"/>
      <w:r w:rsidRPr="00C338EA">
        <w:t>Review</w:t>
      </w:r>
      <w:proofErr w:type="spellEnd"/>
      <w:r w:rsidRPr="00C338EA">
        <w:t xml:space="preserve"> Request</w:t>
      </w:r>
    </w:p>
    <w:p w14:paraId="425A2933" w14:textId="77777777" w:rsidR="008E2D3C" w:rsidRPr="00D86E25" w:rsidRDefault="008E2D3C" w:rsidP="00785F12">
      <w:pPr>
        <w:spacing w:after="600"/>
      </w:pPr>
      <w:r>
        <w:t xml:space="preserve">The following information is required for all topics requesting consideration under the MBS Continuous Review and potential review by the MBS Review Advisory Committee. </w:t>
      </w:r>
      <w:r w:rsidRPr="00110B92">
        <w:t xml:space="preserve">When completing this Review Request, consider the MBS Continuous Review Guiding Principles at </w:t>
      </w:r>
      <w:hyperlink w:anchor="_Appendix_1_–" w:history="1">
        <w:r w:rsidRPr="00110B92">
          <w:rPr>
            <w:rStyle w:val="Hyperlink"/>
          </w:rPr>
          <w:t>Appe</w:t>
        </w:r>
        <w:r w:rsidRPr="00110B92">
          <w:rPr>
            <w:rStyle w:val="Hyperlink"/>
          </w:rPr>
          <w:t>ndix 1</w:t>
        </w:r>
      </w:hyperlink>
      <w:r w:rsidRPr="00110B92">
        <w:t>.</w:t>
      </w:r>
    </w:p>
    <w:p w14:paraId="17EB5D86" w14:textId="0B88FB5F" w:rsidR="008E2D3C" w:rsidRDefault="008E2D3C" w:rsidP="00C338EA">
      <w:pPr>
        <w:pStyle w:val="Heading2"/>
      </w:pPr>
      <w:r>
        <w:t>R</w:t>
      </w:r>
      <w:r w:rsidRPr="0036728B">
        <w:t xml:space="preserve">eview </w:t>
      </w:r>
      <w:r>
        <w:t>t</w:t>
      </w:r>
      <w:r w:rsidRPr="0036728B">
        <w:t>opic</w:t>
      </w:r>
    </w:p>
    <w:sdt>
      <w:sdtPr>
        <w:id w:val="-1823182848"/>
        <w:placeholder>
          <w:docPart w:val="DefaultPlaceholder_-1854013440"/>
        </w:placeholder>
        <w:showingPlcHdr/>
      </w:sdtPr>
      <w:sdtContent>
        <w:p w14:paraId="054036F5" w14:textId="0605763D" w:rsidR="00C338EA" w:rsidRPr="00C338EA" w:rsidRDefault="00C338EA" w:rsidP="00C338EA">
          <w:pPr>
            <w:pStyle w:val="Paragraphtext"/>
            <w:spacing w:after="600"/>
          </w:pPr>
          <w:r w:rsidRPr="00C338EA">
            <w:rPr>
              <w:iCs/>
              <w:color w:val="808080" w:themeColor="background1" w:themeShade="80"/>
              <w:sz w:val="22"/>
              <w:szCs w:val="22"/>
            </w:rPr>
            <w:t>Provide the title and concise background and summary of the review top</w:t>
          </w:r>
          <w:r>
            <w:rPr>
              <w:iCs/>
              <w:color w:val="808080" w:themeColor="background1" w:themeShade="80"/>
              <w:sz w:val="22"/>
              <w:szCs w:val="22"/>
            </w:rPr>
            <w:t>ic</w:t>
          </w:r>
        </w:p>
      </w:sdtContent>
    </w:sdt>
    <w:p w14:paraId="45AFB435" w14:textId="1514EEDA" w:rsidR="008E2D3C" w:rsidRDefault="008E2D3C" w:rsidP="00C338EA">
      <w:pPr>
        <w:pStyle w:val="Heading2"/>
      </w:pPr>
      <w:r w:rsidRPr="00785F12">
        <w:t>What is the problem with the current approach / model of care for patients?</w:t>
      </w:r>
    </w:p>
    <w:sdt>
      <w:sdtPr>
        <w:id w:val="-777170076"/>
        <w:placeholder>
          <w:docPart w:val="DefaultPlaceholder_-1854013440"/>
        </w:placeholder>
        <w:showingPlcHdr/>
      </w:sdtPr>
      <w:sdtContent>
        <w:p w14:paraId="2F917753" w14:textId="1E2BE83D" w:rsidR="00C338EA" w:rsidRPr="00C338EA" w:rsidRDefault="00C338EA" w:rsidP="00C338EA">
          <w:r w:rsidRPr="00C338EA">
            <w:rPr>
              <w:rStyle w:val="PlaceholderText"/>
            </w:rPr>
            <w:t>Provide a concise summary of the identified issue for patients.</w:t>
          </w:r>
        </w:p>
      </w:sdtContent>
    </w:sdt>
    <w:p w14:paraId="4239A1A9" w14:textId="32BE02C7" w:rsidR="008E2D3C" w:rsidRDefault="008E2D3C" w:rsidP="00C338EA">
      <w:pPr>
        <w:pStyle w:val="Heading2"/>
      </w:pPr>
      <w:r w:rsidRPr="00785F12">
        <w:t>What is the extent of the problem?</w:t>
      </w:r>
    </w:p>
    <w:sdt>
      <w:sdtPr>
        <w:id w:val="-1321733056"/>
        <w:placeholder>
          <w:docPart w:val="DefaultPlaceholder_-1854013440"/>
        </w:placeholder>
        <w:showingPlcHdr/>
      </w:sdtPr>
      <w:sdtContent>
        <w:p w14:paraId="1EDB4424" w14:textId="764BF685" w:rsidR="00C338EA" w:rsidRPr="00C338EA" w:rsidRDefault="00C338EA" w:rsidP="00C338EA">
          <w:r w:rsidRPr="00C338EA">
            <w:rPr>
              <w:rStyle w:val="PlaceholderText"/>
            </w:rPr>
            <w:t>Provide either the estimated or known volume of impact with respect to patient cohort size, financial impact, or another relevant metric</w:t>
          </w:r>
          <w:r w:rsidRPr="00766848">
            <w:rPr>
              <w:rStyle w:val="PlaceholderText"/>
            </w:rPr>
            <w:t>.</w:t>
          </w:r>
        </w:p>
      </w:sdtContent>
    </w:sdt>
    <w:p w14:paraId="4A0F9BD7" w14:textId="2ADAFCD2" w:rsidR="008E2D3C" w:rsidRDefault="008E2D3C" w:rsidP="00C338EA">
      <w:pPr>
        <w:pStyle w:val="Heading2"/>
      </w:pPr>
      <w:r w:rsidRPr="00785F12">
        <w:t>MBS relevance</w:t>
      </w:r>
    </w:p>
    <w:sdt>
      <w:sdtPr>
        <w:id w:val="1197433727"/>
        <w:placeholder>
          <w:docPart w:val="DefaultPlaceholder_-1854013440"/>
        </w:placeholder>
        <w:showingPlcHdr/>
      </w:sdtPr>
      <w:sdtContent>
        <w:p w14:paraId="4D0F6F61" w14:textId="4CEE9AA8" w:rsidR="00C338EA" w:rsidRPr="00C338EA" w:rsidRDefault="00C338EA" w:rsidP="00C338EA">
          <w:r w:rsidRPr="00C338EA">
            <w:rPr>
              <w:rStyle w:val="PlaceholderText"/>
            </w:rPr>
            <w:t>State why the MBS is the appropriate mechanism to resolve the problem. State whether other mechanisms or funding sources have been considered or explored.</w:t>
          </w:r>
        </w:p>
      </w:sdtContent>
    </w:sdt>
    <w:p w14:paraId="7E60D794" w14:textId="36AA58DD" w:rsidR="008E2D3C" w:rsidRDefault="008E2D3C" w:rsidP="00C338EA">
      <w:pPr>
        <w:pStyle w:val="Heading2"/>
      </w:pPr>
      <w:r w:rsidRPr="00785F12">
        <w:t>Outcome</w:t>
      </w:r>
    </w:p>
    <w:sdt>
      <w:sdtPr>
        <w:id w:val="-155378097"/>
        <w:placeholder>
          <w:docPart w:val="DefaultPlaceholder_-1854013440"/>
        </w:placeholder>
        <w:showingPlcHdr/>
      </w:sdtPr>
      <w:sdtContent>
        <w:p w14:paraId="14CFE488" w14:textId="42143666" w:rsidR="00C338EA" w:rsidRPr="00C338EA" w:rsidRDefault="00C338EA" w:rsidP="00C338EA">
          <w:r w:rsidRPr="00C338EA">
            <w:rPr>
              <w:rStyle w:val="PlaceholderText"/>
            </w:rPr>
            <w:t>Provide a concise description of the suggested outcome. Identify any potential unintended consequences and suggested mitigation/s.</w:t>
          </w:r>
        </w:p>
      </w:sdtContent>
    </w:sdt>
    <w:p w14:paraId="51CCDF71" w14:textId="5FE1DC6B" w:rsidR="008E2D3C" w:rsidRDefault="008E2D3C" w:rsidP="00C338EA">
      <w:pPr>
        <w:pStyle w:val="Heading2"/>
      </w:pPr>
      <w:r w:rsidRPr="00785F12">
        <w:t>Contact Information</w:t>
      </w:r>
    </w:p>
    <w:sdt>
      <w:sdtPr>
        <w:id w:val="1559666844"/>
        <w:placeholder>
          <w:docPart w:val="DefaultPlaceholder_-1854013440"/>
        </w:placeholder>
        <w:showingPlcHdr/>
      </w:sdtPr>
      <w:sdtContent>
        <w:p w14:paraId="7CE0D775" w14:textId="0032E7D8" w:rsidR="00C338EA" w:rsidRPr="00C338EA" w:rsidRDefault="00C338EA" w:rsidP="00C338EA">
          <w:r w:rsidRPr="00C338EA">
            <w:rPr>
              <w:rStyle w:val="PlaceholderText"/>
            </w:rPr>
            <w:t>Provide name, title, organisation information, and contact information.</w:t>
          </w:r>
        </w:p>
      </w:sdtContent>
    </w:sdt>
    <w:p w14:paraId="669A5CC9" w14:textId="78078F47" w:rsidR="008E2D3C" w:rsidRPr="008A3753" w:rsidRDefault="008E2D3C" w:rsidP="00C338EA">
      <w:pPr>
        <w:pStyle w:val="Heading1"/>
      </w:pPr>
      <w:bookmarkStart w:id="0" w:name="_Appendix_1_–"/>
      <w:bookmarkEnd w:id="0"/>
      <w:r w:rsidRPr="00C338EA">
        <w:t>Appendix 1 – MBS Continuous Review Guiding Principles</w:t>
      </w:r>
    </w:p>
    <w:p w14:paraId="4AE6709F" w14:textId="4EC1ABD1" w:rsidR="008E2D3C" w:rsidRPr="00DA5DDE" w:rsidRDefault="008E2D3C" w:rsidP="00C338EA">
      <w:pPr>
        <w:pStyle w:val="Heading2"/>
        <w:numPr>
          <w:ilvl w:val="0"/>
          <w:numId w:val="35"/>
        </w:numPr>
        <w:ind w:left="357" w:hanging="357"/>
      </w:pPr>
      <w:r w:rsidRPr="00DA5DDE">
        <w:t>MBS Structure</w:t>
      </w:r>
    </w:p>
    <w:p w14:paraId="057B694B" w14:textId="77777777" w:rsidR="008E2D3C" w:rsidRPr="00C338EA" w:rsidRDefault="008E2D3C" w:rsidP="008E2D3C">
      <w:r w:rsidRPr="00BF5AAC">
        <w:rPr>
          <w:rFonts w:cs="Arial"/>
          <w:b/>
          <w:bCs/>
        </w:rPr>
        <w:t>The MBS:</w:t>
      </w:r>
    </w:p>
    <w:p w14:paraId="6A831A71" w14:textId="77777777" w:rsidR="008E2D3C" w:rsidRPr="002C10ED" w:rsidRDefault="008E2D3C" w:rsidP="00C338EA">
      <w:pPr>
        <w:pStyle w:val="ListBullet"/>
      </w:pPr>
      <w:r w:rsidRPr="002C10ED">
        <w:t>Is structured to support coordinated care through the health system by:</w:t>
      </w:r>
    </w:p>
    <w:p w14:paraId="429A43BB" w14:textId="77777777" w:rsidR="008E2D3C" w:rsidRPr="002C10ED" w:rsidRDefault="008E2D3C" w:rsidP="00C338EA">
      <w:pPr>
        <w:pStyle w:val="ListBullet2"/>
      </w:pPr>
      <w:r w:rsidRPr="002C10ED">
        <w:t>recognising the central role of General Practice in coordinating care; and</w:t>
      </w:r>
    </w:p>
    <w:p w14:paraId="33253F3E" w14:textId="77777777" w:rsidR="008E2D3C" w:rsidRPr="002C10ED" w:rsidRDefault="008E2D3C" w:rsidP="00C338EA">
      <w:pPr>
        <w:pStyle w:val="ListBullet2"/>
      </w:pPr>
      <w:r w:rsidRPr="002C10ED">
        <w:t>facilitating communication through General Practice to enable holistic coordinated care.</w:t>
      </w:r>
    </w:p>
    <w:p w14:paraId="36F7ECFD" w14:textId="77777777" w:rsidR="008E2D3C" w:rsidRPr="002C10ED" w:rsidRDefault="008E2D3C" w:rsidP="00C338EA">
      <w:pPr>
        <w:pStyle w:val="ListBullet"/>
      </w:pPr>
      <w:r w:rsidRPr="002C10ED">
        <w:t>Is designed to provide sustainable, high value, evidence-based and appropriate care to the Australian community.</w:t>
      </w:r>
    </w:p>
    <w:p w14:paraId="604B79FA" w14:textId="77777777" w:rsidR="008E2D3C" w:rsidRPr="002C10ED" w:rsidRDefault="008E2D3C" w:rsidP="00C338EA">
      <w:pPr>
        <w:pStyle w:val="ListBullet2"/>
      </w:pPr>
      <w:r w:rsidRPr="002C10ED">
        <w:t>Item descriptors and explanatory notes will be drafted to ensure clarity, consistency, and appropriate use by health professionals.</w:t>
      </w:r>
    </w:p>
    <w:p w14:paraId="4A936461" w14:textId="77777777" w:rsidR="008E2D3C" w:rsidRPr="002C10ED" w:rsidRDefault="008E2D3C" w:rsidP="00C338EA">
      <w:pPr>
        <w:pStyle w:val="ListBullet"/>
      </w:pPr>
      <w:r w:rsidRPr="002C10ED">
        <w:t>Promotes equity according to patient need.</w:t>
      </w:r>
    </w:p>
    <w:p w14:paraId="137EC10C" w14:textId="77777777" w:rsidR="008E2D3C" w:rsidRPr="002C10ED" w:rsidRDefault="008E2D3C" w:rsidP="00C338EA">
      <w:pPr>
        <w:pStyle w:val="ListBullet"/>
      </w:pPr>
      <w:r w:rsidRPr="002C10ED">
        <w:t>Ensures accountability to the patient and to the Australian community (taxpayer).</w:t>
      </w:r>
    </w:p>
    <w:p w14:paraId="00C09ABE" w14:textId="77777777" w:rsidR="008E2D3C" w:rsidRPr="00785F12" w:rsidRDefault="008E2D3C" w:rsidP="00C338EA">
      <w:pPr>
        <w:pStyle w:val="ListBullet"/>
      </w:pPr>
      <w:r w:rsidRPr="002C10ED">
        <w:t>Is continuously evaluated and revised to provide high value health care to the Australian community.</w:t>
      </w:r>
    </w:p>
    <w:p w14:paraId="77FD1308" w14:textId="4B2BC735" w:rsidR="008E2D3C" w:rsidRPr="00DA5DDE" w:rsidRDefault="008E2D3C" w:rsidP="00C338EA">
      <w:pPr>
        <w:pStyle w:val="Heading2"/>
      </w:pPr>
      <w:r w:rsidRPr="00DA5DDE">
        <w:t>Service Providers</w:t>
      </w:r>
    </w:p>
    <w:p w14:paraId="4480C1B7" w14:textId="5FD48BE4" w:rsidR="008E2D3C" w:rsidRPr="00C338EA" w:rsidRDefault="008E2D3C" w:rsidP="00C338EA">
      <w:r w:rsidRPr="00BF5AAC">
        <w:rPr>
          <w:rFonts w:cs="Arial"/>
          <w:b/>
          <w:bCs/>
        </w:rPr>
        <w:t>Service providers of the MBS:</w:t>
      </w:r>
    </w:p>
    <w:p w14:paraId="1A947109" w14:textId="77777777" w:rsidR="008E2D3C" w:rsidRPr="002C10ED" w:rsidRDefault="008E2D3C" w:rsidP="00C338EA">
      <w:pPr>
        <w:pStyle w:val="ListBullet"/>
      </w:pPr>
      <w:r w:rsidRPr="002C10ED">
        <w:t>Understand the purpose and requirements of the MBS.</w:t>
      </w:r>
    </w:p>
    <w:p w14:paraId="4BC11ACB" w14:textId="77777777" w:rsidR="008E2D3C" w:rsidRPr="002C10ED" w:rsidRDefault="008E2D3C" w:rsidP="00C338EA">
      <w:pPr>
        <w:pStyle w:val="ListBullet"/>
      </w:pPr>
      <w:r w:rsidRPr="002C10ED">
        <w:t>Utilise the MBS for evidence-based care.</w:t>
      </w:r>
    </w:p>
    <w:p w14:paraId="4A2DC43F" w14:textId="77777777" w:rsidR="008E2D3C" w:rsidRPr="002C10ED" w:rsidRDefault="008E2D3C" w:rsidP="00C338EA">
      <w:pPr>
        <w:pStyle w:val="ListBullet"/>
      </w:pPr>
      <w:r w:rsidRPr="002C10ED">
        <w:t>Ensure patients are informed of the benefits, risks, and harms of services and are engaged through shared decision making.</w:t>
      </w:r>
    </w:p>
    <w:p w14:paraId="07A9572C" w14:textId="2F8015E4" w:rsidR="008E2D3C" w:rsidRPr="00C338EA" w:rsidRDefault="008E2D3C" w:rsidP="00C338EA">
      <w:pPr>
        <w:pStyle w:val="ListBullet"/>
      </w:pPr>
      <w:r w:rsidRPr="002C10ED">
        <w:t>Utilise decision support tools, Patient Reported Outcome and Experience Measures where available and appropriate.</w:t>
      </w:r>
    </w:p>
    <w:p w14:paraId="0681F3CD" w14:textId="3D8FA826" w:rsidR="008E2D3C" w:rsidRPr="00DA5DDE" w:rsidRDefault="008E2D3C" w:rsidP="00C338EA">
      <w:pPr>
        <w:pStyle w:val="Heading2"/>
      </w:pPr>
      <w:r w:rsidRPr="00DA5DDE">
        <w:t>Consumers</w:t>
      </w:r>
    </w:p>
    <w:p w14:paraId="45F73E0F" w14:textId="2C23E6D4" w:rsidR="008E2D3C" w:rsidRPr="00C338EA" w:rsidRDefault="008E2D3C" w:rsidP="00C338EA">
      <w:pPr>
        <w:rPr>
          <w:rFonts w:cs="Arial"/>
          <w:b/>
          <w:bCs/>
        </w:rPr>
      </w:pPr>
      <w:r w:rsidRPr="00BF5AAC">
        <w:rPr>
          <w:rFonts w:cs="Arial"/>
          <w:b/>
          <w:bCs/>
        </w:rPr>
        <w:t>Consumers of the MBS:</w:t>
      </w:r>
    </w:p>
    <w:p w14:paraId="3914AFFF" w14:textId="77777777" w:rsidR="008E2D3C" w:rsidRPr="002C10ED" w:rsidRDefault="008E2D3C" w:rsidP="00C338EA">
      <w:pPr>
        <w:pStyle w:val="ListBullet"/>
      </w:pPr>
      <w:r w:rsidRPr="002C10ED">
        <w:t>Are encouraged to become partners in their own care to the extent they choose.</w:t>
      </w:r>
    </w:p>
    <w:p w14:paraId="79CE0CA5" w14:textId="39C74161" w:rsidR="008E2D3C" w:rsidRDefault="008E2D3C" w:rsidP="003D033A">
      <w:pPr>
        <w:pStyle w:val="ListBullet"/>
      </w:pPr>
      <w:r w:rsidRPr="002C10ED">
        <w:t>Are encouraged to participate in MBS reviews so patient health care needs can be prioritised in design and implementation of MBS items</w:t>
      </w:r>
    </w:p>
    <w:sectPr w:rsidR="008E2D3C" w:rsidSect="00B5398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EE05E" w14:textId="77777777" w:rsidR="00255976" w:rsidRDefault="00255976" w:rsidP="006B56BB">
      <w:r>
        <w:separator/>
      </w:r>
    </w:p>
    <w:p w14:paraId="53225754" w14:textId="77777777" w:rsidR="00255976" w:rsidRDefault="00255976"/>
  </w:endnote>
  <w:endnote w:type="continuationSeparator" w:id="0">
    <w:p w14:paraId="468AACCE" w14:textId="77777777" w:rsidR="00255976" w:rsidRDefault="00255976" w:rsidP="006B56BB">
      <w:r>
        <w:continuationSeparator/>
      </w:r>
    </w:p>
    <w:p w14:paraId="51142769" w14:textId="77777777" w:rsidR="00255976" w:rsidRDefault="00255976"/>
  </w:endnote>
  <w:endnote w:type="continuationNotice" w:id="1">
    <w:p w14:paraId="58F96B0F" w14:textId="77777777" w:rsidR="00255976" w:rsidRDefault="002559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ra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A18C" w14:textId="77777777" w:rsidR="00B53987" w:rsidRDefault="00FF06D2" w:rsidP="00B53987">
    <w:pPr>
      <w:pStyle w:val="Footer"/>
    </w:pP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970C" w14:textId="77777777" w:rsidR="00B53987" w:rsidRDefault="00FF06D2" w:rsidP="00B53987">
    <w:pPr>
      <w:pStyle w:val="Footer"/>
    </w:pP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18EA" w14:textId="77777777" w:rsidR="00255976" w:rsidRDefault="00255976" w:rsidP="006B56BB">
      <w:r>
        <w:separator/>
      </w:r>
    </w:p>
    <w:p w14:paraId="4770B654" w14:textId="77777777" w:rsidR="00255976" w:rsidRDefault="00255976"/>
  </w:footnote>
  <w:footnote w:type="continuationSeparator" w:id="0">
    <w:p w14:paraId="51EC09B2" w14:textId="77777777" w:rsidR="00255976" w:rsidRDefault="00255976" w:rsidP="006B56BB">
      <w:r>
        <w:continuationSeparator/>
      </w:r>
    </w:p>
    <w:p w14:paraId="673CD072" w14:textId="77777777" w:rsidR="00255976" w:rsidRDefault="00255976"/>
  </w:footnote>
  <w:footnote w:type="continuationNotice" w:id="1">
    <w:p w14:paraId="0F34DEF2" w14:textId="77777777" w:rsidR="00255976" w:rsidRDefault="002559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02A1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F395" w14:textId="77777777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2721845B" wp14:editId="4BDF4BCF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A470EF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351BD4"/>
    <w:multiLevelType w:val="hybridMultilevel"/>
    <w:tmpl w:val="AD40E6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05E74"/>
    <w:multiLevelType w:val="hybridMultilevel"/>
    <w:tmpl w:val="EA4296F6"/>
    <w:lvl w:ilvl="0" w:tplc="F15E44B6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51C8D"/>
    <w:multiLevelType w:val="hybridMultilevel"/>
    <w:tmpl w:val="B86ECA8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F6850"/>
    <w:multiLevelType w:val="hybridMultilevel"/>
    <w:tmpl w:val="5C4AD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C6253"/>
    <w:multiLevelType w:val="hybridMultilevel"/>
    <w:tmpl w:val="BC92B5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297C6C"/>
    <w:multiLevelType w:val="multilevel"/>
    <w:tmpl w:val="3A5E9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8AC50F5"/>
    <w:multiLevelType w:val="hybridMultilevel"/>
    <w:tmpl w:val="25FC88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4EB362">
      <w:start w:val="12"/>
      <w:numFmt w:val="bullet"/>
      <w:lvlText w:val="-"/>
      <w:lvlJc w:val="left"/>
      <w:pPr>
        <w:ind w:left="1080" w:hanging="360"/>
      </w:pPr>
      <w:rPr>
        <w:rFonts w:ascii="CeraPro-Regular" w:eastAsiaTheme="minorHAnsi" w:hAnsi="CeraPro-Regular" w:cs="CeraPro-Regular" w:hint="default"/>
        <w:color w:val="auto"/>
        <w:sz w:val="2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20DF6"/>
    <w:multiLevelType w:val="hybridMultilevel"/>
    <w:tmpl w:val="11DED9E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4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10"/>
  </w:num>
  <w:num w:numId="7">
    <w:abstractNumId w:val="20"/>
  </w:num>
  <w:num w:numId="8">
    <w:abstractNumId w:val="23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6"/>
  </w:num>
  <w:num w:numId="17">
    <w:abstractNumId w:val="12"/>
  </w:num>
  <w:num w:numId="18">
    <w:abstractNumId w:val="14"/>
  </w:num>
  <w:num w:numId="19">
    <w:abstractNumId w:val="18"/>
  </w:num>
  <w:num w:numId="20">
    <w:abstractNumId w:val="12"/>
  </w:num>
  <w:num w:numId="21">
    <w:abstractNumId w:val="18"/>
  </w:num>
  <w:num w:numId="22">
    <w:abstractNumId w:val="26"/>
  </w:num>
  <w:num w:numId="23">
    <w:abstractNumId w:val="22"/>
  </w:num>
  <w:num w:numId="24">
    <w:abstractNumId w:val="24"/>
  </w:num>
  <w:num w:numId="25">
    <w:abstractNumId w:val="8"/>
  </w:num>
  <w:num w:numId="26">
    <w:abstractNumId w:val="21"/>
  </w:num>
  <w:num w:numId="27">
    <w:abstractNumId w:val="25"/>
  </w:num>
  <w:num w:numId="28">
    <w:abstractNumId w:val="13"/>
  </w:num>
  <w:num w:numId="29">
    <w:abstractNumId w:val="19"/>
  </w:num>
  <w:num w:numId="30">
    <w:abstractNumId w:val="16"/>
  </w:num>
  <w:num w:numId="31">
    <w:abstractNumId w:val="9"/>
  </w:num>
  <w:num w:numId="32">
    <w:abstractNumId w:val="17"/>
  </w:num>
  <w:num w:numId="33">
    <w:abstractNumId w:val="15"/>
  </w:num>
  <w:num w:numId="34">
    <w:abstractNumId w:val="11"/>
  </w:num>
  <w:num w:numId="35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formsDesign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76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5976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6F5581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85F12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2D3C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D6E31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338EA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524C8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6D2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E113F94"/>
  <w15:docId w15:val="{171741EC-D858-4F02-B7CD-634B7DD6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C338EA"/>
    <w:pPr>
      <w:keepNext/>
      <w:spacing w:before="120" w:after="120" w:line="276" w:lineRule="auto"/>
      <w:ind w:left="1418" w:right="1418"/>
      <w:jc w:val="center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C338EA"/>
    <w:pPr>
      <w:keepNext/>
      <w:numPr>
        <w:numId w:val="34"/>
      </w:numPr>
      <w:spacing w:before="120" w:after="120"/>
      <w:ind w:left="340" w:hanging="340"/>
      <w:outlineLvl w:val="1"/>
    </w:pPr>
    <w:rPr>
      <w:rFonts w:ascii="Arial" w:hAnsi="Arial" w:cs="Arial"/>
      <w:b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character" w:styleId="FollowedHyperlink">
    <w:name w:val="FollowedHyperlink"/>
    <w:basedOn w:val="DefaultParagraphFont"/>
    <w:semiHidden/>
    <w:unhideWhenUsed/>
    <w:rsid w:val="00C338EA"/>
    <w:rPr>
      <w:color w:val="800080" w:themeColor="followedHyperlink"/>
      <w:u w:val="single"/>
    </w:r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paragraph" w:customStyle="1" w:styleId="Paragraphtext">
    <w:name w:val="Paragraph text"/>
    <w:basedOn w:val="Normal"/>
    <w:qFormat/>
    <w:rsid w:val="008E2D3C"/>
    <w:pPr>
      <w:spacing w:after="60" w:line="240" w:lineRule="auto"/>
    </w:pPr>
    <w:rPr>
      <w:sz w:val="21"/>
    </w:rPr>
  </w:style>
  <w:style w:type="character" w:styleId="PlaceholderText">
    <w:name w:val="Placeholder Text"/>
    <w:basedOn w:val="DefaultParagraphFont"/>
    <w:uiPriority w:val="99"/>
    <w:semiHidden/>
    <w:rsid w:val="00C338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6CF54-E8CE-479B-A99C-363A15BCC5B9}"/>
      </w:docPartPr>
      <w:docPartBody>
        <w:p w:rsidR="00000000" w:rsidRDefault="000A6746">
          <w:r w:rsidRPr="0076684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ra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46"/>
    <w:rsid w:val="000A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67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9d5f7a-be03-4e9c-abe5-c85ece0a2186">
      <Value>5</Value>
      <Value>4</Value>
      <Value>45</Value>
      <Value>42</Value>
    </TaxCatchAll>
    <p76df81b8fed4a2fa2af18761f9ff90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e6399178-8246-423e-9818-2fbb787c959a</TermId>
        </TermInfo>
        <TermInfo xmlns="http://schemas.microsoft.com/office/infopath/2007/PartnerControls">
          <TermName xmlns="http://schemas.microsoft.com/office/infopath/2007/PartnerControls"> visual identity</TermName>
          <TermId xmlns="http://schemas.microsoft.com/office/infopath/2007/PartnerControls">a54ebda2-a0fd-45ec-8fc0-1cf31001b526</TermId>
        </TermInfo>
      </Terms>
    </p76df81b8fed4a2fa2af18761f9ff90d>
    <_dlc_DocIdPersistId xmlns="d29d5f7a-be03-4e9c-abe5-c85ece0a2186" xsi:nil="true"/>
    <_dlc_DocIdUrl xmlns="d29d5f7a-be03-4e9c-abe5-c85ece0a2186">
      <Url>https://healthgov.sharepoint.com/sites/support-comms/_layouts/15/DocIdRedir.aspx?ID=INTCOMMS-1466148216-32</Url>
      <Description>INTCOMMS-1466148216-32</Description>
    </_dlc_DocIdUrl>
    <Last_x0020_reviewed xmlns="d29d5f7a-be03-4e9c-abe5-c85ece0a2186">2022-06-28T12:26:49+00:00</Last_x0020_reviewed>
    <_dlc_DocId xmlns="d29d5f7a-be03-4e9c-abe5-c85ece0a2186">INTCOMMS-1466148216-32</_dlc_DocId>
    <Sort_x0020_order xmlns="d29d5f7a-be03-4e9c-abe5-c85ece0a2186" xsi:nil="true"/>
    <Reference_x0020_no xmlns="d29d5f7a-be03-4e9c-abe5-c85ece0a2186" xsi:nil="true"/>
    <cb2019c76ecc464c80d551fda75bd74e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PCPD CC Corporate Communication SN</TermName>
          <TermId xmlns="http://schemas.microsoft.com/office/infopath/2007/PartnerControls">73cff0d0-7b20-43e0-ad96-75a3b55de641</TermId>
        </TermInfo>
      </Terms>
    </cb2019c76ecc464c80d551fda75bd74e>
    <TaxCatchAllLabel xmlns="d29d5f7a-be03-4e9c-abe5-c85ece0a2186" xsi:nil="true"/>
    <pfd27f99efda4409b63228bea026394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0635ea83-9a41-497c-9b11-d9d7178dcab7</TermId>
        </TermInfo>
      </Terms>
    </pfd27f99efda4409b63228bea026394d>
    <Intranet xmlns="d29d5f7a-be03-4e9c-abe5-c85ece0a2186">true</Intranet>
    <SharedWithUsers xmlns="d29d5f7a-be03-4e9c-abe5-c85ece0a2186">
      <UserInfo>
        <DisplayName>WHITTY, Cam</DisplayName>
        <AccountId>756</AccountId>
        <AccountType/>
      </UserInfo>
    </SharedWithUsers>
    <Comment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77CDBE4B4694FA79604431A628248" ma:contentTypeVersion="14" ma:contentTypeDescription="Create a new document." ma:contentTypeScope="" ma:versionID="5c45ae480a974f698704d9e1fb45fa19">
  <xsd:schema xmlns:xsd="http://www.w3.org/2001/XMLSchema" xmlns:xs="http://www.w3.org/2001/XMLSchema" xmlns:p="http://schemas.microsoft.com/office/2006/metadata/properties" xmlns:ns1="http://schemas.microsoft.com/sharepoint/v3" xmlns:ns2="d29d5f7a-be03-4e9c-abe5-c85ece0a2186" xmlns:ns3="7b0f5f5d-7db3-4d3b-b63b-ce18a6ecc538" targetNamespace="http://schemas.microsoft.com/office/2006/metadata/properties" ma:root="true" ma:fieldsID="e422404ce31d565b5135b78dead2ea37" ns1:_="" ns2:_="" ns3:_="">
    <xsd:import namespace="http://schemas.microsoft.com/sharepoint/v3"/>
    <xsd:import namespace="d29d5f7a-be03-4e9c-abe5-c85ece0a2186"/>
    <xsd:import namespace="7b0f5f5d-7db3-4d3b-b63b-ce18a6ecc538"/>
    <xsd:element name="properties">
      <xsd:complexType>
        <xsd:sequence>
          <xsd:element name="documentManagement">
            <xsd:complexType>
              <xsd:all>
                <xsd:element ref="ns2:Last_x0020_reviewed"/>
                <xsd:element ref="ns2:Reference_x0020_no" minOccurs="0"/>
                <xsd:element ref="ns2:_dlc_DocIdUrl" minOccurs="0"/>
                <xsd:element ref="ns2:Sort_x0020_order" minOccurs="0"/>
                <xsd:element ref="ns2:_dlc_DocIdPersistId" minOccurs="0"/>
                <xsd:element ref="ns2:pfd27f99efda4409b63228bea026394d" minOccurs="0"/>
                <xsd:element ref="ns2:TaxCatchAll" minOccurs="0"/>
                <xsd:element ref="ns2:TaxCatchAllLabel" minOccurs="0"/>
                <xsd:element ref="ns2:Intranet" minOccurs="0"/>
                <xsd:element ref="ns2:p76df81b8fed4a2fa2af18761f9ff90d" minOccurs="0"/>
                <xsd:element ref="ns2:cb2019c76ecc464c80d551fda75bd74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SharedWithUsers" minOccurs="0"/>
                <xsd:element ref="ns2:SharedWithDetails" minOccurs="0"/>
                <xsd:element ref="ns1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Last_x0020_reviewed" ma:index="4" ma:displayName="Last reviewed" ma:default="[today]" ma:format="DateOnly" ma:internalName="Last_x0020_reviewed" ma:readOnly="false">
      <xsd:simpleType>
        <xsd:restriction base="dms:DateTime"/>
      </xsd:simpleType>
    </xsd:element>
    <xsd:element name="Reference_x0020_no" ma:index="5" nillable="true" ma:displayName="Reference no" ma:internalName="Reference_x0020_no" ma:readOnly="false">
      <xsd:simpleType>
        <xsd:restriction base="dms:Text">
          <xsd:maxLength value="255"/>
        </xsd:restriction>
      </xsd:simpleType>
    </xsd:element>
    <xsd:element name="_dlc_DocIdUrl" ma:index="7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ort_x0020_order" ma:index="8" nillable="true" ma:displayName="Sort order" ma:internalName="Sort_x0020_order">
      <xsd:simpleType>
        <xsd:restriction base="dms:Text">
          <xsd:maxLength value="255"/>
        </xsd:restriction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pfd27f99efda4409b63228bea026394d" ma:index="11" ma:taxonomy="true" ma:internalName="pfd27f99efda4409b63228bea026394d" ma:taxonomyFieldName="Information_x0020_type" ma:displayName="Information type" ma:readOnly="false" ma:default="23;#Document|4a540cb2-01e7-4be2-96f9-d9e7e1b556fd" ma:fieldId="{9fd27f99-efda-4409-b632-28bea026394d}" ma:sspId="89927c38-8944-418e-ac9b-4d6e75543028" ma:termSetId="9c4e6da8-cca8-4ef3-87a9-3524c702ad3e" ma:anchorId="4d20227a-88ae-4f96-bc43-9badfe7a6de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d120bb-aa24-4a37-a861-0884664f337e}" ma:internalName="TaxCatchAll" ma:readOnly="false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d120bb-aa24-4a37-a861-0884664f337e}" ma:internalName="TaxCatchAllLabel" ma:readOnly="fals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ranet" ma:index="15" nillable="true" ma:displayName="Intranet" ma:default="1" ma:hidden="true" ma:internalName="Intranet" ma:readOnly="false">
      <xsd:simpleType>
        <xsd:restriction base="dms:Boolean"/>
      </xsd:simpleType>
    </xsd:element>
    <xsd:element name="p76df81b8fed4a2fa2af18761f9ff90d" ma:index="16" ma:taxonomy="true" ma:internalName="p76df81b8fed4a2fa2af18761f9ff90d" ma:taxonomyFieldName="Keywords1" ma:displayName="Keywords" ma:readOnly="false" ma:default="3;#Communication|1555f834-eac3-4b05-99b9-03eafaec147f" ma:fieldId="{976df81b-8fed-4a2f-a2af-18761f9ff90d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cb2019c76ecc464c80d551fda75bd74e" ma:index="20" ma:taxonomy="true" ma:internalName="cb2019c76ecc464c80d551fda75bd74e" ma:taxonomyFieldName="Section" ma:displayName="Section" ma:readOnly="false" ma:default="" ma:fieldId="{cb2019c7-6ecc-464c-80d5-51fda75bd74e}" ma:sspId="89927c38-8944-418e-ac9b-4d6e75543028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6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f5f5d-7db3-4d3b-b63b-ce18a6ecc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29d5f7a-be03-4e9c-abe5-c85ece0a2186"/>
    <ds:schemaRef ds:uri="7b0f5f5d-7db3-4d3b-b63b-ce18a6ecc538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794F6-467B-4693-A73C-01FE7E031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9d5f7a-be03-4e9c-abe5-c85ece0a2186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3CCC73-FC82-4473-87C6-5C0EA04297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2186</Characters>
  <Application>Microsoft Office Word</Application>
  <DocSecurity>0</DocSecurity>
  <Lines>66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MBS Continuous Review – Review Request</vt:lpstr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MBS Continuous Review – Review Request</dc:title>
  <dc:subject>Medicare</dc:subject>
  <dc:creator>Australian Government Department of Health and Aged Care</dc:creator>
  <cp:keywords>Medicare; Health technologies and digital health</cp:keywords>
  <cp:lastModifiedBy>Department of Health and Aged Care</cp:lastModifiedBy>
  <cp:revision>3</cp:revision>
  <cp:lastPrinted>2022-11-11T04:15:00Z</cp:lastPrinted>
  <dcterms:created xsi:type="dcterms:W3CDTF">2022-12-07T01:14:00Z</dcterms:created>
  <dcterms:modified xsi:type="dcterms:W3CDTF">2022-12-07T01:14:00Z</dcterms:modified>
</cp:coreProperties>
</file>