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2FC2" w14:textId="6CF7D3BF" w:rsidR="00251498" w:rsidRPr="003B5E50" w:rsidRDefault="008F679C" w:rsidP="00764D77">
      <w:pPr>
        <w:pStyle w:val="Heading1"/>
        <w:jc w:val="left"/>
        <w:rPr>
          <w:sz w:val="28"/>
        </w:rPr>
      </w:pPr>
      <w:r w:rsidRPr="003B5E50">
        <w:rPr>
          <w:sz w:val="28"/>
        </w:rPr>
        <w:t>Culturally and Linguistically Diverse Communities</w:t>
      </w:r>
      <w:r w:rsidR="004D4582" w:rsidRPr="003B5E50">
        <w:rPr>
          <w:sz w:val="28"/>
        </w:rPr>
        <w:t xml:space="preserve"> COVID-19 Health Advisory Group</w:t>
      </w:r>
    </w:p>
    <w:p w14:paraId="0CABD56F" w14:textId="0D1672B3" w:rsidR="00CA190A" w:rsidRPr="00184F79" w:rsidRDefault="00CA190A" w:rsidP="00184F79">
      <w:pPr>
        <w:pStyle w:val="Heading2"/>
        <w:jc w:val="left"/>
        <w:rPr>
          <w:rStyle w:val="Strong"/>
          <w:bCs/>
        </w:rPr>
      </w:pPr>
      <w:r w:rsidRPr="00184F79">
        <w:rPr>
          <w:rStyle w:val="Strong"/>
          <w:bCs/>
        </w:rPr>
        <w:t xml:space="preserve">Update: </w:t>
      </w:r>
      <w:r w:rsidR="00186D1E">
        <w:rPr>
          <w:rStyle w:val="Strong"/>
          <w:bCs/>
        </w:rPr>
        <w:t>28 November</w:t>
      </w:r>
      <w:r w:rsidRPr="00184F79">
        <w:rPr>
          <w:rStyle w:val="Strong"/>
          <w:bCs/>
        </w:rPr>
        <w:t xml:space="preserve"> 2022</w:t>
      </w:r>
    </w:p>
    <w:p w14:paraId="0B0C9798" w14:textId="6430B574" w:rsidR="00CA190A" w:rsidRPr="003B5E50" w:rsidRDefault="00CA190A" w:rsidP="0020490D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 xml:space="preserve">The Culturally and Linguistically Diverse (CALD) Communities COVID-19 Health Advisory Group (Advisory Group) held its </w:t>
      </w:r>
      <w:r w:rsidR="00186D1E">
        <w:rPr>
          <w:rFonts w:eastAsiaTheme="minorEastAsia"/>
        </w:rPr>
        <w:t>20</w:t>
      </w:r>
      <w:r w:rsidR="00A40E6F" w:rsidRPr="009D7EBC">
        <w:rPr>
          <w:rFonts w:eastAsiaTheme="minorEastAsia"/>
        </w:rPr>
        <w:t>th</w:t>
      </w:r>
      <w:r w:rsidR="004144C8" w:rsidRPr="009D7EBC">
        <w:rPr>
          <w:rFonts w:eastAsiaTheme="minorEastAsia"/>
        </w:rPr>
        <w:t xml:space="preserve"> meeting</w:t>
      </w:r>
      <w:r w:rsidR="0020490D">
        <w:rPr>
          <w:rFonts w:eastAsiaTheme="minorEastAsia"/>
        </w:rPr>
        <w:t xml:space="preserve">, </w:t>
      </w:r>
      <w:r w:rsidR="00A30B41">
        <w:rPr>
          <w:rFonts w:eastAsiaTheme="minorEastAsia"/>
        </w:rPr>
        <w:t xml:space="preserve">its first </w:t>
      </w:r>
      <w:r w:rsidR="0020490D">
        <w:rPr>
          <w:rFonts w:eastAsiaTheme="minorEastAsia"/>
        </w:rPr>
        <w:t>face to face meeting,</w:t>
      </w:r>
      <w:r w:rsidR="004144C8" w:rsidRPr="009D7EBC">
        <w:rPr>
          <w:rFonts w:eastAsiaTheme="minorEastAsia"/>
        </w:rPr>
        <w:t xml:space="preserve"> </w:t>
      </w:r>
      <w:r w:rsidR="00D375C7">
        <w:rPr>
          <w:rFonts w:eastAsiaTheme="minorEastAsia"/>
        </w:rPr>
        <w:t xml:space="preserve">on </w:t>
      </w:r>
      <w:r w:rsidR="00186D1E">
        <w:rPr>
          <w:rFonts w:eastAsiaTheme="minorEastAsia"/>
        </w:rPr>
        <w:t>28</w:t>
      </w:r>
      <w:r w:rsidR="0020490D">
        <w:rPr>
          <w:rFonts w:eastAsiaTheme="minorEastAsia"/>
        </w:rPr>
        <w:t> </w:t>
      </w:r>
      <w:r w:rsidR="00186D1E">
        <w:rPr>
          <w:rFonts w:eastAsiaTheme="minorEastAsia"/>
        </w:rPr>
        <w:t>November</w:t>
      </w:r>
      <w:r w:rsidR="0020490D">
        <w:rPr>
          <w:rFonts w:eastAsiaTheme="minorEastAsia"/>
        </w:rPr>
        <w:t> </w:t>
      </w:r>
      <w:r w:rsidRPr="009D7EBC">
        <w:rPr>
          <w:rFonts w:eastAsiaTheme="minorEastAsia"/>
        </w:rPr>
        <w:t>2022</w:t>
      </w:r>
      <w:r w:rsidRPr="003B5E50">
        <w:rPr>
          <w:rFonts w:eastAsiaTheme="minorEastAsia"/>
        </w:rPr>
        <w:t xml:space="preserve">. </w:t>
      </w:r>
    </w:p>
    <w:p w14:paraId="7D205ED5" w14:textId="0E506399" w:rsidR="00CA190A" w:rsidRPr="009617E8" w:rsidRDefault="00CA190A" w:rsidP="00184F79">
      <w:pPr>
        <w:pStyle w:val="Heading2"/>
        <w:jc w:val="left"/>
        <w:rPr>
          <w:rStyle w:val="Strong"/>
        </w:rPr>
      </w:pPr>
      <w:r w:rsidRPr="009617E8">
        <w:rPr>
          <w:rStyle w:val="Strong"/>
        </w:rPr>
        <w:t xml:space="preserve">Updates from </w:t>
      </w:r>
      <w:r w:rsidR="004144C8" w:rsidRPr="009617E8">
        <w:rPr>
          <w:rStyle w:val="Strong"/>
        </w:rPr>
        <w:t xml:space="preserve">the </w:t>
      </w:r>
      <w:r w:rsidRPr="009617E8">
        <w:rPr>
          <w:rStyle w:val="Strong"/>
        </w:rPr>
        <w:t>meeting</w:t>
      </w:r>
    </w:p>
    <w:p w14:paraId="0E389782" w14:textId="698A200F" w:rsidR="00186D1E" w:rsidRDefault="00186D1E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National COVID Vaccine Taskforce </w:t>
      </w:r>
      <w:r w:rsidR="00166A82">
        <w:rPr>
          <w:rFonts w:eastAsiaTheme="minorEastAsia"/>
        </w:rPr>
        <w:t>from the Department of Health and Aged Care (the department)</w:t>
      </w:r>
      <w:r w:rsidR="002518D1">
        <w:rPr>
          <w:rFonts w:eastAsiaTheme="minorEastAsia"/>
        </w:rPr>
        <w:t xml:space="preserve"> </w:t>
      </w:r>
      <w:r>
        <w:rPr>
          <w:rFonts w:eastAsiaTheme="minorEastAsia"/>
        </w:rPr>
        <w:t xml:space="preserve">gave an update on </w:t>
      </w:r>
      <w:r w:rsidR="006C5FF3">
        <w:rPr>
          <w:rFonts w:eastAsiaTheme="minorEastAsia"/>
        </w:rPr>
        <w:t xml:space="preserve">the current </w:t>
      </w:r>
      <w:r>
        <w:rPr>
          <w:rFonts w:eastAsiaTheme="minorEastAsia"/>
        </w:rPr>
        <w:t xml:space="preserve">COVID-19 </w:t>
      </w:r>
      <w:r w:rsidR="006C5FF3">
        <w:rPr>
          <w:rFonts w:eastAsiaTheme="minorEastAsia"/>
        </w:rPr>
        <w:t xml:space="preserve">wave </w:t>
      </w:r>
      <w:r>
        <w:rPr>
          <w:rFonts w:eastAsiaTheme="minorEastAsia"/>
        </w:rPr>
        <w:t>and the vaccine rollout. On 15</w:t>
      </w:r>
      <w:r w:rsidR="002F4F5E">
        <w:rPr>
          <w:rFonts w:eastAsiaTheme="minorEastAsia"/>
        </w:rPr>
        <w:t> </w:t>
      </w:r>
      <w:r>
        <w:rPr>
          <w:rFonts w:eastAsiaTheme="minorEastAsia"/>
        </w:rPr>
        <w:t>November 2022, the</w:t>
      </w:r>
      <w:r w:rsidRPr="00186D1E">
        <w:rPr>
          <w:rFonts w:eastAsiaTheme="minorEastAsia"/>
        </w:rPr>
        <w:t xml:space="preserve"> </w:t>
      </w:r>
      <w:hyperlink r:id="rId11" w:history="1">
        <w:r w:rsidR="000030D7" w:rsidRPr="000030D7">
          <w:rPr>
            <w:rStyle w:val="Hyperlink"/>
            <w:rFonts w:eastAsiaTheme="minorEastAsia"/>
          </w:rPr>
          <w:t>Australian Technical Advisory Group on Immunisation (ATAGI) released a statement</w:t>
        </w:r>
      </w:hyperlink>
      <w:r w:rsidR="000030D7" w:rsidRPr="000030D7">
        <w:rPr>
          <w:rFonts w:eastAsiaTheme="minorEastAsia"/>
        </w:rPr>
        <w:t xml:space="preserve"> emphasising the importance of </w:t>
      </w:r>
      <w:r w:rsidR="000030D7">
        <w:rPr>
          <w:rFonts w:eastAsiaTheme="minorEastAsia"/>
        </w:rPr>
        <w:t>staying</w:t>
      </w:r>
      <w:r w:rsidR="000030D7" w:rsidRPr="000030D7">
        <w:rPr>
          <w:rFonts w:eastAsiaTheme="minorEastAsia"/>
        </w:rPr>
        <w:t xml:space="preserve"> up to date with</w:t>
      </w:r>
      <w:r w:rsidR="002F4F5E">
        <w:rPr>
          <w:rFonts w:eastAsiaTheme="minorEastAsia"/>
        </w:rPr>
        <w:t xml:space="preserve"> </w:t>
      </w:r>
      <w:hyperlink r:id="rId12" w:history="1">
        <w:r w:rsidR="000030D7" w:rsidRPr="000030D7">
          <w:rPr>
            <w:rStyle w:val="Hyperlink"/>
            <w:rFonts w:eastAsiaTheme="minorEastAsia"/>
          </w:rPr>
          <w:t>recommended</w:t>
        </w:r>
      </w:hyperlink>
      <w:r w:rsidR="002F4F5E">
        <w:rPr>
          <w:rFonts w:eastAsiaTheme="minorEastAsia"/>
        </w:rPr>
        <w:t xml:space="preserve"> </w:t>
      </w:r>
      <w:r w:rsidR="000030D7" w:rsidRPr="000030D7">
        <w:rPr>
          <w:rFonts w:eastAsiaTheme="minorEastAsia"/>
        </w:rPr>
        <w:t>doses of COVID-19 vaccines</w:t>
      </w:r>
      <w:r w:rsidR="004949B2">
        <w:rPr>
          <w:rFonts w:eastAsiaTheme="minorEastAsia"/>
        </w:rPr>
        <w:t>. Staying up to date is</w:t>
      </w:r>
      <w:r w:rsidR="000030D7" w:rsidRPr="000030D7">
        <w:rPr>
          <w:rFonts w:eastAsiaTheme="minorEastAsia"/>
        </w:rPr>
        <w:t xml:space="preserve"> especially </w:t>
      </w:r>
      <w:r w:rsidR="004949B2">
        <w:rPr>
          <w:rFonts w:eastAsiaTheme="minorEastAsia"/>
        </w:rPr>
        <w:t xml:space="preserve">important </w:t>
      </w:r>
      <w:r w:rsidR="000030D7" w:rsidRPr="000030D7">
        <w:rPr>
          <w:rFonts w:eastAsiaTheme="minorEastAsia"/>
        </w:rPr>
        <w:t>for people aged 65</w:t>
      </w:r>
      <w:r w:rsidR="002F4F5E">
        <w:rPr>
          <w:rFonts w:eastAsiaTheme="minorEastAsia"/>
        </w:rPr>
        <w:t> </w:t>
      </w:r>
      <w:r w:rsidR="000030D7" w:rsidRPr="000030D7">
        <w:rPr>
          <w:rFonts w:eastAsiaTheme="minorEastAsia"/>
        </w:rPr>
        <w:t>years and older and </w:t>
      </w:r>
      <w:hyperlink r:id="rId13" w:history="1">
        <w:r w:rsidR="000030D7" w:rsidRPr="000030D7">
          <w:rPr>
            <w:rStyle w:val="Hyperlink"/>
            <w:rFonts w:eastAsiaTheme="minorEastAsia"/>
          </w:rPr>
          <w:t>those at higher risk</w:t>
        </w:r>
      </w:hyperlink>
      <w:r w:rsidR="000030D7" w:rsidRPr="000030D7">
        <w:rPr>
          <w:rFonts w:eastAsiaTheme="minorEastAsia"/>
        </w:rPr>
        <w:t> of severe COVID-19.</w:t>
      </w:r>
      <w:r w:rsidR="00C526F8">
        <w:rPr>
          <w:rFonts w:eastAsiaTheme="minorEastAsia"/>
        </w:rPr>
        <w:t xml:space="preserve"> </w:t>
      </w:r>
      <w:r w:rsidR="000030D7" w:rsidRPr="000030D7">
        <w:rPr>
          <w:rFonts w:eastAsiaTheme="minorEastAsia"/>
        </w:rPr>
        <w:t xml:space="preserve">Eligible individuals can receive either a bivalent or original COVID-19 vaccine. Both vaccines </w:t>
      </w:r>
      <w:r w:rsidR="008025BF">
        <w:rPr>
          <w:rFonts w:eastAsiaTheme="minorEastAsia"/>
        </w:rPr>
        <w:t>lead to</w:t>
      </w:r>
      <w:r w:rsidR="000030D7" w:rsidRPr="000030D7">
        <w:rPr>
          <w:rFonts w:eastAsiaTheme="minorEastAsia"/>
        </w:rPr>
        <w:t xml:space="preserve"> an </w:t>
      </w:r>
      <w:r w:rsidR="000030D7">
        <w:rPr>
          <w:rFonts w:eastAsiaTheme="minorEastAsia"/>
        </w:rPr>
        <w:t>improved</w:t>
      </w:r>
      <w:r w:rsidR="000030D7" w:rsidRPr="000030D7">
        <w:rPr>
          <w:rFonts w:eastAsiaTheme="minorEastAsia"/>
        </w:rPr>
        <w:t xml:space="preserve"> immune response against Omicron subvariants.</w:t>
      </w:r>
    </w:p>
    <w:p w14:paraId="179022A7" w14:textId="7668CCCD" w:rsidR="00BC561E" w:rsidRDefault="002518D1" w:rsidP="00BF2214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166A82">
        <w:rPr>
          <w:rFonts w:eastAsiaTheme="minorEastAsia"/>
        </w:rPr>
        <w:t xml:space="preserve">department </w:t>
      </w:r>
      <w:r>
        <w:rPr>
          <w:rFonts w:eastAsiaTheme="minorEastAsia"/>
        </w:rPr>
        <w:t>thanked the Advisory Group for the essential role it has played in the Australian Government’s response</w:t>
      </w:r>
      <w:r w:rsidR="00580FF0">
        <w:rPr>
          <w:rFonts w:eastAsiaTheme="minorEastAsia"/>
        </w:rPr>
        <w:t xml:space="preserve"> to COVID-19</w:t>
      </w:r>
      <w:r>
        <w:rPr>
          <w:rFonts w:eastAsiaTheme="minorEastAsia"/>
        </w:rPr>
        <w:t xml:space="preserve">. </w:t>
      </w:r>
      <w:r w:rsidR="00BC561E">
        <w:rPr>
          <w:rFonts w:eastAsiaTheme="minorEastAsia"/>
        </w:rPr>
        <w:t>B</w:t>
      </w:r>
      <w:r w:rsidR="004B2DCA">
        <w:rPr>
          <w:rFonts w:eastAsiaTheme="minorEastAsia"/>
        </w:rPr>
        <w:t>uild</w:t>
      </w:r>
      <w:r w:rsidR="00BC561E">
        <w:rPr>
          <w:rFonts w:eastAsiaTheme="minorEastAsia"/>
        </w:rPr>
        <w:t>ing on this collaborative</w:t>
      </w:r>
      <w:r w:rsidR="004B2DCA">
        <w:rPr>
          <w:rFonts w:eastAsiaTheme="minorEastAsia"/>
        </w:rPr>
        <w:t xml:space="preserve"> partnership</w:t>
      </w:r>
      <w:r w:rsidR="00BC561E">
        <w:rPr>
          <w:rFonts w:eastAsiaTheme="minorEastAsia"/>
        </w:rPr>
        <w:t xml:space="preserve">, the </w:t>
      </w:r>
      <w:r w:rsidR="00166A82">
        <w:rPr>
          <w:rFonts w:eastAsiaTheme="minorEastAsia"/>
        </w:rPr>
        <w:t>d</w:t>
      </w:r>
      <w:r w:rsidR="00442577">
        <w:rPr>
          <w:rFonts w:eastAsiaTheme="minorEastAsia"/>
        </w:rPr>
        <w:t>epartment</w:t>
      </w:r>
      <w:r w:rsidR="00166A82">
        <w:rPr>
          <w:rFonts w:eastAsiaTheme="minorEastAsia"/>
        </w:rPr>
        <w:t xml:space="preserve"> </w:t>
      </w:r>
      <w:r w:rsidR="00BC561E">
        <w:rPr>
          <w:rFonts w:eastAsiaTheme="minorEastAsia"/>
        </w:rPr>
        <w:t xml:space="preserve">is extending the </w:t>
      </w:r>
      <w:r w:rsidR="00B25364">
        <w:rPr>
          <w:rFonts w:eastAsiaTheme="minorEastAsia"/>
        </w:rPr>
        <w:t xml:space="preserve">term </w:t>
      </w:r>
      <w:r w:rsidR="00BC561E">
        <w:rPr>
          <w:rFonts w:eastAsiaTheme="minorEastAsia"/>
        </w:rPr>
        <w:t>of the Advisory Group to 31</w:t>
      </w:r>
      <w:r w:rsidR="001D596E">
        <w:rPr>
          <w:rFonts w:eastAsiaTheme="minorEastAsia"/>
        </w:rPr>
        <w:t> </w:t>
      </w:r>
      <w:r w:rsidR="00BC561E">
        <w:rPr>
          <w:rFonts w:eastAsiaTheme="minorEastAsia"/>
        </w:rPr>
        <w:t>December</w:t>
      </w:r>
      <w:r w:rsidR="001D596E">
        <w:rPr>
          <w:rFonts w:eastAsiaTheme="minorEastAsia"/>
        </w:rPr>
        <w:t> </w:t>
      </w:r>
      <w:r w:rsidR="00BC561E">
        <w:rPr>
          <w:rFonts w:eastAsiaTheme="minorEastAsia"/>
        </w:rPr>
        <w:t>2023</w:t>
      </w:r>
      <w:r w:rsidR="009F365D">
        <w:rPr>
          <w:rFonts w:eastAsiaTheme="minorEastAsia"/>
        </w:rPr>
        <w:t xml:space="preserve">. The department is </w:t>
      </w:r>
      <w:r w:rsidR="00166A82">
        <w:rPr>
          <w:rFonts w:eastAsiaTheme="minorEastAsia"/>
        </w:rPr>
        <w:t xml:space="preserve">also </w:t>
      </w:r>
      <w:r w:rsidR="00BC561E">
        <w:rPr>
          <w:rFonts w:eastAsiaTheme="minorEastAsia"/>
        </w:rPr>
        <w:t xml:space="preserve">expanding </w:t>
      </w:r>
      <w:r w:rsidR="009F365D">
        <w:rPr>
          <w:rFonts w:eastAsiaTheme="minorEastAsia"/>
        </w:rPr>
        <w:t>the Advisory Group’s</w:t>
      </w:r>
      <w:r w:rsidR="00BC561E">
        <w:rPr>
          <w:rFonts w:eastAsiaTheme="minorEastAsia"/>
        </w:rPr>
        <w:t xml:space="preserve"> scope to advise </w:t>
      </w:r>
      <w:r w:rsidR="00C670F4">
        <w:rPr>
          <w:rFonts w:eastAsiaTheme="minorEastAsia"/>
        </w:rPr>
        <w:t xml:space="preserve">the department </w:t>
      </w:r>
      <w:r w:rsidR="00BC561E">
        <w:rPr>
          <w:rFonts w:eastAsiaTheme="minorEastAsia"/>
        </w:rPr>
        <w:t>on broader health and wellbeing issues.</w:t>
      </w:r>
      <w:r w:rsidR="004B2DCA">
        <w:rPr>
          <w:rFonts w:eastAsiaTheme="minorEastAsia"/>
        </w:rPr>
        <w:t xml:space="preserve"> </w:t>
      </w:r>
      <w:r w:rsidR="00BC561E">
        <w:rPr>
          <w:rFonts w:cstheme="minorHAnsi"/>
          <w:szCs w:val="22"/>
        </w:rPr>
        <w:t xml:space="preserve">On </w:t>
      </w:r>
      <w:r w:rsidR="004B2DCA">
        <w:rPr>
          <w:rFonts w:cstheme="minorHAnsi"/>
          <w:szCs w:val="22"/>
        </w:rPr>
        <w:t>1</w:t>
      </w:r>
      <w:r w:rsidR="001D596E">
        <w:rPr>
          <w:rFonts w:cstheme="minorHAnsi"/>
          <w:szCs w:val="22"/>
        </w:rPr>
        <w:t> </w:t>
      </w:r>
      <w:r w:rsidR="004B2DCA">
        <w:rPr>
          <w:rFonts w:cstheme="minorHAnsi"/>
          <w:szCs w:val="22"/>
        </w:rPr>
        <w:t>January</w:t>
      </w:r>
      <w:r w:rsidR="001D596E">
        <w:rPr>
          <w:rFonts w:cstheme="minorHAnsi"/>
          <w:szCs w:val="22"/>
        </w:rPr>
        <w:t> </w:t>
      </w:r>
      <w:r w:rsidR="004B2DCA">
        <w:rPr>
          <w:rFonts w:cstheme="minorHAnsi"/>
          <w:szCs w:val="22"/>
        </w:rPr>
        <w:t>2023</w:t>
      </w:r>
      <w:r w:rsidR="00BC561E">
        <w:rPr>
          <w:rFonts w:cstheme="minorHAnsi"/>
          <w:szCs w:val="22"/>
        </w:rPr>
        <w:t xml:space="preserve"> its name will change to</w:t>
      </w:r>
      <w:r w:rsidR="00BC561E" w:rsidRPr="00BC561E">
        <w:rPr>
          <w:rFonts w:cstheme="minorHAnsi"/>
          <w:szCs w:val="22"/>
        </w:rPr>
        <w:t xml:space="preserve"> </w:t>
      </w:r>
      <w:r w:rsidR="00BC561E">
        <w:rPr>
          <w:rFonts w:cstheme="minorHAnsi"/>
          <w:szCs w:val="22"/>
        </w:rPr>
        <w:t>the ‘Culturally and Linguistically Diverse Communities Health Advisory Group’</w:t>
      </w:r>
      <w:r w:rsidR="004B2DCA">
        <w:rPr>
          <w:rFonts w:cstheme="minorHAnsi"/>
          <w:szCs w:val="22"/>
        </w:rPr>
        <w:t>.</w:t>
      </w:r>
      <w:r w:rsidR="00402265" w:rsidRPr="00402265">
        <w:rPr>
          <w:rFonts w:eastAsiaTheme="minorEastAsia"/>
        </w:rPr>
        <w:t xml:space="preserve"> </w:t>
      </w:r>
    </w:p>
    <w:p w14:paraId="5046E8A3" w14:textId="22AF5661" w:rsidR="00BF2214" w:rsidRDefault="002518D1" w:rsidP="00BF2214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3654DC">
        <w:rPr>
          <w:rFonts w:eastAsiaTheme="minorEastAsia"/>
        </w:rPr>
        <w:t>department</w:t>
      </w:r>
      <w:r>
        <w:rPr>
          <w:rFonts w:eastAsiaTheme="minorEastAsia"/>
        </w:rPr>
        <w:t xml:space="preserve"> discussed multicultural health policy</w:t>
      </w:r>
      <w:r w:rsidR="00AE3FC8">
        <w:rPr>
          <w:rFonts w:eastAsiaTheme="minorEastAsia"/>
        </w:rPr>
        <w:t xml:space="preserve"> and the future role of the Advisory Group</w:t>
      </w:r>
      <w:r>
        <w:rPr>
          <w:rFonts w:eastAsiaTheme="minorEastAsia"/>
        </w:rPr>
        <w:t xml:space="preserve">. </w:t>
      </w:r>
      <w:r w:rsidR="001C5E30">
        <w:rPr>
          <w:rFonts w:eastAsiaTheme="minorEastAsia"/>
        </w:rPr>
        <w:t xml:space="preserve">The department identifies </w:t>
      </w:r>
      <w:r w:rsidR="008A6F61">
        <w:rPr>
          <w:rFonts w:eastAsiaTheme="minorEastAsia"/>
          <w:lang w:val="en-GB"/>
        </w:rPr>
        <w:t>CALD population</w:t>
      </w:r>
      <w:r w:rsidR="00BC561E">
        <w:rPr>
          <w:rFonts w:eastAsiaTheme="minorEastAsia"/>
          <w:lang w:val="en-GB"/>
        </w:rPr>
        <w:t>s</w:t>
      </w:r>
      <w:r w:rsidR="00402265">
        <w:rPr>
          <w:rFonts w:eastAsiaTheme="minorEastAsia"/>
          <w:lang w:val="en-GB"/>
        </w:rPr>
        <w:t xml:space="preserve"> </w:t>
      </w:r>
      <w:r w:rsidR="008A6F61">
        <w:rPr>
          <w:rFonts w:eastAsiaTheme="minorEastAsia"/>
          <w:lang w:val="en-GB"/>
        </w:rPr>
        <w:t xml:space="preserve">as </w:t>
      </w:r>
      <w:r w:rsidR="00402265">
        <w:rPr>
          <w:rFonts w:eastAsiaTheme="minorEastAsia"/>
          <w:lang w:val="en-GB"/>
        </w:rPr>
        <w:t xml:space="preserve">a priority population in the </w:t>
      </w:r>
      <w:hyperlink r:id="rId14" w:history="1">
        <w:r w:rsidR="00402265" w:rsidRPr="00AE3FC8">
          <w:rPr>
            <w:rStyle w:val="Hyperlink"/>
            <w:rFonts w:eastAsiaTheme="minorEastAsia"/>
            <w:lang w:val="en-GB"/>
          </w:rPr>
          <w:t>National Preventive Health Strategy</w:t>
        </w:r>
      </w:hyperlink>
      <w:r w:rsidR="00402265">
        <w:rPr>
          <w:rFonts w:eastAsiaTheme="minorEastAsia"/>
          <w:lang w:val="en-GB"/>
        </w:rPr>
        <w:t xml:space="preserve">, the </w:t>
      </w:r>
      <w:hyperlink r:id="rId15" w:history="1">
        <w:r w:rsidR="00402265" w:rsidRPr="00AE3FC8">
          <w:rPr>
            <w:rStyle w:val="Hyperlink"/>
            <w:rFonts w:eastAsiaTheme="minorEastAsia"/>
            <w:lang w:val="en-GB"/>
          </w:rPr>
          <w:t>National Women’s Health Strategy</w:t>
        </w:r>
      </w:hyperlink>
      <w:r w:rsidR="00402265">
        <w:rPr>
          <w:rFonts w:eastAsiaTheme="minorEastAsia"/>
          <w:lang w:val="en-GB"/>
        </w:rPr>
        <w:t xml:space="preserve">, and the </w:t>
      </w:r>
      <w:hyperlink r:id="rId16" w:history="1">
        <w:r w:rsidR="00402265" w:rsidRPr="00AE3FC8">
          <w:rPr>
            <w:rStyle w:val="Hyperlink"/>
            <w:rFonts w:eastAsiaTheme="minorEastAsia"/>
            <w:lang w:val="en-GB"/>
          </w:rPr>
          <w:t>National Men’s Health Strategy</w:t>
        </w:r>
      </w:hyperlink>
      <w:r w:rsidR="00402265">
        <w:rPr>
          <w:rFonts w:eastAsiaTheme="minorEastAsia"/>
          <w:lang w:val="en-GB"/>
        </w:rPr>
        <w:t>.</w:t>
      </w:r>
      <w:r w:rsidR="00BF2214" w:rsidRPr="00BF2214">
        <w:rPr>
          <w:rFonts w:eastAsiaTheme="minorEastAsia"/>
        </w:rPr>
        <w:t xml:space="preserve"> </w:t>
      </w:r>
      <w:r w:rsidR="00F56D55">
        <w:rPr>
          <w:rFonts w:eastAsiaTheme="minorEastAsia"/>
        </w:rPr>
        <w:t xml:space="preserve">The COVID-19 pandemic highlighted the importance of taking a coordinated approach to engaging with multicultural communities. The Advisory Group will be a </w:t>
      </w:r>
      <w:r w:rsidR="001C5E30">
        <w:rPr>
          <w:rFonts w:eastAsiaTheme="minorEastAsia"/>
        </w:rPr>
        <w:t>main</w:t>
      </w:r>
      <w:r w:rsidR="00F56D55">
        <w:rPr>
          <w:rFonts w:eastAsiaTheme="minorEastAsia"/>
        </w:rPr>
        <w:t xml:space="preserve"> engagement point across the department. </w:t>
      </w:r>
      <w:r w:rsidR="00BF2214">
        <w:rPr>
          <w:rFonts w:eastAsiaTheme="minorEastAsia"/>
        </w:rPr>
        <w:t xml:space="preserve">Members </w:t>
      </w:r>
      <w:r w:rsidR="00EF4F3C">
        <w:rPr>
          <w:rFonts w:eastAsiaTheme="minorEastAsia"/>
        </w:rPr>
        <w:t xml:space="preserve">discussed </w:t>
      </w:r>
      <w:r w:rsidR="00BC561E">
        <w:rPr>
          <w:rFonts w:eastAsiaTheme="minorEastAsia"/>
        </w:rPr>
        <w:t xml:space="preserve">having a multicultural health strategy </w:t>
      </w:r>
      <w:r w:rsidR="00BF2214">
        <w:rPr>
          <w:rFonts w:eastAsiaTheme="minorEastAsia"/>
        </w:rPr>
        <w:t xml:space="preserve">with links to </w:t>
      </w:r>
      <w:r w:rsidR="00AE3FC8">
        <w:rPr>
          <w:rFonts w:eastAsiaTheme="minorEastAsia"/>
        </w:rPr>
        <w:t>other</w:t>
      </w:r>
      <w:r w:rsidR="00BF2214">
        <w:rPr>
          <w:rFonts w:eastAsiaTheme="minorEastAsia"/>
        </w:rPr>
        <w:t xml:space="preserve"> health strategies.</w:t>
      </w:r>
    </w:p>
    <w:p w14:paraId="65E7B8FE" w14:textId="0503CBEB" w:rsidR="00186D1E" w:rsidRDefault="00AC3777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The Hon Ged Kearney MP, Assistant Minister for Health and Aged Care, thanked members for their work during the COVID</w:t>
      </w:r>
      <w:r w:rsidR="001C5E30">
        <w:rPr>
          <w:rFonts w:eastAsiaTheme="minorEastAsia"/>
        </w:rPr>
        <w:t>-</w:t>
      </w:r>
      <w:r>
        <w:rPr>
          <w:rFonts w:eastAsiaTheme="minorEastAsia"/>
        </w:rPr>
        <w:t>19 pandemic</w:t>
      </w:r>
      <w:r w:rsidR="00BC561E">
        <w:rPr>
          <w:rFonts w:eastAsiaTheme="minorEastAsia"/>
        </w:rPr>
        <w:t xml:space="preserve"> </w:t>
      </w:r>
      <w:r w:rsidR="00F56D55">
        <w:rPr>
          <w:rFonts w:eastAsiaTheme="minorEastAsia"/>
        </w:rPr>
        <w:t>and announced the changes to the Advisory Group’s term and scope</w:t>
      </w:r>
      <w:r>
        <w:rPr>
          <w:rFonts w:eastAsiaTheme="minorEastAsia"/>
        </w:rPr>
        <w:t xml:space="preserve">. Members’ expertise and hard work saved lives. </w:t>
      </w:r>
      <w:r w:rsidR="00F56D55">
        <w:rPr>
          <w:rFonts w:eastAsiaTheme="minorEastAsia"/>
        </w:rPr>
        <w:t>T</w:t>
      </w:r>
      <w:r>
        <w:rPr>
          <w:rFonts w:eastAsiaTheme="minorEastAsia"/>
        </w:rPr>
        <w:t xml:space="preserve">he pandemic highlighted </w:t>
      </w:r>
      <w:r w:rsidR="00F56D55">
        <w:rPr>
          <w:rFonts w:eastAsiaTheme="minorEastAsia"/>
        </w:rPr>
        <w:t>that</w:t>
      </w:r>
      <w:r>
        <w:rPr>
          <w:rFonts w:eastAsiaTheme="minorEastAsia"/>
        </w:rPr>
        <w:t xml:space="preserve"> there is more </w:t>
      </w:r>
      <w:r w:rsidR="00F56D55">
        <w:rPr>
          <w:rFonts w:eastAsiaTheme="minorEastAsia"/>
        </w:rPr>
        <w:t>to do for multicultural health and wellbeing</w:t>
      </w:r>
      <w:r>
        <w:rPr>
          <w:rFonts w:eastAsiaTheme="minorEastAsia"/>
        </w:rPr>
        <w:t xml:space="preserve">. </w:t>
      </w:r>
      <w:r w:rsidR="00387C77">
        <w:rPr>
          <w:rFonts w:eastAsiaTheme="minorEastAsia"/>
        </w:rPr>
        <w:t xml:space="preserve">The Assistant Minister is looking forward to </w:t>
      </w:r>
      <w:r w:rsidR="00F56D55">
        <w:rPr>
          <w:rFonts w:eastAsiaTheme="minorEastAsia"/>
        </w:rPr>
        <w:t>continuing to work in partnership with the</w:t>
      </w:r>
      <w:r w:rsidR="00387C77">
        <w:rPr>
          <w:rFonts w:eastAsiaTheme="minorEastAsia"/>
        </w:rPr>
        <w:t xml:space="preserve"> Advisory Group. Members discussed the importance of </w:t>
      </w:r>
      <w:r w:rsidR="00F56D55">
        <w:rPr>
          <w:rFonts w:eastAsiaTheme="minorEastAsia"/>
        </w:rPr>
        <w:t xml:space="preserve">ongoing support to the sector and welcomed the </w:t>
      </w:r>
      <w:r w:rsidR="0063128E">
        <w:rPr>
          <w:rFonts w:eastAsiaTheme="minorEastAsia"/>
        </w:rPr>
        <w:t>Australian G</w:t>
      </w:r>
      <w:r w:rsidR="00F56D55">
        <w:rPr>
          <w:rFonts w:eastAsiaTheme="minorEastAsia"/>
        </w:rPr>
        <w:t>overnment’s commitment to health equity.</w:t>
      </w:r>
    </w:p>
    <w:p w14:paraId="30B4BC23" w14:textId="386ECED3" w:rsidR="00387C77" w:rsidRDefault="00BF2214" w:rsidP="00387C77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EF7A36">
        <w:rPr>
          <w:rFonts w:eastAsiaTheme="minorEastAsia"/>
        </w:rPr>
        <w:t>d</w:t>
      </w:r>
      <w:r w:rsidR="003654DC">
        <w:rPr>
          <w:rFonts w:eastAsiaTheme="minorEastAsia"/>
        </w:rPr>
        <w:t>epartment</w:t>
      </w:r>
      <w:r>
        <w:rPr>
          <w:rFonts w:eastAsiaTheme="minorEastAsia"/>
        </w:rPr>
        <w:t xml:space="preserve"> discussed </w:t>
      </w:r>
      <w:r w:rsidR="00580FF0">
        <w:rPr>
          <w:rFonts w:eastAsiaTheme="minorEastAsia"/>
        </w:rPr>
        <w:t xml:space="preserve">the </w:t>
      </w:r>
      <w:r w:rsidR="0063128E">
        <w:rPr>
          <w:rFonts w:eastAsiaTheme="minorEastAsia"/>
        </w:rPr>
        <w:t xml:space="preserve">Australian </w:t>
      </w:r>
      <w:r w:rsidR="00580FF0">
        <w:rPr>
          <w:rFonts w:eastAsiaTheme="minorEastAsia"/>
        </w:rPr>
        <w:t xml:space="preserve">Government’s commitment to mental health and wellbeing. </w:t>
      </w:r>
      <w:r w:rsidR="00BC561E">
        <w:rPr>
          <w:rFonts w:eastAsiaTheme="minorEastAsia"/>
        </w:rPr>
        <w:t xml:space="preserve">Compared to the general population, multicultural communities use mental health services less and are at </w:t>
      </w:r>
      <w:r w:rsidR="001C5E30">
        <w:rPr>
          <w:rFonts w:eastAsiaTheme="minorEastAsia"/>
        </w:rPr>
        <w:t>higher</w:t>
      </w:r>
      <w:r w:rsidR="00BC561E">
        <w:rPr>
          <w:rFonts w:eastAsiaTheme="minorEastAsia"/>
        </w:rPr>
        <w:t xml:space="preserve"> risk of mental ill</w:t>
      </w:r>
      <w:r w:rsidR="00BC561E">
        <w:rPr>
          <w:rFonts w:eastAsiaTheme="minorEastAsia"/>
        </w:rPr>
        <w:noBreakHyphen/>
        <w:t xml:space="preserve">health. </w:t>
      </w:r>
      <w:r w:rsidR="00580FF0">
        <w:rPr>
          <w:rFonts w:eastAsiaTheme="minorEastAsia"/>
        </w:rPr>
        <w:t xml:space="preserve">The </w:t>
      </w:r>
      <w:r w:rsidR="0063128E">
        <w:rPr>
          <w:rFonts w:eastAsiaTheme="minorEastAsia"/>
        </w:rPr>
        <w:t xml:space="preserve">Australian </w:t>
      </w:r>
      <w:r w:rsidR="00580FF0">
        <w:rPr>
          <w:rFonts w:eastAsiaTheme="minorEastAsia"/>
        </w:rPr>
        <w:t xml:space="preserve">Government invested more than $1.3 billion to respond to the mental health impacts of the COVID-19 pandemic. </w:t>
      </w:r>
      <w:r w:rsidR="00BC561E">
        <w:rPr>
          <w:rFonts w:eastAsiaTheme="minorEastAsia"/>
        </w:rPr>
        <w:t xml:space="preserve">The Commonwealth and all jurisdictions signed the National Mental Health and Suicide </w:t>
      </w:r>
      <w:r w:rsidR="00BC561E">
        <w:rPr>
          <w:rFonts w:eastAsiaTheme="minorEastAsia"/>
        </w:rPr>
        <w:lastRenderedPageBreak/>
        <w:t xml:space="preserve">Agreement in March 2022, which includes a focus on improving outcomes for people from migrant and refugee backgrounds. </w:t>
      </w:r>
      <w:r w:rsidR="00580FF0">
        <w:rPr>
          <w:rFonts w:eastAsiaTheme="minorEastAsia"/>
        </w:rPr>
        <w:t xml:space="preserve">The department is keen to work with the Advisory Group to better understand and apply lessons from COVID-19. </w:t>
      </w:r>
      <w:r w:rsidR="0018676D">
        <w:rPr>
          <w:rFonts w:eastAsiaTheme="minorEastAsia"/>
        </w:rPr>
        <w:t xml:space="preserve">Members discussed </w:t>
      </w:r>
      <w:r w:rsidR="0073618A">
        <w:rPr>
          <w:rFonts w:eastAsiaTheme="minorEastAsia"/>
        </w:rPr>
        <w:t>social factors affect</w:t>
      </w:r>
      <w:r w:rsidR="00BC561E">
        <w:rPr>
          <w:rFonts w:eastAsiaTheme="minorEastAsia"/>
        </w:rPr>
        <w:t>ing</w:t>
      </w:r>
      <w:r w:rsidR="0073618A">
        <w:rPr>
          <w:rFonts w:eastAsiaTheme="minorEastAsia"/>
        </w:rPr>
        <w:t xml:space="preserve"> the mental health of </w:t>
      </w:r>
      <w:r w:rsidR="00387C77">
        <w:rPr>
          <w:rFonts w:eastAsiaTheme="minorEastAsia"/>
        </w:rPr>
        <w:t>multicultural communities</w:t>
      </w:r>
      <w:r w:rsidR="00BC561E">
        <w:rPr>
          <w:rFonts w:eastAsiaTheme="minorEastAsia"/>
        </w:rPr>
        <w:t>, social prescribing, increasing support in community languages, and improving interpreter services in mental health settings</w:t>
      </w:r>
      <w:r w:rsidR="0018676D">
        <w:rPr>
          <w:rFonts w:eastAsiaTheme="minorEastAsia"/>
        </w:rPr>
        <w:t>.</w:t>
      </w:r>
    </w:p>
    <w:p w14:paraId="2539A4A1" w14:textId="758C3512" w:rsidR="008A6F61" w:rsidRPr="00851F3A" w:rsidRDefault="00851F3A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Advisory Group </w:t>
      </w:r>
      <w:r w:rsidR="00F358B7">
        <w:rPr>
          <w:rFonts w:eastAsiaTheme="minorEastAsia"/>
        </w:rPr>
        <w:t xml:space="preserve">reflected on what made the Advisory Group successful </w:t>
      </w:r>
      <w:r w:rsidR="00142D03">
        <w:rPr>
          <w:rFonts w:eastAsiaTheme="minorEastAsia"/>
        </w:rPr>
        <w:t xml:space="preserve">over the past two years </w:t>
      </w:r>
      <w:r w:rsidR="00F358B7">
        <w:rPr>
          <w:rFonts w:eastAsiaTheme="minorEastAsia"/>
        </w:rPr>
        <w:t xml:space="preserve">and </w:t>
      </w:r>
      <w:r>
        <w:rPr>
          <w:rFonts w:eastAsiaTheme="minorEastAsia"/>
        </w:rPr>
        <w:t xml:space="preserve">discussed its </w:t>
      </w:r>
      <w:r w:rsidR="00D83C79">
        <w:rPr>
          <w:rFonts w:eastAsiaTheme="minorEastAsia"/>
        </w:rPr>
        <w:t xml:space="preserve">draft </w:t>
      </w:r>
      <w:r>
        <w:rPr>
          <w:rFonts w:eastAsiaTheme="minorEastAsia"/>
        </w:rPr>
        <w:t xml:space="preserve">workplan for 2023. </w:t>
      </w:r>
      <w:r w:rsidR="00F358B7">
        <w:rPr>
          <w:rFonts w:eastAsiaTheme="minorEastAsia"/>
        </w:rPr>
        <w:t xml:space="preserve">The department </w:t>
      </w:r>
      <w:r w:rsidR="00B25364">
        <w:rPr>
          <w:rFonts w:eastAsiaTheme="minorEastAsia"/>
        </w:rPr>
        <w:t xml:space="preserve">highlighted </w:t>
      </w:r>
      <w:r w:rsidR="00F358B7">
        <w:rPr>
          <w:rFonts w:eastAsiaTheme="minorEastAsia"/>
        </w:rPr>
        <w:t xml:space="preserve">policy frameworks it wishes to </w:t>
      </w:r>
      <w:r w:rsidR="00B25364">
        <w:rPr>
          <w:rFonts w:eastAsiaTheme="minorEastAsia"/>
        </w:rPr>
        <w:t xml:space="preserve">engage </w:t>
      </w:r>
      <w:r w:rsidR="00003E68">
        <w:rPr>
          <w:rFonts w:eastAsiaTheme="minorEastAsia"/>
        </w:rPr>
        <w:t xml:space="preserve">on </w:t>
      </w:r>
      <w:r w:rsidR="00F358B7">
        <w:rPr>
          <w:rFonts w:eastAsiaTheme="minorEastAsia"/>
        </w:rPr>
        <w:t>with the Advisory Group.</w:t>
      </w:r>
      <w:r>
        <w:rPr>
          <w:rFonts w:eastAsiaTheme="minorEastAsia"/>
        </w:rPr>
        <w:t xml:space="preserve"> </w:t>
      </w:r>
      <w:r w:rsidR="004C6E05">
        <w:rPr>
          <w:rFonts w:eastAsiaTheme="minorEastAsia"/>
        </w:rPr>
        <w:t>Members</w:t>
      </w:r>
      <w:r w:rsidR="00F358B7">
        <w:rPr>
          <w:rFonts w:eastAsiaTheme="minorEastAsia"/>
        </w:rPr>
        <w:t xml:space="preserve"> discussed </w:t>
      </w:r>
      <w:r w:rsidR="001D596E">
        <w:rPr>
          <w:rFonts w:eastAsiaTheme="minorEastAsia"/>
        </w:rPr>
        <w:t>main</w:t>
      </w:r>
      <w:r w:rsidR="00F358B7">
        <w:rPr>
          <w:rFonts w:eastAsiaTheme="minorEastAsia"/>
        </w:rPr>
        <w:t xml:space="preserve"> issues</w:t>
      </w:r>
      <w:r w:rsidR="0028137B">
        <w:rPr>
          <w:rFonts w:eastAsiaTheme="minorEastAsia"/>
        </w:rPr>
        <w:t xml:space="preserve"> to include in the workplan</w:t>
      </w:r>
      <w:r w:rsidR="00F358B7">
        <w:rPr>
          <w:rFonts w:eastAsiaTheme="minorEastAsia"/>
        </w:rPr>
        <w:t>, including equitable access to services,</w:t>
      </w:r>
      <w:r w:rsidR="004C6E05">
        <w:rPr>
          <w:rFonts w:eastAsiaTheme="minorEastAsia"/>
        </w:rPr>
        <w:t xml:space="preserve"> </w:t>
      </w:r>
      <w:r w:rsidR="00D83C79">
        <w:rPr>
          <w:rFonts w:eastAsiaTheme="minorEastAsia"/>
        </w:rPr>
        <w:t xml:space="preserve">mental </w:t>
      </w:r>
      <w:r w:rsidR="00F358B7">
        <w:rPr>
          <w:rFonts w:eastAsiaTheme="minorEastAsia"/>
        </w:rPr>
        <w:t>wellbeing</w:t>
      </w:r>
      <w:r w:rsidR="00D83C79">
        <w:rPr>
          <w:rFonts w:eastAsiaTheme="minorEastAsia"/>
        </w:rPr>
        <w:t xml:space="preserve">, </w:t>
      </w:r>
      <w:r w:rsidR="004C6E05">
        <w:rPr>
          <w:rFonts w:eastAsiaTheme="minorEastAsia"/>
        </w:rPr>
        <w:t>health workforce and health data.</w:t>
      </w:r>
      <w:r w:rsidR="00D83C79">
        <w:rPr>
          <w:rFonts w:eastAsiaTheme="minorEastAsia"/>
        </w:rPr>
        <w:t xml:space="preserve"> </w:t>
      </w:r>
      <w:r w:rsidR="00387C77">
        <w:rPr>
          <w:rFonts w:eastAsiaTheme="minorEastAsia"/>
        </w:rPr>
        <w:t xml:space="preserve">Members discussed </w:t>
      </w:r>
      <w:r w:rsidR="001C5E30">
        <w:rPr>
          <w:rFonts w:eastAsiaTheme="minorEastAsia"/>
        </w:rPr>
        <w:t>continuing to engage</w:t>
      </w:r>
      <w:r w:rsidR="00F358B7">
        <w:rPr>
          <w:rFonts w:eastAsiaTheme="minorEastAsia"/>
        </w:rPr>
        <w:t xml:space="preserve"> with</w:t>
      </w:r>
      <w:r w:rsidR="00387C77">
        <w:rPr>
          <w:rFonts w:eastAsiaTheme="minorEastAsia"/>
        </w:rPr>
        <w:t xml:space="preserve"> the states and territories</w:t>
      </w:r>
      <w:r w:rsidR="00F358B7">
        <w:rPr>
          <w:rFonts w:eastAsiaTheme="minorEastAsia"/>
        </w:rPr>
        <w:t xml:space="preserve">, </w:t>
      </w:r>
      <w:r w:rsidR="00387C77">
        <w:rPr>
          <w:rFonts w:eastAsiaTheme="minorEastAsia"/>
        </w:rPr>
        <w:t>the Department of Home Affairs</w:t>
      </w:r>
      <w:r w:rsidR="00F358B7">
        <w:rPr>
          <w:rFonts w:eastAsiaTheme="minorEastAsia"/>
        </w:rPr>
        <w:t>, and other agencies</w:t>
      </w:r>
      <w:r w:rsidR="00387C77">
        <w:rPr>
          <w:rFonts w:eastAsiaTheme="minorEastAsia"/>
        </w:rPr>
        <w:t xml:space="preserve">. </w:t>
      </w:r>
      <w:r w:rsidR="0028137B">
        <w:rPr>
          <w:rFonts w:eastAsiaTheme="minorEastAsia"/>
        </w:rPr>
        <w:t xml:space="preserve">The expanded Advisory Group will continue to </w:t>
      </w:r>
      <w:r w:rsidR="001C5E30">
        <w:rPr>
          <w:rFonts w:eastAsiaTheme="minorEastAsia"/>
        </w:rPr>
        <w:t>advise</w:t>
      </w:r>
      <w:r w:rsidR="0028137B">
        <w:rPr>
          <w:rFonts w:eastAsiaTheme="minorEastAsia"/>
        </w:rPr>
        <w:t xml:space="preserve"> </w:t>
      </w:r>
      <w:r w:rsidR="001C5E30">
        <w:rPr>
          <w:rFonts w:eastAsiaTheme="minorEastAsia"/>
        </w:rPr>
        <w:t>on the</w:t>
      </w:r>
      <w:r w:rsidR="0028137B">
        <w:rPr>
          <w:rFonts w:eastAsiaTheme="minorEastAsia"/>
        </w:rPr>
        <w:t xml:space="preserve"> COVID-19</w:t>
      </w:r>
      <w:r w:rsidR="001C5E30">
        <w:rPr>
          <w:rFonts w:eastAsiaTheme="minorEastAsia"/>
        </w:rPr>
        <w:t xml:space="preserve"> response</w:t>
      </w:r>
      <w:r w:rsidR="0028137B">
        <w:rPr>
          <w:rFonts w:eastAsiaTheme="minorEastAsia"/>
        </w:rPr>
        <w:t>.</w:t>
      </w:r>
    </w:p>
    <w:p w14:paraId="349BE460" w14:textId="0E0156A9" w:rsidR="008A6F61" w:rsidRPr="00D83C79" w:rsidRDefault="00D83C79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3654DC">
        <w:rPr>
          <w:rFonts w:eastAsiaTheme="minorEastAsia"/>
        </w:rPr>
        <w:t>department</w:t>
      </w:r>
      <w:r>
        <w:rPr>
          <w:rFonts w:eastAsiaTheme="minorEastAsia"/>
        </w:rPr>
        <w:t xml:space="preserve"> </w:t>
      </w:r>
      <w:r w:rsidR="00A505CF">
        <w:rPr>
          <w:rFonts w:eastAsiaTheme="minorEastAsia"/>
        </w:rPr>
        <w:t xml:space="preserve">gave an update on the COVID-19 public information campaign. The </w:t>
      </w:r>
      <w:r w:rsidR="006C5FF3">
        <w:rPr>
          <w:rFonts w:eastAsiaTheme="minorEastAsia"/>
        </w:rPr>
        <w:t xml:space="preserve">current </w:t>
      </w:r>
      <w:r w:rsidR="00A505CF">
        <w:rPr>
          <w:rFonts w:eastAsiaTheme="minorEastAsia"/>
        </w:rPr>
        <w:t xml:space="preserve">campaign </w:t>
      </w:r>
      <w:r w:rsidR="001C5E30">
        <w:rPr>
          <w:rFonts w:eastAsiaTheme="minorEastAsia"/>
        </w:rPr>
        <w:t>focuses</w:t>
      </w:r>
      <w:r w:rsidR="00A505CF">
        <w:rPr>
          <w:rFonts w:eastAsiaTheme="minorEastAsia"/>
        </w:rPr>
        <w:t xml:space="preserve"> on COVIDsafe behaviours. The department is continuing work to address COVID-19 booster hesitancy in multicultural communities with the lowest booster uptake. Members discussed </w:t>
      </w:r>
      <w:r w:rsidR="00A40C16">
        <w:rPr>
          <w:rFonts w:eastAsiaTheme="minorEastAsia"/>
        </w:rPr>
        <w:t xml:space="preserve">the importance of </w:t>
      </w:r>
      <w:r w:rsidR="006C5FF3">
        <w:rPr>
          <w:rFonts w:eastAsiaTheme="minorEastAsia"/>
        </w:rPr>
        <w:t xml:space="preserve">drafting documents in </w:t>
      </w:r>
      <w:r w:rsidR="00A505CF">
        <w:rPr>
          <w:rFonts w:eastAsiaTheme="minorEastAsia"/>
        </w:rPr>
        <w:t xml:space="preserve">plain English </w:t>
      </w:r>
      <w:r w:rsidR="006C5FF3">
        <w:rPr>
          <w:rFonts w:eastAsiaTheme="minorEastAsia"/>
        </w:rPr>
        <w:t xml:space="preserve">and embedding capability for </w:t>
      </w:r>
      <w:r w:rsidR="00F56D55">
        <w:rPr>
          <w:rFonts w:eastAsiaTheme="minorEastAsia"/>
        </w:rPr>
        <w:t>plain English writing</w:t>
      </w:r>
      <w:r w:rsidR="006C5FF3">
        <w:rPr>
          <w:rFonts w:eastAsiaTheme="minorEastAsia"/>
        </w:rPr>
        <w:t xml:space="preserve"> in the department.</w:t>
      </w:r>
      <w:r w:rsidR="00A505CF">
        <w:rPr>
          <w:rFonts w:eastAsiaTheme="minorEastAsia"/>
        </w:rPr>
        <w:t xml:space="preserve"> </w:t>
      </w:r>
    </w:p>
    <w:p w14:paraId="465C7E7B" w14:textId="64665B59" w:rsidR="008A6F61" w:rsidRPr="00A505CF" w:rsidRDefault="00A505CF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3654DC">
        <w:rPr>
          <w:rFonts w:eastAsiaTheme="minorEastAsia"/>
        </w:rPr>
        <w:t>department</w:t>
      </w:r>
      <w:r w:rsidR="00DE1CD1">
        <w:rPr>
          <w:rFonts w:eastAsiaTheme="minorEastAsia"/>
        </w:rPr>
        <w:t xml:space="preserve"> presented on CALD health data</w:t>
      </w:r>
      <w:r w:rsidR="00F56D55">
        <w:rPr>
          <w:rFonts w:eastAsiaTheme="minorEastAsia"/>
        </w:rPr>
        <w:t xml:space="preserve"> from </w:t>
      </w:r>
      <w:r w:rsidR="00003E68">
        <w:rPr>
          <w:rFonts w:eastAsiaTheme="minorEastAsia"/>
        </w:rPr>
        <w:t>the Multi</w:t>
      </w:r>
      <w:r w:rsidR="00AE36A2">
        <w:rPr>
          <w:rFonts w:eastAsiaTheme="minorEastAsia"/>
        </w:rPr>
        <w:t>-</w:t>
      </w:r>
      <w:r w:rsidR="00003E68">
        <w:rPr>
          <w:rFonts w:eastAsiaTheme="minorEastAsia"/>
        </w:rPr>
        <w:t>Agency Data Integration Project</w:t>
      </w:r>
      <w:r w:rsidR="00DE1CD1">
        <w:rPr>
          <w:rFonts w:eastAsiaTheme="minorEastAsia"/>
        </w:rPr>
        <w:t xml:space="preserve">. </w:t>
      </w:r>
      <w:r w:rsidR="002B17FD">
        <w:rPr>
          <w:rFonts w:eastAsiaTheme="minorEastAsia"/>
        </w:rPr>
        <w:t xml:space="preserve">This included </w:t>
      </w:r>
      <w:r w:rsidR="00DE1CD1">
        <w:rPr>
          <w:rFonts w:eastAsiaTheme="minorEastAsia"/>
        </w:rPr>
        <w:t xml:space="preserve">COVID-19 vaccine coverage </w:t>
      </w:r>
      <w:r w:rsidR="00F56D55">
        <w:rPr>
          <w:rFonts w:eastAsiaTheme="minorEastAsia"/>
        </w:rPr>
        <w:t xml:space="preserve">rates </w:t>
      </w:r>
      <w:r w:rsidR="005F217C">
        <w:rPr>
          <w:rFonts w:eastAsiaTheme="minorEastAsia"/>
        </w:rPr>
        <w:t>among CALD cohorts</w:t>
      </w:r>
      <w:r w:rsidR="00DE1CD1">
        <w:rPr>
          <w:rFonts w:eastAsiaTheme="minorEastAsia"/>
        </w:rPr>
        <w:t xml:space="preserve"> </w:t>
      </w:r>
      <w:r w:rsidR="002B17FD">
        <w:rPr>
          <w:rFonts w:eastAsiaTheme="minorEastAsia"/>
        </w:rPr>
        <w:t>and comparisons with</w:t>
      </w:r>
      <w:r w:rsidR="00F56D55">
        <w:rPr>
          <w:rFonts w:eastAsiaTheme="minorEastAsia"/>
        </w:rPr>
        <w:t xml:space="preserve"> those of the general population. </w:t>
      </w:r>
      <w:r w:rsidR="000C3446">
        <w:rPr>
          <w:rFonts w:eastAsiaTheme="minorEastAsia"/>
        </w:rPr>
        <w:t xml:space="preserve">The department has analysed vaccine uptake </w:t>
      </w:r>
      <w:r w:rsidR="00DE1CD1">
        <w:rPr>
          <w:rFonts w:eastAsiaTheme="minorEastAsia"/>
        </w:rPr>
        <w:t>by visa type</w:t>
      </w:r>
      <w:r w:rsidR="005F217C">
        <w:rPr>
          <w:rFonts w:eastAsiaTheme="minorEastAsia"/>
        </w:rPr>
        <w:t>, long-term health conditions,</w:t>
      </w:r>
      <w:r w:rsidR="00DE1CD1">
        <w:rPr>
          <w:rFonts w:eastAsiaTheme="minorEastAsia"/>
        </w:rPr>
        <w:t xml:space="preserve"> and socioeconomic status. </w:t>
      </w:r>
      <w:r w:rsidR="000C3446">
        <w:rPr>
          <w:rFonts w:eastAsiaTheme="minorEastAsia"/>
        </w:rPr>
        <w:t xml:space="preserve">Members noted that data on COVID-19 infection rates among CALD cohorts </w:t>
      </w:r>
      <w:r w:rsidR="00AE36A2">
        <w:rPr>
          <w:rFonts w:eastAsiaTheme="minorEastAsia"/>
        </w:rPr>
        <w:t xml:space="preserve">is limited </w:t>
      </w:r>
      <w:r w:rsidR="000C3446">
        <w:rPr>
          <w:rFonts w:eastAsiaTheme="minorEastAsia"/>
        </w:rPr>
        <w:t>and discussed strengthening data collection in the long-term.</w:t>
      </w:r>
    </w:p>
    <w:p w14:paraId="51F155CB" w14:textId="2D85C744" w:rsidR="004B2F4D" w:rsidRDefault="005F217C" w:rsidP="00CA190A">
      <w:pPr>
        <w:spacing w:line="276" w:lineRule="auto"/>
        <w:rPr>
          <w:rFonts w:eastAsiaTheme="minorEastAsia"/>
        </w:rPr>
      </w:pPr>
      <w:r w:rsidRPr="003C3CF7">
        <w:rPr>
          <w:rFonts w:eastAsiaTheme="minorEastAsia"/>
        </w:rPr>
        <w:t>The</w:t>
      </w:r>
      <w:r w:rsidR="003654DC">
        <w:rPr>
          <w:rFonts w:eastAsiaTheme="minorEastAsia"/>
        </w:rPr>
        <w:t xml:space="preserve"> department</w:t>
      </w:r>
      <w:r w:rsidRPr="003C3CF7">
        <w:rPr>
          <w:rFonts w:eastAsiaTheme="minorEastAsia"/>
        </w:rPr>
        <w:t xml:space="preserve"> </w:t>
      </w:r>
      <w:r w:rsidR="006C5FF3">
        <w:rPr>
          <w:rFonts w:eastAsiaTheme="minorEastAsia"/>
        </w:rPr>
        <w:t xml:space="preserve">discussed the consultation process and design principles </w:t>
      </w:r>
      <w:r w:rsidR="00580FF0">
        <w:rPr>
          <w:rFonts w:eastAsiaTheme="minorEastAsia"/>
        </w:rPr>
        <w:t xml:space="preserve">to establish </w:t>
      </w:r>
      <w:r w:rsidRPr="003C3CF7">
        <w:rPr>
          <w:rFonts w:eastAsiaTheme="minorEastAsia"/>
        </w:rPr>
        <w:t xml:space="preserve">an Australian Centre for Disease Control (CDC). </w:t>
      </w:r>
      <w:r w:rsidR="003C3CF7" w:rsidRPr="003C3CF7">
        <w:rPr>
          <w:rFonts w:eastAsiaTheme="minorEastAsia"/>
        </w:rPr>
        <w:t xml:space="preserve">The </w:t>
      </w:r>
      <w:r w:rsidR="000C3446">
        <w:rPr>
          <w:rFonts w:eastAsiaTheme="minorEastAsia"/>
        </w:rPr>
        <w:t xml:space="preserve">aim is for the </w:t>
      </w:r>
      <w:r w:rsidR="003C3CF7" w:rsidRPr="003C3CF7">
        <w:rPr>
          <w:rFonts w:eastAsiaTheme="minorEastAsia"/>
        </w:rPr>
        <w:t xml:space="preserve">CDC </w:t>
      </w:r>
      <w:r w:rsidR="000C3446">
        <w:rPr>
          <w:rFonts w:eastAsiaTheme="minorEastAsia"/>
        </w:rPr>
        <w:t xml:space="preserve">to </w:t>
      </w:r>
      <w:r w:rsidR="003C3CF7" w:rsidRPr="003C3CF7">
        <w:rPr>
          <w:rFonts w:eastAsiaTheme="minorEastAsia"/>
        </w:rPr>
        <w:t>improve pandemic preparedness, lead the federal response to future disease outbreaks, and work to prevent non-communicable and communicable diseases. </w:t>
      </w:r>
      <w:r w:rsidRPr="003C3CF7">
        <w:rPr>
          <w:rFonts w:eastAsiaTheme="minorEastAsia"/>
        </w:rPr>
        <w:t xml:space="preserve">The department </w:t>
      </w:r>
      <w:r w:rsidR="00580FF0">
        <w:rPr>
          <w:rFonts w:eastAsiaTheme="minorEastAsia"/>
        </w:rPr>
        <w:t xml:space="preserve">invited </w:t>
      </w:r>
      <w:r w:rsidR="00142D03">
        <w:rPr>
          <w:rFonts w:eastAsiaTheme="minorEastAsia"/>
        </w:rPr>
        <w:t xml:space="preserve">submissions from </w:t>
      </w:r>
      <w:r w:rsidR="00580FF0">
        <w:rPr>
          <w:rFonts w:eastAsiaTheme="minorEastAsia"/>
        </w:rPr>
        <w:t xml:space="preserve">members on the </w:t>
      </w:r>
      <w:hyperlink r:id="rId17" w:history="1">
        <w:r w:rsidR="00580FF0" w:rsidRPr="001D596E">
          <w:rPr>
            <w:rStyle w:val="Hyperlink"/>
            <w:rFonts w:eastAsiaTheme="minorEastAsia"/>
          </w:rPr>
          <w:t>CDC discussion paper</w:t>
        </w:r>
      </w:hyperlink>
      <w:r w:rsidR="00580FF0">
        <w:rPr>
          <w:rFonts w:eastAsiaTheme="minorEastAsia"/>
        </w:rPr>
        <w:t xml:space="preserve">. </w:t>
      </w:r>
      <w:r w:rsidR="003C3CF7">
        <w:rPr>
          <w:rFonts w:eastAsiaTheme="minorEastAsia"/>
        </w:rPr>
        <w:t xml:space="preserve">Members discussed the role </w:t>
      </w:r>
      <w:r w:rsidR="000C3446">
        <w:rPr>
          <w:rFonts w:eastAsiaTheme="minorEastAsia"/>
        </w:rPr>
        <w:t xml:space="preserve">and function of the CDC and how it will </w:t>
      </w:r>
      <w:r w:rsidR="00142D03">
        <w:rPr>
          <w:rFonts w:eastAsiaTheme="minorEastAsia"/>
        </w:rPr>
        <w:t>link</w:t>
      </w:r>
      <w:r w:rsidR="000C3446">
        <w:rPr>
          <w:rFonts w:eastAsiaTheme="minorEastAsia"/>
        </w:rPr>
        <w:t xml:space="preserve"> </w:t>
      </w:r>
      <w:r w:rsidR="003C3CF7">
        <w:rPr>
          <w:rFonts w:eastAsiaTheme="minorEastAsia"/>
        </w:rPr>
        <w:t xml:space="preserve">health responses </w:t>
      </w:r>
      <w:r w:rsidR="00BC7037">
        <w:rPr>
          <w:rFonts w:eastAsiaTheme="minorEastAsia"/>
        </w:rPr>
        <w:t xml:space="preserve">and data </w:t>
      </w:r>
      <w:r w:rsidR="003C3CF7">
        <w:rPr>
          <w:rFonts w:eastAsiaTheme="minorEastAsia"/>
        </w:rPr>
        <w:t xml:space="preserve">across communities, health services, </w:t>
      </w:r>
      <w:proofErr w:type="gramStart"/>
      <w:r w:rsidR="003C3CF7">
        <w:rPr>
          <w:rFonts w:eastAsiaTheme="minorEastAsia"/>
        </w:rPr>
        <w:t>states</w:t>
      </w:r>
      <w:proofErr w:type="gramEnd"/>
      <w:r w:rsidR="003C3CF7">
        <w:rPr>
          <w:rFonts w:eastAsiaTheme="minorEastAsia"/>
        </w:rPr>
        <w:t xml:space="preserve"> and territories.</w:t>
      </w:r>
      <w:r w:rsidR="000C3446">
        <w:rPr>
          <w:rFonts w:eastAsiaTheme="minorEastAsia"/>
        </w:rPr>
        <w:t xml:space="preserve"> Members emphasised </w:t>
      </w:r>
      <w:r w:rsidR="00F358B7">
        <w:rPr>
          <w:rFonts w:eastAsiaTheme="minorEastAsia"/>
        </w:rPr>
        <w:t>ongoing consideration of and engagement with multicultural communities.</w:t>
      </w:r>
    </w:p>
    <w:p w14:paraId="76FC4C92" w14:textId="4735C8C9" w:rsidR="00BC7037" w:rsidRPr="003C3CF7" w:rsidRDefault="00BC7037" w:rsidP="00CA190A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003654DC">
        <w:rPr>
          <w:rFonts w:eastAsiaTheme="minorEastAsia"/>
        </w:rPr>
        <w:t xml:space="preserve">department </w:t>
      </w:r>
      <w:r>
        <w:rPr>
          <w:rFonts w:eastAsiaTheme="minorEastAsia"/>
        </w:rPr>
        <w:t xml:space="preserve">closed the meeting by reflecting on some of the Advisory Group’s achievements. These include </w:t>
      </w:r>
      <w:r w:rsidR="00AE3FC8">
        <w:rPr>
          <w:rFonts w:eastAsiaTheme="minorEastAsia"/>
        </w:rPr>
        <w:t>ensuring free</w:t>
      </w:r>
      <w:r>
        <w:rPr>
          <w:rFonts w:eastAsiaTheme="minorEastAsia"/>
        </w:rPr>
        <w:t xml:space="preserve"> COVID-19 vaccinations for </w:t>
      </w:r>
      <w:r w:rsidR="001D596E">
        <w:rPr>
          <w:rFonts w:eastAsiaTheme="minorEastAsia"/>
        </w:rPr>
        <w:t>everyone</w:t>
      </w:r>
      <w:r>
        <w:rPr>
          <w:rFonts w:eastAsiaTheme="minorEastAsia"/>
        </w:rPr>
        <w:t xml:space="preserve"> regardless of Medicare or visa status</w:t>
      </w:r>
      <w:r w:rsidR="00A40C16">
        <w:rPr>
          <w:rFonts w:eastAsiaTheme="minorEastAsia"/>
        </w:rPr>
        <w:t>,</w:t>
      </w:r>
      <w:r>
        <w:rPr>
          <w:rFonts w:eastAsiaTheme="minorEastAsia"/>
        </w:rPr>
        <w:t xml:space="preserve"> reporting of vaccine coverage rates among CALD cohorts</w:t>
      </w:r>
      <w:r w:rsidR="00A40C16">
        <w:rPr>
          <w:rFonts w:eastAsiaTheme="minorEastAsia"/>
        </w:rPr>
        <w:t>,</w:t>
      </w:r>
      <w:r>
        <w:rPr>
          <w:rFonts w:eastAsiaTheme="minorEastAsia"/>
        </w:rPr>
        <w:t xml:space="preserve"> and </w:t>
      </w:r>
      <w:r w:rsidR="00F358B7">
        <w:rPr>
          <w:rFonts w:eastAsiaTheme="minorEastAsia"/>
        </w:rPr>
        <w:t xml:space="preserve">embedding </w:t>
      </w:r>
      <w:r>
        <w:rPr>
          <w:rFonts w:eastAsiaTheme="minorEastAsia"/>
        </w:rPr>
        <w:t>interpreters and bicultural workers in the COVID-19 vaccine program.</w:t>
      </w:r>
    </w:p>
    <w:p w14:paraId="249051E8" w14:textId="0C577489" w:rsidR="00CA190A" w:rsidRPr="00440C5B" w:rsidRDefault="00CA190A" w:rsidP="00CA190A">
      <w:pPr>
        <w:spacing w:line="276" w:lineRule="auto"/>
        <w:rPr>
          <w:rFonts w:eastAsiaTheme="minorEastAsia"/>
        </w:rPr>
      </w:pPr>
      <w:r w:rsidRPr="003B5E50">
        <w:rPr>
          <w:rFonts w:eastAsiaTheme="minorEastAsia"/>
        </w:rPr>
        <w:t xml:space="preserve">The Advisory Group will </w:t>
      </w:r>
      <w:r w:rsidR="001E2563">
        <w:rPr>
          <w:rFonts w:eastAsiaTheme="minorEastAsia"/>
        </w:rPr>
        <w:t xml:space="preserve">hold its next meeting </w:t>
      </w:r>
      <w:r w:rsidR="003E3C6E">
        <w:rPr>
          <w:rFonts w:eastAsiaTheme="minorEastAsia"/>
        </w:rPr>
        <w:t>in the new year</w:t>
      </w:r>
      <w:r>
        <w:rPr>
          <w:rFonts w:eastAsiaTheme="minorEastAsia"/>
        </w:rPr>
        <w:t>.</w:t>
      </w:r>
    </w:p>
    <w:p w14:paraId="377694EB" w14:textId="281D060E" w:rsidR="009E2D6F" w:rsidRPr="00064383" w:rsidRDefault="00CA190A" w:rsidP="00CA190A">
      <w:pPr>
        <w:spacing w:line="276" w:lineRule="auto"/>
      </w:pPr>
      <w:r w:rsidRPr="003B5E50">
        <w:t>See</w:t>
      </w:r>
      <w:r w:rsidR="00184F79">
        <w:t xml:space="preserve"> </w:t>
      </w:r>
      <w:hyperlink r:id="rId18" w:history="1">
        <w:r w:rsidRPr="003B5E50">
          <w:rPr>
            <w:rStyle w:val="Hyperlink"/>
          </w:rPr>
          <w:t>Culturally and Linguistically Diverse Communities COVID-19 Health Advisory Group</w:t>
        </w:r>
        <w:r w:rsidRPr="00184F79">
          <w:rPr>
            <w:rStyle w:val="Hyperlink"/>
            <w:u w:val="none"/>
          </w:rPr>
          <w:t> </w:t>
        </w:r>
      </w:hyperlink>
      <w:r w:rsidRPr="003B5E50">
        <w:t>and </w:t>
      </w:r>
      <w:hyperlink r:id="rId19" w:history="1">
        <w:r w:rsidRPr="003B5E50">
          <w:rPr>
            <w:rStyle w:val="Hyperlink"/>
          </w:rPr>
          <w:t>terms of reference</w:t>
        </w:r>
      </w:hyperlink>
      <w:r w:rsidRPr="003B5E50">
        <w:t xml:space="preserve"> for more information.</w:t>
      </w:r>
    </w:p>
    <w:sectPr w:rsidR="009E2D6F" w:rsidRPr="00064383" w:rsidSect="0063128E">
      <w:headerReference w:type="first" r:id="rId2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11DF" w14:textId="77777777" w:rsidR="00C7506F" w:rsidRDefault="00C7506F" w:rsidP="00562B90">
      <w:pPr>
        <w:spacing w:after="0"/>
      </w:pPr>
      <w:r>
        <w:separator/>
      </w:r>
    </w:p>
  </w:endnote>
  <w:endnote w:type="continuationSeparator" w:id="0">
    <w:p w14:paraId="523D497F" w14:textId="77777777" w:rsidR="00C7506F" w:rsidRDefault="00C7506F" w:rsidP="00562B90">
      <w:pPr>
        <w:spacing w:after="0"/>
      </w:pPr>
      <w:r>
        <w:continuationSeparator/>
      </w:r>
    </w:p>
  </w:endnote>
  <w:endnote w:type="continuationNotice" w:id="1">
    <w:p w14:paraId="784A60D6" w14:textId="77777777" w:rsidR="00C7506F" w:rsidRDefault="00C750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0099" w14:textId="77777777" w:rsidR="00C7506F" w:rsidRDefault="00C7506F" w:rsidP="00562B90">
      <w:pPr>
        <w:spacing w:after="0"/>
      </w:pPr>
      <w:r>
        <w:separator/>
      </w:r>
    </w:p>
  </w:footnote>
  <w:footnote w:type="continuationSeparator" w:id="0">
    <w:p w14:paraId="4FF827B2" w14:textId="77777777" w:rsidR="00C7506F" w:rsidRDefault="00C7506F" w:rsidP="00562B90">
      <w:pPr>
        <w:spacing w:after="0"/>
      </w:pPr>
      <w:r>
        <w:continuationSeparator/>
      </w:r>
    </w:p>
  </w:footnote>
  <w:footnote w:type="continuationNotice" w:id="1">
    <w:p w14:paraId="6D7D397B" w14:textId="77777777" w:rsidR="00C7506F" w:rsidRDefault="00C7506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FED3" w14:textId="4CDCB6A8" w:rsidR="009617E8" w:rsidRPr="009617E8" w:rsidRDefault="0082141D" w:rsidP="00EE3518">
    <w:pPr>
      <w:pStyle w:val="Header"/>
      <w:ind w:left="-284"/>
    </w:pPr>
    <w:r>
      <w:rPr>
        <w:noProof/>
      </w:rPr>
      <w:drawing>
        <wp:inline distT="0" distB="0" distL="0" distR="0" wp14:anchorId="154F6F62" wp14:editId="345326E7">
          <wp:extent cx="2933700" cy="771525"/>
          <wp:effectExtent l="0" t="0" r="0" b="952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17E8">
      <w:tab/>
    </w:r>
    <w:r w:rsidR="009617E8">
      <w:tab/>
    </w:r>
    <w:r w:rsidR="009617E8">
      <w:rPr>
        <w:noProof/>
        <w:lang w:eastAsia="en-AU"/>
      </w:rPr>
      <w:drawing>
        <wp:inline distT="0" distB="0" distL="0" distR="0" wp14:anchorId="4087E92E" wp14:editId="39095E3B">
          <wp:extent cx="2030400" cy="475200"/>
          <wp:effectExtent l="0" t="0" r="8255" b="127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04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88"/>
    <w:multiLevelType w:val="multilevel"/>
    <w:tmpl w:val="237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5286"/>
    <w:multiLevelType w:val="hybridMultilevel"/>
    <w:tmpl w:val="7018C9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03496C"/>
    <w:multiLevelType w:val="hybridMultilevel"/>
    <w:tmpl w:val="FB6AA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743B"/>
    <w:multiLevelType w:val="hybridMultilevel"/>
    <w:tmpl w:val="BB86A244"/>
    <w:lvl w:ilvl="0" w:tplc="5D1A3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904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329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0CE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9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0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2E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4B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567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7C09"/>
    <w:multiLevelType w:val="hybridMultilevel"/>
    <w:tmpl w:val="60889786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E29"/>
    <w:multiLevelType w:val="hybridMultilevel"/>
    <w:tmpl w:val="D9FC1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C2DE6"/>
    <w:multiLevelType w:val="hybridMultilevel"/>
    <w:tmpl w:val="5928BDBC"/>
    <w:lvl w:ilvl="0" w:tplc="E0ACB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4DE0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E0A9C"/>
    <w:multiLevelType w:val="hybridMultilevel"/>
    <w:tmpl w:val="73669B24"/>
    <w:lvl w:ilvl="0" w:tplc="AAD41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4FE2"/>
    <w:multiLevelType w:val="hybridMultilevel"/>
    <w:tmpl w:val="13920784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517"/>
    <w:multiLevelType w:val="hybridMultilevel"/>
    <w:tmpl w:val="A246DACC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0" w15:restartNumberingAfterBreak="0">
    <w:nsid w:val="1F1067DC"/>
    <w:multiLevelType w:val="hybridMultilevel"/>
    <w:tmpl w:val="A52C1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63A5C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B77D4"/>
    <w:multiLevelType w:val="hybridMultilevel"/>
    <w:tmpl w:val="9DC4F740"/>
    <w:lvl w:ilvl="0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4" w15:restartNumberingAfterBreak="0">
    <w:nsid w:val="3098052F"/>
    <w:multiLevelType w:val="multilevel"/>
    <w:tmpl w:val="473EA67C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812E2B"/>
    <w:multiLevelType w:val="hybridMultilevel"/>
    <w:tmpl w:val="DDD0F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6CE428E"/>
    <w:multiLevelType w:val="hybridMultilevel"/>
    <w:tmpl w:val="FEF822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427FE1"/>
    <w:multiLevelType w:val="hybridMultilevel"/>
    <w:tmpl w:val="7EC604DA"/>
    <w:lvl w:ilvl="0" w:tplc="1C4600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9592C"/>
    <w:multiLevelType w:val="hybridMultilevel"/>
    <w:tmpl w:val="115C61B4"/>
    <w:lvl w:ilvl="0" w:tplc="3962EE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4BEC502">
      <w:start w:val="1"/>
      <w:numFmt w:val="bullet"/>
      <w:lvlText w:val="o"/>
      <w:lvlJc w:val="left"/>
      <w:pPr>
        <w:ind w:left="1080" w:hanging="360"/>
      </w:pPr>
      <w:rPr>
        <w:rFonts w:asciiTheme="minorHAnsi" w:hAnsiTheme="minorHAnsi" w:cstheme="minorHAnsi" w:hint="default"/>
        <w:sz w:val="24"/>
        <w:szCs w:val="24"/>
      </w:rPr>
    </w:lvl>
    <w:lvl w:ilvl="2" w:tplc="5D446D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5C4F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AA74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B9647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0A34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D01A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4BD82F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C4FD9"/>
    <w:multiLevelType w:val="hybridMultilevel"/>
    <w:tmpl w:val="674892B0"/>
    <w:lvl w:ilvl="0" w:tplc="1C4600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52246"/>
    <w:multiLevelType w:val="multilevel"/>
    <w:tmpl w:val="219A7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533C1"/>
    <w:multiLevelType w:val="hybridMultilevel"/>
    <w:tmpl w:val="4BB4A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0531A"/>
    <w:multiLevelType w:val="hybridMultilevel"/>
    <w:tmpl w:val="8D50E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04EB"/>
    <w:multiLevelType w:val="hybridMultilevel"/>
    <w:tmpl w:val="C68468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2006D"/>
    <w:multiLevelType w:val="hybridMultilevel"/>
    <w:tmpl w:val="E768100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62C6C"/>
    <w:multiLevelType w:val="hybridMultilevel"/>
    <w:tmpl w:val="BDA2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54FBA"/>
    <w:multiLevelType w:val="hybridMultilevel"/>
    <w:tmpl w:val="C7385B8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5FB6058B"/>
    <w:multiLevelType w:val="hybridMultilevel"/>
    <w:tmpl w:val="0CC067E2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DF156B"/>
    <w:multiLevelType w:val="hybridMultilevel"/>
    <w:tmpl w:val="C0DEA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56215"/>
    <w:multiLevelType w:val="hybridMultilevel"/>
    <w:tmpl w:val="38EC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14664"/>
    <w:multiLevelType w:val="hybridMultilevel"/>
    <w:tmpl w:val="58D424F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B2120F1"/>
    <w:multiLevelType w:val="hybridMultilevel"/>
    <w:tmpl w:val="023CF4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85F31"/>
    <w:multiLevelType w:val="hybridMultilevel"/>
    <w:tmpl w:val="52FAC514"/>
    <w:lvl w:ilvl="0" w:tplc="BA8893C4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spacing w:val="-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297CE7"/>
    <w:multiLevelType w:val="hybridMultilevel"/>
    <w:tmpl w:val="566A8E86"/>
    <w:lvl w:ilvl="0" w:tplc="BD3896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36C210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74381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AC3D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EC9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80E6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EAC9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E19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62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B6555F"/>
    <w:multiLevelType w:val="hybridMultilevel"/>
    <w:tmpl w:val="D3947F7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59E7029"/>
    <w:multiLevelType w:val="hybridMultilevel"/>
    <w:tmpl w:val="E780A9A6"/>
    <w:lvl w:ilvl="0" w:tplc="6838BF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F6939"/>
    <w:multiLevelType w:val="hybridMultilevel"/>
    <w:tmpl w:val="CC2E90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765EF3"/>
    <w:multiLevelType w:val="hybridMultilevel"/>
    <w:tmpl w:val="D0E6B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2" w15:restartNumberingAfterBreak="0">
    <w:nsid w:val="7A683837"/>
    <w:multiLevelType w:val="hybridMultilevel"/>
    <w:tmpl w:val="AE988E92"/>
    <w:lvl w:ilvl="0" w:tplc="0C090003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3" w15:restartNumberingAfterBreak="0">
    <w:nsid w:val="7CB92698"/>
    <w:multiLevelType w:val="hybridMultilevel"/>
    <w:tmpl w:val="92B0F22E"/>
    <w:lvl w:ilvl="0" w:tplc="8834AD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9005B"/>
    <w:multiLevelType w:val="hybridMultilevel"/>
    <w:tmpl w:val="891EC112"/>
    <w:lvl w:ilvl="0" w:tplc="5FACA8E2">
      <w:numFmt w:val="bullet"/>
      <w:lvlText w:val="·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E7150"/>
    <w:multiLevelType w:val="hybridMultilevel"/>
    <w:tmpl w:val="B57009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C056F"/>
    <w:multiLevelType w:val="multilevel"/>
    <w:tmpl w:val="7228EA06"/>
    <w:numStyleLink w:val="ListBullet"/>
  </w:abstractNum>
  <w:num w:numId="1">
    <w:abstractNumId w:val="25"/>
  </w:num>
  <w:num w:numId="2">
    <w:abstractNumId w:val="30"/>
  </w:num>
  <w:num w:numId="3">
    <w:abstractNumId w:val="12"/>
  </w:num>
  <w:num w:numId="4">
    <w:abstractNumId w:val="13"/>
  </w:num>
  <w:num w:numId="5">
    <w:abstractNumId w:val="41"/>
  </w:num>
  <w:num w:numId="6">
    <w:abstractNumId w:val="27"/>
  </w:num>
  <w:num w:numId="7">
    <w:abstractNumId w:val="23"/>
  </w:num>
  <w:num w:numId="8">
    <w:abstractNumId w:val="8"/>
  </w:num>
  <w:num w:numId="9">
    <w:abstractNumId w:val="45"/>
  </w:num>
  <w:num w:numId="10">
    <w:abstractNumId w:val="35"/>
  </w:num>
  <w:num w:numId="11">
    <w:abstractNumId w:val="11"/>
  </w:num>
  <w:num w:numId="12">
    <w:abstractNumId w:val="9"/>
  </w:num>
  <w:num w:numId="13">
    <w:abstractNumId w:val="42"/>
  </w:num>
  <w:num w:numId="14">
    <w:abstractNumId w:val="28"/>
  </w:num>
  <w:num w:numId="15">
    <w:abstractNumId w:val="35"/>
  </w:num>
  <w:num w:numId="16">
    <w:abstractNumId w:val="9"/>
  </w:num>
  <w:num w:numId="17">
    <w:abstractNumId w:val="1"/>
  </w:num>
  <w:num w:numId="18">
    <w:abstractNumId w:val="14"/>
  </w:num>
  <w:num w:numId="19">
    <w:abstractNumId w:val="36"/>
  </w:num>
  <w:num w:numId="20">
    <w:abstractNumId w:val="3"/>
  </w:num>
  <w:num w:numId="21">
    <w:abstractNumId w:val="39"/>
  </w:num>
  <w:num w:numId="22">
    <w:abstractNumId w:val="17"/>
  </w:num>
  <w:num w:numId="23">
    <w:abstractNumId w:val="31"/>
  </w:num>
  <w:num w:numId="24">
    <w:abstractNumId w:val="32"/>
  </w:num>
  <w:num w:numId="25">
    <w:abstractNumId w:val="33"/>
  </w:num>
  <w:num w:numId="26">
    <w:abstractNumId w:val="26"/>
  </w:num>
  <w:num w:numId="27">
    <w:abstractNumId w:val="29"/>
  </w:num>
  <w:num w:numId="28">
    <w:abstractNumId w:val="22"/>
  </w:num>
  <w:num w:numId="29">
    <w:abstractNumId w:val="24"/>
  </w:num>
  <w:num w:numId="30">
    <w:abstractNumId w:val="40"/>
  </w:num>
  <w:num w:numId="31">
    <w:abstractNumId w:val="15"/>
  </w:num>
  <w:num w:numId="32">
    <w:abstractNumId w:val="44"/>
  </w:num>
  <w:num w:numId="33">
    <w:abstractNumId w:val="4"/>
  </w:num>
  <w:num w:numId="34">
    <w:abstractNumId w:val="10"/>
  </w:num>
  <w:num w:numId="35">
    <w:abstractNumId w:val="0"/>
  </w:num>
  <w:num w:numId="36">
    <w:abstractNumId w:val="46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"/>
  </w:num>
  <w:num w:numId="39">
    <w:abstractNumId w:val="7"/>
  </w:num>
  <w:num w:numId="40">
    <w:abstractNumId w:val="37"/>
  </w:num>
  <w:num w:numId="41">
    <w:abstractNumId w:val="43"/>
  </w:num>
  <w:num w:numId="42">
    <w:abstractNumId w:val="38"/>
  </w:num>
  <w:num w:numId="43">
    <w:abstractNumId w:val="21"/>
  </w:num>
  <w:num w:numId="44">
    <w:abstractNumId w:val="5"/>
  </w:num>
  <w:num w:numId="45">
    <w:abstractNumId w:val="20"/>
  </w:num>
  <w:num w:numId="46">
    <w:abstractNumId w:val="6"/>
  </w:num>
  <w:num w:numId="47">
    <w:abstractNumId w:val="18"/>
  </w:num>
  <w:num w:numId="48">
    <w:abstractNumId w:val="3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30D7"/>
    <w:rsid w:val="000038F6"/>
    <w:rsid w:val="00003905"/>
    <w:rsid w:val="00003E68"/>
    <w:rsid w:val="00004D45"/>
    <w:rsid w:val="00006585"/>
    <w:rsid w:val="00007F54"/>
    <w:rsid w:val="000116E1"/>
    <w:rsid w:val="000122FF"/>
    <w:rsid w:val="000123C9"/>
    <w:rsid w:val="00014859"/>
    <w:rsid w:val="0001590C"/>
    <w:rsid w:val="00022DD2"/>
    <w:rsid w:val="00025315"/>
    <w:rsid w:val="000273CA"/>
    <w:rsid w:val="0003000A"/>
    <w:rsid w:val="00031709"/>
    <w:rsid w:val="00031B97"/>
    <w:rsid w:val="00034220"/>
    <w:rsid w:val="00034EF0"/>
    <w:rsid w:val="0004043B"/>
    <w:rsid w:val="000409DB"/>
    <w:rsid w:val="00041BD7"/>
    <w:rsid w:val="000432CB"/>
    <w:rsid w:val="00044C91"/>
    <w:rsid w:val="00047315"/>
    <w:rsid w:val="00047380"/>
    <w:rsid w:val="0005027F"/>
    <w:rsid w:val="0005080B"/>
    <w:rsid w:val="00052D85"/>
    <w:rsid w:val="0005601A"/>
    <w:rsid w:val="000562C2"/>
    <w:rsid w:val="0006028A"/>
    <w:rsid w:val="00061102"/>
    <w:rsid w:val="00062232"/>
    <w:rsid w:val="00062FE0"/>
    <w:rsid w:val="0006358E"/>
    <w:rsid w:val="00063EE0"/>
    <w:rsid w:val="00064383"/>
    <w:rsid w:val="00066588"/>
    <w:rsid w:val="00070246"/>
    <w:rsid w:val="00073AD8"/>
    <w:rsid w:val="0007435B"/>
    <w:rsid w:val="00075570"/>
    <w:rsid w:val="00075CA0"/>
    <w:rsid w:val="00080155"/>
    <w:rsid w:val="000809E4"/>
    <w:rsid w:val="000814A0"/>
    <w:rsid w:val="000816C3"/>
    <w:rsid w:val="00082DA4"/>
    <w:rsid w:val="00084147"/>
    <w:rsid w:val="00086B3C"/>
    <w:rsid w:val="000900F0"/>
    <w:rsid w:val="0009218F"/>
    <w:rsid w:val="000923BB"/>
    <w:rsid w:val="00095C32"/>
    <w:rsid w:val="00096BB5"/>
    <w:rsid w:val="0009788E"/>
    <w:rsid w:val="000A05FA"/>
    <w:rsid w:val="000A2A56"/>
    <w:rsid w:val="000A44EB"/>
    <w:rsid w:val="000A772C"/>
    <w:rsid w:val="000A7DB7"/>
    <w:rsid w:val="000A7E18"/>
    <w:rsid w:val="000B01EC"/>
    <w:rsid w:val="000B0721"/>
    <w:rsid w:val="000B232E"/>
    <w:rsid w:val="000B3589"/>
    <w:rsid w:val="000B47BE"/>
    <w:rsid w:val="000B616B"/>
    <w:rsid w:val="000B7E18"/>
    <w:rsid w:val="000B7F0B"/>
    <w:rsid w:val="000C0D91"/>
    <w:rsid w:val="000C1B6F"/>
    <w:rsid w:val="000C3446"/>
    <w:rsid w:val="000C35ED"/>
    <w:rsid w:val="000C37AC"/>
    <w:rsid w:val="000C393C"/>
    <w:rsid w:val="000C3E01"/>
    <w:rsid w:val="000C7CE6"/>
    <w:rsid w:val="000D0E00"/>
    <w:rsid w:val="000D4DAB"/>
    <w:rsid w:val="000D50C0"/>
    <w:rsid w:val="000D5815"/>
    <w:rsid w:val="000D660F"/>
    <w:rsid w:val="000E0B5D"/>
    <w:rsid w:val="000E20C9"/>
    <w:rsid w:val="000E5C9D"/>
    <w:rsid w:val="000E7F37"/>
    <w:rsid w:val="000F0FD8"/>
    <w:rsid w:val="000F171A"/>
    <w:rsid w:val="000F1F08"/>
    <w:rsid w:val="000F3610"/>
    <w:rsid w:val="000F408F"/>
    <w:rsid w:val="000F45F6"/>
    <w:rsid w:val="000F461B"/>
    <w:rsid w:val="000F6392"/>
    <w:rsid w:val="000F6D0F"/>
    <w:rsid w:val="000F72E2"/>
    <w:rsid w:val="00100765"/>
    <w:rsid w:val="00105EB4"/>
    <w:rsid w:val="00106827"/>
    <w:rsid w:val="001076DF"/>
    <w:rsid w:val="00113760"/>
    <w:rsid w:val="00115130"/>
    <w:rsid w:val="001156A0"/>
    <w:rsid w:val="00115AD1"/>
    <w:rsid w:val="00116566"/>
    <w:rsid w:val="001177EA"/>
    <w:rsid w:val="001226CD"/>
    <w:rsid w:val="00122BC0"/>
    <w:rsid w:val="00122EC6"/>
    <w:rsid w:val="00123109"/>
    <w:rsid w:val="00123FFC"/>
    <w:rsid w:val="00124CB2"/>
    <w:rsid w:val="001264A2"/>
    <w:rsid w:val="00126DDF"/>
    <w:rsid w:val="0012732F"/>
    <w:rsid w:val="0013014C"/>
    <w:rsid w:val="0013196B"/>
    <w:rsid w:val="0013210F"/>
    <w:rsid w:val="00133976"/>
    <w:rsid w:val="0013550D"/>
    <w:rsid w:val="00135669"/>
    <w:rsid w:val="00140AD6"/>
    <w:rsid w:val="00142D03"/>
    <w:rsid w:val="0014355C"/>
    <w:rsid w:val="001452D3"/>
    <w:rsid w:val="00145F2B"/>
    <w:rsid w:val="00150685"/>
    <w:rsid w:val="00151197"/>
    <w:rsid w:val="00151D47"/>
    <w:rsid w:val="00155999"/>
    <w:rsid w:val="001565EC"/>
    <w:rsid w:val="0015691F"/>
    <w:rsid w:val="001574DA"/>
    <w:rsid w:val="00160632"/>
    <w:rsid w:val="00160D8B"/>
    <w:rsid w:val="00162481"/>
    <w:rsid w:val="00162D0E"/>
    <w:rsid w:val="0016459D"/>
    <w:rsid w:val="00164DC2"/>
    <w:rsid w:val="001663CA"/>
    <w:rsid w:val="00166616"/>
    <w:rsid w:val="00166783"/>
    <w:rsid w:val="00166A82"/>
    <w:rsid w:val="00166ABC"/>
    <w:rsid w:val="00167316"/>
    <w:rsid w:val="00167F44"/>
    <w:rsid w:val="00171877"/>
    <w:rsid w:val="00171C2E"/>
    <w:rsid w:val="00172ECE"/>
    <w:rsid w:val="00176111"/>
    <w:rsid w:val="001765FF"/>
    <w:rsid w:val="00176C33"/>
    <w:rsid w:val="001770C7"/>
    <w:rsid w:val="001772E8"/>
    <w:rsid w:val="0018003E"/>
    <w:rsid w:val="00180120"/>
    <w:rsid w:val="001814D0"/>
    <w:rsid w:val="00182158"/>
    <w:rsid w:val="0018416A"/>
    <w:rsid w:val="001844DC"/>
    <w:rsid w:val="00184F79"/>
    <w:rsid w:val="00184F9E"/>
    <w:rsid w:val="001861E5"/>
    <w:rsid w:val="0018676D"/>
    <w:rsid w:val="00186D1E"/>
    <w:rsid w:val="00187E63"/>
    <w:rsid w:val="0019167F"/>
    <w:rsid w:val="00191729"/>
    <w:rsid w:val="00191893"/>
    <w:rsid w:val="00191EC6"/>
    <w:rsid w:val="00191EDE"/>
    <w:rsid w:val="00193DBC"/>
    <w:rsid w:val="00194290"/>
    <w:rsid w:val="001955D7"/>
    <w:rsid w:val="001964B7"/>
    <w:rsid w:val="0019653C"/>
    <w:rsid w:val="001A0032"/>
    <w:rsid w:val="001A5307"/>
    <w:rsid w:val="001A5527"/>
    <w:rsid w:val="001A6535"/>
    <w:rsid w:val="001A704B"/>
    <w:rsid w:val="001A7AC5"/>
    <w:rsid w:val="001B362D"/>
    <w:rsid w:val="001B58EC"/>
    <w:rsid w:val="001B5D8F"/>
    <w:rsid w:val="001B5F1C"/>
    <w:rsid w:val="001C04B0"/>
    <w:rsid w:val="001C1102"/>
    <w:rsid w:val="001C37CC"/>
    <w:rsid w:val="001C51EA"/>
    <w:rsid w:val="001C5E30"/>
    <w:rsid w:val="001D0B17"/>
    <w:rsid w:val="001D1C67"/>
    <w:rsid w:val="001D4302"/>
    <w:rsid w:val="001D44BD"/>
    <w:rsid w:val="001D46DD"/>
    <w:rsid w:val="001D596E"/>
    <w:rsid w:val="001D699E"/>
    <w:rsid w:val="001D70A6"/>
    <w:rsid w:val="001E0206"/>
    <w:rsid w:val="001E14F9"/>
    <w:rsid w:val="001E2563"/>
    <w:rsid w:val="001E3209"/>
    <w:rsid w:val="001E3557"/>
    <w:rsid w:val="001E3B80"/>
    <w:rsid w:val="001E49FD"/>
    <w:rsid w:val="001E61AE"/>
    <w:rsid w:val="001E7530"/>
    <w:rsid w:val="001E7FF4"/>
    <w:rsid w:val="001F5297"/>
    <w:rsid w:val="002042E6"/>
    <w:rsid w:val="002048E9"/>
    <w:rsid w:val="0020490D"/>
    <w:rsid w:val="002049F4"/>
    <w:rsid w:val="00204D99"/>
    <w:rsid w:val="002055C4"/>
    <w:rsid w:val="00205FAC"/>
    <w:rsid w:val="00210A5E"/>
    <w:rsid w:val="00210B0C"/>
    <w:rsid w:val="00210F1A"/>
    <w:rsid w:val="0021127F"/>
    <w:rsid w:val="00211B3D"/>
    <w:rsid w:val="002127A0"/>
    <w:rsid w:val="00212964"/>
    <w:rsid w:val="00212E15"/>
    <w:rsid w:val="00212F9C"/>
    <w:rsid w:val="00215E30"/>
    <w:rsid w:val="00216D34"/>
    <w:rsid w:val="00217999"/>
    <w:rsid w:val="0022149B"/>
    <w:rsid w:val="00224251"/>
    <w:rsid w:val="0022506A"/>
    <w:rsid w:val="00225218"/>
    <w:rsid w:val="0022592F"/>
    <w:rsid w:val="00226777"/>
    <w:rsid w:val="0022692D"/>
    <w:rsid w:val="00226D7F"/>
    <w:rsid w:val="00227FD3"/>
    <w:rsid w:val="0023244A"/>
    <w:rsid w:val="00233189"/>
    <w:rsid w:val="00233E1E"/>
    <w:rsid w:val="00234289"/>
    <w:rsid w:val="00235AEF"/>
    <w:rsid w:val="00236105"/>
    <w:rsid w:val="002364DC"/>
    <w:rsid w:val="002365F4"/>
    <w:rsid w:val="00240637"/>
    <w:rsid w:val="00242F10"/>
    <w:rsid w:val="002439ED"/>
    <w:rsid w:val="00246A92"/>
    <w:rsid w:val="00247670"/>
    <w:rsid w:val="00251498"/>
    <w:rsid w:val="00251633"/>
    <w:rsid w:val="002518D1"/>
    <w:rsid w:val="00254C73"/>
    <w:rsid w:val="00256E58"/>
    <w:rsid w:val="00260CDA"/>
    <w:rsid w:val="00262C13"/>
    <w:rsid w:val="00263C19"/>
    <w:rsid w:val="002670FF"/>
    <w:rsid w:val="002672B4"/>
    <w:rsid w:val="00272C8E"/>
    <w:rsid w:val="00272FBF"/>
    <w:rsid w:val="00275470"/>
    <w:rsid w:val="00275B41"/>
    <w:rsid w:val="00275FC5"/>
    <w:rsid w:val="0028137B"/>
    <w:rsid w:val="0028141E"/>
    <w:rsid w:val="0028221A"/>
    <w:rsid w:val="002831B7"/>
    <w:rsid w:val="00283795"/>
    <w:rsid w:val="002876E3"/>
    <w:rsid w:val="00290152"/>
    <w:rsid w:val="00291EED"/>
    <w:rsid w:val="00295307"/>
    <w:rsid w:val="00295C8F"/>
    <w:rsid w:val="00295DEF"/>
    <w:rsid w:val="00296FF5"/>
    <w:rsid w:val="002976E9"/>
    <w:rsid w:val="002A2358"/>
    <w:rsid w:val="002A3144"/>
    <w:rsid w:val="002A40E5"/>
    <w:rsid w:val="002A5E10"/>
    <w:rsid w:val="002A63E0"/>
    <w:rsid w:val="002B152A"/>
    <w:rsid w:val="002B17FD"/>
    <w:rsid w:val="002B25FA"/>
    <w:rsid w:val="002B2E30"/>
    <w:rsid w:val="002B3B2A"/>
    <w:rsid w:val="002B4447"/>
    <w:rsid w:val="002B4CCB"/>
    <w:rsid w:val="002B55B1"/>
    <w:rsid w:val="002B738C"/>
    <w:rsid w:val="002C1213"/>
    <w:rsid w:val="002C206F"/>
    <w:rsid w:val="002C2B00"/>
    <w:rsid w:val="002C2EFE"/>
    <w:rsid w:val="002C6EF9"/>
    <w:rsid w:val="002C7586"/>
    <w:rsid w:val="002C7879"/>
    <w:rsid w:val="002C7A89"/>
    <w:rsid w:val="002D3357"/>
    <w:rsid w:val="002D37B6"/>
    <w:rsid w:val="002D4E06"/>
    <w:rsid w:val="002D4E33"/>
    <w:rsid w:val="002D53FE"/>
    <w:rsid w:val="002E180C"/>
    <w:rsid w:val="002E19C9"/>
    <w:rsid w:val="002E31A4"/>
    <w:rsid w:val="002E69ED"/>
    <w:rsid w:val="002E7CB4"/>
    <w:rsid w:val="002E7D11"/>
    <w:rsid w:val="002F05DF"/>
    <w:rsid w:val="002F06A5"/>
    <w:rsid w:val="002F1813"/>
    <w:rsid w:val="002F4930"/>
    <w:rsid w:val="002F4D0C"/>
    <w:rsid w:val="002F4F5E"/>
    <w:rsid w:val="002F7D5D"/>
    <w:rsid w:val="00300139"/>
    <w:rsid w:val="00307DEB"/>
    <w:rsid w:val="00310AA9"/>
    <w:rsid w:val="00312701"/>
    <w:rsid w:val="00317667"/>
    <w:rsid w:val="00321E5C"/>
    <w:rsid w:val="00324006"/>
    <w:rsid w:val="003259B5"/>
    <w:rsid w:val="00330EF8"/>
    <w:rsid w:val="00333170"/>
    <w:rsid w:val="00333C85"/>
    <w:rsid w:val="00336577"/>
    <w:rsid w:val="00337B13"/>
    <w:rsid w:val="003407ED"/>
    <w:rsid w:val="00341251"/>
    <w:rsid w:val="00341582"/>
    <w:rsid w:val="003416FA"/>
    <w:rsid w:val="0034255B"/>
    <w:rsid w:val="003429E3"/>
    <w:rsid w:val="003432A1"/>
    <w:rsid w:val="00344CF4"/>
    <w:rsid w:val="00345451"/>
    <w:rsid w:val="003454D0"/>
    <w:rsid w:val="00345CB4"/>
    <w:rsid w:val="00347178"/>
    <w:rsid w:val="00347EE2"/>
    <w:rsid w:val="0035145C"/>
    <w:rsid w:val="003536A2"/>
    <w:rsid w:val="00354DFF"/>
    <w:rsid w:val="003558D0"/>
    <w:rsid w:val="00362546"/>
    <w:rsid w:val="00364316"/>
    <w:rsid w:val="00364DBF"/>
    <w:rsid w:val="003654DC"/>
    <w:rsid w:val="003666CA"/>
    <w:rsid w:val="003674B4"/>
    <w:rsid w:val="0036767C"/>
    <w:rsid w:val="00367F37"/>
    <w:rsid w:val="003704AB"/>
    <w:rsid w:val="00370ED0"/>
    <w:rsid w:val="003722C0"/>
    <w:rsid w:val="00373847"/>
    <w:rsid w:val="00374D21"/>
    <w:rsid w:val="0037671B"/>
    <w:rsid w:val="00380A99"/>
    <w:rsid w:val="00382C54"/>
    <w:rsid w:val="00387C77"/>
    <w:rsid w:val="0039208F"/>
    <w:rsid w:val="003926A5"/>
    <w:rsid w:val="0039467E"/>
    <w:rsid w:val="0039483A"/>
    <w:rsid w:val="00394AFD"/>
    <w:rsid w:val="00394CC6"/>
    <w:rsid w:val="00395105"/>
    <w:rsid w:val="003A26BC"/>
    <w:rsid w:val="003A433C"/>
    <w:rsid w:val="003A5065"/>
    <w:rsid w:val="003A562E"/>
    <w:rsid w:val="003A785F"/>
    <w:rsid w:val="003B0F54"/>
    <w:rsid w:val="003B2260"/>
    <w:rsid w:val="003B3558"/>
    <w:rsid w:val="003B3F0E"/>
    <w:rsid w:val="003B56A1"/>
    <w:rsid w:val="003B5E50"/>
    <w:rsid w:val="003B6447"/>
    <w:rsid w:val="003B7202"/>
    <w:rsid w:val="003C0216"/>
    <w:rsid w:val="003C06E6"/>
    <w:rsid w:val="003C33AE"/>
    <w:rsid w:val="003C3CF7"/>
    <w:rsid w:val="003C4120"/>
    <w:rsid w:val="003C72F2"/>
    <w:rsid w:val="003C741F"/>
    <w:rsid w:val="003C7E2C"/>
    <w:rsid w:val="003D2380"/>
    <w:rsid w:val="003D24D1"/>
    <w:rsid w:val="003D2D71"/>
    <w:rsid w:val="003D3BBE"/>
    <w:rsid w:val="003D5B4F"/>
    <w:rsid w:val="003E113E"/>
    <w:rsid w:val="003E2FE4"/>
    <w:rsid w:val="003E3C6E"/>
    <w:rsid w:val="003E7D21"/>
    <w:rsid w:val="003F279F"/>
    <w:rsid w:val="003F5DFD"/>
    <w:rsid w:val="003F7207"/>
    <w:rsid w:val="003F76AA"/>
    <w:rsid w:val="003F77EE"/>
    <w:rsid w:val="00402265"/>
    <w:rsid w:val="004024B5"/>
    <w:rsid w:val="00402850"/>
    <w:rsid w:val="0040373D"/>
    <w:rsid w:val="00403FB4"/>
    <w:rsid w:val="00406388"/>
    <w:rsid w:val="00406DE7"/>
    <w:rsid w:val="004075C6"/>
    <w:rsid w:val="00407F75"/>
    <w:rsid w:val="004110B9"/>
    <w:rsid w:val="00413D6B"/>
    <w:rsid w:val="004144C8"/>
    <w:rsid w:val="00414517"/>
    <w:rsid w:val="00416169"/>
    <w:rsid w:val="004177B0"/>
    <w:rsid w:val="00424800"/>
    <w:rsid w:val="00425516"/>
    <w:rsid w:val="00425BF7"/>
    <w:rsid w:val="00426113"/>
    <w:rsid w:val="004267EC"/>
    <w:rsid w:val="00427689"/>
    <w:rsid w:val="00433A3E"/>
    <w:rsid w:val="00433CBC"/>
    <w:rsid w:val="004349AA"/>
    <w:rsid w:val="00435EF7"/>
    <w:rsid w:val="004360E5"/>
    <w:rsid w:val="00436BAC"/>
    <w:rsid w:val="00440C5B"/>
    <w:rsid w:val="00442577"/>
    <w:rsid w:val="0044781D"/>
    <w:rsid w:val="00447C8B"/>
    <w:rsid w:val="004502B9"/>
    <w:rsid w:val="004509DA"/>
    <w:rsid w:val="0045135F"/>
    <w:rsid w:val="00451640"/>
    <w:rsid w:val="00451821"/>
    <w:rsid w:val="00451B41"/>
    <w:rsid w:val="004520A7"/>
    <w:rsid w:val="00452725"/>
    <w:rsid w:val="00452D77"/>
    <w:rsid w:val="00455270"/>
    <w:rsid w:val="00455A1B"/>
    <w:rsid w:val="00456940"/>
    <w:rsid w:val="00457721"/>
    <w:rsid w:val="00461B1C"/>
    <w:rsid w:val="004629A6"/>
    <w:rsid w:val="00464536"/>
    <w:rsid w:val="00472EE3"/>
    <w:rsid w:val="0047349E"/>
    <w:rsid w:val="00475837"/>
    <w:rsid w:val="00475E23"/>
    <w:rsid w:val="004763A2"/>
    <w:rsid w:val="00477534"/>
    <w:rsid w:val="004839EB"/>
    <w:rsid w:val="00485AF2"/>
    <w:rsid w:val="004861D3"/>
    <w:rsid w:val="00490161"/>
    <w:rsid w:val="00490FEB"/>
    <w:rsid w:val="00491221"/>
    <w:rsid w:val="004949B2"/>
    <w:rsid w:val="004957F7"/>
    <w:rsid w:val="00495899"/>
    <w:rsid w:val="004964D5"/>
    <w:rsid w:val="00497A31"/>
    <w:rsid w:val="004A10C2"/>
    <w:rsid w:val="004A19CD"/>
    <w:rsid w:val="004A2572"/>
    <w:rsid w:val="004A3D0E"/>
    <w:rsid w:val="004A41C0"/>
    <w:rsid w:val="004A5B73"/>
    <w:rsid w:val="004B0F72"/>
    <w:rsid w:val="004B2DCA"/>
    <w:rsid w:val="004B2F4D"/>
    <w:rsid w:val="004B417F"/>
    <w:rsid w:val="004B6F58"/>
    <w:rsid w:val="004C3F54"/>
    <w:rsid w:val="004C4952"/>
    <w:rsid w:val="004C6BE6"/>
    <w:rsid w:val="004C6E05"/>
    <w:rsid w:val="004D0D51"/>
    <w:rsid w:val="004D0EFB"/>
    <w:rsid w:val="004D3BC8"/>
    <w:rsid w:val="004D404B"/>
    <w:rsid w:val="004D4582"/>
    <w:rsid w:val="004D6B2F"/>
    <w:rsid w:val="004E0055"/>
    <w:rsid w:val="004E10A9"/>
    <w:rsid w:val="004E1ED6"/>
    <w:rsid w:val="004E20A6"/>
    <w:rsid w:val="004E38DC"/>
    <w:rsid w:val="004E4602"/>
    <w:rsid w:val="004E621E"/>
    <w:rsid w:val="004E7C3A"/>
    <w:rsid w:val="004F099A"/>
    <w:rsid w:val="004F1E9F"/>
    <w:rsid w:val="004F30CD"/>
    <w:rsid w:val="004F3A91"/>
    <w:rsid w:val="004F4878"/>
    <w:rsid w:val="004F4BE6"/>
    <w:rsid w:val="004F5140"/>
    <w:rsid w:val="004F6F7B"/>
    <w:rsid w:val="004F76BF"/>
    <w:rsid w:val="004F7939"/>
    <w:rsid w:val="005024FE"/>
    <w:rsid w:val="00504079"/>
    <w:rsid w:val="005068AE"/>
    <w:rsid w:val="0050779B"/>
    <w:rsid w:val="00511759"/>
    <w:rsid w:val="005119CD"/>
    <w:rsid w:val="00514118"/>
    <w:rsid w:val="00514D73"/>
    <w:rsid w:val="00515A86"/>
    <w:rsid w:val="0051621C"/>
    <w:rsid w:val="005173BA"/>
    <w:rsid w:val="00517C7D"/>
    <w:rsid w:val="005215AD"/>
    <w:rsid w:val="00521985"/>
    <w:rsid w:val="005219D7"/>
    <w:rsid w:val="00522533"/>
    <w:rsid w:val="005244D8"/>
    <w:rsid w:val="005276EC"/>
    <w:rsid w:val="00530404"/>
    <w:rsid w:val="00531588"/>
    <w:rsid w:val="00531AD2"/>
    <w:rsid w:val="00531C0B"/>
    <w:rsid w:val="005322F4"/>
    <w:rsid w:val="00532F4F"/>
    <w:rsid w:val="00533671"/>
    <w:rsid w:val="00535663"/>
    <w:rsid w:val="0053701D"/>
    <w:rsid w:val="00537489"/>
    <w:rsid w:val="00537D6E"/>
    <w:rsid w:val="00541A46"/>
    <w:rsid w:val="00544DBA"/>
    <w:rsid w:val="00545149"/>
    <w:rsid w:val="00546AB8"/>
    <w:rsid w:val="00547166"/>
    <w:rsid w:val="005505AA"/>
    <w:rsid w:val="00552F9E"/>
    <w:rsid w:val="00554811"/>
    <w:rsid w:val="00554A96"/>
    <w:rsid w:val="00554F08"/>
    <w:rsid w:val="00555187"/>
    <w:rsid w:val="00555EAE"/>
    <w:rsid w:val="00557B28"/>
    <w:rsid w:val="005601BD"/>
    <w:rsid w:val="005603EF"/>
    <w:rsid w:val="00560974"/>
    <w:rsid w:val="00562B90"/>
    <w:rsid w:val="0056317E"/>
    <w:rsid w:val="0056626C"/>
    <w:rsid w:val="00567644"/>
    <w:rsid w:val="00570567"/>
    <w:rsid w:val="00571160"/>
    <w:rsid w:val="00571D2E"/>
    <w:rsid w:val="005724AE"/>
    <w:rsid w:val="00573188"/>
    <w:rsid w:val="005755C0"/>
    <w:rsid w:val="00576DCC"/>
    <w:rsid w:val="00577FB2"/>
    <w:rsid w:val="00577FF3"/>
    <w:rsid w:val="00580FC6"/>
    <w:rsid w:val="00580FF0"/>
    <w:rsid w:val="00582E90"/>
    <w:rsid w:val="00583B11"/>
    <w:rsid w:val="00584A5E"/>
    <w:rsid w:val="005853D8"/>
    <w:rsid w:val="0058644C"/>
    <w:rsid w:val="00587410"/>
    <w:rsid w:val="00590697"/>
    <w:rsid w:val="00591BDA"/>
    <w:rsid w:val="00591DFB"/>
    <w:rsid w:val="00592269"/>
    <w:rsid w:val="00592335"/>
    <w:rsid w:val="0059269B"/>
    <w:rsid w:val="00592CAB"/>
    <w:rsid w:val="00593FA6"/>
    <w:rsid w:val="00595C68"/>
    <w:rsid w:val="00595DFC"/>
    <w:rsid w:val="00596729"/>
    <w:rsid w:val="005A10CA"/>
    <w:rsid w:val="005A16BC"/>
    <w:rsid w:val="005A2229"/>
    <w:rsid w:val="005A2904"/>
    <w:rsid w:val="005A3417"/>
    <w:rsid w:val="005A42EB"/>
    <w:rsid w:val="005A5739"/>
    <w:rsid w:val="005A7E35"/>
    <w:rsid w:val="005B04F7"/>
    <w:rsid w:val="005B6AE9"/>
    <w:rsid w:val="005C0B8B"/>
    <w:rsid w:val="005C1D3A"/>
    <w:rsid w:val="005C2320"/>
    <w:rsid w:val="005C2868"/>
    <w:rsid w:val="005C2F34"/>
    <w:rsid w:val="005C36B0"/>
    <w:rsid w:val="005C4240"/>
    <w:rsid w:val="005C7249"/>
    <w:rsid w:val="005D097F"/>
    <w:rsid w:val="005D1A9B"/>
    <w:rsid w:val="005D1DE8"/>
    <w:rsid w:val="005D2914"/>
    <w:rsid w:val="005D3005"/>
    <w:rsid w:val="005D5A69"/>
    <w:rsid w:val="005D5D6D"/>
    <w:rsid w:val="005D5F16"/>
    <w:rsid w:val="005D6352"/>
    <w:rsid w:val="005D69E0"/>
    <w:rsid w:val="005D7A77"/>
    <w:rsid w:val="005E311B"/>
    <w:rsid w:val="005E39BF"/>
    <w:rsid w:val="005E54D7"/>
    <w:rsid w:val="005E70E3"/>
    <w:rsid w:val="005E7246"/>
    <w:rsid w:val="005F217C"/>
    <w:rsid w:val="005F2389"/>
    <w:rsid w:val="005F29A8"/>
    <w:rsid w:val="005F3A50"/>
    <w:rsid w:val="005F3D70"/>
    <w:rsid w:val="005F48C9"/>
    <w:rsid w:val="005F4F31"/>
    <w:rsid w:val="005F6B80"/>
    <w:rsid w:val="0060027A"/>
    <w:rsid w:val="0060037A"/>
    <w:rsid w:val="006003C1"/>
    <w:rsid w:val="006017E3"/>
    <w:rsid w:val="00601C9C"/>
    <w:rsid w:val="00602BF8"/>
    <w:rsid w:val="00603186"/>
    <w:rsid w:val="00603485"/>
    <w:rsid w:val="00603CBC"/>
    <w:rsid w:val="00603D23"/>
    <w:rsid w:val="0060459C"/>
    <w:rsid w:val="00605593"/>
    <w:rsid w:val="00606348"/>
    <w:rsid w:val="006071D0"/>
    <w:rsid w:val="00611990"/>
    <w:rsid w:val="0061223D"/>
    <w:rsid w:val="00612E24"/>
    <w:rsid w:val="00612F40"/>
    <w:rsid w:val="0061376B"/>
    <w:rsid w:val="00616CCF"/>
    <w:rsid w:val="006218F1"/>
    <w:rsid w:val="006253DF"/>
    <w:rsid w:val="00625D09"/>
    <w:rsid w:val="006263BF"/>
    <w:rsid w:val="00630691"/>
    <w:rsid w:val="00630773"/>
    <w:rsid w:val="00630CCC"/>
    <w:rsid w:val="0063128E"/>
    <w:rsid w:val="0063131C"/>
    <w:rsid w:val="00631F2C"/>
    <w:rsid w:val="006324E5"/>
    <w:rsid w:val="00634ADA"/>
    <w:rsid w:val="00634B11"/>
    <w:rsid w:val="00637A25"/>
    <w:rsid w:val="00641016"/>
    <w:rsid w:val="00647F76"/>
    <w:rsid w:val="00653923"/>
    <w:rsid w:val="00653E26"/>
    <w:rsid w:val="006551D7"/>
    <w:rsid w:val="006561B6"/>
    <w:rsid w:val="00656AED"/>
    <w:rsid w:val="0065723C"/>
    <w:rsid w:val="006607CF"/>
    <w:rsid w:val="00661E63"/>
    <w:rsid w:val="00662089"/>
    <w:rsid w:val="00663C90"/>
    <w:rsid w:val="00664719"/>
    <w:rsid w:val="00666E9C"/>
    <w:rsid w:val="006700FD"/>
    <w:rsid w:val="00671726"/>
    <w:rsid w:val="00673E6F"/>
    <w:rsid w:val="00674FF3"/>
    <w:rsid w:val="0067555B"/>
    <w:rsid w:val="00676504"/>
    <w:rsid w:val="006766FE"/>
    <w:rsid w:val="00676F69"/>
    <w:rsid w:val="00677C95"/>
    <w:rsid w:val="006816C5"/>
    <w:rsid w:val="00682A46"/>
    <w:rsid w:val="00682ADC"/>
    <w:rsid w:val="00683B13"/>
    <w:rsid w:val="00683E03"/>
    <w:rsid w:val="006847F1"/>
    <w:rsid w:val="00685137"/>
    <w:rsid w:val="00686B71"/>
    <w:rsid w:val="00686DE7"/>
    <w:rsid w:val="006871AF"/>
    <w:rsid w:val="00690632"/>
    <w:rsid w:val="0069158D"/>
    <w:rsid w:val="0069247F"/>
    <w:rsid w:val="00692CB9"/>
    <w:rsid w:val="00693AA1"/>
    <w:rsid w:val="00695DF5"/>
    <w:rsid w:val="006964BF"/>
    <w:rsid w:val="006966BC"/>
    <w:rsid w:val="00696C7B"/>
    <w:rsid w:val="006A03DD"/>
    <w:rsid w:val="006A059B"/>
    <w:rsid w:val="006A093C"/>
    <w:rsid w:val="006A1A26"/>
    <w:rsid w:val="006A1E91"/>
    <w:rsid w:val="006A4DDA"/>
    <w:rsid w:val="006A524C"/>
    <w:rsid w:val="006A5CB1"/>
    <w:rsid w:val="006A71F1"/>
    <w:rsid w:val="006A7A72"/>
    <w:rsid w:val="006B2D54"/>
    <w:rsid w:val="006B3B66"/>
    <w:rsid w:val="006B4743"/>
    <w:rsid w:val="006C01B5"/>
    <w:rsid w:val="006C053D"/>
    <w:rsid w:val="006C1C82"/>
    <w:rsid w:val="006C2467"/>
    <w:rsid w:val="006C2A3D"/>
    <w:rsid w:val="006C2DAD"/>
    <w:rsid w:val="006C413C"/>
    <w:rsid w:val="006C5FF3"/>
    <w:rsid w:val="006C7BBC"/>
    <w:rsid w:val="006D00E2"/>
    <w:rsid w:val="006D0771"/>
    <w:rsid w:val="006D4D41"/>
    <w:rsid w:val="006E1DAC"/>
    <w:rsid w:val="006E46F1"/>
    <w:rsid w:val="006E4F4E"/>
    <w:rsid w:val="006F160D"/>
    <w:rsid w:val="006F2BDE"/>
    <w:rsid w:val="006F3B2F"/>
    <w:rsid w:val="006F411C"/>
    <w:rsid w:val="006F74B2"/>
    <w:rsid w:val="006F7B73"/>
    <w:rsid w:val="00700F53"/>
    <w:rsid w:val="0070214C"/>
    <w:rsid w:val="0070317D"/>
    <w:rsid w:val="00703AC5"/>
    <w:rsid w:val="00703BD8"/>
    <w:rsid w:val="00704014"/>
    <w:rsid w:val="00704303"/>
    <w:rsid w:val="007055DB"/>
    <w:rsid w:val="00706EFD"/>
    <w:rsid w:val="00710E20"/>
    <w:rsid w:val="007116F8"/>
    <w:rsid w:val="00714D5F"/>
    <w:rsid w:val="00714DF1"/>
    <w:rsid w:val="0072697A"/>
    <w:rsid w:val="00730B79"/>
    <w:rsid w:val="00731555"/>
    <w:rsid w:val="00731897"/>
    <w:rsid w:val="007323C1"/>
    <w:rsid w:val="00733582"/>
    <w:rsid w:val="0073485E"/>
    <w:rsid w:val="00735308"/>
    <w:rsid w:val="00735FEC"/>
    <w:rsid w:val="0073618A"/>
    <w:rsid w:val="007367A2"/>
    <w:rsid w:val="00741065"/>
    <w:rsid w:val="007426F1"/>
    <w:rsid w:val="007434C4"/>
    <w:rsid w:val="0074748C"/>
    <w:rsid w:val="00751EB8"/>
    <w:rsid w:val="007529EB"/>
    <w:rsid w:val="00753A53"/>
    <w:rsid w:val="0075481D"/>
    <w:rsid w:val="00756591"/>
    <w:rsid w:val="00757649"/>
    <w:rsid w:val="00757C3B"/>
    <w:rsid w:val="007612DE"/>
    <w:rsid w:val="00761452"/>
    <w:rsid w:val="00764D77"/>
    <w:rsid w:val="0076662C"/>
    <w:rsid w:val="0076732F"/>
    <w:rsid w:val="00767860"/>
    <w:rsid w:val="00771647"/>
    <w:rsid w:val="00772DE5"/>
    <w:rsid w:val="00773D5D"/>
    <w:rsid w:val="00774223"/>
    <w:rsid w:val="007759DD"/>
    <w:rsid w:val="0077672E"/>
    <w:rsid w:val="0077734A"/>
    <w:rsid w:val="00777764"/>
    <w:rsid w:val="0077784B"/>
    <w:rsid w:val="00781F72"/>
    <w:rsid w:val="00782A9F"/>
    <w:rsid w:val="00784BDE"/>
    <w:rsid w:val="00785FB6"/>
    <w:rsid w:val="007863B7"/>
    <w:rsid w:val="0078739E"/>
    <w:rsid w:val="00787753"/>
    <w:rsid w:val="0079023A"/>
    <w:rsid w:val="00790B50"/>
    <w:rsid w:val="00790ECA"/>
    <w:rsid w:val="00791545"/>
    <w:rsid w:val="007920D7"/>
    <w:rsid w:val="007934A8"/>
    <w:rsid w:val="0079509E"/>
    <w:rsid w:val="00795721"/>
    <w:rsid w:val="007958F4"/>
    <w:rsid w:val="007A1407"/>
    <w:rsid w:val="007A1912"/>
    <w:rsid w:val="007A1E46"/>
    <w:rsid w:val="007A3C2F"/>
    <w:rsid w:val="007A4CB0"/>
    <w:rsid w:val="007A6298"/>
    <w:rsid w:val="007A7482"/>
    <w:rsid w:val="007A7FAA"/>
    <w:rsid w:val="007B1354"/>
    <w:rsid w:val="007B1DEF"/>
    <w:rsid w:val="007B31DB"/>
    <w:rsid w:val="007B334A"/>
    <w:rsid w:val="007B3CAF"/>
    <w:rsid w:val="007B67F3"/>
    <w:rsid w:val="007B6EEB"/>
    <w:rsid w:val="007B7248"/>
    <w:rsid w:val="007C035B"/>
    <w:rsid w:val="007C1217"/>
    <w:rsid w:val="007C136D"/>
    <w:rsid w:val="007C1592"/>
    <w:rsid w:val="007C1CE8"/>
    <w:rsid w:val="007C20C3"/>
    <w:rsid w:val="007C2603"/>
    <w:rsid w:val="007C44CB"/>
    <w:rsid w:val="007C4B7D"/>
    <w:rsid w:val="007C4B9A"/>
    <w:rsid w:val="007C568F"/>
    <w:rsid w:val="007D0EE2"/>
    <w:rsid w:val="007D1FF5"/>
    <w:rsid w:val="007D2A79"/>
    <w:rsid w:val="007D2DB6"/>
    <w:rsid w:val="007D3704"/>
    <w:rsid w:val="007D6F2D"/>
    <w:rsid w:val="007D75BB"/>
    <w:rsid w:val="007E0F8E"/>
    <w:rsid w:val="007E2407"/>
    <w:rsid w:val="007E3003"/>
    <w:rsid w:val="007E6271"/>
    <w:rsid w:val="007E72AF"/>
    <w:rsid w:val="007F0A30"/>
    <w:rsid w:val="007F257D"/>
    <w:rsid w:val="007F2C2D"/>
    <w:rsid w:val="007F30E5"/>
    <w:rsid w:val="007F35B2"/>
    <w:rsid w:val="007F475A"/>
    <w:rsid w:val="007F5C26"/>
    <w:rsid w:val="007F7E73"/>
    <w:rsid w:val="0080192B"/>
    <w:rsid w:val="008025BF"/>
    <w:rsid w:val="00803C96"/>
    <w:rsid w:val="00804175"/>
    <w:rsid w:val="00805273"/>
    <w:rsid w:val="0080559D"/>
    <w:rsid w:val="00805BC8"/>
    <w:rsid w:val="008101CC"/>
    <w:rsid w:val="00811B58"/>
    <w:rsid w:val="00813E3A"/>
    <w:rsid w:val="008159A6"/>
    <w:rsid w:val="008164C5"/>
    <w:rsid w:val="00817AA2"/>
    <w:rsid w:val="00820BCA"/>
    <w:rsid w:val="00820C04"/>
    <w:rsid w:val="0082141D"/>
    <w:rsid w:val="00821483"/>
    <w:rsid w:val="0082425C"/>
    <w:rsid w:val="008247AD"/>
    <w:rsid w:val="008249E4"/>
    <w:rsid w:val="008250B1"/>
    <w:rsid w:val="00827435"/>
    <w:rsid w:val="00827943"/>
    <w:rsid w:val="00831CD8"/>
    <w:rsid w:val="00832268"/>
    <w:rsid w:val="00832CA6"/>
    <w:rsid w:val="00836DA6"/>
    <w:rsid w:val="0084081D"/>
    <w:rsid w:val="008408DD"/>
    <w:rsid w:val="00844A34"/>
    <w:rsid w:val="00844D57"/>
    <w:rsid w:val="00845BC4"/>
    <w:rsid w:val="008463BB"/>
    <w:rsid w:val="00846F73"/>
    <w:rsid w:val="00851F3A"/>
    <w:rsid w:val="00851F7C"/>
    <w:rsid w:val="0085456C"/>
    <w:rsid w:val="00855BA3"/>
    <w:rsid w:val="00860194"/>
    <w:rsid w:val="0086147B"/>
    <w:rsid w:val="00862941"/>
    <w:rsid w:val="00865F39"/>
    <w:rsid w:val="008660A9"/>
    <w:rsid w:val="00866D3D"/>
    <w:rsid w:val="00866E0D"/>
    <w:rsid w:val="0087107E"/>
    <w:rsid w:val="00871E6D"/>
    <w:rsid w:val="00874478"/>
    <w:rsid w:val="0087582D"/>
    <w:rsid w:val="00875AE7"/>
    <w:rsid w:val="00875E81"/>
    <w:rsid w:val="00875F67"/>
    <w:rsid w:val="0088018E"/>
    <w:rsid w:val="008819EC"/>
    <w:rsid w:val="0088246E"/>
    <w:rsid w:val="0088605E"/>
    <w:rsid w:val="00886D09"/>
    <w:rsid w:val="008879C6"/>
    <w:rsid w:val="00891198"/>
    <w:rsid w:val="00894769"/>
    <w:rsid w:val="0089541B"/>
    <w:rsid w:val="0089579D"/>
    <w:rsid w:val="00896217"/>
    <w:rsid w:val="00896B97"/>
    <w:rsid w:val="008A0648"/>
    <w:rsid w:val="008A1455"/>
    <w:rsid w:val="008A1FE8"/>
    <w:rsid w:val="008A299C"/>
    <w:rsid w:val="008A2A8C"/>
    <w:rsid w:val="008A40CC"/>
    <w:rsid w:val="008A4448"/>
    <w:rsid w:val="008A4C56"/>
    <w:rsid w:val="008A5BFE"/>
    <w:rsid w:val="008A6F61"/>
    <w:rsid w:val="008B25AF"/>
    <w:rsid w:val="008B3544"/>
    <w:rsid w:val="008B3DD8"/>
    <w:rsid w:val="008B3E75"/>
    <w:rsid w:val="008B3E7A"/>
    <w:rsid w:val="008B4EDF"/>
    <w:rsid w:val="008B6928"/>
    <w:rsid w:val="008B6D2A"/>
    <w:rsid w:val="008C0630"/>
    <w:rsid w:val="008C2BBB"/>
    <w:rsid w:val="008C545E"/>
    <w:rsid w:val="008C5893"/>
    <w:rsid w:val="008D237F"/>
    <w:rsid w:val="008D2845"/>
    <w:rsid w:val="008D5DE7"/>
    <w:rsid w:val="008D6AC3"/>
    <w:rsid w:val="008D74BC"/>
    <w:rsid w:val="008D7B68"/>
    <w:rsid w:val="008E289A"/>
    <w:rsid w:val="008E2EE7"/>
    <w:rsid w:val="008E40BF"/>
    <w:rsid w:val="008E512E"/>
    <w:rsid w:val="008E5857"/>
    <w:rsid w:val="008E593F"/>
    <w:rsid w:val="008E655E"/>
    <w:rsid w:val="008E6E58"/>
    <w:rsid w:val="008E70DB"/>
    <w:rsid w:val="008F01F2"/>
    <w:rsid w:val="008F3CD7"/>
    <w:rsid w:val="008F53B9"/>
    <w:rsid w:val="008F648E"/>
    <w:rsid w:val="008F679C"/>
    <w:rsid w:val="008F768F"/>
    <w:rsid w:val="00900C1F"/>
    <w:rsid w:val="00902448"/>
    <w:rsid w:val="0090385A"/>
    <w:rsid w:val="00903A1C"/>
    <w:rsid w:val="0090626F"/>
    <w:rsid w:val="00911B0E"/>
    <w:rsid w:val="0091322F"/>
    <w:rsid w:val="0091544F"/>
    <w:rsid w:val="009160BE"/>
    <w:rsid w:val="00916607"/>
    <w:rsid w:val="00916DAC"/>
    <w:rsid w:val="00920284"/>
    <w:rsid w:val="00922BD8"/>
    <w:rsid w:val="0092628E"/>
    <w:rsid w:val="00926FFA"/>
    <w:rsid w:val="0092703D"/>
    <w:rsid w:val="00927B55"/>
    <w:rsid w:val="00927C83"/>
    <w:rsid w:val="009311F3"/>
    <w:rsid w:val="0093144E"/>
    <w:rsid w:val="009314F6"/>
    <w:rsid w:val="009324A9"/>
    <w:rsid w:val="009372D3"/>
    <w:rsid w:val="009375DE"/>
    <w:rsid w:val="009401BA"/>
    <w:rsid w:val="00940498"/>
    <w:rsid w:val="00941D53"/>
    <w:rsid w:val="00942FBA"/>
    <w:rsid w:val="009449B4"/>
    <w:rsid w:val="00950617"/>
    <w:rsid w:val="00952729"/>
    <w:rsid w:val="00952DCF"/>
    <w:rsid w:val="00953C64"/>
    <w:rsid w:val="0095544A"/>
    <w:rsid w:val="0095588A"/>
    <w:rsid w:val="00960FB0"/>
    <w:rsid w:val="0096158F"/>
    <w:rsid w:val="009617E8"/>
    <w:rsid w:val="00963443"/>
    <w:rsid w:val="00963E2D"/>
    <w:rsid w:val="009653EA"/>
    <w:rsid w:val="00965E1E"/>
    <w:rsid w:val="009671E0"/>
    <w:rsid w:val="009707BB"/>
    <w:rsid w:val="00971F3F"/>
    <w:rsid w:val="00975EDF"/>
    <w:rsid w:val="00976165"/>
    <w:rsid w:val="00982D77"/>
    <w:rsid w:val="009830DB"/>
    <w:rsid w:val="00984D35"/>
    <w:rsid w:val="009865B9"/>
    <w:rsid w:val="00986DA9"/>
    <w:rsid w:val="00991371"/>
    <w:rsid w:val="009913EF"/>
    <w:rsid w:val="00993EEC"/>
    <w:rsid w:val="00994834"/>
    <w:rsid w:val="00994EF2"/>
    <w:rsid w:val="00995379"/>
    <w:rsid w:val="00995C73"/>
    <w:rsid w:val="009A0669"/>
    <w:rsid w:val="009A4B63"/>
    <w:rsid w:val="009A4FD8"/>
    <w:rsid w:val="009A6C5A"/>
    <w:rsid w:val="009A6DC1"/>
    <w:rsid w:val="009A77DF"/>
    <w:rsid w:val="009B0C26"/>
    <w:rsid w:val="009B17A1"/>
    <w:rsid w:val="009B24FD"/>
    <w:rsid w:val="009B43D2"/>
    <w:rsid w:val="009B5786"/>
    <w:rsid w:val="009B788D"/>
    <w:rsid w:val="009C0D4E"/>
    <w:rsid w:val="009D0EC1"/>
    <w:rsid w:val="009D3C0F"/>
    <w:rsid w:val="009D4FD8"/>
    <w:rsid w:val="009D68A8"/>
    <w:rsid w:val="009D7A77"/>
    <w:rsid w:val="009D7EBC"/>
    <w:rsid w:val="009E0641"/>
    <w:rsid w:val="009E08C8"/>
    <w:rsid w:val="009E0C1D"/>
    <w:rsid w:val="009E103D"/>
    <w:rsid w:val="009E2D6F"/>
    <w:rsid w:val="009E3283"/>
    <w:rsid w:val="009E4BB2"/>
    <w:rsid w:val="009E5FBE"/>
    <w:rsid w:val="009E7706"/>
    <w:rsid w:val="009F0A54"/>
    <w:rsid w:val="009F0B52"/>
    <w:rsid w:val="009F182A"/>
    <w:rsid w:val="009F316B"/>
    <w:rsid w:val="009F34BF"/>
    <w:rsid w:val="009F365D"/>
    <w:rsid w:val="009F41EF"/>
    <w:rsid w:val="009F6488"/>
    <w:rsid w:val="009F72F8"/>
    <w:rsid w:val="00A00771"/>
    <w:rsid w:val="00A01D88"/>
    <w:rsid w:val="00A02414"/>
    <w:rsid w:val="00A02919"/>
    <w:rsid w:val="00A02FB1"/>
    <w:rsid w:val="00A04E7B"/>
    <w:rsid w:val="00A05DE0"/>
    <w:rsid w:val="00A05FEB"/>
    <w:rsid w:val="00A060DC"/>
    <w:rsid w:val="00A065DA"/>
    <w:rsid w:val="00A06961"/>
    <w:rsid w:val="00A07F54"/>
    <w:rsid w:val="00A100A8"/>
    <w:rsid w:val="00A1111A"/>
    <w:rsid w:val="00A12167"/>
    <w:rsid w:val="00A12AF7"/>
    <w:rsid w:val="00A12B65"/>
    <w:rsid w:val="00A13457"/>
    <w:rsid w:val="00A138F7"/>
    <w:rsid w:val="00A14131"/>
    <w:rsid w:val="00A1696C"/>
    <w:rsid w:val="00A169ED"/>
    <w:rsid w:val="00A22FEA"/>
    <w:rsid w:val="00A24EE7"/>
    <w:rsid w:val="00A25987"/>
    <w:rsid w:val="00A25B46"/>
    <w:rsid w:val="00A25C27"/>
    <w:rsid w:val="00A25F28"/>
    <w:rsid w:val="00A2632F"/>
    <w:rsid w:val="00A27EE7"/>
    <w:rsid w:val="00A30B41"/>
    <w:rsid w:val="00A31A76"/>
    <w:rsid w:val="00A31FD6"/>
    <w:rsid w:val="00A322AA"/>
    <w:rsid w:val="00A32A9D"/>
    <w:rsid w:val="00A32A9E"/>
    <w:rsid w:val="00A331DB"/>
    <w:rsid w:val="00A33619"/>
    <w:rsid w:val="00A33770"/>
    <w:rsid w:val="00A34B9C"/>
    <w:rsid w:val="00A40C16"/>
    <w:rsid w:val="00A40E6F"/>
    <w:rsid w:val="00A41B6B"/>
    <w:rsid w:val="00A41F03"/>
    <w:rsid w:val="00A44D78"/>
    <w:rsid w:val="00A4508B"/>
    <w:rsid w:val="00A45305"/>
    <w:rsid w:val="00A45A6B"/>
    <w:rsid w:val="00A45A94"/>
    <w:rsid w:val="00A50599"/>
    <w:rsid w:val="00A505CF"/>
    <w:rsid w:val="00A50A30"/>
    <w:rsid w:val="00A5265D"/>
    <w:rsid w:val="00A52BD1"/>
    <w:rsid w:val="00A54606"/>
    <w:rsid w:val="00A54EB1"/>
    <w:rsid w:val="00A5713E"/>
    <w:rsid w:val="00A57C79"/>
    <w:rsid w:val="00A60584"/>
    <w:rsid w:val="00A61752"/>
    <w:rsid w:val="00A637FC"/>
    <w:rsid w:val="00A64751"/>
    <w:rsid w:val="00A65A8F"/>
    <w:rsid w:val="00A664BE"/>
    <w:rsid w:val="00A67176"/>
    <w:rsid w:val="00A70904"/>
    <w:rsid w:val="00A712AE"/>
    <w:rsid w:val="00A71E4C"/>
    <w:rsid w:val="00A72D95"/>
    <w:rsid w:val="00A7412D"/>
    <w:rsid w:val="00A75B19"/>
    <w:rsid w:val="00A825E7"/>
    <w:rsid w:val="00A834E7"/>
    <w:rsid w:val="00A8374E"/>
    <w:rsid w:val="00A83D22"/>
    <w:rsid w:val="00A859C1"/>
    <w:rsid w:val="00A86E2A"/>
    <w:rsid w:val="00A87059"/>
    <w:rsid w:val="00A918EB"/>
    <w:rsid w:val="00A95172"/>
    <w:rsid w:val="00A962ED"/>
    <w:rsid w:val="00A9667E"/>
    <w:rsid w:val="00AA01C9"/>
    <w:rsid w:val="00AA394B"/>
    <w:rsid w:val="00AA51FE"/>
    <w:rsid w:val="00AA606D"/>
    <w:rsid w:val="00AA6D1F"/>
    <w:rsid w:val="00AB1588"/>
    <w:rsid w:val="00AB2D15"/>
    <w:rsid w:val="00AB7EB8"/>
    <w:rsid w:val="00AC0A7A"/>
    <w:rsid w:val="00AC0F8A"/>
    <w:rsid w:val="00AC209E"/>
    <w:rsid w:val="00AC3777"/>
    <w:rsid w:val="00AC3ADB"/>
    <w:rsid w:val="00AC41E7"/>
    <w:rsid w:val="00AC48AC"/>
    <w:rsid w:val="00AC5D40"/>
    <w:rsid w:val="00AC71C3"/>
    <w:rsid w:val="00AD063C"/>
    <w:rsid w:val="00AD2DF2"/>
    <w:rsid w:val="00AD3645"/>
    <w:rsid w:val="00AD3F00"/>
    <w:rsid w:val="00AD4688"/>
    <w:rsid w:val="00AD5B4A"/>
    <w:rsid w:val="00AD5DD4"/>
    <w:rsid w:val="00AD6BEA"/>
    <w:rsid w:val="00AD6D9A"/>
    <w:rsid w:val="00AE01AC"/>
    <w:rsid w:val="00AE0355"/>
    <w:rsid w:val="00AE179D"/>
    <w:rsid w:val="00AE28B4"/>
    <w:rsid w:val="00AE36A2"/>
    <w:rsid w:val="00AE3FC8"/>
    <w:rsid w:val="00AE4A65"/>
    <w:rsid w:val="00AE4DB6"/>
    <w:rsid w:val="00AE6025"/>
    <w:rsid w:val="00AE6C90"/>
    <w:rsid w:val="00AF06F2"/>
    <w:rsid w:val="00AF14BC"/>
    <w:rsid w:val="00AF2B7D"/>
    <w:rsid w:val="00AF2FE0"/>
    <w:rsid w:val="00AF3369"/>
    <w:rsid w:val="00AF42F2"/>
    <w:rsid w:val="00AF59A3"/>
    <w:rsid w:val="00B006B0"/>
    <w:rsid w:val="00B00EBB"/>
    <w:rsid w:val="00B02D26"/>
    <w:rsid w:val="00B03D2D"/>
    <w:rsid w:val="00B04964"/>
    <w:rsid w:val="00B04C31"/>
    <w:rsid w:val="00B050BC"/>
    <w:rsid w:val="00B06736"/>
    <w:rsid w:val="00B1159A"/>
    <w:rsid w:val="00B1389A"/>
    <w:rsid w:val="00B13CA8"/>
    <w:rsid w:val="00B14304"/>
    <w:rsid w:val="00B15555"/>
    <w:rsid w:val="00B1723D"/>
    <w:rsid w:val="00B221D4"/>
    <w:rsid w:val="00B224B6"/>
    <w:rsid w:val="00B230DA"/>
    <w:rsid w:val="00B23109"/>
    <w:rsid w:val="00B234E6"/>
    <w:rsid w:val="00B24196"/>
    <w:rsid w:val="00B24694"/>
    <w:rsid w:val="00B25364"/>
    <w:rsid w:val="00B25541"/>
    <w:rsid w:val="00B26BC8"/>
    <w:rsid w:val="00B27B36"/>
    <w:rsid w:val="00B352EC"/>
    <w:rsid w:val="00B37D3F"/>
    <w:rsid w:val="00B40312"/>
    <w:rsid w:val="00B40755"/>
    <w:rsid w:val="00B44023"/>
    <w:rsid w:val="00B47E23"/>
    <w:rsid w:val="00B5074A"/>
    <w:rsid w:val="00B5152B"/>
    <w:rsid w:val="00B52729"/>
    <w:rsid w:val="00B53A4C"/>
    <w:rsid w:val="00B54550"/>
    <w:rsid w:val="00B5465C"/>
    <w:rsid w:val="00B554DF"/>
    <w:rsid w:val="00B560F8"/>
    <w:rsid w:val="00B56769"/>
    <w:rsid w:val="00B578BB"/>
    <w:rsid w:val="00B60723"/>
    <w:rsid w:val="00B60911"/>
    <w:rsid w:val="00B64CB9"/>
    <w:rsid w:val="00B66115"/>
    <w:rsid w:val="00B66297"/>
    <w:rsid w:val="00B7040A"/>
    <w:rsid w:val="00B70BE7"/>
    <w:rsid w:val="00B71159"/>
    <w:rsid w:val="00B71B05"/>
    <w:rsid w:val="00B72847"/>
    <w:rsid w:val="00B73609"/>
    <w:rsid w:val="00B73AD3"/>
    <w:rsid w:val="00B73F45"/>
    <w:rsid w:val="00B74F15"/>
    <w:rsid w:val="00B7713B"/>
    <w:rsid w:val="00B80DAB"/>
    <w:rsid w:val="00B825E3"/>
    <w:rsid w:val="00B83168"/>
    <w:rsid w:val="00B83CB3"/>
    <w:rsid w:val="00B91EB1"/>
    <w:rsid w:val="00B931CC"/>
    <w:rsid w:val="00B94979"/>
    <w:rsid w:val="00B94A73"/>
    <w:rsid w:val="00B95950"/>
    <w:rsid w:val="00B95CB2"/>
    <w:rsid w:val="00B95F01"/>
    <w:rsid w:val="00B96D03"/>
    <w:rsid w:val="00B974C1"/>
    <w:rsid w:val="00BA01D8"/>
    <w:rsid w:val="00BA05F3"/>
    <w:rsid w:val="00BA099A"/>
    <w:rsid w:val="00BA1EDF"/>
    <w:rsid w:val="00BA4EE4"/>
    <w:rsid w:val="00BA5633"/>
    <w:rsid w:val="00BB0CA5"/>
    <w:rsid w:val="00BB33B9"/>
    <w:rsid w:val="00BB37D1"/>
    <w:rsid w:val="00BB3F52"/>
    <w:rsid w:val="00BB5A17"/>
    <w:rsid w:val="00BB5ED8"/>
    <w:rsid w:val="00BB6DCC"/>
    <w:rsid w:val="00BC255E"/>
    <w:rsid w:val="00BC42AF"/>
    <w:rsid w:val="00BC53B5"/>
    <w:rsid w:val="00BC5449"/>
    <w:rsid w:val="00BC561E"/>
    <w:rsid w:val="00BC5D2B"/>
    <w:rsid w:val="00BC7037"/>
    <w:rsid w:val="00BD0FAA"/>
    <w:rsid w:val="00BD22D4"/>
    <w:rsid w:val="00BD28D2"/>
    <w:rsid w:val="00BD346B"/>
    <w:rsid w:val="00BD3576"/>
    <w:rsid w:val="00BD4EAD"/>
    <w:rsid w:val="00BD75B4"/>
    <w:rsid w:val="00BE1DC4"/>
    <w:rsid w:val="00BE3BEC"/>
    <w:rsid w:val="00BE509F"/>
    <w:rsid w:val="00BE5CEB"/>
    <w:rsid w:val="00BE716F"/>
    <w:rsid w:val="00BF138B"/>
    <w:rsid w:val="00BF1823"/>
    <w:rsid w:val="00BF18AC"/>
    <w:rsid w:val="00BF1F7B"/>
    <w:rsid w:val="00BF2214"/>
    <w:rsid w:val="00BF29F3"/>
    <w:rsid w:val="00BF5E51"/>
    <w:rsid w:val="00BF603D"/>
    <w:rsid w:val="00C0050A"/>
    <w:rsid w:val="00C01285"/>
    <w:rsid w:val="00C0188C"/>
    <w:rsid w:val="00C01D9C"/>
    <w:rsid w:val="00C024C1"/>
    <w:rsid w:val="00C040AF"/>
    <w:rsid w:val="00C05F58"/>
    <w:rsid w:val="00C06856"/>
    <w:rsid w:val="00C06CDE"/>
    <w:rsid w:val="00C0781E"/>
    <w:rsid w:val="00C10DCD"/>
    <w:rsid w:val="00C118CD"/>
    <w:rsid w:val="00C11A25"/>
    <w:rsid w:val="00C12F7A"/>
    <w:rsid w:val="00C13AC3"/>
    <w:rsid w:val="00C143F7"/>
    <w:rsid w:val="00C14B92"/>
    <w:rsid w:val="00C20F55"/>
    <w:rsid w:val="00C21D9C"/>
    <w:rsid w:val="00C22CC1"/>
    <w:rsid w:val="00C245AA"/>
    <w:rsid w:val="00C25A4B"/>
    <w:rsid w:val="00C25F96"/>
    <w:rsid w:val="00C306BE"/>
    <w:rsid w:val="00C30EF8"/>
    <w:rsid w:val="00C32EF6"/>
    <w:rsid w:val="00C350D9"/>
    <w:rsid w:val="00C35472"/>
    <w:rsid w:val="00C35C10"/>
    <w:rsid w:val="00C36E9B"/>
    <w:rsid w:val="00C40231"/>
    <w:rsid w:val="00C41E11"/>
    <w:rsid w:val="00C42BEC"/>
    <w:rsid w:val="00C4417B"/>
    <w:rsid w:val="00C47665"/>
    <w:rsid w:val="00C5188E"/>
    <w:rsid w:val="00C52620"/>
    <w:rsid w:val="00C526F8"/>
    <w:rsid w:val="00C52DD6"/>
    <w:rsid w:val="00C57BF1"/>
    <w:rsid w:val="00C60671"/>
    <w:rsid w:val="00C62116"/>
    <w:rsid w:val="00C639C6"/>
    <w:rsid w:val="00C64079"/>
    <w:rsid w:val="00C6408D"/>
    <w:rsid w:val="00C670F4"/>
    <w:rsid w:val="00C673A1"/>
    <w:rsid w:val="00C700B9"/>
    <w:rsid w:val="00C703DF"/>
    <w:rsid w:val="00C70901"/>
    <w:rsid w:val="00C709AC"/>
    <w:rsid w:val="00C7170D"/>
    <w:rsid w:val="00C72F89"/>
    <w:rsid w:val="00C732CB"/>
    <w:rsid w:val="00C7369C"/>
    <w:rsid w:val="00C73DA9"/>
    <w:rsid w:val="00C7411F"/>
    <w:rsid w:val="00C747C7"/>
    <w:rsid w:val="00C74DD2"/>
    <w:rsid w:val="00C7506F"/>
    <w:rsid w:val="00C77061"/>
    <w:rsid w:val="00C7736A"/>
    <w:rsid w:val="00C8009C"/>
    <w:rsid w:val="00C80144"/>
    <w:rsid w:val="00C83541"/>
    <w:rsid w:val="00C857D5"/>
    <w:rsid w:val="00C87F31"/>
    <w:rsid w:val="00C87FC2"/>
    <w:rsid w:val="00C91549"/>
    <w:rsid w:val="00C91562"/>
    <w:rsid w:val="00C93CA7"/>
    <w:rsid w:val="00C94FFB"/>
    <w:rsid w:val="00C959AB"/>
    <w:rsid w:val="00C96653"/>
    <w:rsid w:val="00C96BB8"/>
    <w:rsid w:val="00C96C0B"/>
    <w:rsid w:val="00CA03E4"/>
    <w:rsid w:val="00CA0D0D"/>
    <w:rsid w:val="00CA1601"/>
    <w:rsid w:val="00CA190A"/>
    <w:rsid w:val="00CA3E4D"/>
    <w:rsid w:val="00CA7C5B"/>
    <w:rsid w:val="00CB1ACC"/>
    <w:rsid w:val="00CB2D27"/>
    <w:rsid w:val="00CB5978"/>
    <w:rsid w:val="00CB5C33"/>
    <w:rsid w:val="00CB771A"/>
    <w:rsid w:val="00CC0D99"/>
    <w:rsid w:val="00CC31DD"/>
    <w:rsid w:val="00CC3E1B"/>
    <w:rsid w:val="00CC59A9"/>
    <w:rsid w:val="00CD06B7"/>
    <w:rsid w:val="00CD09C4"/>
    <w:rsid w:val="00CD0A1B"/>
    <w:rsid w:val="00CD0C71"/>
    <w:rsid w:val="00CD1866"/>
    <w:rsid w:val="00CD29C9"/>
    <w:rsid w:val="00CD2ACA"/>
    <w:rsid w:val="00CD4714"/>
    <w:rsid w:val="00CE1352"/>
    <w:rsid w:val="00CE14B5"/>
    <w:rsid w:val="00CE6694"/>
    <w:rsid w:val="00CE6E59"/>
    <w:rsid w:val="00CE7459"/>
    <w:rsid w:val="00CF2735"/>
    <w:rsid w:val="00CF35A0"/>
    <w:rsid w:val="00CF3A70"/>
    <w:rsid w:val="00D0245E"/>
    <w:rsid w:val="00D04CE1"/>
    <w:rsid w:val="00D070DF"/>
    <w:rsid w:val="00D078D3"/>
    <w:rsid w:val="00D10DBD"/>
    <w:rsid w:val="00D13203"/>
    <w:rsid w:val="00D13DDF"/>
    <w:rsid w:val="00D1495C"/>
    <w:rsid w:val="00D166C1"/>
    <w:rsid w:val="00D20778"/>
    <w:rsid w:val="00D20E08"/>
    <w:rsid w:val="00D212FA"/>
    <w:rsid w:val="00D223D8"/>
    <w:rsid w:val="00D2286D"/>
    <w:rsid w:val="00D23A2A"/>
    <w:rsid w:val="00D272F9"/>
    <w:rsid w:val="00D27650"/>
    <w:rsid w:val="00D31C36"/>
    <w:rsid w:val="00D337E5"/>
    <w:rsid w:val="00D33AE5"/>
    <w:rsid w:val="00D35F79"/>
    <w:rsid w:val="00D375BE"/>
    <w:rsid w:val="00D375C7"/>
    <w:rsid w:val="00D416ED"/>
    <w:rsid w:val="00D41D1A"/>
    <w:rsid w:val="00D41F3A"/>
    <w:rsid w:val="00D42573"/>
    <w:rsid w:val="00D4406A"/>
    <w:rsid w:val="00D442B5"/>
    <w:rsid w:val="00D4513A"/>
    <w:rsid w:val="00D45F72"/>
    <w:rsid w:val="00D46878"/>
    <w:rsid w:val="00D50C70"/>
    <w:rsid w:val="00D51CFF"/>
    <w:rsid w:val="00D5266D"/>
    <w:rsid w:val="00D534C1"/>
    <w:rsid w:val="00D5393E"/>
    <w:rsid w:val="00D53FFD"/>
    <w:rsid w:val="00D55589"/>
    <w:rsid w:val="00D562EB"/>
    <w:rsid w:val="00D60430"/>
    <w:rsid w:val="00D6062E"/>
    <w:rsid w:val="00D63974"/>
    <w:rsid w:val="00D66C64"/>
    <w:rsid w:val="00D70700"/>
    <w:rsid w:val="00D7113B"/>
    <w:rsid w:val="00D724BA"/>
    <w:rsid w:val="00D72526"/>
    <w:rsid w:val="00D72C61"/>
    <w:rsid w:val="00D73CF7"/>
    <w:rsid w:val="00D742E2"/>
    <w:rsid w:val="00D74EB5"/>
    <w:rsid w:val="00D766DE"/>
    <w:rsid w:val="00D80AAA"/>
    <w:rsid w:val="00D82D34"/>
    <w:rsid w:val="00D82EB0"/>
    <w:rsid w:val="00D83C79"/>
    <w:rsid w:val="00D83CBD"/>
    <w:rsid w:val="00D84E35"/>
    <w:rsid w:val="00D868BE"/>
    <w:rsid w:val="00D87019"/>
    <w:rsid w:val="00D9132B"/>
    <w:rsid w:val="00D91ECD"/>
    <w:rsid w:val="00D95AA5"/>
    <w:rsid w:val="00D97299"/>
    <w:rsid w:val="00DA11D6"/>
    <w:rsid w:val="00DA2B60"/>
    <w:rsid w:val="00DA4590"/>
    <w:rsid w:val="00DA5095"/>
    <w:rsid w:val="00DA7272"/>
    <w:rsid w:val="00DA7634"/>
    <w:rsid w:val="00DB0D62"/>
    <w:rsid w:val="00DB1543"/>
    <w:rsid w:val="00DB1551"/>
    <w:rsid w:val="00DB43F8"/>
    <w:rsid w:val="00DB492D"/>
    <w:rsid w:val="00DB62F9"/>
    <w:rsid w:val="00DB6A5E"/>
    <w:rsid w:val="00DB759D"/>
    <w:rsid w:val="00DC0C95"/>
    <w:rsid w:val="00DC1266"/>
    <w:rsid w:val="00DC14BA"/>
    <w:rsid w:val="00DC3468"/>
    <w:rsid w:val="00DC393A"/>
    <w:rsid w:val="00DC45F5"/>
    <w:rsid w:val="00DC5B08"/>
    <w:rsid w:val="00DC6D76"/>
    <w:rsid w:val="00DC6E05"/>
    <w:rsid w:val="00DC748A"/>
    <w:rsid w:val="00DD0E30"/>
    <w:rsid w:val="00DD0EC6"/>
    <w:rsid w:val="00DD0F2A"/>
    <w:rsid w:val="00DD393A"/>
    <w:rsid w:val="00DD4890"/>
    <w:rsid w:val="00DD5C58"/>
    <w:rsid w:val="00DD6347"/>
    <w:rsid w:val="00DD669C"/>
    <w:rsid w:val="00DD7744"/>
    <w:rsid w:val="00DE0535"/>
    <w:rsid w:val="00DE06A3"/>
    <w:rsid w:val="00DE1CD1"/>
    <w:rsid w:val="00DE29B6"/>
    <w:rsid w:val="00DE2CC4"/>
    <w:rsid w:val="00DE3251"/>
    <w:rsid w:val="00DE4AA5"/>
    <w:rsid w:val="00DE743A"/>
    <w:rsid w:val="00DF009D"/>
    <w:rsid w:val="00DF1D96"/>
    <w:rsid w:val="00DF2762"/>
    <w:rsid w:val="00DF2998"/>
    <w:rsid w:val="00DF3ABE"/>
    <w:rsid w:val="00DF62A0"/>
    <w:rsid w:val="00DF66D1"/>
    <w:rsid w:val="00DF7AEB"/>
    <w:rsid w:val="00DF7BA4"/>
    <w:rsid w:val="00DF7E31"/>
    <w:rsid w:val="00E00105"/>
    <w:rsid w:val="00E002A7"/>
    <w:rsid w:val="00E00357"/>
    <w:rsid w:val="00E0036E"/>
    <w:rsid w:val="00E01327"/>
    <w:rsid w:val="00E02D40"/>
    <w:rsid w:val="00E062E1"/>
    <w:rsid w:val="00E074FD"/>
    <w:rsid w:val="00E11434"/>
    <w:rsid w:val="00E11A25"/>
    <w:rsid w:val="00E1330D"/>
    <w:rsid w:val="00E13A99"/>
    <w:rsid w:val="00E14239"/>
    <w:rsid w:val="00E14320"/>
    <w:rsid w:val="00E14E20"/>
    <w:rsid w:val="00E15FDE"/>
    <w:rsid w:val="00E167D5"/>
    <w:rsid w:val="00E21390"/>
    <w:rsid w:val="00E21F60"/>
    <w:rsid w:val="00E22A23"/>
    <w:rsid w:val="00E23167"/>
    <w:rsid w:val="00E2339C"/>
    <w:rsid w:val="00E25294"/>
    <w:rsid w:val="00E26748"/>
    <w:rsid w:val="00E27A4C"/>
    <w:rsid w:val="00E308A3"/>
    <w:rsid w:val="00E30B39"/>
    <w:rsid w:val="00E30BC2"/>
    <w:rsid w:val="00E3124C"/>
    <w:rsid w:val="00E31903"/>
    <w:rsid w:val="00E32E0A"/>
    <w:rsid w:val="00E341E0"/>
    <w:rsid w:val="00E342D0"/>
    <w:rsid w:val="00E35243"/>
    <w:rsid w:val="00E35BF5"/>
    <w:rsid w:val="00E36B52"/>
    <w:rsid w:val="00E376E2"/>
    <w:rsid w:val="00E37EEB"/>
    <w:rsid w:val="00E41F9D"/>
    <w:rsid w:val="00E421D6"/>
    <w:rsid w:val="00E434C0"/>
    <w:rsid w:val="00E4367B"/>
    <w:rsid w:val="00E46439"/>
    <w:rsid w:val="00E5054A"/>
    <w:rsid w:val="00E50678"/>
    <w:rsid w:val="00E51386"/>
    <w:rsid w:val="00E523A0"/>
    <w:rsid w:val="00E52FA4"/>
    <w:rsid w:val="00E55100"/>
    <w:rsid w:val="00E56276"/>
    <w:rsid w:val="00E613AF"/>
    <w:rsid w:val="00E62657"/>
    <w:rsid w:val="00E63485"/>
    <w:rsid w:val="00E63F89"/>
    <w:rsid w:val="00E66325"/>
    <w:rsid w:val="00E70E01"/>
    <w:rsid w:val="00E71A72"/>
    <w:rsid w:val="00E72A42"/>
    <w:rsid w:val="00E73101"/>
    <w:rsid w:val="00E748CE"/>
    <w:rsid w:val="00E77AA4"/>
    <w:rsid w:val="00E77E4D"/>
    <w:rsid w:val="00E807C2"/>
    <w:rsid w:val="00E87AB1"/>
    <w:rsid w:val="00E87D55"/>
    <w:rsid w:val="00E91151"/>
    <w:rsid w:val="00E912AB"/>
    <w:rsid w:val="00E91D7D"/>
    <w:rsid w:val="00E922D0"/>
    <w:rsid w:val="00E95937"/>
    <w:rsid w:val="00E95DEC"/>
    <w:rsid w:val="00E97028"/>
    <w:rsid w:val="00EA21A6"/>
    <w:rsid w:val="00EA22F3"/>
    <w:rsid w:val="00EA3275"/>
    <w:rsid w:val="00EA4E1B"/>
    <w:rsid w:val="00EA5155"/>
    <w:rsid w:val="00EA681E"/>
    <w:rsid w:val="00EB296F"/>
    <w:rsid w:val="00EB29CB"/>
    <w:rsid w:val="00EB433A"/>
    <w:rsid w:val="00EB7CC3"/>
    <w:rsid w:val="00EC0DA9"/>
    <w:rsid w:val="00EC4026"/>
    <w:rsid w:val="00EC5E6E"/>
    <w:rsid w:val="00EC6F5F"/>
    <w:rsid w:val="00ED066A"/>
    <w:rsid w:val="00ED0DFB"/>
    <w:rsid w:val="00ED3048"/>
    <w:rsid w:val="00ED3E3E"/>
    <w:rsid w:val="00ED50C9"/>
    <w:rsid w:val="00ED6F45"/>
    <w:rsid w:val="00EE0E7E"/>
    <w:rsid w:val="00EE3518"/>
    <w:rsid w:val="00EE4044"/>
    <w:rsid w:val="00EE4BFA"/>
    <w:rsid w:val="00EE52A0"/>
    <w:rsid w:val="00EE6BE6"/>
    <w:rsid w:val="00EE7C77"/>
    <w:rsid w:val="00EF147C"/>
    <w:rsid w:val="00EF1922"/>
    <w:rsid w:val="00EF37C1"/>
    <w:rsid w:val="00EF4F3C"/>
    <w:rsid w:val="00EF7A36"/>
    <w:rsid w:val="00F00AA1"/>
    <w:rsid w:val="00F00CC8"/>
    <w:rsid w:val="00F033E8"/>
    <w:rsid w:val="00F03BBF"/>
    <w:rsid w:val="00F04033"/>
    <w:rsid w:val="00F04D6C"/>
    <w:rsid w:val="00F1022B"/>
    <w:rsid w:val="00F1039E"/>
    <w:rsid w:val="00F126BA"/>
    <w:rsid w:val="00F13EE3"/>
    <w:rsid w:val="00F1409A"/>
    <w:rsid w:val="00F14A38"/>
    <w:rsid w:val="00F15BA3"/>
    <w:rsid w:val="00F17D76"/>
    <w:rsid w:val="00F205E7"/>
    <w:rsid w:val="00F21368"/>
    <w:rsid w:val="00F236CB"/>
    <w:rsid w:val="00F259E5"/>
    <w:rsid w:val="00F259F0"/>
    <w:rsid w:val="00F25F79"/>
    <w:rsid w:val="00F26AEA"/>
    <w:rsid w:val="00F30276"/>
    <w:rsid w:val="00F30AF2"/>
    <w:rsid w:val="00F330EE"/>
    <w:rsid w:val="00F3369F"/>
    <w:rsid w:val="00F358B7"/>
    <w:rsid w:val="00F360D1"/>
    <w:rsid w:val="00F364F4"/>
    <w:rsid w:val="00F36B61"/>
    <w:rsid w:val="00F41488"/>
    <w:rsid w:val="00F4339D"/>
    <w:rsid w:val="00F43CFB"/>
    <w:rsid w:val="00F44F64"/>
    <w:rsid w:val="00F4588E"/>
    <w:rsid w:val="00F45C68"/>
    <w:rsid w:val="00F46F74"/>
    <w:rsid w:val="00F4734D"/>
    <w:rsid w:val="00F47539"/>
    <w:rsid w:val="00F47D2E"/>
    <w:rsid w:val="00F515C9"/>
    <w:rsid w:val="00F5255F"/>
    <w:rsid w:val="00F533FD"/>
    <w:rsid w:val="00F56D55"/>
    <w:rsid w:val="00F57FAD"/>
    <w:rsid w:val="00F62BB3"/>
    <w:rsid w:val="00F62BDC"/>
    <w:rsid w:val="00F64AB2"/>
    <w:rsid w:val="00F6530F"/>
    <w:rsid w:val="00F6555E"/>
    <w:rsid w:val="00F65C75"/>
    <w:rsid w:val="00F6700D"/>
    <w:rsid w:val="00F711B2"/>
    <w:rsid w:val="00F72542"/>
    <w:rsid w:val="00F72566"/>
    <w:rsid w:val="00F72DDA"/>
    <w:rsid w:val="00F764ED"/>
    <w:rsid w:val="00F770A6"/>
    <w:rsid w:val="00F80034"/>
    <w:rsid w:val="00F8130F"/>
    <w:rsid w:val="00F8265B"/>
    <w:rsid w:val="00F82D67"/>
    <w:rsid w:val="00F8365B"/>
    <w:rsid w:val="00F8394D"/>
    <w:rsid w:val="00F86A48"/>
    <w:rsid w:val="00F86C91"/>
    <w:rsid w:val="00F8717B"/>
    <w:rsid w:val="00F90D88"/>
    <w:rsid w:val="00F928C3"/>
    <w:rsid w:val="00F92914"/>
    <w:rsid w:val="00F937A6"/>
    <w:rsid w:val="00F93F5B"/>
    <w:rsid w:val="00F956D6"/>
    <w:rsid w:val="00F962FB"/>
    <w:rsid w:val="00F9630E"/>
    <w:rsid w:val="00FA1E05"/>
    <w:rsid w:val="00FA1ED7"/>
    <w:rsid w:val="00FA1FED"/>
    <w:rsid w:val="00FA223F"/>
    <w:rsid w:val="00FA3490"/>
    <w:rsid w:val="00FA4443"/>
    <w:rsid w:val="00FA4866"/>
    <w:rsid w:val="00FA54C3"/>
    <w:rsid w:val="00FA5742"/>
    <w:rsid w:val="00FA5EAA"/>
    <w:rsid w:val="00FA5FBD"/>
    <w:rsid w:val="00FA61D8"/>
    <w:rsid w:val="00FA6664"/>
    <w:rsid w:val="00FA6CC0"/>
    <w:rsid w:val="00FB0330"/>
    <w:rsid w:val="00FB3021"/>
    <w:rsid w:val="00FB4513"/>
    <w:rsid w:val="00FB6360"/>
    <w:rsid w:val="00FB6887"/>
    <w:rsid w:val="00FB6B90"/>
    <w:rsid w:val="00FC00D6"/>
    <w:rsid w:val="00FC030E"/>
    <w:rsid w:val="00FC12E8"/>
    <w:rsid w:val="00FC3030"/>
    <w:rsid w:val="00FC3331"/>
    <w:rsid w:val="00FC5F4B"/>
    <w:rsid w:val="00FC681B"/>
    <w:rsid w:val="00FC6AF8"/>
    <w:rsid w:val="00FC744F"/>
    <w:rsid w:val="00FD0F3C"/>
    <w:rsid w:val="00FD7C6E"/>
    <w:rsid w:val="00FE1F52"/>
    <w:rsid w:val="00FE20FF"/>
    <w:rsid w:val="00FE26F7"/>
    <w:rsid w:val="00FE32D0"/>
    <w:rsid w:val="00FE724D"/>
    <w:rsid w:val="00FF0773"/>
    <w:rsid w:val="00FF0E4A"/>
    <w:rsid w:val="00FF37D4"/>
    <w:rsid w:val="00FF5D39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8F1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rsid w:val="009617E8"/>
    <w:rPr>
      <w:rFonts w:ascii="Arial" w:hAnsi="Arial" w:cs="Calibr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2D37B6"/>
  </w:style>
  <w:style w:type="paragraph" w:styleId="ListBullet0">
    <w:name w:val="List Bullet"/>
    <w:basedOn w:val="Normal"/>
    <w:uiPriority w:val="2"/>
    <w:unhideWhenUsed/>
    <w:rsid w:val="00DD0E30"/>
    <w:pPr>
      <w:numPr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2">
    <w:name w:val="List Bullet 2"/>
    <w:basedOn w:val="Normal"/>
    <w:uiPriority w:val="19"/>
    <w:semiHidden/>
    <w:unhideWhenUsed/>
    <w:rsid w:val="00DD0E30"/>
    <w:pPr>
      <w:numPr>
        <w:ilvl w:val="1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3">
    <w:name w:val="List Bullet 3"/>
    <w:basedOn w:val="Normal"/>
    <w:uiPriority w:val="19"/>
    <w:semiHidden/>
    <w:unhideWhenUsed/>
    <w:rsid w:val="00DD0E30"/>
    <w:pPr>
      <w:numPr>
        <w:ilvl w:val="2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4">
    <w:name w:val="List Bullet 4"/>
    <w:basedOn w:val="Normal"/>
    <w:uiPriority w:val="19"/>
    <w:semiHidden/>
    <w:unhideWhenUsed/>
    <w:rsid w:val="00DD0E30"/>
    <w:pPr>
      <w:numPr>
        <w:ilvl w:val="3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5">
    <w:name w:val="List Bullet 5"/>
    <w:basedOn w:val="Normal"/>
    <w:uiPriority w:val="19"/>
    <w:semiHidden/>
    <w:unhideWhenUsed/>
    <w:rsid w:val="00DD0E30"/>
    <w:pPr>
      <w:numPr>
        <w:ilvl w:val="4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customStyle="1" w:styleId="ListBullet6">
    <w:name w:val="List Bullet 6"/>
    <w:basedOn w:val="Normal"/>
    <w:uiPriority w:val="19"/>
    <w:rsid w:val="00DD0E30"/>
    <w:pPr>
      <w:numPr>
        <w:ilvl w:val="5"/>
        <w:numId w:val="37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numbering" w:customStyle="1" w:styleId="ListBullet">
    <w:name w:val="List_Bullet"/>
    <w:uiPriority w:val="99"/>
    <w:rsid w:val="00DD0E3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health-alerts/covid-19/advice-for-groups-at-risk/risk-factors-for-more-serious-illness" TargetMode="External"/><Relationship Id="rId18" Type="http://schemas.openxmlformats.org/officeDocument/2006/relationships/hyperlink" Target="https://health.gov.au/committees-and-groups/culturally-and-linguistically-diverse-communities-covid-19-health-advisory-grou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atagi-recommended-covid-19-doses-and-vaccines" TargetMode="External"/><Relationship Id="rId17" Type="http://schemas.openxmlformats.org/officeDocument/2006/relationships/hyperlink" Target="https://www.health.gov.au/resources/publications/role-and-functions-of-an-australian-centre-for-disease-contro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national-mens-health-strategy-2020-203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update-on-boosters-following-covid-19-meeting-on-11-november-202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national-womens-health-strategy-2020-203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national-preventive-health-strategy-2021-203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9EE5BA009FA0D41ADB132A50CA388FD" ma:contentTypeName="Document" ma:contentTypeScope="" ma:contentTypeVersion="7" ma:versionID="d706079fe6ac2e68b003296a42c28565">
  <xsd:schema xmlns:xsd="http://www.w3.org/2001/XMLSchema" xmlns:ns3="f85e977c-7dfd-4f92-ac0f-10fa6ee2a923" xmlns:ns4="15dbda70-14c5-4b76-9505-1e756ff37199" xmlns:p="http://schemas.microsoft.com/office/2006/metadata/properties" xmlns:xs="http://www.w3.org/2001/XMLSchema" ma:fieldsID="e0a31c4f9148395620d8eabdaacfce99" ma:root="true" ns3:_="" ns4:_="" targetNamespace="http://schemas.microsoft.com/office/2006/metadata/properties">
    <xsd:import namespace="f85e977c-7dfd-4f92-ac0f-10fa6ee2a923"/>
    <xsd:import namespace="15dbda70-14c5-4b76-9505-1e756ff37199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AutoKeyPoints"/>
                <xsd:element minOccurs="0" ref="ns4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85e977c-7dfd-4f92-ac0f-10fa6ee2a923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Sharing Hint Hash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5dbda70-14c5-4b76-9505-1e756ff37199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3" ma:internalName="MediaServiceAutoKeyPoints" ma:readOnly="true" name="MediaServiceAutoKeyPoints" nillable="true">
      <xsd:simpleType>
        <xsd:restriction base="dms:Note"/>
      </xsd:simpleType>
    </xsd:element>
    <xsd:element ma:displayName="KeyPoints" ma:index="14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18024-6F10-40C1-8552-2736930ADE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4BE1589-E6A1-477B-8735-E8477E86E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A7F459-7480-4E1F-8094-3DE0C938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f85e977c-7dfd-4f92-ac0f-10fa6ee2a923"/>
    <ds:schemaRef ds:uri="15dbda70-14c5-4b76-9505-1e756ff371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Culturally and Linguistically Diverse Communities COVID-19 Health Advisory Group - Communique 21 July 2022</vt:lpstr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Culturally and Linguistically Diverse Communities COVID-19 Health Advisory Group - Communique 21 July 2022</dc:title>
  <dc:subject>Culturally and Linguistically Diverse Communities COVID-19 Health Advisory Group - Communique 21 July 2022</dc:subject>
  <dc:creator/>
  <cp:keywords>CALD; COVID-19; Communique</cp:keywords>
  <dc:description/>
  <cp:lastModifiedBy/>
  <cp:revision>1</cp:revision>
  <dcterms:created xsi:type="dcterms:W3CDTF">2022-11-30T06:15:00Z</dcterms:created>
  <dcterms:modified xsi:type="dcterms:W3CDTF">2022-12-14T04:24:00Z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623df2-7a25-4a8f-b59b-3a3459c1375f_Enabled">
    <vt:lpwstr>true</vt:lpwstr>
  </property>
  <property fmtid="{D5CDD505-2E9C-101B-9397-08002B2CF9AE}" pid="3" name="MSIP_Label_da623df2-7a25-4a8f-b59b-3a3459c1375f_SetDate">
    <vt:lpwstr>2020-11-11T00:32:42Z</vt:lpwstr>
  </property>
  <property fmtid="{D5CDD505-2E9C-101B-9397-08002B2CF9AE}" pid="4" name="MSIP_Label_da623df2-7a25-4a8f-b59b-3a3459c1375f_Method">
    <vt:lpwstr>Standard</vt:lpwstr>
  </property>
  <property fmtid="{D5CDD505-2E9C-101B-9397-08002B2CF9AE}" pid="5" name="MSIP_Label_da623df2-7a25-4a8f-b59b-3a3459c1375f_Name">
    <vt:lpwstr>General-PRO</vt:lpwstr>
  </property>
  <property fmtid="{D5CDD505-2E9C-101B-9397-08002B2CF9AE}" pid="6" name="MSIP_Label_da623df2-7a25-4a8f-b59b-3a3459c1375f_SiteId">
    <vt:lpwstr>16532572-d567-4d67-8727-f12f7bb6aed3</vt:lpwstr>
  </property>
  <property fmtid="{D5CDD505-2E9C-101B-9397-08002B2CF9AE}" pid="7" name="MSIP_Label_da623df2-7a25-4a8f-b59b-3a3459c1375f_ActionId">
    <vt:lpwstr>fe9b5091-d62b-4527-b2cf-eb17a3a06166</vt:lpwstr>
  </property>
  <property fmtid="{D5CDD505-2E9C-101B-9397-08002B2CF9AE}" pid="8" name="MSIP_Label_da623df2-7a25-4a8f-b59b-3a3459c1375f_ContentBits">
    <vt:lpwstr>0</vt:lpwstr>
  </property>
  <property fmtid="{D5CDD505-2E9C-101B-9397-08002B2CF9AE}" pid="9" name="ContentTypeId">
    <vt:lpwstr>0x010100D9EE5BA009FA0D41ADB132A50CA388FD</vt:lpwstr>
  </property>
</Properties>
</file>