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7698" w14:textId="48040F9C" w:rsidR="003646AF" w:rsidRDefault="003646AF" w:rsidP="003646AF">
      <w:r>
        <w:rPr>
          <w:rFonts w:cs="Arial"/>
          <w:b/>
          <w:caps/>
          <w:noProof/>
          <w:color w:val="000000" w:themeColor="text1"/>
          <w:sz w:val="32"/>
          <w:szCs w:val="28"/>
        </w:rPr>
        <w:drawing>
          <wp:anchor distT="0" distB="0" distL="114300" distR="114300" simplePos="0" relativeHeight="251658240" behindDoc="1" locked="0" layoutInCell="1" allowOverlap="1" wp14:anchorId="503CD191" wp14:editId="13E603BB">
            <wp:simplePos x="0" y="0"/>
            <wp:positionH relativeFrom="margin">
              <wp:align>left</wp:align>
            </wp:positionH>
            <wp:positionV relativeFrom="paragraph">
              <wp:posOffset>0</wp:posOffset>
            </wp:positionV>
            <wp:extent cx="3370580" cy="615950"/>
            <wp:effectExtent l="0" t="0" r="1270" b="0"/>
            <wp:wrapTight wrapText="bothSides">
              <wp:wrapPolygon edited="0">
                <wp:start x="2197" y="0"/>
                <wp:lineTo x="977" y="2004"/>
                <wp:lineTo x="0" y="6680"/>
                <wp:lineTo x="0" y="16701"/>
                <wp:lineTo x="1831" y="20709"/>
                <wp:lineTo x="18434" y="20709"/>
                <wp:lineTo x="21486" y="20041"/>
                <wp:lineTo x="21486" y="12693"/>
                <wp:lineTo x="16603" y="10689"/>
                <wp:lineTo x="16237" y="6012"/>
                <wp:lineTo x="3052" y="0"/>
                <wp:lineTo x="2197" y="0"/>
              </wp:wrapPolygon>
            </wp:wrapTight>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70580" cy="615950"/>
                    </a:xfrm>
                    <a:prstGeom prst="rect">
                      <a:avLst/>
                    </a:prstGeom>
                  </pic:spPr>
                </pic:pic>
              </a:graphicData>
            </a:graphic>
            <wp14:sizeRelH relativeFrom="page">
              <wp14:pctWidth>0</wp14:pctWidth>
            </wp14:sizeRelH>
            <wp14:sizeRelV relativeFrom="page">
              <wp14:pctHeight>0</wp14:pctHeight>
            </wp14:sizeRelV>
          </wp:anchor>
        </w:drawing>
      </w:r>
    </w:p>
    <w:p w14:paraId="123A8607" w14:textId="5C7BEF1F" w:rsidR="003646AF" w:rsidRDefault="00CC0E12" w:rsidP="003646AF">
      <w:pPr>
        <w:pStyle w:val="Title"/>
      </w:pPr>
      <w:r>
        <w:t>INFORMATION BRIEF</w:t>
      </w:r>
    </w:p>
    <w:p w14:paraId="12C6B0CE" w14:textId="03316A96" w:rsidR="003646AF" w:rsidRPr="003646AF" w:rsidRDefault="00CC0E12" w:rsidP="003646AF">
      <w:pPr>
        <w:pStyle w:val="NormalIndent"/>
      </w:pPr>
      <w:r>
        <w:t xml:space="preserve">Updated: </w:t>
      </w:r>
      <w:r w:rsidR="004643ED">
        <w:t xml:space="preserve">December </w:t>
      </w:r>
      <w:r>
        <w:t>2022</w:t>
      </w:r>
    </w:p>
    <w:p w14:paraId="32418CFB" w14:textId="51539306" w:rsidR="003646AF" w:rsidRDefault="003646AF" w:rsidP="003646AF">
      <w:pPr>
        <w:pStyle w:val="NormalIndent"/>
      </w:pPr>
      <w:r w:rsidRPr="003646AF">
        <w:t xml:space="preserve">Reporting </w:t>
      </w:r>
      <w:r w:rsidR="00CC0E12">
        <w:t>period</w:t>
      </w:r>
      <w:r w:rsidRPr="003646AF">
        <w:t xml:space="preserve">: </w:t>
      </w:r>
      <w:r w:rsidR="00CC0E12">
        <w:t>01</w:t>
      </w:r>
      <w:r w:rsidR="00D54AB4">
        <w:t xml:space="preserve"> </w:t>
      </w:r>
      <w:r w:rsidR="00CC0E12">
        <w:t>January</w:t>
      </w:r>
      <w:r w:rsidRPr="003646AF">
        <w:t xml:space="preserve"> to </w:t>
      </w:r>
      <w:r w:rsidR="00815F68">
        <w:t>09</w:t>
      </w:r>
      <w:r w:rsidRPr="003646AF">
        <w:t xml:space="preserve"> </w:t>
      </w:r>
      <w:r w:rsidR="00CC0E12">
        <w:t>October</w:t>
      </w:r>
      <w:r w:rsidR="00A24605" w:rsidRPr="003646AF">
        <w:t xml:space="preserve"> </w:t>
      </w:r>
      <w:r w:rsidRPr="003646AF">
        <w:t>2022</w:t>
      </w:r>
    </w:p>
    <w:p w14:paraId="74A8F2EA" w14:textId="40116F6A" w:rsidR="00CC0E12" w:rsidRPr="00CC0E12" w:rsidRDefault="00CC0E12" w:rsidP="00CC0E12">
      <w:pPr>
        <w:jc w:val="center"/>
        <w:rPr>
          <w:b/>
          <w:bCs/>
          <w:sz w:val="32"/>
          <w:szCs w:val="32"/>
        </w:rPr>
      </w:pPr>
      <w:r w:rsidRPr="00CC0E12">
        <w:rPr>
          <w:b/>
          <w:bCs/>
          <w:sz w:val="32"/>
          <w:szCs w:val="32"/>
        </w:rPr>
        <w:t>National 2022 Influenza Season Summary</w:t>
      </w:r>
    </w:p>
    <w:p w14:paraId="089E0382" w14:textId="1E3E6866" w:rsidR="004F1865" w:rsidRPr="003512F9" w:rsidRDefault="004F1865" w:rsidP="003646AF">
      <w:r w:rsidRPr="003512F9">
        <w:t>The Department of Health</w:t>
      </w:r>
      <w:r w:rsidR="00557C34">
        <w:t xml:space="preserve"> and Aged Care</w:t>
      </w:r>
      <w:r w:rsidRPr="003512F9">
        <w:t xml:space="preserve"> acknowledges the providers of the many sources of data used in this report and greatly appreciates their contribution.</w:t>
      </w:r>
    </w:p>
    <w:p w14:paraId="30F955F7" w14:textId="6182693C" w:rsidR="004F1865" w:rsidRPr="003512F9" w:rsidRDefault="004F1865" w:rsidP="003646AF">
      <w:pPr>
        <w:pStyle w:val="Heading2"/>
      </w:pPr>
      <w:bookmarkStart w:id="0" w:name="_Toc512779015"/>
      <w:r w:rsidRPr="003512F9">
        <w:t>KEY MESSAGES</w:t>
      </w:r>
      <w:bookmarkEnd w:id="0"/>
    </w:p>
    <w:p w14:paraId="63A15881" w14:textId="005D96EB" w:rsidR="00F20840" w:rsidRDefault="004F1865" w:rsidP="00D53F64">
      <w:pPr>
        <w:rPr>
          <w:b/>
          <w:szCs w:val="22"/>
          <w:lang w:val="en-US" w:eastAsia="en-US"/>
        </w:rPr>
      </w:pPr>
      <w:bookmarkStart w:id="1" w:name="_Hlk104467955"/>
      <w:r w:rsidRPr="003646AF">
        <w:rPr>
          <w:rStyle w:val="Strong"/>
        </w:rPr>
        <w:t xml:space="preserve">It is important to note that due to the COVID-19 epidemic in Australia, data reported from the various influenza surveillance systems may not represent an accurate reflection of influenza activity. </w:t>
      </w:r>
      <w:bookmarkStart w:id="2" w:name="_Hlk104468391"/>
      <w:r w:rsidRPr="003646AF">
        <w:rPr>
          <w:rStyle w:val="Strong"/>
        </w:rPr>
        <w:t xml:space="preserve">Results should be interpreted with caution, especially where comparisons are made to previous influenza seasons. </w:t>
      </w:r>
      <w:bookmarkEnd w:id="2"/>
      <w:r w:rsidRPr="003646AF">
        <w:rPr>
          <w:rStyle w:val="Strong"/>
        </w:rPr>
        <w:t xml:space="preserve">Interpretation of influenza data </w:t>
      </w:r>
      <w:r w:rsidR="00512A88" w:rsidRPr="003646AF">
        <w:rPr>
          <w:rStyle w:val="Strong"/>
        </w:rPr>
        <w:t xml:space="preserve">from </w:t>
      </w:r>
      <w:r w:rsidR="00481791" w:rsidRPr="003646AF">
        <w:rPr>
          <w:rStyle w:val="Strong"/>
        </w:rPr>
        <w:t>April</w:t>
      </w:r>
      <w:r w:rsidR="00512A88" w:rsidRPr="003646AF">
        <w:rPr>
          <w:rStyle w:val="Strong"/>
        </w:rPr>
        <w:t xml:space="preserve"> 2020 onwards </w:t>
      </w:r>
      <w:r w:rsidRPr="003646AF">
        <w:rPr>
          <w:rStyle w:val="Strong"/>
        </w:rPr>
        <w:t xml:space="preserve">should </w:t>
      </w:r>
      <w:proofErr w:type="gramStart"/>
      <w:r w:rsidRPr="003646AF">
        <w:rPr>
          <w:rStyle w:val="Strong"/>
        </w:rPr>
        <w:t>take into account</w:t>
      </w:r>
      <w:proofErr w:type="gramEnd"/>
      <w:r w:rsidRPr="003646AF">
        <w:rPr>
          <w:rStyle w:val="Strong"/>
        </w:rPr>
        <w:t>, but are not limited to, the impact of social distancing measures, likely changes in health seeking behaviour of the community including access to alternative streams of acute respiratory infection specific health services, and focussed testing for COVID-19 response activities.</w:t>
      </w:r>
      <w:bookmarkEnd w:id="1"/>
      <w:r w:rsidR="0087313E" w:rsidRPr="003646AF">
        <w:rPr>
          <w:rStyle w:val="Strong"/>
        </w:rPr>
        <w:t xml:space="preserve"> </w:t>
      </w:r>
      <w:r w:rsidR="00D53F64" w:rsidRPr="003646AF">
        <w:rPr>
          <w:rStyle w:val="Strong"/>
        </w:rPr>
        <w:t>For information on COVID-19 incidence, severity, and distribution in Australia, please refer to</w:t>
      </w:r>
      <w:r w:rsidR="00D53F64" w:rsidRPr="00E44D20">
        <w:rPr>
          <w:b/>
          <w:sz w:val="21"/>
          <w:szCs w:val="21"/>
          <w:lang w:val="en-US" w:eastAsia="en-US"/>
        </w:rPr>
        <w:t xml:space="preserve"> </w:t>
      </w:r>
      <w:hyperlink r:id="rId10" w:history="1">
        <w:r w:rsidR="00D53F64" w:rsidRPr="003646AF">
          <w:rPr>
            <w:rStyle w:val="Hyperlink"/>
            <w:rFonts w:asciiTheme="minorHAnsi" w:hAnsiTheme="minorHAnsi" w:cs="Times New Roman"/>
            <w:b/>
            <w:lang w:val="en-US"/>
          </w:rPr>
          <w:t>COVID-19 epidemiology reports</w:t>
        </w:r>
      </w:hyperlink>
      <w:r w:rsidR="00D53F64" w:rsidRPr="003646AF">
        <w:rPr>
          <w:b/>
          <w:szCs w:val="22"/>
          <w:lang w:val="en-US" w:eastAsia="en-US"/>
        </w:rPr>
        <w:t>.</w:t>
      </w:r>
    </w:p>
    <w:p w14:paraId="491566A2" w14:textId="2FACAC63" w:rsidR="00357993" w:rsidRPr="00357993" w:rsidRDefault="00357993" w:rsidP="00357993">
      <w:pPr>
        <w:pBdr>
          <w:top w:val="single" w:sz="4" w:space="1" w:color="auto"/>
          <w:left w:val="single" w:sz="4" w:space="4" w:color="auto"/>
          <w:bottom w:val="single" w:sz="4" w:space="1" w:color="auto"/>
          <w:right w:val="single" w:sz="4" w:space="4" w:color="auto"/>
        </w:pBdr>
        <w:spacing w:before="0" w:after="0"/>
        <w:jc w:val="both"/>
        <w:rPr>
          <w:rFonts w:ascii="Calibri" w:hAnsi="Calibri" w:cs="Calibri"/>
        </w:rPr>
      </w:pPr>
      <w:r w:rsidRPr="00E4698C">
        <w:rPr>
          <w:rFonts w:ascii="Calibri" w:hAnsi="Calibri" w:cs="Calibri"/>
        </w:rPr>
        <w:t>Throughout the summary, the seasonal period refers to</w:t>
      </w:r>
      <w:r>
        <w:rPr>
          <w:rFonts w:ascii="Calibri" w:hAnsi="Calibri" w:cs="Calibri"/>
        </w:rPr>
        <w:t xml:space="preserve"> data from</w:t>
      </w:r>
      <w:r w:rsidRPr="00E4698C">
        <w:rPr>
          <w:rFonts w:ascii="Calibri" w:hAnsi="Calibri" w:cs="Calibri"/>
        </w:rPr>
        <w:t xml:space="preserve"> week 18 (week ending 08 May 2022) to week 40 (week ending 09 October 2022), and the reporting period refers to data from 01 January to 09 October 2022. The </w:t>
      </w:r>
      <w:proofErr w:type="gramStart"/>
      <w:r w:rsidRPr="00E4698C">
        <w:rPr>
          <w:rFonts w:ascii="Calibri" w:hAnsi="Calibri" w:cs="Calibri"/>
        </w:rPr>
        <w:t>5 year</w:t>
      </w:r>
      <w:proofErr w:type="gramEnd"/>
      <w:r w:rsidRPr="00E4698C">
        <w:rPr>
          <w:rFonts w:ascii="Calibri" w:hAnsi="Calibri" w:cs="Calibri"/>
        </w:rPr>
        <w:t xml:space="preserve"> average includes data for 2017–2021, and therefore is impacted by the low number of influenza notifications in 2020 and 2021. The low number of influenza notifications in 2020 and 2021 is not expected to impact the proportion of influenza notifications reported as influenza-associated deaths (case fatality rate).</w:t>
      </w:r>
    </w:p>
    <w:p w14:paraId="4C5F70C3" w14:textId="5E3F5096" w:rsidR="00CC0E12" w:rsidRPr="00C02D67" w:rsidRDefault="00CC0E12" w:rsidP="00CC0E12">
      <w:pPr>
        <w:pStyle w:val="ListParagraph"/>
        <w:numPr>
          <w:ilvl w:val="0"/>
          <w:numId w:val="38"/>
        </w:numPr>
        <w:rPr>
          <w:rFonts w:ascii="Calibri" w:hAnsi="Calibri" w:cs="Calibri"/>
          <w:b/>
          <w:szCs w:val="22"/>
        </w:rPr>
      </w:pPr>
      <w:r w:rsidRPr="00C02D67">
        <w:rPr>
          <w:rFonts w:ascii="Calibri" w:hAnsi="Calibri" w:cs="Calibri"/>
          <w:b/>
          <w:szCs w:val="22"/>
        </w:rPr>
        <w:t>Activity –</w:t>
      </w:r>
      <w:r w:rsidR="005A730A">
        <w:rPr>
          <w:rFonts w:ascii="Calibri" w:hAnsi="Calibri" w:cs="Calibri"/>
          <w:b/>
          <w:szCs w:val="22"/>
        </w:rPr>
        <w:t xml:space="preserve"> </w:t>
      </w:r>
      <w:r w:rsidR="005A730A">
        <w:rPr>
          <w:rFonts w:ascii="Calibri" w:hAnsi="Calibri" w:cs="Calibri"/>
          <w:bCs/>
          <w:szCs w:val="22"/>
        </w:rPr>
        <w:t>The 2022 influenza season began earlier compared to recent years.</w:t>
      </w:r>
      <w:r w:rsidRPr="00C02D67">
        <w:rPr>
          <w:rFonts w:ascii="Calibri" w:hAnsi="Calibri" w:cs="Calibri"/>
          <w:b/>
          <w:szCs w:val="22"/>
        </w:rPr>
        <w:t xml:space="preserve"> </w:t>
      </w:r>
      <w:r w:rsidR="005A730A" w:rsidRPr="0079672B">
        <w:rPr>
          <w:rFonts w:ascii="Calibri" w:hAnsi="Calibri" w:cs="Calibri"/>
          <w:bCs/>
          <w:szCs w:val="22"/>
        </w:rPr>
        <w:t xml:space="preserve">While </w:t>
      </w:r>
      <w:r w:rsidR="005A730A" w:rsidRPr="005A730A">
        <w:rPr>
          <w:rFonts w:ascii="Calibri" w:hAnsi="Calibri" w:cs="Calibri"/>
          <w:bCs/>
          <w:szCs w:val="22"/>
        </w:rPr>
        <w:t>i</w:t>
      </w:r>
      <w:r w:rsidR="00BD2B7C" w:rsidRPr="005A730A">
        <w:rPr>
          <w:rFonts w:ascii="Calibri" w:hAnsi="Calibri" w:cs="Calibri"/>
          <w:bCs/>
          <w:szCs w:val="22"/>
        </w:rPr>
        <w:t>nfluenza</w:t>
      </w:r>
      <w:r w:rsidR="00BD2B7C" w:rsidRPr="00D10C42">
        <w:rPr>
          <w:rFonts w:ascii="Calibri" w:hAnsi="Calibri" w:cs="Calibri"/>
          <w:bCs/>
          <w:szCs w:val="22"/>
        </w:rPr>
        <w:t xml:space="preserve"> and</w:t>
      </w:r>
      <w:r w:rsidR="00662CF7">
        <w:rPr>
          <w:rFonts w:ascii="Calibri" w:hAnsi="Calibri" w:cs="Calibri"/>
          <w:bCs/>
          <w:szCs w:val="22"/>
        </w:rPr>
        <w:t xml:space="preserve"> influenza-like illness (ILI) activity levels </w:t>
      </w:r>
      <w:r w:rsidR="005A730A">
        <w:rPr>
          <w:rFonts w:ascii="Calibri" w:hAnsi="Calibri" w:cs="Calibri"/>
          <w:bCs/>
          <w:szCs w:val="22"/>
        </w:rPr>
        <w:t>were</w:t>
      </w:r>
      <w:r w:rsidR="005A730A" w:rsidRPr="00BD2B7C">
        <w:rPr>
          <w:rFonts w:ascii="Calibri" w:hAnsi="Calibri" w:cs="Calibri"/>
          <w:bCs/>
          <w:szCs w:val="22"/>
        </w:rPr>
        <w:t xml:space="preserve"> </w:t>
      </w:r>
      <w:r w:rsidR="00E42579" w:rsidRPr="00BD2B7C">
        <w:rPr>
          <w:rFonts w:ascii="Calibri" w:hAnsi="Calibri" w:cs="Calibri"/>
          <w:bCs/>
          <w:szCs w:val="22"/>
        </w:rPr>
        <w:t>higher than average across all systems</w:t>
      </w:r>
      <w:r w:rsidR="005A730A">
        <w:rPr>
          <w:rFonts w:ascii="Calibri" w:hAnsi="Calibri" w:cs="Calibri"/>
          <w:bCs/>
          <w:szCs w:val="22"/>
        </w:rPr>
        <w:t>, it was a short</w:t>
      </w:r>
      <w:r w:rsidR="00D10C42">
        <w:rPr>
          <w:rFonts w:ascii="Calibri" w:hAnsi="Calibri" w:cs="Calibri"/>
          <w:bCs/>
          <w:szCs w:val="22"/>
        </w:rPr>
        <w:t>er</w:t>
      </w:r>
      <w:r w:rsidR="005A730A">
        <w:rPr>
          <w:rFonts w:ascii="Calibri" w:hAnsi="Calibri" w:cs="Calibri"/>
          <w:bCs/>
          <w:szCs w:val="22"/>
        </w:rPr>
        <w:t xml:space="preserve"> season with a large peak </w:t>
      </w:r>
      <w:r w:rsidR="00662CF7">
        <w:rPr>
          <w:rFonts w:ascii="Calibri" w:hAnsi="Calibri" w:cs="Calibri"/>
          <w:bCs/>
          <w:szCs w:val="22"/>
        </w:rPr>
        <w:t>of laboratory-confirmed influenza</w:t>
      </w:r>
      <w:r w:rsidR="000E4BE9">
        <w:rPr>
          <w:rFonts w:ascii="Calibri" w:hAnsi="Calibri" w:cs="Calibri"/>
          <w:bCs/>
          <w:szCs w:val="22"/>
        </w:rPr>
        <w:t xml:space="preserve"> notifications</w:t>
      </w:r>
      <w:r w:rsidR="00662CF7">
        <w:rPr>
          <w:rFonts w:ascii="Calibri" w:hAnsi="Calibri" w:cs="Calibri"/>
          <w:bCs/>
          <w:szCs w:val="22"/>
        </w:rPr>
        <w:t xml:space="preserve"> in </w:t>
      </w:r>
      <w:r w:rsidR="00D10C42">
        <w:rPr>
          <w:rFonts w:ascii="Calibri" w:hAnsi="Calibri" w:cs="Calibri"/>
          <w:bCs/>
          <w:szCs w:val="22"/>
        </w:rPr>
        <w:t>early</w:t>
      </w:r>
      <w:r w:rsidR="0079672B">
        <w:rPr>
          <w:rFonts w:ascii="Calibri" w:hAnsi="Calibri" w:cs="Calibri"/>
          <w:bCs/>
          <w:szCs w:val="22"/>
        </w:rPr>
        <w:t xml:space="preserve"> </w:t>
      </w:r>
      <w:r w:rsidR="00662CF7">
        <w:rPr>
          <w:rFonts w:ascii="Calibri" w:hAnsi="Calibri" w:cs="Calibri"/>
          <w:bCs/>
          <w:szCs w:val="22"/>
        </w:rPr>
        <w:t>June.</w:t>
      </w:r>
      <w:r w:rsidR="00D10C42">
        <w:rPr>
          <w:rFonts w:ascii="Calibri" w:hAnsi="Calibri" w:cs="Calibri"/>
          <w:bCs/>
          <w:szCs w:val="22"/>
        </w:rPr>
        <w:t xml:space="preserve"> Notifications substantially decreased in July and remained low until the end of the 2022 season.</w:t>
      </w:r>
    </w:p>
    <w:p w14:paraId="1AFAD82D" w14:textId="20F8299A" w:rsidR="004A3456" w:rsidRPr="00BD2B7C" w:rsidRDefault="004A3456" w:rsidP="00CC0E12">
      <w:pPr>
        <w:pStyle w:val="ListParagraph"/>
        <w:numPr>
          <w:ilvl w:val="0"/>
          <w:numId w:val="38"/>
        </w:numPr>
        <w:rPr>
          <w:rFonts w:ascii="Calibri" w:hAnsi="Calibri" w:cs="Calibri"/>
          <w:bCs/>
          <w:szCs w:val="22"/>
        </w:rPr>
      </w:pPr>
      <w:r w:rsidRPr="00C02D67">
        <w:rPr>
          <w:rFonts w:ascii="Calibri" w:hAnsi="Calibri" w:cs="Calibri"/>
          <w:b/>
          <w:szCs w:val="22"/>
        </w:rPr>
        <w:t xml:space="preserve">Severity – </w:t>
      </w:r>
      <w:r w:rsidR="00F2215C">
        <w:rPr>
          <w:rFonts w:ascii="Calibri" w:hAnsi="Calibri" w:cs="Calibri"/>
          <w:bCs/>
          <w:szCs w:val="22"/>
        </w:rPr>
        <w:t>The clinical severity for the 2022 influenza season was considered low.</w:t>
      </w:r>
      <w:r w:rsidR="007665F2">
        <w:rPr>
          <w:rFonts w:ascii="Calibri" w:hAnsi="Calibri" w:cs="Calibri"/>
          <w:bCs/>
          <w:szCs w:val="22"/>
        </w:rPr>
        <w:t xml:space="preserve"> </w:t>
      </w:r>
      <w:r w:rsidR="00B269D0">
        <w:rPr>
          <w:rFonts w:ascii="Calibri" w:hAnsi="Calibri" w:cs="Calibri"/>
          <w:bCs/>
          <w:szCs w:val="22"/>
        </w:rPr>
        <w:t xml:space="preserve">In the reporting period, of the </w:t>
      </w:r>
      <w:r w:rsidR="00B269D0">
        <w:t>225,332 notifications of laboratory-confirmed influenza,</w:t>
      </w:r>
      <w:r w:rsidR="00B269D0">
        <w:rPr>
          <w:rFonts w:ascii="Calibri" w:hAnsi="Calibri" w:cs="Calibri"/>
          <w:bCs/>
          <w:szCs w:val="22"/>
        </w:rPr>
        <w:t xml:space="preserve"> </w:t>
      </w:r>
      <w:r w:rsidR="007665F2">
        <w:t>308</w:t>
      </w:r>
      <w:r w:rsidR="00B269D0">
        <w:t xml:space="preserve"> </w:t>
      </w:r>
      <w:r w:rsidR="007665F2">
        <w:t>influenza-associated deaths</w:t>
      </w:r>
      <w:r w:rsidR="00B269D0">
        <w:t xml:space="preserve"> </w:t>
      </w:r>
      <w:r w:rsidR="00D13356">
        <w:t xml:space="preserve">(0.14%) </w:t>
      </w:r>
      <w:r w:rsidR="00B269D0">
        <w:t>were</w:t>
      </w:r>
      <w:r w:rsidR="007665F2">
        <w:t xml:space="preserve"> notified to the </w:t>
      </w:r>
      <w:r w:rsidR="00B269D0">
        <w:t>National Notifiable Disease Surveillance System (</w:t>
      </w:r>
      <w:r w:rsidR="007665F2">
        <w:t>NNDSS</w:t>
      </w:r>
      <w:r w:rsidR="00B269D0">
        <w:t>).</w:t>
      </w:r>
    </w:p>
    <w:p w14:paraId="57660A86" w14:textId="69ED7A45" w:rsidR="00CC0E12" w:rsidRPr="00C02D67" w:rsidRDefault="00CC0E12" w:rsidP="00CC0E12">
      <w:pPr>
        <w:pStyle w:val="ListParagraph"/>
        <w:numPr>
          <w:ilvl w:val="0"/>
          <w:numId w:val="38"/>
        </w:numPr>
        <w:rPr>
          <w:rFonts w:ascii="Calibri" w:hAnsi="Calibri" w:cs="Calibri"/>
          <w:b/>
          <w:szCs w:val="22"/>
        </w:rPr>
      </w:pPr>
      <w:r w:rsidRPr="00C02D67">
        <w:rPr>
          <w:rFonts w:ascii="Calibri" w:hAnsi="Calibri" w:cs="Calibri"/>
          <w:b/>
          <w:szCs w:val="22"/>
        </w:rPr>
        <w:t xml:space="preserve">Impact – </w:t>
      </w:r>
      <w:r w:rsidR="00F2215C" w:rsidRPr="00F2215C">
        <w:rPr>
          <w:rFonts w:ascii="Calibri" w:hAnsi="Calibri" w:cs="Calibri"/>
          <w:bCs/>
          <w:szCs w:val="22"/>
        </w:rPr>
        <w:t xml:space="preserve">Given the high </w:t>
      </w:r>
      <w:r w:rsidR="007F469E">
        <w:rPr>
          <w:rFonts w:ascii="Calibri" w:hAnsi="Calibri" w:cs="Calibri"/>
          <w:bCs/>
          <w:szCs w:val="22"/>
        </w:rPr>
        <w:t>level of</w:t>
      </w:r>
      <w:r w:rsidR="00F2215C" w:rsidRPr="00F2215C">
        <w:rPr>
          <w:rFonts w:ascii="Calibri" w:hAnsi="Calibri" w:cs="Calibri"/>
          <w:bCs/>
          <w:szCs w:val="22"/>
        </w:rPr>
        <w:t xml:space="preserve"> influenza</w:t>
      </w:r>
      <w:r w:rsidR="007F469E">
        <w:rPr>
          <w:rFonts w:ascii="Calibri" w:hAnsi="Calibri" w:cs="Calibri"/>
          <w:bCs/>
          <w:szCs w:val="22"/>
        </w:rPr>
        <w:t xml:space="preserve"> activity in the community</w:t>
      </w:r>
      <w:r w:rsidR="00F2215C" w:rsidRPr="00F2215C">
        <w:rPr>
          <w:rFonts w:ascii="Calibri" w:hAnsi="Calibri" w:cs="Calibri"/>
          <w:bCs/>
          <w:szCs w:val="22"/>
        </w:rPr>
        <w:t xml:space="preserve">, it is likely there was </w:t>
      </w:r>
      <w:r w:rsidR="00E42579" w:rsidRPr="00F2215C">
        <w:rPr>
          <w:rFonts w:ascii="Calibri" w:hAnsi="Calibri" w:cs="Calibri"/>
          <w:bCs/>
          <w:szCs w:val="22"/>
        </w:rPr>
        <w:t>low to mod</w:t>
      </w:r>
      <w:r w:rsidR="00F2215C" w:rsidRPr="00F2215C">
        <w:rPr>
          <w:rFonts w:ascii="Calibri" w:hAnsi="Calibri" w:cs="Calibri"/>
          <w:bCs/>
          <w:szCs w:val="22"/>
        </w:rPr>
        <w:t>erate</w:t>
      </w:r>
      <w:r w:rsidR="00E42579" w:rsidRPr="00F2215C">
        <w:rPr>
          <w:rFonts w:ascii="Calibri" w:hAnsi="Calibri" w:cs="Calibri"/>
          <w:bCs/>
          <w:szCs w:val="22"/>
        </w:rPr>
        <w:t xml:space="preserve"> impact </w:t>
      </w:r>
      <w:r w:rsidR="00F2215C" w:rsidRPr="00F2215C">
        <w:rPr>
          <w:rFonts w:ascii="Calibri" w:hAnsi="Calibri" w:cs="Calibri"/>
          <w:bCs/>
          <w:szCs w:val="22"/>
        </w:rPr>
        <w:t>on society</w:t>
      </w:r>
      <w:r w:rsidR="00F2215C">
        <w:rPr>
          <w:rFonts w:ascii="Calibri" w:hAnsi="Calibri" w:cs="Calibri"/>
          <w:bCs/>
          <w:szCs w:val="22"/>
        </w:rPr>
        <w:t xml:space="preserve"> during the reporting period.</w:t>
      </w:r>
    </w:p>
    <w:p w14:paraId="2C3FA46B" w14:textId="6B60CD63" w:rsidR="004826A2" w:rsidRPr="004826A2" w:rsidRDefault="00CC0E12" w:rsidP="004826A2">
      <w:pPr>
        <w:pStyle w:val="ListParagraph"/>
        <w:numPr>
          <w:ilvl w:val="0"/>
          <w:numId w:val="38"/>
        </w:numPr>
        <w:rPr>
          <w:rFonts w:ascii="Calibri" w:hAnsi="Calibri" w:cs="Calibri"/>
          <w:b/>
          <w:szCs w:val="22"/>
        </w:rPr>
      </w:pPr>
      <w:r w:rsidRPr="00C02D67">
        <w:rPr>
          <w:rFonts w:ascii="Calibri" w:hAnsi="Calibri" w:cs="Calibri"/>
          <w:b/>
          <w:szCs w:val="22"/>
        </w:rPr>
        <w:t xml:space="preserve">At-risk population – </w:t>
      </w:r>
      <w:r w:rsidR="00C02D67" w:rsidRPr="00C02D67">
        <w:rPr>
          <w:rFonts w:ascii="Calibri" w:hAnsi="Calibri" w:cs="Calibri"/>
          <w:bCs/>
          <w:szCs w:val="22"/>
        </w:rPr>
        <w:t xml:space="preserve">Children aged </w:t>
      </w:r>
      <w:r w:rsidR="00CF0375">
        <w:rPr>
          <w:rFonts w:ascii="Calibri" w:hAnsi="Calibri" w:cs="Calibri"/>
          <w:bCs/>
          <w:szCs w:val="22"/>
        </w:rPr>
        <w:t>5</w:t>
      </w:r>
      <w:r w:rsidR="00C02D67" w:rsidRPr="00C02D67">
        <w:rPr>
          <w:rFonts w:ascii="Calibri" w:hAnsi="Calibri" w:cs="Calibri"/>
          <w:bCs/>
          <w:szCs w:val="22"/>
        </w:rPr>
        <w:t>–</w:t>
      </w:r>
      <w:r w:rsidR="00CF0375">
        <w:rPr>
          <w:rFonts w:ascii="Calibri" w:hAnsi="Calibri" w:cs="Calibri"/>
          <w:bCs/>
          <w:szCs w:val="22"/>
        </w:rPr>
        <w:t>9</w:t>
      </w:r>
      <w:r w:rsidR="00C02D67" w:rsidRPr="00C02D67">
        <w:rPr>
          <w:rFonts w:ascii="Calibri" w:hAnsi="Calibri" w:cs="Calibri"/>
          <w:bCs/>
          <w:szCs w:val="22"/>
        </w:rPr>
        <w:t xml:space="preserve"> years had the highest influenza notification rates</w:t>
      </w:r>
      <w:r w:rsidR="004C7F83">
        <w:rPr>
          <w:rFonts w:ascii="Calibri" w:hAnsi="Calibri" w:cs="Calibri"/>
          <w:bCs/>
          <w:szCs w:val="22"/>
        </w:rPr>
        <w:t xml:space="preserve"> during the reporting period</w:t>
      </w:r>
      <w:r w:rsidR="00C02D67" w:rsidRPr="00C02D67">
        <w:rPr>
          <w:rFonts w:ascii="Calibri" w:hAnsi="Calibri" w:cs="Calibri"/>
          <w:bCs/>
          <w:szCs w:val="22"/>
        </w:rPr>
        <w:t xml:space="preserve">, followed by children younger than 5 years. The notification rate was lowest among adults aged </w:t>
      </w:r>
      <w:r w:rsidR="00CF0375">
        <w:rPr>
          <w:rFonts w:ascii="Calibri" w:hAnsi="Calibri" w:cs="Calibri"/>
          <w:bCs/>
          <w:szCs w:val="22"/>
        </w:rPr>
        <w:t>70</w:t>
      </w:r>
      <w:r w:rsidR="00C02D67" w:rsidRPr="00C02D67">
        <w:rPr>
          <w:rFonts w:ascii="Calibri" w:hAnsi="Calibri" w:cs="Calibri"/>
          <w:bCs/>
          <w:szCs w:val="22"/>
        </w:rPr>
        <w:t>–</w:t>
      </w:r>
      <w:r w:rsidR="00CF0375">
        <w:rPr>
          <w:rFonts w:ascii="Calibri" w:hAnsi="Calibri" w:cs="Calibri"/>
          <w:bCs/>
          <w:szCs w:val="22"/>
        </w:rPr>
        <w:t>74</w:t>
      </w:r>
      <w:r w:rsidR="00C02D67" w:rsidRPr="00C02D67">
        <w:rPr>
          <w:rFonts w:ascii="Calibri" w:hAnsi="Calibri" w:cs="Calibri"/>
          <w:bCs/>
          <w:szCs w:val="22"/>
        </w:rPr>
        <w:t xml:space="preserve"> years.</w:t>
      </w:r>
      <w:r w:rsidR="004826A2">
        <w:rPr>
          <w:rFonts w:ascii="Calibri" w:hAnsi="Calibri" w:cs="Calibri"/>
          <w:bCs/>
          <w:szCs w:val="22"/>
        </w:rPr>
        <w:t xml:space="preserve"> </w:t>
      </w:r>
      <w:r w:rsidR="004826A2">
        <w:t>Of the 1,832 patients with confirmed influenza admitted to sentinel hospitals, 55.8% were children aged younger than 16 years, 24.3% were adults aged 16 to 64 years, and 19.9% were adults aged 65 years or older.</w:t>
      </w:r>
    </w:p>
    <w:p w14:paraId="2100CBDC" w14:textId="0466A25E" w:rsidR="00CC0E12" w:rsidRPr="00C02D67" w:rsidRDefault="00CC0E12" w:rsidP="00CC0E12">
      <w:pPr>
        <w:pStyle w:val="ListParagraph"/>
        <w:numPr>
          <w:ilvl w:val="0"/>
          <w:numId w:val="38"/>
        </w:numPr>
        <w:rPr>
          <w:rFonts w:ascii="Calibri" w:hAnsi="Calibri" w:cs="Calibri"/>
          <w:b/>
          <w:szCs w:val="22"/>
        </w:rPr>
      </w:pPr>
      <w:r w:rsidRPr="00C02D67">
        <w:rPr>
          <w:rFonts w:ascii="Calibri" w:hAnsi="Calibri" w:cs="Calibri"/>
          <w:b/>
          <w:szCs w:val="22"/>
        </w:rPr>
        <w:t>Virology –</w:t>
      </w:r>
      <w:r w:rsidRPr="00144A5B">
        <w:rPr>
          <w:rFonts w:ascii="Calibri" w:hAnsi="Calibri" w:cs="Calibri"/>
          <w:bCs/>
          <w:szCs w:val="22"/>
        </w:rPr>
        <w:t xml:space="preserve"> </w:t>
      </w:r>
      <w:r w:rsidR="00144A5B" w:rsidRPr="00144A5B">
        <w:rPr>
          <w:rFonts w:ascii="Calibri" w:hAnsi="Calibri" w:cs="Calibri"/>
          <w:bCs/>
          <w:szCs w:val="22"/>
        </w:rPr>
        <w:t>During</w:t>
      </w:r>
      <w:r w:rsidR="00144A5B">
        <w:rPr>
          <w:rFonts w:ascii="Calibri" w:hAnsi="Calibri" w:cs="Calibri"/>
          <w:bCs/>
          <w:szCs w:val="22"/>
        </w:rPr>
        <w:t xml:space="preserve"> the reporting period, </w:t>
      </w:r>
      <w:proofErr w:type="gramStart"/>
      <w:r w:rsidR="00144A5B">
        <w:rPr>
          <w:rFonts w:ascii="Calibri" w:hAnsi="Calibri" w:cs="Calibri"/>
          <w:bCs/>
          <w:szCs w:val="22"/>
        </w:rPr>
        <w:t>the majority of</w:t>
      </w:r>
      <w:proofErr w:type="gramEnd"/>
      <w:r w:rsidR="00144A5B">
        <w:rPr>
          <w:rFonts w:ascii="Calibri" w:hAnsi="Calibri" w:cs="Calibri"/>
          <w:bCs/>
          <w:szCs w:val="22"/>
        </w:rPr>
        <w:t xml:space="preserve"> nationally reported laboratory-confirmed influenza cases were influenza A (</w:t>
      </w:r>
      <w:r w:rsidR="00F44FB6">
        <w:rPr>
          <w:rFonts w:ascii="Calibri" w:hAnsi="Calibri" w:cs="Calibri"/>
          <w:bCs/>
          <w:szCs w:val="22"/>
        </w:rPr>
        <w:t>82.7</w:t>
      </w:r>
      <w:r w:rsidR="00144A5B">
        <w:rPr>
          <w:rFonts w:ascii="Calibri" w:hAnsi="Calibri" w:cs="Calibri"/>
          <w:bCs/>
          <w:szCs w:val="22"/>
        </w:rPr>
        <w:t xml:space="preserve">%). Influenza B accounted for </w:t>
      </w:r>
      <w:r w:rsidR="00F44FB6">
        <w:rPr>
          <w:rFonts w:ascii="Calibri" w:hAnsi="Calibri" w:cs="Calibri"/>
          <w:bCs/>
          <w:szCs w:val="22"/>
        </w:rPr>
        <w:t>0.2</w:t>
      </w:r>
      <w:r w:rsidR="00144A5B">
        <w:rPr>
          <w:rFonts w:ascii="Calibri" w:hAnsi="Calibri" w:cs="Calibri"/>
          <w:bCs/>
          <w:szCs w:val="22"/>
        </w:rPr>
        <w:t xml:space="preserve">% of notifications, </w:t>
      </w:r>
      <w:r w:rsidR="00F44FB6">
        <w:rPr>
          <w:rFonts w:ascii="Calibri" w:hAnsi="Calibri" w:cs="Calibri"/>
          <w:bCs/>
          <w:szCs w:val="22"/>
        </w:rPr>
        <w:t>less than 0.1</w:t>
      </w:r>
      <w:r w:rsidR="00144A5B">
        <w:rPr>
          <w:rFonts w:ascii="Calibri" w:hAnsi="Calibri" w:cs="Calibri"/>
          <w:bCs/>
          <w:szCs w:val="22"/>
        </w:rPr>
        <w:t xml:space="preserve">% were influenza A and B co-infections, and </w:t>
      </w:r>
      <w:r w:rsidR="00F44FB6">
        <w:rPr>
          <w:rFonts w:ascii="Calibri" w:hAnsi="Calibri" w:cs="Calibri"/>
          <w:bCs/>
          <w:szCs w:val="22"/>
        </w:rPr>
        <w:t>17.1</w:t>
      </w:r>
      <w:r w:rsidR="00144A5B">
        <w:rPr>
          <w:rFonts w:ascii="Calibri" w:hAnsi="Calibri" w:cs="Calibri"/>
          <w:bCs/>
          <w:szCs w:val="22"/>
        </w:rPr>
        <w:t>% were untyped.</w:t>
      </w:r>
    </w:p>
    <w:p w14:paraId="56244841" w14:textId="4DF892BE" w:rsidR="00CC0E12" w:rsidRPr="00C02D67" w:rsidRDefault="00CC0E12" w:rsidP="00CC0E12">
      <w:pPr>
        <w:pStyle w:val="ListParagraph"/>
        <w:numPr>
          <w:ilvl w:val="0"/>
          <w:numId w:val="38"/>
        </w:numPr>
        <w:rPr>
          <w:rFonts w:ascii="Calibri" w:hAnsi="Calibri" w:cs="Calibri"/>
          <w:b/>
          <w:szCs w:val="22"/>
        </w:rPr>
      </w:pPr>
      <w:r w:rsidRPr="00C02D67">
        <w:rPr>
          <w:rFonts w:ascii="Calibri" w:hAnsi="Calibri" w:cs="Calibri"/>
          <w:b/>
          <w:szCs w:val="22"/>
        </w:rPr>
        <w:t xml:space="preserve">Vaccine effectiveness – </w:t>
      </w:r>
      <w:r w:rsidR="00524185" w:rsidRPr="00524185">
        <w:rPr>
          <w:rFonts w:ascii="Calibri" w:hAnsi="Calibri" w:cs="Calibri"/>
          <w:bCs/>
          <w:szCs w:val="22"/>
        </w:rPr>
        <w:t>Based on preliminary data,</w:t>
      </w:r>
      <w:r w:rsidR="00524185">
        <w:rPr>
          <w:rFonts w:ascii="Calibri" w:hAnsi="Calibri" w:cs="Calibri"/>
          <w:bCs/>
          <w:szCs w:val="22"/>
        </w:rPr>
        <w:t xml:space="preserve"> </w:t>
      </w:r>
      <w:r w:rsidR="00524185">
        <w:t xml:space="preserve">the 2022 influenza vaccine significantly reduced the risk of hospitalisation with influenza. Estimated </w:t>
      </w:r>
      <w:r w:rsidR="000C5111">
        <w:t>vaccine effectiveness</w:t>
      </w:r>
      <w:r w:rsidR="00524185">
        <w:t xml:space="preserve"> was 44% (95% CI: 22</w:t>
      </w:r>
      <w:r w:rsidR="0074760F">
        <w:t>%</w:t>
      </w:r>
      <w:r w:rsidR="002C55F4">
        <w:rPr>
          <w:rFonts w:ascii="Times New Roman" w:hAnsi="Times New Roman"/>
        </w:rPr>
        <w:t>–</w:t>
      </w:r>
      <w:r w:rsidR="00524185">
        <w:t>60%).</w:t>
      </w:r>
    </w:p>
    <w:p w14:paraId="2A38AEA6" w14:textId="60E7A36A" w:rsidR="004F1865" w:rsidRPr="003512F9" w:rsidRDefault="004F1865" w:rsidP="003646AF">
      <w:pPr>
        <w:pStyle w:val="Heading3"/>
      </w:pPr>
      <w:r w:rsidRPr="003512F9">
        <w:t>Introduction</w:t>
      </w:r>
    </w:p>
    <w:p w14:paraId="6DB38896" w14:textId="3A36203B" w:rsidR="007173D3" w:rsidRDefault="004F1865" w:rsidP="003646AF">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611731E3" w14:textId="0601C682" w:rsidR="007173D3" w:rsidRDefault="007173D3" w:rsidP="007173D3">
      <w:pPr>
        <w:pStyle w:val="Heading3"/>
      </w:pPr>
      <w:r>
        <w:lastRenderedPageBreak/>
        <w:t>Statement on interpretation of SARS-CoV-2 and influenza co-detection data</w:t>
      </w:r>
    </w:p>
    <w:p w14:paraId="6FE9C5E1" w14:textId="36AA5E8E" w:rsidR="007173D3" w:rsidRDefault="007173D3" w:rsidP="007173D3">
      <w:pPr>
        <w:rPr>
          <w:rFonts w:eastAsiaTheme="minorHAnsi"/>
        </w:rPr>
      </w:pPr>
      <w:r w:rsidRPr="007173D3">
        <w:rPr>
          <w:rFonts w:eastAsiaTheme="minorHAnsi"/>
        </w:rPr>
        <w:t>This season there were high rates of both SARS-CoV-2 and influenza activity, and it is not surprising that some people will have been infected with both. There is currently no requirement for states and territories to report co-detections of SARS-CoV-2 and influenza nationally. States and territories that have been reporting these data have generally been using the same definition – detection of SARS-CoV-2 and influenza on polymerase chain reaction (PCR) within 7 days of each other.</w:t>
      </w:r>
    </w:p>
    <w:p w14:paraId="32467514" w14:textId="77777777" w:rsidR="007173D3" w:rsidRPr="00F727AA" w:rsidRDefault="007173D3" w:rsidP="007173D3">
      <w:pPr>
        <w:rPr>
          <w:rFonts w:eastAsiaTheme="minorHAnsi"/>
        </w:rPr>
      </w:pPr>
      <w:r w:rsidRPr="00F727AA">
        <w:rPr>
          <w:rFonts w:eastAsiaTheme="minorHAnsi"/>
        </w:rPr>
        <w:t>The following should be considered when interpreting these data:</w:t>
      </w:r>
    </w:p>
    <w:p w14:paraId="54064D24" w14:textId="77777777" w:rsidR="007173D3" w:rsidRPr="007173D3" w:rsidRDefault="007173D3" w:rsidP="004826A2">
      <w:pPr>
        <w:pStyle w:val="ListParagraph"/>
        <w:numPr>
          <w:ilvl w:val="0"/>
          <w:numId w:val="45"/>
        </w:numPr>
        <w:rPr>
          <w:rFonts w:eastAsiaTheme="minorHAnsi"/>
        </w:rPr>
      </w:pPr>
      <w:r w:rsidRPr="007173D3">
        <w:rPr>
          <w:rFonts w:eastAsiaTheme="minorHAnsi"/>
        </w:rPr>
        <w:t>nucleic acid tests (NAT) may detect virus fragments from old, resolved infections and therefore do not necessarily represent active co-infections, but rather co-</w:t>
      </w:r>
      <w:proofErr w:type="gramStart"/>
      <w:r w:rsidRPr="007173D3">
        <w:rPr>
          <w:rFonts w:eastAsiaTheme="minorHAnsi"/>
        </w:rPr>
        <w:t>detections;</w:t>
      </w:r>
      <w:proofErr w:type="gramEnd"/>
      <w:r w:rsidRPr="007173D3">
        <w:rPr>
          <w:rFonts w:eastAsiaTheme="minorHAnsi"/>
        </w:rPr>
        <w:t xml:space="preserve"> </w:t>
      </w:r>
    </w:p>
    <w:p w14:paraId="10CA45DB" w14:textId="77777777" w:rsidR="007173D3" w:rsidRPr="007173D3" w:rsidRDefault="007173D3" w:rsidP="004826A2">
      <w:pPr>
        <w:pStyle w:val="ListParagraph"/>
        <w:numPr>
          <w:ilvl w:val="0"/>
          <w:numId w:val="45"/>
        </w:numPr>
        <w:rPr>
          <w:rFonts w:eastAsiaTheme="minorHAnsi"/>
        </w:rPr>
      </w:pPr>
      <w:r w:rsidRPr="007173D3">
        <w:rPr>
          <w:rFonts w:eastAsiaTheme="minorHAnsi"/>
        </w:rPr>
        <w:t xml:space="preserve">co-detection of respiratory viruses such as respiratory syncytial virus, adenovirus and human metapneumovirus, is not uncommon, especially in </w:t>
      </w:r>
      <w:proofErr w:type="gramStart"/>
      <w:r w:rsidRPr="007173D3">
        <w:rPr>
          <w:rFonts w:eastAsiaTheme="minorHAnsi"/>
        </w:rPr>
        <w:t>children;</w:t>
      </w:r>
      <w:proofErr w:type="gramEnd"/>
    </w:p>
    <w:p w14:paraId="3AE6ABFD" w14:textId="77777777" w:rsidR="007173D3" w:rsidRPr="007173D3" w:rsidRDefault="007173D3" w:rsidP="004826A2">
      <w:pPr>
        <w:pStyle w:val="ListParagraph"/>
        <w:numPr>
          <w:ilvl w:val="0"/>
          <w:numId w:val="45"/>
        </w:numPr>
        <w:rPr>
          <w:rFonts w:eastAsiaTheme="minorHAnsi"/>
        </w:rPr>
      </w:pPr>
      <w:r w:rsidRPr="007173D3">
        <w:rPr>
          <w:rFonts w:eastAsiaTheme="minorHAnsi"/>
        </w:rPr>
        <w:t xml:space="preserve">co-detection of respiratory viruses is not necessarily an indication of illness </w:t>
      </w:r>
      <w:proofErr w:type="gramStart"/>
      <w:r w:rsidRPr="007173D3">
        <w:rPr>
          <w:rFonts w:eastAsiaTheme="minorHAnsi"/>
        </w:rPr>
        <w:t>severity;</w:t>
      </w:r>
      <w:proofErr w:type="gramEnd"/>
    </w:p>
    <w:p w14:paraId="3E60E30D" w14:textId="77777777" w:rsidR="007173D3" w:rsidRPr="007173D3" w:rsidRDefault="007173D3" w:rsidP="004826A2">
      <w:pPr>
        <w:pStyle w:val="ListParagraph"/>
        <w:numPr>
          <w:ilvl w:val="0"/>
          <w:numId w:val="45"/>
        </w:numPr>
        <w:rPr>
          <w:rFonts w:eastAsiaTheme="minorHAnsi"/>
        </w:rPr>
      </w:pPr>
      <w:r w:rsidRPr="007173D3">
        <w:rPr>
          <w:rFonts w:eastAsiaTheme="minorHAnsi"/>
        </w:rPr>
        <w:t xml:space="preserve">when there are high rates of both SARS-CoV-2 and influenza activity, the likelihood of detection of both viruses in a patient presenting for testing increases, and in some </w:t>
      </w:r>
      <w:proofErr w:type="gramStart"/>
      <w:r w:rsidRPr="007173D3">
        <w:rPr>
          <w:rFonts w:eastAsiaTheme="minorHAnsi"/>
        </w:rPr>
        <w:t>cases</w:t>
      </w:r>
      <w:proofErr w:type="gramEnd"/>
      <w:r w:rsidRPr="007173D3">
        <w:rPr>
          <w:rFonts w:eastAsiaTheme="minorHAnsi"/>
        </w:rPr>
        <w:t xml:space="preserve"> this will represent co-infection;</w:t>
      </w:r>
    </w:p>
    <w:p w14:paraId="25F330E8" w14:textId="77777777" w:rsidR="007173D3" w:rsidRPr="007173D3" w:rsidRDefault="007173D3" w:rsidP="004826A2">
      <w:pPr>
        <w:pStyle w:val="ListParagraph"/>
        <w:numPr>
          <w:ilvl w:val="0"/>
          <w:numId w:val="45"/>
        </w:numPr>
        <w:rPr>
          <w:rFonts w:eastAsiaTheme="minorHAnsi"/>
        </w:rPr>
      </w:pPr>
      <w:r w:rsidRPr="007173D3">
        <w:rPr>
          <w:rFonts w:eastAsiaTheme="minorHAnsi"/>
        </w:rPr>
        <w:t xml:space="preserve">not everyone with SARS-CoV-2 or influenza will present for testing and therefore will not be captured in </w:t>
      </w:r>
      <w:proofErr w:type="gramStart"/>
      <w:r w:rsidRPr="007173D3">
        <w:rPr>
          <w:rFonts w:eastAsiaTheme="minorHAnsi"/>
        </w:rPr>
        <w:t>reporting;</w:t>
      </w:r>
      <w:proofErr w:type="gramEnd"/>
    </w:p>
    <w:p w14:paraId="7DA7FD2F" w14:textId="77777777" w:rsidR="007173D3" w:rsidRPr="007173D3" w:rsidRDefault="007173D3" w:rsidP="004826A2">
      <w:pPr>
        <w:pStyle w:val="ListParagraph"/>
        <w:numPr>
          <w:ilvl w:val="0"/>
          <w:numId w:val="45"/>
        </w:numPr>
        <w:rPr>
          <w:rFonts w:eastAsiaTheme="minorHAnsi"/>
        </w:rPr>
      </w:pPr>
      <w:r w:rsidRPr="007173D3">
        <w:rPr>
          <w:rFonts w:eastAsiaTheme="minorHAnsi"/>
        </w:rPr>
        <w:t xml:space="preserve">data may not be comparable across jurisdictions due </w:t>
      </w:r>
      <w:proofErr w:type="gramStart"/>
      <w:r w:rsidRPr="007173D3">
        <w:rPr>
          <w:rFonts w:eastAsiaTheme="minorHAnsi"/>
        </w:rPr>
        <w:t>to:</w:t>
      </w:r>
      <w:proofErr w:type="gramEnd"/>
      <w:r w:rsidRPr="007173D3">
        <w:rPr>
          <w:rFonts w:eastAsiaTheme="minorHAnsi"/>
        </w:rPr>
        <w:t xml:space="preserve"> differing definitions, laboratory testing policies, and inclusion criteria used (e.g. time period of positive specimens; PCR-positive only, or both PCR and rapid antigen test (RAT) positive results; routine testing for influenza/SARS-CoV-2); and</w:t>
      </w:r>
    </w:p>
    <w:p w14:paraId="30A8EA2A" w14:textId="77777777" w:rsidR="007173D3" w:rsidRPr="007173D3" w:rsidRDefault="007173D3" w:rsidP="004826A2">
      <w:pPr>
        <w:pStyle w:val="ListParagraph"/>
        <w:numPr>
          <w:ilvl w:val="0"/>
          <w:numId w:val="45"/>
        </w:numPr>
        <w:rPr>
          <w:rFonts w:eastAsiaTheme="minorHAnsi"/>
        </w:rPr>
      </w:pPr>
      <w:r w:rsidRPr="007173D3">
        <w:rPr>
          <w:rFonts w:eastAsiaTheme="minorHAnsi"/>
        </w:rPr>
        <w:t xml:space="preserve">the utility in identifying and reporting on co-detections of SARS-CoV-2 and influenza is primarily for clinical purposes.  </w:t>
      </w:r>
    </w:p>
    <w:p w14:paraId="714655AB" w14:textId="467D691C" w:rsidR="007173D3" w:rsidRPr="007173D3" w:rsidRDefault="00055DF6" w:rsidP="007173D3">
      <w:pPr>
        <w:rPr>
          <w:rFonts w:eastAsiaTheme="minorHAnsi"/>
        </w:rPr>
      </w:pPr>
      <w:r>
        <w:rPr>
          <w:rFonts w:eastAsiaTheme="minorHAnsi"/>
        </w:rPr>
        <w:t>The Communicable Diseases Network Australia (</w:t>
      </w:r>
      <w:r w:rsidR="007173D3" w:rsidRPr="007173D3">
        <w:rPr>
          <w:rFonts w:eastAsiaTheme="minorHAnsi"/>
        </w:rPr>
        <w:t>CDNA</w:t>
      </w:r>
      <w:r>
        <w:rPr>
          <w:rFonts w:eastAsiaTheme="minorHAnsi"/>
        </w:rPr>
        <w:t>)</w:t>
      </w:r>
      <w:r w:rsidR="007173D3" w:rsidRPr="007173D3">
        <w:rPr>
          <w:rFonts w:eastAsiaTheme="minorHAnsi"/>
        </w:rPr>
        <w:t xml:space="preserve"> will continue to monitor emerging evidence about co-infection of SARS-CoV-2 with multiple respiratory pathogens.</w:t>
      </w:r>
    </w:p>
    <w:p w14:paraId="1028CF75" w14:textId="0F609C70" w:rsidR="001F7CA0" w:rsidRPr="007173D3" w:rsidRDefault="007173D3" w:rsidP="007173D3">
      <w:pPr>
        <w:rPr>
          <w:bCs/>
        </w:rPr>
      </w:pPr>
      <w:r w:rsidRPr="007173D3">
        <w:rPr>
          <w:bCs/>
        </w:rPr>
        <w:t xml:space="preserve">For further information on interpretation, please refer to the Data Considerations section within the </w:t>
      </w:r>
      <w:hyperlink r:id="rId11" w:history="1">
        <w:r w:rsidRPr="007173D3">
          <w:rPr>
            <w:rStyle w:val="Hyperlink"/>
            <w:rFonts w:asciiTheme="minorHAnsi" w:hAnsiTheme="minorHAnsi" w:cs="Times New Roman"/>
            <w:bCs/>
            <w:szCs w:val="20"/>
            <w:lang w:eastAsia="en-AU"/>
          </w:rPr>
          <w:t>Australian Influenza Surveillance Report</w:t>
        </w:r>
      </w:hyperlink>
      <w:r w:rsidRPr="007173D3">
        <w:rPr>
          <w:bCs/>
        </w:rPr>
        <w:t xml:space="preserve"> and </w:t>
      </w:r>
      <w:hyperlink r:id="rId12" w:history="1">
        <w:r w:rsidR="00BF401C" w:rsidRPr="00BF401C">
          <w:rPr>
            <w:rStyle w:val="Hyperlink"/>
            <w:rFonts w:asciiTheme="minorHAnsi" w:hAnsiTheme="minorHAnsi" w:cs="Times New Roman"/>
            <w:bCs/>
            <w:szCs w:val="20"/>
            <w:lang w:eastAsia="en-AU"/>
          </w:rPr>
          <w:t>Technical Supplement – COVID-19 Australia: Epidemiology reporting</w:t>
        </w:r>
      </w:hyperlink>
      <w:r w:rsidR="00BF401C">
        <w:rPr>
          <w:bCs/>
        </w:rPr>
        <w:t>.</w:t>
      </w:r>
    </w:p>
    <w:p w14:paraId="7FDC77FF" w14:textId="44DDD511" w:rsidR="004F1865" w:rsidRPr="003512F9" w:rsidRDefault="00285554" w:rsidP="003646AF">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3646AF">
      <w:pPr>
        <w:pStyle w:val="Heading3"/>
      </w:pPr>
      <w:r w:rsidRPr="003512F9">
        <w:t>Activity</w:t>
      </w:r>
    </w:p>
    <w:p w14:paraId="47F46540" w14:textId="10F080C7" w:rsidR="004F1865" w:rsidRDefault="00495765" w:rsidP="003646AF">
      <w:r w:rsidRPr="003512F9">
        <w:t xml:space="preserve">Activity measures the capacity of the circulating influenza viruses to spread person to person and may be measured indirectly through systems that monitor influenza-like illness and more directly through </w:t>
      </w:r>
      <w:r w:rsidR="004C1610" w:rsidRPr="003512F9">
        <w:t>systems that monitor laboratory-</w:t>
      </w:r>
      <w:r w:rsidRPr="0033038C">
        <w:t>confirmed influenza.</w:t>
      </w:r>
    </w:p>
    <w:p w14:paraId="75891979" w14:textId="7B8FCFF2" w:rsidR="000873D1" w:rsidRDefault="000873D1" w:rsidP="000873D1">
      <w:pPr>
        <w:pStyle w:val="ListParagraph"/>
        <w:numPr>
          <w:ilvl w:val="0"/>
          <w:numId w:val="39"/>
        </w:numPr>
        <w:ind w:left="426"/>
      </w:pPr>
      <w:r>
        <w:t xml:space="preserve">During the reporting period, </w:t>
      </w:r>
      <w:r w:rsidR="00D97366">
        <w:t xml:space="preserve">influenza and </w:t>
      </w:r>
      <w:r w:rsidR="00481FBB">
        <w:t xml:space="preserve">influenza-like illness </w:t>
      </w:r>
      <w:r>
        <w:t>activit</w:t>
      </w:r>
      <w:r w:rsidR="00481FBB">
        <w:t xml:space="preserve">y </w:t>
      </w:r>
      <w:r w:rsidR="00D97366">
        <w:t>increased sharply in early May and subsequently peaked in June</w:t>
      </w:r>
      <w:r w:rsidR="001F7CA0">
        <w:t>.</w:t>
      </w:r>
      <w:r w:rsidR="00D97366">
        <w:t xml:space="preserve"> </w:t>
      </w:r>
      <w:r w:rsidR="001F7CA0">
        <w:t>A</w:t>
      </w:r>
      <w:r w:rsidR="00D97366">
        <w:t xml:space="preserve">ctivity remained low since </w:t>
      </w:r>
      <w:r w:rsidR="001F7CA0">
        <w:t>the peak in June.</w:t>
      </w:r>
      <w:r w:rsidR="00D97366">
        <w:t xml:space="preserve"> </w:t>
      </w:r>
    </w:p>
    <w:p w14:paraId="080D00D0" w14:textId="36BE4B82" w:rsidR="00481FBB" w:rsidRDefault="00481FBB" w:rsidP="000873D1">
      <w:pPr>
        <w:pStyle w:val="ListParagraph"/>
        <w:numPr>
          <w:ilvl w:val="0"/>
          <w:numId w:val="39"/>
        </w:numPr>
        <w:ind w:left="426"/>
      </w:pPr>
      <w:r>
        <w:t xml:space="preserve">Nationally, </w:t>
      </w:r>
      <w:r w:rsidR="006F6594">
        <w:t xml:space="preserve">the </w:t>
      </w:r>
      <w:r w:rsidR="00B42F14">
        <w:t xml:space="preserve">average </w:t>
      </w:r>
      <w:r w:rsidR="006F6594">
        <w:t xml:space="preserve">sentinel GP ILI consultation rate for the </w:t>
      </w:r>
      <w:r w:rsidR="00E4698C">
        <w:t>reporting</w:t>
      </w:r>
      <w:r w:rsidR="006F6594">
        <w:t xml:space="preserve"> period in 2022 (4.3 per 1,000 consultations) was 4.</w:t>
      </w:r>
      <w:r w:rsidR="0054012A">
        <w:t>4</w:t>
      </w:r>
      <w:r w:rsidR="006F6594">
        <w:t xml:space="preserve">% </w:t>
      </w:r>
      <w:r w:rsidR="0054012A">
        <w:t>lower</w:t>
      </w:r>
      <w:r w:rsidR="006F6594">
        <w:t xml:space="preserve"> compared to the </w:t>
      </w:r>
      <w:proofErr w:type="gramStart"/>
      <w:r w:rsidR="006F6594">
        <w:t>5 year</w:t>
      </w:r>
      <w:proofErr w:type="gramEnd"/>
      <w:r w:rsidR="006F6594">
        <w:t xml:space="preserve"> </w:t>
      </w:r>
      <w:r w:rsidR="00B42F14">
        <w:t>average</w:t>
      </w:r>
      <w:r w:rsidR="006F6594">
        <w:t xml:space="preserve"> for the same period (4.</w:t>
      </w:r>
      <w:r w:rsidR="0054012A">
        <w:t>5</w:t>
      </w:r>
      <w:r w:rsidR="006F6594">
        <w:t xml:space="preserve"> per 1,000 consultations)</w:t>
      </w:r>
      <w:r w:rsidR="00587386">
        <w:t xml:space="preserve"> (Figure 1)</w:t>
      </w:r>
      <w:r w:rsidR="006F6594">
        <w:t>.</w:t>
      </w:r>
    </w:p>
    <w:p w14:paraId="18831624" w14:textId="63DC41F5" w:rsidR="00B42F14" w:rsidRDefault="00B42F14" w:rsidP="00B42F14">
      <w:pPr>
        <w:pStyle w:val="ListParagraph"/>
        <w:numPr>
          <w:ilvl w:val="0"/>
          <w:numId w:val="39"/>
        </w:numPr>
        <w:ind w:left="426"/>
      </w:pPr>
      <w:r>
        <w:t xml:space="preserve">During the 2022 seasonal period, proportion of FluTracking participants reporting fever and cough first peaked at 2.3% in mid-May (week 19), and again in 2.5% in early July (week 27) (Figure 2). </w:t>
      </w:r>
      <w:r w:rsidRPr="00A77A8D">
        <w:t xml:space="preserve">Reports of fever and cough among FluTracking participants were above the </w:t>
      </w:r>
      <w:proofErr w:type="gramStart"/>
      <w:r w:rsidRPr="00A77A8D">
        <w:t>5 year</w:t>
      </w:r>
      <w:proofErr w:type="gramEnd"/>
      <w:r w:rsidRPr="00A77A8D">
        <w:t xml:space="preserve"> average from </w:t>
      </w:r>
      <w:r>
        <w:t>early May</w:t>
      </w:r>
      <w:r w:rsidRPr="00A77A8D">
        <w:t xml:space="preserve"> </w:t>
      </w:r>
      <w:r w:rsidR="003D3666">
        <w:t>to</w:t>
      </w:r>
      <w:r w:rsidRPr="00A77A8D">
        <w:t xml:space="preserve"> early August 2022.</w:t>
      </w:r>
    </w:p>
    <w:p w14:paraId="644A846D" w14:textId="42B98CFC" w:rsidR="000873D1" w:rsidRDefault="00506085" w:rsidP="000873D1">
      <w:pPr>
        <w:pStyle w:val="ListParagraph"/>
        <w:numPr>
          <w:ilvl w:val="0"/>
          <w:numId w:val="39"/>
        </w:numPr>
        <w:ind w:left="426"/>
      </w:pPr>
      <w:r>
        <w:t xml:space="preserve">There were </w:t>
      </w:r>
      <w:r w:rsidR="00A77A8D">
        <w:t>225,332</w:t>
      </w:r>
      <w:r>
        <w:t xml:space="preserve"> notifications of laboratory-confirmed influenza to the National Notifiable Diseases Surveillance System (NNDSS) during the reporting period</w:t>
      </w:r>
      <w:r w:rsidR="00B42F14">
        <w:t xml:space="preserve"> – </w:t>
      </w:r>
      <w:r w:rsidR="00F92F78">
        <w:t>almost twice</w:t>
      </w:r>
      <w:r w:rsidR="00B42F14">
        <w:t xml:space="preserve"> the </w:t>
      </w:r>
      <w:proofErr w:type="gramStart"/>
      <w:r w:rsidR="00B42F14">
        <w:t>5 year</w:t>
      </w:r>
      <w:proofErr w:type="gramEnd"/>
      <w:r w:rsidR="00B42F14">
        <w:t xml:space="preserve"> average (n=120,745)</w:t>
      </w:r>
      <w:r w:rsidR="00F92F78">
        <w:t xml:space="preserve"> for this period</w:t>
      </w:r>
      <w:r w:rsidR="00B42F14">
        <w:t>.</w:t>
      </w:r>
    </w:p>
    <w:p w14:paraId="6B181F05" w14:textId="4748C8B5" w:rsidR="00C55308" w:rsidRDefault="009F7849" w:rsidP="000873D1">
      <w:pPr>
        <w:pStyle w:val="ListParagraph"/>
        <w:numPr>
          <w:ilvl w:val="0"/>
          <w:numId w:val="39"/>
        </w:numPr>
        <w:ind w:left="426"/>
      </w:pPr>
      <w:r>
        <w:t xml:space="preserve">There were </w:t>
      </w:r>
      <w:r w:rsidR="00A77A8D">
        <w:t>1,832</w:t>
      </w:r>
      <w:r>
        <w:t xml:space="preserve"> admissions with confirmed influenza to sentinel hospitals </w:t>
      </w:r>
      <w:r w:rsidR="002D0D8C">
        <w:t xml:space="preserve">since surveillance commencement in April </w:t>
      </w:r>
      <w:r>
        <w:t>2022 –</w:t>
      </w:r>
      <w:r w:rsidR="00F20840">
        <w:t xml:space="preserve"> </w:t>
      </w:r>
      <w:r w:rsidRPr="00F84AA8">
        <w:t>higher</w:t>
      </w:r>
      <w:r>
        <w:t xml:space="preserve"> than the </w:t>
      </w:r>
      <w:proofErr w:type="gramStart"/>
      <w:r>
        <w:t>5 year</w:t>
      </w:r>
      <w:proofErr w:type="gramEnd"/>
      <w:r>
        <w:t xml:space="preserve"> average (n=</w:t>
      </w:r>
      <w:r w:rsidR="00F84AA8">
        <w:t>1,652</w:t>
      </w:r>
      <w:r>
        <w:t>).</w:t>
      </w:r>
    </w:p>
    <w:p w14:paraId="79397BE3" w14:textId="49F5074C" w:rsidR="00506085" w:rsidRPr="0033038C" w:rsidRDefault="009F7849" w:rsidP="00506085">
      <w:pPr>
        <w:pStyle w:val="ListParagraph"/>
        <w:numPr>
          <w:ilvl w:val="0"/>
          <w:numId w:val="39"/>
        </w:numPr>
        <w:ind w:left="426"/>
      </w:pPr>
      <w:r>
        <w:t xml:space="preserve">Influenza circulated at </w:t>
      </w:r>
      <w:r w:rsidRPr="0052477F">
        <w:t>moderate</w:t>
      </w:r>
      <w:r w:rsidR="0052477F">
        <w:t xml:space="preserve"> </w:t>
      </w:r>
      <w:r>
        <w:t xml:space="preserve">levels throughout the 2022 season. During the seasonal period, </w:t>
      </w:r>
      <w:r w:rsidR="005B02F9">
        <w:t>19.9</w:t>
      </w:r>
      <w:r>
        <w:t xml:space="preserve">% </w:t>
      </w:r>
      <w:r w:rsidR="005B02F9">
        <w:t xml:space="preserve">(136/685) </w:t>
      </w:r>
      <w:r>
        <w:t>of patients presenting to sentinel GPs with ILI</w:t>
      </w:r>
      <w:r w:rsidR="00F84AA8">
        <w:t xml:space="preserve"> </w:t>
      </w:r>
      <w:r>
        <w:t>tested positive for influenza.</w:t>
      </w:r>
    </w:p>
    <w:p w14:paraId="468815C7" w14:textId="5FDA1FAC" w:rsidR="00495765" w:rsidRPr="00A1156E" w:rsidRDefault="00495765" w:rsidP="00A1156E">
      <w:pPr>
        <w:spacing w:after="0"/>
        <w:rPr>
          <w:rFonts w:cstheme="minorHAnsi"/>
          <w:sz w:val="2"/>
          <w:szCs w:val="2"/>
        </w:rPr>
      </w:pPr>
    </w:p>
    <w:p w14:paraId="1963DCCE" w14:textId="7E599F6E" w:rsidR="00787BFB" w:rsidRDefault="0082648F" w:rsidP="0082648F">
      <w:pPr>
        <w:pStyle w:val="Caption"/>
      </w:pPr>
      <w:r>
        <w:lastRenderedPageBreak/>
        <w:t xml:space="preserve">Figure </w:t>
      </w:r>
      <w:fldSimple w:instr=" SEQ Figure \* ARABIC ">
        <w:r w:rsidR="00C51B82">
          <w:rPr>
            <w:noProof/>
          </w:rPr>
          <w:t>1</w:t>
        </w:r>
      </w:fldSimple>
      <w:r>
        <w:t xml:space="preserve">. ILI presentations to sentinel general practitioners, by week, </w:t>
      </w:r>
      <w:proofErr w:type="gramStart"/>
      <w:r>
        <w:t>2022 and 5 year</w:t>
      </w:r>
      <w:proofErr w:type="gramEnd"/>
      <w:r>
        <w:t xml:space="preserve"> average, Australia</w:t>
      </w:r>
    </w:p>
    <w:p w14:paraId="5BEDEFD0" w14:textId="40843A7C" w:rsidR="00156C93" w:rsidRPr="003512F9" w:rsidRDefault="0082648F" w:rsidP="00CF448B">
      <w:pPr>
        <w:jc w:val="center"/>
      </w:pPr>
      <w:r>
        <w:rPr>
          <w:noProof/>
        </w:rPr>
        <w:drawing>
          <wp:inline distT="0" distB="0" distL="0" distR="0" wp14:anchorId="0ADB5280" wp14:editId="4DD80610">
            <wp:extent cx="5581650" cy="3640354"/>
            <wp:effectExtent l="0" t="0" r="0" b="0"/>
            <wp:docPr id="5" name="Picture 5" descr="Figure 1. ILI presentations to sentinel general practitioners, by week, 2022 and 5 year averag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ILI presentations to sentinel general practitioners, by week, 2022 and 5 year average,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2565" cy="3699649"/>
                    </a:xfrm>
                    <a:prstGeom prst="rect">
                      <a:avLst/>
                    </a:prstGeom>
                    <a:noFill/>
                  </pic:spPr>
                </pic:pic>
              </a:graphicData>
            </a:graphic>
          </wp:inline>
        </w:drawing>
      </w:r>
    </w:p>
    <w:p w14:paraId="2D8520C2" w14:textId="61B92D9B" w:rsidR="00E4698C" w:rsidRPr="003512F9" w:rsidRDefault="00845249" w:rsidP="00CC5FD1">
      <w:pPr>
        <w:pStyle w:val="FootnoteText"/>
        <w:jc w:val="right"/>
      </w:pPr>
      <w:r w:rsidRPr="003512F9">
        <w:t>Source:</w:t>
      </w:r>
      <w:r w:rsidR="007A7055">
        <w:t xml:space="preserve"> ASPREN</w:t>
      </w:r>
    </w:p>
    <w:p w14:paraId="64ED30F7" w14:textId="77777777" w:rsidR="00E10E36" w:rsidRPr="003512F9" w:rsidRDefault="00E10E36" w:rsidP="003646AF">
      <w:pPr>
        <w:pStyle w:val="Heading3"/>
      </w:pPr>
      <w:r w:rsidRPr="003512F9">
        <w:t>Severity</w:t>
      </w:r>
    </w:p>
    <w:p w14:paraId="396C90C6" w14:textId="676B1A96" w:rsidR="00185E2C" w:rsidRDefault="001A1ACC" w:rsidP="00185E2C">
      <w:r w:rsidRPr="003512F9">
        <w:t xml:space="preserve">Severity is a measure of adverse outcomes or complications </w:t>
      </w:r>
      <w:proofErr w:type="gramStart"/>
      <w:r w:rsidRPr="003512F9">
        <w:t>as a result of</w:t>
      </w:r>
      <w:proofErr w:type="gramEnd"/>
      <w:r w:rsidRPr="003512F9">
        <w:t xml:space="preserve"> ILI such as hospital referrals, admissions, need for intensive care</w:t>
      </w:r>
      <w:r w:rsidR="002A5215" w:rsidRPr="003512F9">
        <w:t>,</w:t>
      </w:r>
      <w:r w:rsidRPr="003512F9">
        <w:t xml:space="preserve"> and deaths. Measuring and understanding the severity of circulating influenza is difficult to establish at the beginning</w:t>
      </w:r>
      <w:r w:rsidR="0074760F">
        <w:t xml:space="preserve"> of</w:t>
      </w:r>
      <w:r w:rsidRPr="003512F9">
        <w:t xml:space="preserve">, </w:t>
      </w:r>
      <w:r w:rsidRPr="00306640">
        <w:t>or during a low, influenza season. The proportion of confirmed influenza cases with serious outcomes might be skewed initially because there are only a small number of people notified. This means that the measure o</w:t>
      </w:r>
      <w:r w:rsidRPr="00DA4B77">
        <w:t>f severity will vary substantially fortnight to fortnight until numbers are sufficiently high and there is enough data for measurements to stabilise. An assessment of severity can be provided once the signals become clearer.</w:t>
      </w:r>
    </w:p>
    <w:p w14:paraId="79BEDB48" w14:textId="6F4199BD" w:rsidR="00CA2CBC" w:rsidRPr="00F44FB6" w:rsidRDefault="00CA2CBC" w:rsidP="00F44FB6">
      <w:pPr>
        <w:pStyle w:val="ListParagraph"/>
        <w:numPr>
          <w:ilvl w:val="0"/>
          <w:numId w:val="39"/>
        </w:numPr>
        <w:ind w:left="426"/>
      </w:pPr>
      <w:r w:rsidRPr="00DA4B77">
        <w:t xml:space="preserve">Since surveillance commenced in April 2022, there </w:t>
      </w:r>
      <w:r w:rsidR="003D3666">
        <w:t>were</w:t>
      </w:r>
      <w:r w:rsidRPr="00DA4B77">
        <w:t xml:space="preserve"> </w:t>
      </w:r>
      <w:r w:rsidR="00F10915">
        <w:t>1,832</w:t>
      </w:r>
      <w:r>
        <w:t xml:space="preserve"> </w:t>
      </w:r>
      <w:r w:rsidRPr="00DA4B77">
        <w:t xml:space="preserve">sentinel hospital admissions, of which </w:t>
      </w:r>
      <w:r w:rsidR="00F10915">
        <w:t>122</w:t>
      </w:r>
      <w:r w:rsidRPr="00DA4B77">
        <w:t xml:space="preserve"> (</w:t>
      </w:r>
      <w:r w:rsidR="00F10915">
        <w:t>6.7</w:t>
      </w:r>
      <w:r w:rsidRPr="00DA4B77">
        <w:t xml:space="preserve">%) </w:t>
      </w:r>
      <w:r>
        <w:t>were</w:t>
      </w:r>
      <w:r w:rsidRPr="00DA4B77">
        <w:t xml:space="preserve"> admitted </w:t>
      </w:r>
      <w:r>
        <w:t xml:space="preserve">directly </w:t>
      </w:r>
      <w:r w:rsidRPr="00DA4B77">
        <w:t>to ICU.</w:t>
      </w:r>
    </w:p>
    <w:p w14:paraId="741597AD" w14:textId="6E2ECB5C" w:rsidR="00CA2CBC" w:rsidRDefault="00CA2CBC" w:rsidP="00F44FB6">
      <w:pPr>
        <w:pStyle w:val="ListParagraph"/>
        <w:numPr>
          <w:ilvl w:val="0"/>
          <w:numId w:val="39"/>
        </w:numPr>
        <w:ind w:left="426"/>
      </w:pPr>
      <w:r>
        <w:t xml:space="preserve">Of the </w:t>
      </w:r>
      <w:r w:rsidR="00F10915">
        <w:t>225,332</w:t>
      </w:r>
      <w:r>
        <w:t xml:space="preserve"> notifications of laboratory-confirmed influenza to date in 2022, there were </w:t>
      </w:r>
      <w:r w:rsidR="00830CCB">
        <w:t>308</w:t>
      </w:r>
      <w:r>
        <w:t xml:space="preserve"> influenza-associated deaths notified to the NNDSS.</w:t>
      </w:r>
    </w:p>
    <w:p w14:paraId="26270BE7" w14:textId="3EC2B412" w:rsidR="005D2523" w:rsidRDefault="00F1273E" w:rsidP="00F44FB6">
      <w:pPr>
        <w:pStyle w:val="ListParagraph"/>
        <w:numPr>
          <w:ilvl w:val="1"/>
          <w:numId w:val="40"/>
        </w:numPr>
        <w:ind w:left="993"/>
      </w:pPr>
      <w:r>
        <w:t xml:space="preserve">Over the past five years, the proportion of notified cases who were notified to the NNDSS as influenza-associated deaths (case fatality rate) ranged from 0% in 2021 to 0.48% in 2017, with a </w:t>
      </w:r>
      <w:proofErr w:type="gramStart"/>
      <w:r>
        <w:t>5 year</w:t>
      </w:r>
      <w:proofErr w:type="gramEnd"/>
      <w:r>
        <w:t xml:space="preserve"> average of 0.37%. </w:t>
      </w:r>
      <w:r w:rsidR="005D2523">
        <w:t xml:space="preserve">The case fatality rate </w:t>
      </w:r>
      <w:r w:rsidR="006E0A6A">
        <w:t xml:space="preserve">to date in 2022 </w:t>
      </w:r>
      <w:r w:rsidR="005D2523">
        <w:t>was 0.14%</w:t>
      </w:r>
      <w:r w:rsidR="006E0A6A">
        <w:t xml:space="preserve">, notably lower than the </w:t>
      </w:r>
      <w:proofErr w:type="gramStart"/>
      <w:r w:rsidR="006E0A6A">
        <w:t>5 year</w:t>
      </w:r>
      <w:proofErr w:type="gramEnd"/>
      <w:r w:rsidR="006E0A6A">
        <w:t xml:space="preserve"> average.</w:t>
      </w:r>
    </w:p>
    <w:p w14:paraId="09A9032A" w14:textId="20AD0827" w:rsidR="005A2B8D" w:rsidRDefault="005A2B8D" w:rsidP="00F44FB6">
      <w:pPr>
        <w:pStyle w:val="ListParagraph"/>
        <w:numPr>
          <w:ilvl w:val="1"/>
          <w:numId w:val="40"/>
        </w:numPr>
        <w:ind w:left="993"/>
      </w:pPr>
      <w:r>
        <w:t xml:space="preserve">The influenza-associated death rate was highest in </w:t>
      </w:r>
      <w:r w:rsidRPr="003512F9">
        <w:t xml:space="preserve">people aged </w:t>
      </w:r>
      <w:r>
        <w:t>85 years and over (24 deaths per 100,000).</w:t>
      </w:r>
    </w:p>
    <w:p w14:paraId="4134DDD2" w14:textId="58F05B54" w:rsidR="00CA2CBC" w:rsidRDefault="00CA2CBC" w:rsidP="00F44FB6">
      <w:pPr>
        <w:pStyle w:val="ListParagraph"/>
        <w:numPr>
          <w:ilvl w:val="1"/>
          <w:numId w:val="40"/>
        </w:numPr>
        <w:ind w:left="993"/>
      </w:pPr>
      <w:proofErr w:type="gramStart"/>
      <w:r>
        <w:t>The majority of</w:t>
      </w:r>
      <w:proofErr w:type="gramEnd"/>
      <w:r>
        <w:t xml:space="preserve"> </w:t>
      </w:r>
      <w:r w:rsidR="0074760F">
        <w:t xml:space="preserve">notified </w:t>
      </w:r>
      <w:r>
        <w:t>deaths (99%) were associated with influenza A, of which 84% were influenza A(</w:t>
      </w:r>
      <w:proofErr w:type="spellStart"/>
      <w:r>
        <w:t>unsubtyped</w:t>
      </w:r>
      <w:proofErr w:type="spellEnd"/>
      <w:r>
        <w:t>), 12% were influenza A(H3N2), and 3% were influenza A(H1N1).</w:t>
      </w:r>
    </w:p>
    <w:p w14:paraId="301AFAA1" w14:textId="09EBEE0D" w:rsidR="005D2523" w:rsidRDefault="00CA2CBC" w:rsidP="00F44FB6">
      <w:pPr>
        <w:pStyle w:val="ListParagraph"/>
        <w:numPr>
          <w:ilvl w:val="1"/>
          <w:numId w:val="40"/>
        </w:numPr>
        <w:ind w:left="993"/>
      </w:pPr>
      <w:r>
        <w:t>The median age of deaths notified was 82 years (range: 1</w:t>
      </w:r>
      <w:r w:rsidRPr="00DA4B77">
        <w:rPr>
          <w:lang w:eastAsia="en-US"/>
        </w:rPr>
        <w:t>–</w:t>
      </w:r>
      <w:r>
        <w:rPr>
          <w:lang w:eastAsia="en-US"/>
        </w:rPr>
        <w:t>106</w:t>
      </w:r>
      <w:r w:rsidRPr="00DA4B77">
        <w:rPr>
          <w:lang w:eastAsia="en-US"/>
        </w:rPr>
        <w:t xml:space="preserve"> years</w:t>
      </w:r>
      <w:r>
        <w:rPr>
          <w:lang w:eastAsia="en-US"/>
        </w:rPr>
        <w:t>).</w:t>
      </w:r>
    </w:p>
    <w:p w14:paraId="0127FF56" w14:textId="4684EE1E" w:rsidR="00FD1212" w:rsidRDefault="0074760F" w:rsidP="00CA2CBC">
      <w:pPr>
        <w:pStyle w:val="ListParagraph"/>
        <w:numPr>
          <w:ilvl w:val="1"/>
          <w:numId w:val="40"/>
        </w:numPr>
        <w:ind w:left="993"/>
      </w:pPr>
      <w:r w:rsidRPr="002C55F4">
        <w:rPr>
          <w:b/>
          <w:bCs/>
          <w:lang w:eastAsia="en-US"/>
        </w:rPr>
        <w:t>N</w:t>
      </w:r>
      <w:r w:rsidR="00CA2CBC" w:rsidRPr="002C55F4">
        <w:rPr>
          <w:b/>
          <w:bCs/>
          <w:lang w:eastAsia="en-US"/>
        </w:rPr>
        <w:t>ote</w:t>
      </w:r>
      <w:r w:rsidR="00D13356">
        <w:rPr>
          <w:lang w:eastAsia="en-US"/>
        </w:rPr>
        <w:t xml:space="preserve">: </w:t>
      </w:r>
      <w:r w:rsidR="00CA2CBC">
        <w:rPr>
          <w:lang w:eastAsia="en-US"/>
        </w:rPr>
        <w:t xml:space="preserve">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w:t>
      </w:r>
      <w:proofErr w:type="gramStart"/>
      <w:r w:rsidR="00CA2CBC">
        <w:rPr>
          <w:lang w:eastAsia="en-US"/>
        </w:rPr>
        <w:t>representativeness</w:t>
      </w:r>
      <w:proofErr w:type="gramEnd"/>
      <w:r w:rsidR="00CA2CBC">
        <w:rPr>
          <w:lang w:eastAsia="en-US"/>
        </w:rPr>
        <w:t xml:space="preserve"> and timeliness of death data, and reporting an outcome of infection not being a requirement of notification, year on year comparisons of deaths in notified cases of influenza may not be reliable.</w:t>
      </w:r>
    </w:p>
    <w:p w14:paraId="457D8FD7" w14:textId="22E01F80" w:rsidR="009F1C88" w:rsidRDefault="009F1C88" w:rsidP="009F1C88">
      <w:pPr>
        <w:pStyle w:val="ListParagraph"/>
        <w:numPr>
          <w:ilvl w:val="0"/>
          <w:numId w:val="40"/>
        </w:numPr>
        <w:ind w:left="426"/>
      </w:pPr>
      <w:r>
        <w:t>The Australian Bureau of Statistics (ABS) provides an alternative source of influenza mortality data. During the COVID-19 pandemic, the ABS began producing ‘Provisional Mortality Statistics’ reports, which provide data on preliminary counts of doctor certified deaths by date of occurrence for Australia.</w:t>
      </w:r>
    </w:p>
    <w:p w14:paraId="0B2526B4" w14:textId="312FAB85" w:rsidR="009F1C88" w:rsidRDefault="009F1C88" w:rsidP="009F1C88">
      <w:pPr>
        <w:pStyle w:val="ListParagraph"/>
        <w:numPr>
          <w:ilvl w:val="1"/>
          <w:numId w:val="40"/>
        </w:numPr>
        <w:ind w:left="993"/>
      </w:pPr>
      <w:r>
        <w:lastRenderedPageBreak/>
        <w:t xml:space="preserve">Note that these data are provisional, and do not include deaths that have been referred to a coroner. More information on the report methodology can be accessed </w:t>
      </w:r>
      <w:hyperlink r:id="rId14" w:history="1">
        <w:r w:rsidRPr="00FC5D48">
          <w:rPr>
            <w:rStyle w:val="Hyperlink"/>
            <w:rFonts w:asciiTheme="minorHAnsi" w:hAnsiTheme="minorHAnsi" w:cs="Times New Roman"/>
            <w:szCs w:val="20"/>
            <w:lang w:eastAsia="en-AU"/>
          </w:rPr>
          <w:t>here</w:t>
        </w:r>
      </w:hyperlink>
      <w:r>
        <w:t>.</w:t>
      </w:r>
    </w:p>
    <w:p w14:paraId="329BED01" w14:textId="0CD3D16E" w:rsidR="009F1C88" w:rsidRDefault="009F1C88" w:rsidP="009F1C88">
      <w:pPr>
        <w:pStyle w:val="ListParagraph"/>
        <w:numPr>
          <w:ilvl w:val="0"/>
          <w:numId w:val="40"/>
        </w:numPr>
        <w:ind w:left="426"/>
      </w:pPr>
      <w:r>
        <w:t xml:space="preserve">As of the most recent Provisional Mortality Statistics report (reporting period 01 January 2022 to 30 June 2022), there were </w:t>
      </w:r>
      <w:r w:rsidR="009D7E8C">
        <w:t>193 deaths due to influenza in 2022. Of the 193 deaths due to influenza, 76% were certified in June 2022, coinciding with peak influenza activity in Australia.</w:t>
      </w:r>
      <w:r w:rsidR="00FC5D48">
        <w:rPr>
          <w:vertAlign w:val="superscript"/>
        </w:rPr>
        <w:t>1</w:t>
      </w:r>
    </w:p>
    <w:p w14:paraId="4EED249E" w14:textId="18C7BABE" w:rsidR="009D7E8C" w:rsidRDefault="009D7E8C" w:rsidP="009D7E8C">
      <w:pPr>
        <w:pStyle w:val="ListParagraph"/>
        <w:numPr>
          <w:ilvl w:val="1"/>
          <w:numId w:val="40"/>
        </w:numPr>
        <w:ind w:left="993"/>
      </w:pPr>
      <w:r>
        <w:t xml:space="preserve">Note that the number of </w:t>
      </w:r>
      <w:r w:rsidR="00FC5D48">
        <w:t xml:space="preserve">deaths caused by influenza captured in ABS datasets may differ from the number of influenza-associated deaths reported to the NNDSS. This may be due to deaths caused by influenza captured in ABS datasets that may not meet the </w:t>
      </w:r>
      <w:hyperlink r:id="rId15" w:history="1">
        <w:r w:rsidR="00FC5D48" w:rsidRPr="00FC5D48">
          <w:rPr>
            <w:rStyle w:val="Hyperlink"/>
            <w:rFonts w:asciiTheme="minorHAnsi" w:hAnsiTheme="minorHAnsi" w:cs="Times New Roman"/>
            <w:szCs w:val="20"/>
            <w:lang w:eastAsia="en-AU"/>
          </w:rPr>
          <w:t>NNDSS influenza case definition</w:t>
        </w:r>
      </w:hyperlink>
      <w:r w:rsidR="00FC5D48">
        <w:t>, and due to reasons detailed above regarding underrepresentation of the true mortality associated with this disease in the NNDSS.</w:t>
      </w:r>
    </w:p>
    <w:p w14:paraId="52C2DB67" w14:textId="77777777" w:rsidR="00BF26EA" w:rsidRPr="003512F9" w:rsidRDefault="00BF26EA" w:rsidP="003646AF">
      <w:pPr>
        <w:pStyle w:val="Heading3"/>
      </w:pPr>
      <w:r w:rsidRPr="003512F9">
        <w:t>Impact</w:t>
      </w:r>
    </w:p>
    <w:p w14:paraId="1867EA51" w14:textId="6A635F1E" w:rsidR="00BF26EA" w:rsidRDefault="00BF26EA" w:rsidP="003337C8">
      <w:r w:rsidRPr="003512F9">
        <w:t>Impact measures how influenza affects society, including stress on health-care resources and societal and economic consequences.</w:t>
      </w:r>
    </w:p>
    <w:p w14:paraId="7D2542E6" w14:textId="4231E078" w:rsidR="00E42579" w:rsidRDefault="00E42579" w:rsidP="00CA2CBC">
      <w:pPr>
        <w:pStyle w:val="ListParagraph"/>
        <w:numPr>
          <w:ilvl w:val="0"/>
          <w:numId w:val="41"/>
        </w:numPr>
        <w:ind w:left="426"/>
      </w:pPr>
      <w:r>
        <w:t xml:space="preserve">Given </w:t>
      </w:r>
      <w:r w:rsidR="00052D41">
        <w:t xml:space="preserve">the high level of influenza activity in the community </w:t>
      </w:r>
      <w:r>
        <w:t xml:space="preserve">in 2022, it is likely that there </w:t>
      </w:r>
      <w:r w:rsidR="00A74392">
        <w:t>was</w:t>
      </w:r>
      <w:r>
        <w:t xml:space="preserve"> low to moderate impact on society, and the healthcare system</w:t>
      </w:r>
      <w:r w:rsidR="00052D41">
        <w:t xml:space="preserve">, </w:t>
      </w:r>
      <w:proofErr w:type="gramStart"/>
      <w:r w:rsidR="00052D41">
        <w:t>as a result of</w:t>
      </w:r>
      <w:proofErr w:type="gramEnd"/>
      <w:r w:rsidR="00052D41">
        <w:t xml:space="preserve"> circulating influenza during the 2022 season</w:t>
      </w:r>
      <w:r>
        <w:t>.</w:t>
      </w:r>
    </w:p>
    <w:p w14:paraId="0144E003" w14:textId="1A72399D" w:rsidR="00CA2CBC" w:rsidRDefault="002A4BE2" w:rsidP="00CA2CBC">
      <w:pPr>
        <w:pStyle w:val="ListParagraph"/>
        <w:numPr>
          <w:ilvl w:val="0"/>
          <w:numId w:val="41"/>
        </w:numPr>
        <w:ind w:left="426"/>
      </w:pPr>
      <w:r>
        <w:t xml:space="preserve">During the 2022 seasonal period, </w:t>
      </w:r>
      <w:r w:rsidR="00830CCB">
        <w:t>1.6</w:t>
      </w:r>
      <w:r>
        <w:t xml:space="preserve">% </w:t>
      </w:r>
      <w:r w:rsidR="00830CCB">
        <w:t xml:space="preserve">(weekly average) </w:t>
      </w:r>
      <w:r>
        <w:t xml:space="preserve">of FluTracking participants reported having fever and cough, with </w:t>
      </w:r>
      <w:r w:rsidR="00830CCB">
        <w:t>1.3</w:t>
      </w:r>
      <w:r>
        <w:t xml:space="preserve">% </w:t>
      </w:r>
      <w:r w:rsidR="00830CCB">
        <w:t xml:space="preserve">(weekly average) </w:t>
      </w:r>
      <w:r>
        <w:t xml:space="preserve">of all participants reporting time off regular duties while unwell with fever and cough. This was above the </w:t>
      </w:r>
      <w:proofErr w:type="gramStart"/>
      <w:r>
        <w:t>5 year</w:t>
      </w:r>
      <w:proofErr w:type="gramEnd"/>
      <w:r w:rsidR="00903A1E">
        <w:t xml:space="preserve"> historical weekly</w:t>
      </w:r>
      <w:r>
        <w:t xml:space="preserve"> average</w:t>
      </w:r>
      <w:r w:rsidR="00903A1E">
        <w:t>s</w:t>
      </w:r>
      <w:r>
        <w:t xml:space="preserve"> of </w:t>
      </w:r>
      <w:r w:rsidR="00830CCB">
        <w:t>1.3</w:t>
      </w:r>
      <w:r>
        <w:t>%</w:t>
      </w:r>
      <w:r w:rsidR="00830CCB">
        <w:t xml:space="preserve"> of participants reporting fever and cough, and </w:t>
      </w:r>
      <w:r w:rsidR="005D5F7D">
        <w:t>0.9</w:t>
      </w:r>
      <w:r w:rsidR="00E42579">
        <w:t>% of participants taking time off regular duties while experiencing fever and cough (Figure 2).</w:t>
      </w:r>
    </w:p>
    <w:p w14:paraId="623CB028" w14:textId="1FC20BBD" w:rsidR="007A7055" w:rsidRDefault="007A7055" w:rsidP="007A7055">
      <w:pPr>
        <w:pStyle w:val="Caption"/>
      </w:pPr>
      <w:r>
        <w:t xml:space="preserve">Figure </w:t>
      </w:r>
      <w:fldSimple w:instr=" SEQ Figure \* ARABIC ">
        <w:r w:rsidR="00C51B82">
          <w:rPr>
            <w:noProof/>
          </w:rPr>
          <w:t>2</w:t>
        </w:r>
      </w:fldSimple>
      <w:r>
        <w:t xml:space="preserve">. </w:t>
      </w:r>
      <w:r w:rsidRPr="00826C6E">
        <w:t>Proportion of (</w:t>
      </w:r>
      <w:proofErr w:type="spellStart"/>
      <w:r w:rsidRPr="00826C6E">
        <w:t>i</w:t>
      </w:r>
      <w:proofErr w:type="spellEnd"/>
      <w:r w:rsidRPr="00826C6E">
        <w:t xml:space="preserve">) fever and cough, and (ii) fever, cough and absence from normal duties among FluTracking participants, Australia, </w:t>
      </w:r>
      <w:proofErr w:type="gramStart"/>
      <w:r w:rsidRPr="00826C6E">
        <w:t>2022 and 5 year</w:t>
      </w:r>
      <w:proofErr w:type="gramEnd"/>
      <w:r w:rsidRPr="00826C6E">
        <w:t xml:space="preserve"> average, by month and week*#</w:t>
      </w:r>
    </w:p>
    <w:p w14:paraId="62B17DDD" w14:textId="77777777" w:rsidR="007A7055" w:rsidRDefault="007A7055" w:rsidP="007A7055">
      <w:pPr>
        <w:pStyle w:val="FootnoteText"/>
        <w:jc w:val="center"/>
      </w:pPr>
      <w:r>
        <w:rPr>
          <w:noProof/>
          <w:sz w:val="16"/>
          <w:szCs w:val="16"/>
        </w:rPr>
        <w:drawing>
          <wp:inline distT="0" distB="0" distL="0" distR="0" wp14:anchorId="59F58A4C" wp14:editId="5F51D9FC">
            <wp:extent cx="5834792" cy="3800475"/>
            <wp:effectExtent l="0" t="0" r="0" b="0"/>
            <wp:docPr id="3" name="Picture 3" descr="Figure 2. Proportion of (i) fever and cough, and (ii) fever, cough and absence from normal duties among FluTracking participants, Australia, 2022 and 5 year average,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Proportion of (i) fever and cough, and (ii) fever, cough and absence from normal duties among FluTracking participants, Australia, 2022 and 5 year average,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9705" cy="3849270"/>
                    </a:xfrm>
                    <a:prstGeom prst="rect">
                      <a:avLst/>
                    </a:prstGeom>
                    <a:noFill/>
                  </pic:spPr>
                </pic:pic>
              </a:graphicData>
            </a:graphic>
          </wp:inline>
        </w:drawing>
      </w:r>
    </w:p>
    <w:p w14:paraId="7F081A50" w14:textId="25A915AE" w:rsidR="007A7055" w:rsidRPr="00011CC9" w:rsidRDefault="007A7055" w:rsidP="007A7055">
      <w:pPr>
        <w:pStyle w:val="FootnoteText"/>
        <w:jc w:val="right"/>
      </w:pPr>
      <w:r w:rsidRPr="007A7055">
        <w:t xml:space="preserve"> </w:t>
      </w:r>
      <w:r w:rsidRPr="00525B50">
        <w:t>Source: FluTracking</w:t>
      </w:r>
    </w:p>
    <w:p w14:paraId="74E65B08" w14:textId="77777777" w:rsidR="007A7055" w:rsidRPr="003512F9" w:rsidRDefault="007A7055" w:rsidP="007A7055">
      <w:pPr>
        <w:pStyle w:val="FootnoteText"/>
        <w:rPr>
          <w:rFonts w:cstheme="minorHAnsi"/>
          <w:iCs/>
        </w:rPr>
      </w:pPr>
      <w:r w:rsidRPr="003512F9">
        <w:rPr>
          <w:rFonts w:cstheme="minorHAnsi"/>
        </w:rPr>
        <w:t>*</w:t>
      </w:r>
      <w:r w:rsidRPr="003512F9">
        <w:rPr>
          <w:rFonts w:cstheme="minorHAnsi"/>
          <w:iCs/>
        </w:rPr>
        <w:t>All data are preliminary and subject to change as updates are received</w:t>
      </w:r>
      <w:r>
        <w:rPr>
          <w:rFonts w:cstheme="minorHAnsi"/>
          <w:iCs/>
        </w:rPr>
        <w:t xml:space="preserve">, </w:t>
      </w:r>
      <w:r w:rsidRPr="004B374A">
        <w:rPr>
          <w:rFonts w:cstheme="minorHAnsi"/>
          <w:iCs/>
        </w:rPr>
        <w:t>with most recent weeks considered particularly subject to revisions</w:t>
      </w:r>
      <w:r w:rsidRPr="003512F9">
        <w:rPr>
          <w:rFonts w:cstheme="minorHAnsi"/>
          <w:iCs/>
        </w:rPr>
        <w:t xml:space="preserve">. </w:t>
      </w:r>
    </w:p>
    <w:p w14:paraId="675776D8" w14:textId="7AF4D2D9" w:rsidR="007A7055" w:rsidRDefault="007A7055" w:rsidP="00F44FB6">
      <w:pPr>
        <w:pStyle w:val="FootnoteText"/>
      </w:pPr>
      <w:r w:rsidRPr="003512F9">
        <w:rPr>
          <w:rFonts w:cstheme="minorHAnsi"/>
          <w:iCs/>
        </w:rPr>
        <w:t xml:space="preserve">#FluTracking have expanded their reporting period from 2020 onwards due to COVID-19. As such, </w:t>
      </w:r>
      <w:proofErr w:type="gramStart"/>
      <w:r w:rsidRPr="003512F9">
        <w:rPr>
          <w:rFonts w:cstheme="minorHAnsi"/>
          <w:iCs/>
        </w:rPr>
        <w:t>5 year</w:t>
      </w:r>
      <w:proofErr w:type="gramEnd"/>
      <w:r w:rsidRPr="003512F9">
        <w:rPr>
          <w:rFonts w:cstheme="minorHAnsi"/>
          <w:iCs/>
        </w:rPr>
        <w:t xml:space="preserve"> historical comparisons are not available for data reported before May and after October for any year before 2020. </w:t>
      </w:r>
      <w:r w:rsidRPr="00503C76">
        <w:rPr>
          <w:rFonts w:cstheme="minorHAnsi"/>
        </w:rPr>
        <w:t xml:space="preserve">Please refer to Data considerations for interpretation of the </w:t>
      </w:r>
      <w:proofErr w:type="gramStart"/>
      <w:r w:rsidRPr="00503C76">
        <w:rPr>
          <w:rFonts w:cstheme="minorHAnsi"/>
        </w:rPr>
        <w:t>5 year</w:t>
      </w:r>
      <w:proofErr w:type="gramEnd"/>
      <w:r w:rsidRPr="00503C76">
        <w:rPr>
          <w:rFonts w:cstheme="minorHAnsi"/>
        </w:rPr>
        <w:t xml:space="preserve"> average.</w:t>
      </w:r>
    </w:p>
    <w:p w14:paraId="5D547F7C" w14:textId="47ABD0EC" w:rsidR="00506085" w:rsidRDefault="00506085" w:rsidP="00506085">
      <w:pPr>
        <w:pStyle w:val="Heading3"/>
      </w:pPr>
      <w:r>
        <w:t>Geographical variations</w:t>
      </w:r>
    </w:p>
    <w:p w14:paraId="7E7CEDDF" w14:textId="13B69CB1" w:rsidR="00717D72" w:rsidRDefault="00693706" w:rsidP="00185E2C">
      <w:pPr>
        <w:pStyle w:val="ListBullet"/>
        <w:tabs>
          <w:tab w:val="clear" w:pos="720"/>
          <w:tab w:val="num" w:pos="993"/>
        </w:tabs>
        <w:ind w:left="426"/>
        <w:rPr>
          <w:lang w:eastAsia="en-US"/>
        </w:rPr>
      </w:pPr>
      <w:bookmarkStart w:id="3" w:name="_Ref40343501"/>
      <w:r>
        <w:rPr>
          <w:lang w:eastAsia="en-US"/>
        </w:rPr>
        <w:t>During the reporting period,</w:t>
      </w:r>
      <w:r w:rsidR="00717D72">
        <w:rPr>
          <w:lang w:eastAsia="en-US"/>
        </w:rPr>
        <w:t xml:space="preserve"> influenza notifications peaked in </w:t>
      </w:r>
      <w:r w:rsidR="00903A1E">
        <w:rPr>
          <w:lang w:eastAsia="en-US"/>
        </w:rPr>
        <w:t>5/8</w:t>
      </w:r>
      <w:r w:rsidR="00717D72">
        <w:rPr>
          <w:lang w:eastAsia="en-US"/>
        </w:rPr>
        <w:t xml:space="preserve"> jurisdictions in weeks 24</w:t>
      </w:r>
      <w:r w:rsidR="00717D72">
        <w:rPr>
          <w:rFonts w:ascii="Times New Roman" w:hAnsi="Times New Roman" w:cs="Times New Roman"/>
          <w:lang w:eastAsia="en-US"/>
        </w:rPr>
        <w:t>–</w:t>
      </w:r>
      <w:r w:rsidR="00717D72">
        <w:rPr>
          <w:lang w:eastAsia="en-US"/>
        </w:rPr>
        <w:t>25</w:t>
      </w:r>
      <w:r w:rsidR="00903A1E">
        <w:rPr>
          <w:lang w:eastAsia="en-US"/>
        </w:rPr>
        <w:t xml:space="preserve">. </w:t>
      </w:r>
      <w:r w:rsidR="00717D72">
        <w:rPr>
          <w:lang w:eastAsia="en-US"/>
        </w:rPr>
        <w:t>Victoria peaked in week 21, the Northern Territory peaked in week 22, and Western Australia peaked in week 27.</w:t>
      </w:r>
    </w:p>
    <w:p w14:paraId="71616AC9" w14:textId="3CF42D5C" w:rsidR="00506085" w:rsidRDefault="00506085" w:rsidP="00185E2C">
      <w:pPr>
        <w:pStyle w:val="ListBullet"/>
        <w:tabs>
          <w:tab w:val="clear" w:pos="720"/>
          <w:tab w:val="num" w:pos="993"/>
        </w:tabs>
        <w:ind w:left="426"/>
        <w:rPr>
          <w:lang w:eastAsia="en-US"/>
        </w:rPr>
      </w:pPr>
      <w:r>
        <w:rPr>
          <w:lang w:eastAsia="en-US"/>
        </w:rPr>
        <w:lastRenderedPageBreak/>
        <w:t>During the reporting period, the influenza notification rate</w:t>
      </w:r>
      <w:r w:rsidR="00F44FB6">
        <w:rPr>
          <w:lang w:eastAsia="en-US"/>
        </w:rPr>
        <w:t>s</w:t>
      </w:r>
      <w:r>
        <w:rPr>
          <w:lang w:eastAsia="en-US"/>
        </w:rPr>
        <w:t xml:space="preserve"> were highest in the Northern Territory (</w:t>
      </w:r>
      <w:r w:rsidR="00E42579">
        <w:rPr>
          <w:lang w:eastAsia="en-US"/>
        </w:rPr>
        <w:t>1,933</w:t>
      </w:r>
      <w:r>
        <w:rPr>
          <w:lang w:eastAsia="en-US"/>
        </w:rPr>
        <w:t xml:space="preserve"> per 100,000 population), New South Wales (</w:t>
      </w:r>
      <w:r w:rsidR="00E42579">
        <w:rPr>
          <w:lang w:eastAsia="en-US"/>
        </w:rPr>
        <w:t>1,387</w:t>
      </w:r>
      <w:r>
        <w:rPr>
          <w:lang w:eastAsia="en-US"/>
        </w:rPr>
        <w:t xml:space="preserve"> per 100,000 population), and </w:t>
      </w:r>
      <w:r w:rsidR="00E42579">
        <w:rPr>
          <w:lang w:eastAsia="en-US"/>
        </w:rPr>
        <w:t>Queensland</w:t>
      </w:r>
      <w:r>
        <w:rPr>
          <w:lang w:eastAsia="en-US"/>
        </w:rPr>
        <w:t xml:space="preserve"> (</w:t>
      </w:r>
      <w:r w:rsidR="00E42579">
        <w:rPr>
          <w:lang w:eastAsia="en-US"/>
        </w:rPr>
        <w:t>816</w:t>
      </w:r>
      <w:r>
        <w:rPr>
          <w:lang w:eastAsia="en-US"/>
        </w:rPr>
        <w:t xml:space="preserve"> per 100,000 population).</w:t>
      </w:r>
      <w:bookmarkEnd w:id="3"/>
    </w:p>
    <w:p w14:paraId="6C60BDC5" w14:textId="21D8A860" w:rsidR="00185E2C" w:rsidRDefault="00185E2C" w:rsidP="00185E2C">
      <w:pPr>
        <w:pStyle w:val="ListBullet"/>
        <w:tabs>
          <w:tab w:val="clear" w:pos="720"/>
          <w:tab w:val="num" w:pos="993"/>
        </w:tabs>
        <w:ind w:left="426"/>
        <w:rPr>
          <w:lang w:eastAsia="en-US"/>
        </w:rPr>
      </w:pPr>
      <w:r>
        <w:rPr>
          <w:lang w:eastAsia="en-US"/>
        </w:rPr>
        <w:t xml:space="preserve">There were variations across jurisdictions in the influenza type and subtype distribution, with the proportion of all notifications reported as influenza A varying across jurisdictions. This ranged from </w:t>
      </w:r>
      <w:r w:rsidR="00E42579" w:rsidRPr="00E42579">
        <w:rPr>
          <w:lang w:eastAsia="en-US"/>
        </w:rPr>
        <w:t>60.0</w:t>
      </w:r>
      <w:r w:rsidRPr="00E42579">
        <w:rPr>
          <w:lang w:eastAsia="en-US"/>
        </w:rPr>
        <w:t>% in</w:t>
      </w:r>
      <w:r>
        <w:rPr>
          <w:lang w:eastAsia="en-US"/>
        </w:rPr>
        <w:t xml:space="preserve"> </w:t>
      </w:r>
      <w:r w:rsidR="00E42579">
        <w:rPr>
          <w:lang w:eastAsia="en-US"/>
        </w:rPr>
        <w:t>the Australian Capital Territory</w:t>
      </w:r>
      <w:r>
        <w:rPr>
          <w:lang w:eastAsia="en-US"/>
        </w:rPr>
        <w:t xml:space="preserve"> to </w:t>
      </w:r>
      <w:r w:rsidR="00E42579">
        <w:rPr>
          <w:lang w:eastAsia="en-US"/>
        </w:rPr>
        <w:t>99.</w:t>
      </w:r>
      <w:r w:rsidR="00E42579" w:rsidRPr="00E42579">
        <w:rPr>
          <w:lang w:eastAsia="en-US"/>
        </w:rPr>
        <w:t>9</w:t>
      </w:r>
      <w:r w:rsidRPr="00E42579">
        <w:rPr>
          <w:lang w:eastAsia="en-US"/>
        </w:rPr>
        <w:t>%</w:t>
      </w:r>
      <w:r>
        <w:rPr>
          <w:lang w:eastAsia="en-US"/>
        </w:rPr>
        <w:t xml:space="preserve"> in </w:t>
      </w:r>
      <w:r w:rsidR="00E42579">
        <w:rPr>
          <w:lang w:eastAsia="en-US"/>
        </w:rPr>
        <w:t>Tasmania</w:t>
      </w:r>
      <w:r>
        <w:rPr>
          <w:lang w:eastAsia="en-US"/>
        </w:rPr>
        <w:t>.</w:t>
      </w:r>
    </w:p>
    <w:p w14:paraId="660C90F1" w14:textId="1626CFCA" w:rsidR="00506085" w:rsidRDefault="00185E2C" w:rsidP="00F44FB6">
      <w:pPr>
        <w:pStyle w:val="ListBullet"/>
        <w:numPr>
          <w:ilvl w:val="1"/>
          <w:numId w:val="36"/>
        </w:numPr>
        <w:ind w:left="993"/>
        <w:rPr>
          <w:lang w:eastAsia="en-US"/>
        </w:rPr>
      </w:pPr>
      <w:r w:rsidRPr="00B53E1A">
        <w:rPr>
          <w:lang w:eastAsia="en-US"/>
        </w:rPr>
        <w:t xml:space="preserve">Subtyping information was </w:t>
      </w:r>
      <w:r w:rsidR="00B53E1A" w:rsidRPr="00B53E1A">
        <w:rPr>
          <w:lang w:eastAsia="en-US"/>
        </w:rPr>
        <w:t>not available for all laboratory-confirmed influenza notifications (See</w:t>
      </w:r>
      <w:r w:rsidRPr="00B53E1A">
        <w:rPr>
          <w:lang w:eastAsia="en-US"/>
        </w:rPr>
        <w:t xml:space="preserve"> Virology section below), but where subtyping information was available, </w:t>
      </w:r>
      <w:r w:rsidR="00B53E1A" w:rsidRPr="00B53E1A">
        <w:rPr>
          <w:lang w:eastAsia="en-US"/>
        </w:rPr>
        <w:t>a</w:t>
      </w:r>
      <w:r w:rsidR="00502C7A" w:rsidRPr="00B53E1A">
        <w:rPr>
          <w:lang w:eastAsia="en-US"/>
        </w:rPr>
        <w:t xml:space="preserve">ll </w:t>
      </w:r>
      <w:r w:rsidRPr="00B53E1A">
        <w:rPr>
          <w:lang w:eastAsia="en-US"/>
        </w:rPr>
        <w:t>jurisdictions reported a greater proportion of influenza A(H3N2) than A(H1N1)</w:t>
      </w:r>
      <w:r w:rsidR="00B53E1A" w:rsidRPr="00B53E1A">
        <w:rPr>
          <w:lang w:eastAsia="en-US"/>
        </w:rPr>
        <w:t>.</w:t>
      </w:r>
    </w:p>
    <w:p w14:paraId="69FE47A8" w14:textId="0066CBAD" w:rsidR="00717D72" w:rsidRPr="00DC085B" w:rsidRDefault="00717D72" w:rsidP="00F44FB6">
      <w:pPr>
        <w:pStyle w:val="ListBullet"/>
        <w:numPr>
          <w:ilvl w:val="1"/>
          <w:numId w:val="36"/>
        </w:numPr>
        <w:ind w:left="993"/>
        <w:rPr>
          <w:lang w:eastAsia="en-US"/>
        </w:rPr>
      </w:pPr>
      <w:r>
        <w:rPr>
          <w:lang w:eastAsia="en-US"/>
        </w:rPr>
        <w:t xml:space="preserve">Influenza B </w:t>
      </w:r>
      <w:r w:rsidR="00A74392">
        <w:rPr>
          <w:lang w:eastAsia="en-US"/>
        </w:rPr>
        <w:t xml:space="preserve">was </w:t>
      </w:r>
      <w:r>
        <w:rPr>
          <w:lang w:eastAsia="en-US"/>
        </w:rPr>
        <w:t>rarely detected.</w:t>
      </w:r>
    </w:p>
    <w:p w14:paraId="30B9C1FE" w14:textId="77777777" w:rsidR="00BF26EA" w:rsidRPr="003512F9" w:rsidRDefault="00BF26EA" w:rsidP="003646AF">
      <w:pPr>
        <w:pStyle w:val="Heading3"/>
      </w:pPr>
      <w:r w:rsidRPr="003512F9">
        <w:t>At-risk populations</w:t>
      </w:r>
    </w:p>
    <w:p w14:paraId="51E080F4" w14:textId="3AA58FCC" w:rsidR="00FB2033" w:rsidRPr="003512F9" w:rsidRDefault="00FB2033" w:rsidP="003337C8">
      <w:r w:rsidRPr="003512F9">
        <w:t>At-risk populations are people who may be more</w:t>
      </w:r>
      <w:r w:rsidR="00A8619A" w:rsidRPr="003512F9">
        <w:t xml:space="preserve"> susceptible to infection with the influenza virus and/or who may be more likely to experience severe outcomes from their infection. </w:t>
      </w:r>
    </w:p>
    <w:p w14:paraId="3EA786E0" w14:textId="38FFE1BD" w:rsidR="000729AA" w:rsidRDefault="000729AA" w:rsidP="004A3456">
      <w:pPr>
        <w:pStyle w:val="ListParagraph"/>
        <w:numPr>
          <w:ilvl w:val="0"/>
          <w:numId w:val="4"/>
        </w:numPr>
        <w:ind w:left="426"/>
      </w:pPr>
      <w:r>
        <w:t xml:space="preserve">Notification rates </w:t>
      </w:r>
      <w:r w:rsidR="00E4698C">
        <w:t>during the reporting period</w:t>
      </w:r>
      <w:r>
        <w:t xml:space="preserve"> have been relatively consistent with previous years with high notification rates among children.</w:t>
      </w:r>
      <w:r w:rsidR="00647F7E">
        <w:t xml:space="preserve"> </w:t>
      </w:r>
      <w:r w:rsidR="00DB06ED">
        <w:t>Notification rates in older adults aged 75 years or older were not as high as those observed in year</w:t>
      </w:r>
      <w:r w:rsidR="00E4698C">
        <w:t>s</w:t>
      </w:r>
      <w:r w:rsidR="00DB06ED">
        <w:t xml:space="preserve"> 2017 and 2019.</w:t>
      </w:r>
    </w:p>
    <w:p w14:paraId="6D4310E4" w14:textId="293E5DA2" w:rsidR="0064032F" w:rsidRPr="0064032F" w:rsidRDefault="000729AA" w:rsidP="00F44FB6">
      <w:pPr>
        <w:pStyle w:val="ListParagraph"/>
        <w:numPr>
          <w:ilvl w:val="1"/>
          <w:numId w:val="4"/>
        </w:numPr>
        <w:ind w:left="993"/>
      </w:pPr>
      <w:r>
        <w:t xml:space="preserve">To date in 2022, notification rates were highest in </w:t>
      </w:r>
      <w:r w:rsidRPr="003512F9">
        <w:t>people aged 5–</w:t>
      </w:r>
      <w:r>
        <w:t>9</w:t>
      </w:r>
      <w:r w:rsidRPr="003512F9">
        <w:t xml:space="preserve"> years (</w:t>
      </w:r>
      <w:r w:rsidR="005D2523">
        <w:t>2,154</w:t>
      </w:r>
      <w:r>
        <w:t xml:space="preserve"> </w:t>
      </w:r>
      <w:r w:rsidRPr="003512F9">
        <w:t>notifications</w:t>
      </w:r>
      <w:r>
        <w:t xml:space="preserve"> per</w:t>
      </w:r>
      <w:r w:rsidRPr="003512F9">
        <w:t xml:space="preserve"> 100,000 population)</w:t>
      </w:r>
      <w:r>
        <w:t xml:space="preserve">, followed by </w:t>
      </w:r>
      <w:r w:rsidRPr="003512F9">
        <w:t xml:space="preserve">children aged younger than </w:t>
      </w:r>
      <w:r>
        <w:t>5</w:t>
      </w:r>
      <w:r w:rsidRPr="003512F9">
        <w:t xml:space="preserve"> years (</w:t>
      </w:r>
      <w:r w:rsidR="005D2523">
        <w:t>1,859</w:t>
      </w:r>
      <w:r>
        <w:t xml:space="preserve"> </w:t>
      </w:r>
      <w:r w:rsidRPr="003512F9">
        <w:t>notifications per 100,000 population)</w:t>
      </w:r>
      <w:r>
        <w:t>, and people aged 10</w:t>
      </w:r>
      <w:r w:rsidRPr="003512F9">
        <w:t>–</w:t>
      </w:r>
      <w:r>
        <w:t>14 years (</w:t>
      </w:r>
      <w:r w:rsidR="005D2523">
        <w:t>1,463</w:t>
      </w:r>
      <w:r>
        <w:t xml:space="preserve"> per 100,000 population).</w:t>
      </w:r>
    </w:p>
    <w:p w14:paraId="7C537DCD" w14:textId="2FDCEE79" w:rsidR="000729AA" w:rsidRDefault="0064032F" w:rsidP="00F44FB6">
      <w:pPr>
        <w:pStyle w:val="ListParagraph"/>
        <w:numPr>
          <w:ilvl w:val="1"/>
          <w:numId w:val="4"/>
        </w:numPr>
        <w:ind w:left="993"/>
      </w:pPr>
      <w:r>
        <w:t xml:space="preserve">To date in 2022, notification rate was lowest among adults aged </w:t>
      </w:r>
      <w:r>
        <w:rPr>
          <w:rFonts w:ascii="Calibri" w:hAnsi="Calibri" w:cs="Calibri"/>
          <w:bCs/>
          <w:szCs w:val="22"/>
        </w:rPr>
        <w:t>70</w:t>
      </w:r>
      <w:r w:rsidRPr="0064032F">
        <w:rPr>
          <w:rFonts w:ascii="Calibri" w:hAnsi="Calibri" w:cs="Calibri"/>
          <w:bCs/>
          <w:szCs w:val="22"/>
        </w:rPr>
        <w:t>–</w:t>
      </w:r>
      <w:r>
        <w:rPr>
          <w:rFonts w:ascii="Calibri" w:hAnsi="Calibri" w:cs="Calibri"/>
          <w:bCs/>
          <w:szCs w:val="22"/>
        </w:rPr>
        <w:t>74</w:t>
      </w:r>
      <w:r w:rsidRPr="0064032F">
        <w:rPr>
          <w:rFonts w:ascii="Calibri" w:hAnsi="Calibri" w:cs="Calibri"/>
          <w:bCs/>
          <w:szCs w:val="22"/>
        </w:rPr>
        <w:t xml:space="preserve"> years</w:t>
      </w:r>
      <w:r>
        <w:rPr>
          <w:rFonts w:ascii="Calibri" w:hAnsi="Calibri" w:cs="Calibri"/>
          <w:bCs/>
          <w:szCs w:val="22"/>
        </w:rPr>
        <w:t xml:space="preserve"> (320 notifications per 100,000 population), followed by adults aged 65</w:t>
      </w:r>
      <w:r w:rsidRPr="0064032F">
        <w:rPr>
          <w:rFonts w:ascii="Calibri" w:hAnsi="Calibri" w:cs="Calibri"/>
          <w:bCs/>
          <w:szCs w:val="22"/>
        </w:rPr>
        <w:t>–</w:t>
      </w:r>
      <w:r>
        <w:rPr>
          <w:rFonts w:ascii="Calibri" w:hAnsi="Calibri" w:cs="Calibri"/>
          <w:bCs/>
          <w:szCs w:val="22"/>
        </w:rPr>
        <w:t>69 years (335 notifications per 100,000 population).</w:t>
      </w:r>
    </w:p>
    <w:p w14:paraId="78BDED42" w14:textId="50C8F3A7" w:rsidR="0052135C" w:rsidRDefault="0052135C" w:rsidP="004A3456">
      <w:pPr>
        <w:pStyle w:val="ListParagraph"/>
        <w:numPr>
          <w:ilvl w:val="0"/>
          <w:numId w:val="4"/>
        </w:numPr>
        <w:ind w:left="426"/>
      </w:pPr>
      <w:r>
        <w:t>To date in 2022, influenza-associated death rate was highest in people aged 85 years and over (24 deaths per 100,000).</w:t>
      </w:r>
      <w:r w:rsidR="00647F7E">
        <w:t xml:space="preserve"> This is consistent with trends observed in the previous five years (2017</w:t>
      </w:r>
      <w:r w:rsidR="00647F7E">
        <w:rPr>
          <w:rFonts w:ascii="Times New Roman" w:hAnsi="Times New Roman"/>
        </w:rPr>
        <w:t>–</w:t>
      </w:r>
      <w:r w:rsidR="00647F7E">
        <w:t>2021).</w:t>
      </w:r>
    </w:p>
    <w:p w14:paraId="6CAAFED8" w14:textId="450B79D2" w:rsidR="00BF26EA" w:rsidRDefault="006949C0" w:rsidP="004A3456">
      <w:pPr>
        <w:pStyle w:val="ListParagraph"/>
        <w:numPr>
          <w:ilvl w:val="0"/>
          <w:numId w:val="4"/>
        </w:numPr>
        <w:ind w:left="426"/>
      </w:pPr>
      <w:r>
        <w:t xml:space="preserve">Of the </w:t>
      </w:r>
      <w:r w:rsidR="00DE1F74">
        <w:t>1,832</w:t>
      </w:r>
      <w:r>
        <w:t xml:space="preserve"> patients with confirmed influenza admitted to sentinel hospitals, </w:t>
      </w:r>
      <w:r w:rsidR="00DE1F74">
        <w:t xml:space="preserve">55.8% </w:t>
      </w:r>
      <w:r>
        <w:t>were in children aged younger than 16 years,</w:t>
      </w:r>
      <w:r w:rsidR="00DE1F74">
        <w:t xml:space="preserve"> 24.3% </w:t>
      </w:r>
      <w:r>
        <w:t xml:space="preserve">were adults aged 16 to 64 years, and </w:t>
      </w:r>
      <w:r w:rsidR="00DE1F74">
        <w:t>19.9%</w:t>
      </w:r>
      <w:r>
        <w:t xml:space="preserve"> were adults aged 65 years or older.</w:t>
      </w:r>
    </w:p>
    <w:p w14:paraId="06F442EF" w14:textId="6993A293" w:rsidR="006949C0" w:rsidRDefault="00DE1F74" w:rsidP="00F44FB6">
      <w:pPr>
        <w:pStyle w:val="ListParagraph"/>
        <w:numPr>
          <w:ilvl w:val="1"/>
          <w:numId w:val="4"/>
        </w:numPr>
        <w:ind w:left="993"/>
      </w:pPr>
      <w:r w:rsidRPr="00DE1F74">
        <w:t>Of children aged younger than 16 years admitted with confirmed influenza to date, 5.9% were admitted directly to ICU, compared to 10.6% of adults aged 16 to 64 years, and 4.1% of adults aged 65 years or older.</w:t>
      </w:r>
    </w:p>
    <w:p w14:paraId="5FD0DFE1" w14:textId="040B3C5B" w:rsidR="00EF077D" w:rsidRPr="00DE1F74" w:rsidRDefault="00EF077D" w:rsidP="008625C3">
      <w:pPr>
        <w:pStyle w:val="ListParagraph"/>
        <w:numPr>
          <w:ilvl w:val="1"/>
          <w:numId w:val="4"/>
        </w:numPr>
        <w:ind w:left="993"/>
      </w:pPr>
      <w:r>
        <w:t>Medical comorbidities were reported in 53% (977/1,832) of cases admitted to sentinel hospitals.</w:t>
      </w:r>
    </w:p>
    <w:p w14:paraId="62D86E81" w14:textId="68987DC9" w:rsidR="00282145" w:rsidRPr="003512F9" w:rsidRDefault="00216CB3" w:rsidP="003646AF">
      <w:pPr>
        <w:pStyle w:val="Heading3"/>
      </w:pPr>
      <w:r w:rsidRPr="003512F9">
        <w:t>Virology</w:t>
      </w:r>
    </w:p>
    <w:p w14:paraId="46A7E73E" w14:textId="62326540" w:rsidR="00141ED7" w:rsidRDefault="00141ED7" w:rsidP="00141ED7">
      <w:pPr>
        <w:pStyle w:val="ListBullet"/>
        <w:tabs>
          <w:tab w:val="clear" w:pos="720"/>
          <w:tab w:val="num" w:pos="993"/>
        </w:tabs>
        <w:ind w:left="426"/>
      </w:pPr>
      <w:r>
        <w:t xml:space="preserve">During the reporting period, </w:t>
      </w:r>
      <w:r w:rsidR="00DE1F74">
        <w:t>82.7</w:t>
      </w:r>
      <w:r>
        <w:t>% of laboratory-confirmed influenza</w:t>
      </w:r>
      <w:r w:rsidR="006949C0">
        <w:t xml:space="preserve"> notifications reported to the NNDSS influenza A, of which </w:t>
      </w:r>
      <w:r w:rsidR="00DE1F74">
        <w:t>94.4</w:t>
      </w:r>
      <w:r w:rsidR="006949C0">
        <w:t>% were influenza A(</w:t>
      </w:r>
      <w:proofErr w:type="spellStart"/>
      <w:r w:rsidR="006949C0">
        <w:t>unsubtyped</w:t>
      </w:r>
      <w:proofErr w:type="spellEnd"/>
      <w:r w:rsidR="006949C0">
        <w:t xml:space="preserve">), </w:t>
      </w:r>
      <w:r w:rsidR="00DE1F74">
        <w:t>4.7</w:t>
      </w:r>
      <w:r w:rsidR="006949C0">
        <w:t xml:space="preserve">% were influenza A(H3N2), and </w:t>
      </w:r>
      <w:r w:rsidR="00DE1F74">
        <w:t>0.9</w:t>
      </w:r>
      <w:r w:rsidR="006949C0">
        <w:t>% were influenza A</w:t>
      </w:r>
      <w:r w:rsidR="00085DD5">
        <w:t xml:space="preserve">(H1N1). Influenza B accounted for </w:t>
      </w:r>
      <w:r w:rsidR="00DE1F74">
        <w:t>0.2</w:t>
      </w:r>
      <w:r w:rsidR="00085DD5">
        <w:t xml:space="preserve">% of notifications, </w:t>
      </w:r>
      <w:r w:rsidR="00DE1F74">
        <w:t>less than 0.1</w:t>
      </w:r>
      <w:r w:rsidR="00085DD5">
        <w:t xml:space="preserve">% were influenza A and B co-infections, and </w:t>
      </w:r>
      <w:r w:rsidR="00DE1F74">
        <w:t>17.1</w:t>
      </w:r>
      <w:r w:rsidR="00085DD5">
        <w:t>% were untyped.</w:t>
      </w:r>
    </w:p>
    <w:p w14:paraId="51775998" w14:textId="4C613563" w:rsidR="003147B3" w:rsidRDefault="00085DD5" w:rsidP="00141ED7">
      <w:pPr>
        <w:pStyle w:val="ListBullet"/>
        <w:tabs>
          <w:tab w:val="clear" w:pos="720"/>
          <w:tab w:val="num" w:pos="993"/>
        </w:tabs>
        <w:ind w:left="426"/>
      </w:pPr>
      <w:r>
        <w:t xml:space="preserve">Of the </w:t>
      </w:r>
      <w:r w:rsidR="0000164A">
        <w:t>2,570</w:t>
      </w:r>
      <w:r>
        <w:t xml:space="preserve"> samples characterised by the WHOCC between 01 January and </w:t>
      </w:r>
      <w:r w:rsidR="00DE1F74">
        <w:t>09</w:t>
      </w:r>
      <w:r>
        <w:t xml:space="preserve"> October 2022, </w:t>
      </w:r>
      <w:r w:rsidR="0000164A">
        <w:t>78.7</w:t>
      </w:r>
      <w:r>
        <w:t>%</w:t>
      </w:r>
      <w:r w:rsidR="0000164A">
        <w:t xml:space="preserve"> (n=2,023)</w:t>
      </w:r>
      <w:r>
        <w:t xml:space="preserve"> were influenza A(H3N2), </w:t>
      </w:r>
      <w:r w:rsidR="0000164A">
        <w:t>21.1</w:t>
      </w:r>
      <w:r>
        <w:t>% (n=</w:t>
      </w:r>
      <w:r w:rsidR="0000164A">
        <w:t>541</w:t>
      </w:r>
      <w:r>
        <w:t xml:space="preserve">) were influenza A(H1N1), and </w:t>
      </w:r>
      <w:r w:rsidR="0000164A">
        <w:t>less than 1</w:t>
      </w:r>
      <w:r>
        <w:t>% (n=</w:t>
      </w:r>
      <w:r w:rsidR="0000164A">
        <w:t>6</w:t>
      </w:r>
      <w:r>
        <w:t>) were influenza B/Victoria.</w:t>
      </w:r>
    </w:p>
    <w:p w14:paraId="288926B8" w14:textId="6CA3321E" w:rsidR="00085DD5" w:rsidRPr="003512F9" w:rsidRDefault="00085DD5" w:rsidP="00141ED7">
      <w:pPr>
        <w:pStyle w:val="ListBullet"/>
        <w:tabs>
          <w:tab w:val="clear" w:pos="720"/>
          <w:tab w:val="num" w:pos="993"/>
        </w:tabs>
        <w:ind w:left="426"/>
      </w:pPr>
      <w:r>
        <w:t xml:space="preserve">Of the </w:t>
      </w:r>
      <w:r w:rsidR="0000164A">
        <w:t>2,570</w:t>
      </w:r>
      <w:r>
        <w:t xml:space="preserve"> isolates characterised by the WHOCC, </w:t>
      </w:r>
      <w:r w:rsidR="0000164A">
        <w:t>92.4</w:t>
      </w:r>
      <w:r>
        <w:t xml:space="preserve">% of influenza A(H1N1) isolates, </w:t>
      </w:r>
      <w:r w:rsidR="0000164A">
        <w:t>94.5</w:t>
      </w:r>
      <w:r>
        <w:t xml:space="preserve">% of influenza A(H3N2) isolates and all </w:t>
      </w:r>
      <w:r w:rsidR="0000164A">
        <w:t>six</w:t>
      </w:r>
      <w:r>
        <w:t xml:space="preserve"> influenza B/Victoria isolates were antigenically </w:t>
      </w:r>
      <w:proofErr w:type="gramStart"/>
      <w:r>
        <w:t>similar to</w:t>
      </w:r>
      <w:proofErr w:type="gramEnd"/>
      <w:r>
        <w:t xml:space="preserve"> the corresponding vaccine components.</w:t>
      </w:r>
    </w:p>
    <w:p w14:paraId="6929A1AE" w14:textId="6051A503" w:rsidR="00216CB3" w:rsidRPr="003512F9" w:rsidRDefault="00216CB3" w:rsidP="003646AF">
      <w:pPr>
        <w:pStyle w:val="Heading3"/>
      </w:pPr>
      <w:r w:rsidRPr="003512F9">
        <w:t>Vaccine match and effectiveness</w:t>
      </w:r>
    </w:p>
    <w:p w14:paraId="26582CEE" w14:textId="77777777" w:rsidR="00745912" w:rsidRDefault="00506085" w:rsidP="00BE2153">
      <w:r>
        <w:t>Vaccine effectiveness is a measure of the protective effect of influenza vaccines against influenza and its complications and is typically around 40</w:t>
      </w:r>
      <w:r>
        <w:rPr>
          <w:rFonts w:cstheme="minorHAnsi"/>
        </w:rPr>
        <w:t>–</w:t>
      </w:r>
      <w:r>
        <w:t>60%. This means that vaccinated individuals are roughly 40</w:t>
      </w:r>
      <w:r>
        <w:rPr>
          <w:rFonts w:cstheme="minorHAnsi"/>
        </w:rPr>
        <w:t>–</w:t>
      </w:r>
      <w:r>
        <w:t xml:space="preserve">60% less likely to get influenza or severe influenza than unvaccinated people. It is monitored by several sentinel influenza surveillance systems in Australia. This varies from season-to-season based on the match between vaccine strains and circulating strains of influenza. </w:t>
      </w:r>
    </w:p>
    <w:p w14:paraId="39D76089" w14:textId="4CD92646" w:rsidR="006A1E8F" w:rsidRDefault="006A1E8F" w:rsidP="00745912">
      <w:pPr>
        <w:pStyle w:val="ListParagraph"/>
        <w:numPr>
          <w:ilvl w:val="0"/>
          <w:numId w:val="42"/>
        </w:numPr>
        <w:spacing w:after="100" w:afterAutospacing="1"/>
        <w:ind w:left="426"/>
      </w:pPr>
      <w:r>
        <w:t xml:space="preserve">Preliminary vaccine effectiveness (VE) estimates are based on incomplete data and the final season estimates may differ. </w:t>
      </w:r>
    </w:p>
    <w:p w14:paraId="14038AEC" w14:textId="43AF5445" w:rsidR="00506085" w:rsidRDefault="00506085" w:rsidP="00745912">
      <w:pPr>
        <w:pStyle w:val="ListParagraph"/>
        <w:numPr>
          <w:ilvl w:val="0"/>
          <w:numId w:val="42"/>
        </w:numPr>
        <w:spacing w:after="100" w:afterAutospacing="1"/>
        <w:ind w:left="426"/>
      </w:pPr>
      <w:r>
        <w:t xml:space="preserve">Based on preliminary estimates from sentinel hospitals (FluCAN), </w:t>
      </w:r>
      <w:r w:rsidR="006A1E8F">
        <w:t>the 2022 influenza vaccine significantly reduced the risk of hospitalisation with influenza. Estimated VE</w:t>
      </w:r>
      <w:r>
        <w:t xml:space="preserve"> </w:t>
      </w:r>
      <w:r w:rsidR="006A1E8F">
        <w:t>was</w:t>
      </w:r>
      <w:r w:rsidR="00745912">
        <w:t xml:space="preserve"> 44%</w:t>
      </w:r>
      <w:r w:rsidR="006A1E8F">
        <w:t xml:space="preserve"> (</w:t>
      </w:r>
      <w:r w:rsidR="00745912">
        <w:t>95% CI: 22%</w:t>
      </w:r>
      <w:r w:rsidR="002C55F4">
        <w:rPr>
          <w:rFonts w:ascii="Times New Roman" w:hAnsi="Times New Roman"/>
        </w:rPr>
        <w:t>–</w:t>
      </w:r>
      <w:r w:rsidR="00745912">
        <w:t>60%).</w:t>
      </w:r>
    </w:p>
    <w:p w14:paraId="0339CB41" w14:textId="49BDB5F7" w:rsidR="00BB6638" w:rsidRDefault="006A1E8F" w:rsidP="00ED12ED">
      <w:pPr>
        <w:pStyle w:val="ListParagraph"/>
        <w:numPr>
          <w:ilvl w:val="0"/>
          <w:numId w:val="42"/>
        </w:numPr>
        <w:spacing w:after="100" w:afterAutospacing="1"/>
        <w:ind w:left="426"/>
      </w:pPr>
      <w:r>
        <w:lastRenderedPageBreak/>
        <w:t xml:space="preserve">The </w:t>
      </w:r>
      <w:r w:rsidR="00D14110">
        <w:t xml:space="preserve">overall combined </w:t>
      </w:r>
      <w:r>
        <w:t xml:space="preserve">preliminary estimate from sentinel GPs (ASPREN and </w:t>
      </w:r>
      <w:proofErr w:type="spellStart"/>
      <w:r>
        <w:t>VicSPIN</w:t>
      </w:r>
      <w:proofErr w:type="spellEnd"/>
      <w:r>
        <w:t>)</w:t>
      </w:r>
      <w:r w:rsidR="00D14110">
        <w:t xml:space="preserve"> was 37%</w:t>
      </w:r>
      <w:r w:rsidR="002C55F4">
        <w:t xml:space="preserve"> (95%CI: -13%</w:t>
      </w:r>
      <w:r w:rsidR="002C55F4">
        <w:rPr>
          <w:rFonts w:ascii="Times New Roman" w:hAnsi="Times New Roman"/>
        </w:rPr>
        <w:t>–</w:t>
      </w:r>
      <w:r w:rsidR="002C55F4">
        <w:t>66%)</w:t>
      </w:r>
      <w:r w:rsidR="00D14110">
        <w:t xml:space="preserve"> for both influenza A and B.</w:t>
      </w:r>
    </w:p>
    <w:p w14:paraId="079FD846" w14:textId="7F135022" w:rsidR="00B253FD" w:rsidRPr="003512F9" w:rsidRDefault="00B253FD" w:rsidP="00B253FD">
      <w:pPr>
        <w:pStyle w:val="ListParagraph"/>
        <w:numPr>
          <w:ilvl w:val="1"/>
          <w:numId w:val="42"/>
        </w:numPr>
        <w:spacing w:after="100" w:afterAutospacing="1"/>
        <w:ind w:left="993"/>
      </w:pPr>
      <w:r>
        <w:t>The vaccine appeared to be most effective in adults aged 18</w:t>
      </w:r>
      <w:r>
        <w:rPr>
          <w:rFonts w:ascii="Times New Roman" w:hAnsi="Times New Roman"/>
        </w:rPr>
        <w:t>–</w:t>
      </w:r>
      <w:r>
        <w:t>64 years, at 61% (95% CI: 22%</w:t>
      </w:r>
      <w:r w:rsidR="002C55F4">
        <w:rPr>
          <w:rFonts w:ascii="Times New Roman" w:hAnsi="Times New Roman"/>
        </w:rPr>
        <w:t>–</w:t>
      </w:r>
      <w:r>
        <w:t>82%), especially in those testing positive for H3N2 (66%, 95% CI: 26%</w:t>
      </w:r>
      <w:r w:rsidR="002C55F4">
        <w:rPr>
          <w:rFonts w:ascii="Times New Roman" w:hAnsi="Times New Roman"/>
        </w:rPr>
        <w:t>–</w:t>
      </w:r>
      <w:r>
        <w:t>85%).</w:t>
      </w:r>
    </w:p>
    <w:p w14:paraId="7188F1E1" w14:textId="403B6F23" w:rsidR="007F6D3A" w:rsidRPr="003512F9" w:rsidRDefault="00506085" w:rsidP="00506085">
      <w:pPr>
        <w:pStyle w:val="Heading3"/>
      </w:pPr>
      <w:r>
        <w:t>Antiviral Resistance</w:t>
      </w:r>
    </w:p>
    <w:p w14:paraId="2F0A0420" w14:textId="34CB0C74" w:rsidR="00CC0E12" w:rsidRDefault="00085DD5" w:rsidP="00DE1F74">
      <w:pPr>
        <w:pStyle w:val="ListBullet"/>
        <w:tabs>
          <w:tab w:val="clear" w:pos="720"/>
        </w:tabs>
        <w:ind w:left="426"/>
      </w:pPr>
      <w:bookmarkStart w:id="4" w:name="_Ref40343434"/>
      <w:bookmarkStart w:id="5" w:name="_Toc512779018"/>
      <w:bookmarkStart w:id="6" w:name="_Ref494898776"/>
      <w:bookmarkEnd w:id="4"/>
      <w:bookmarkEnd w:id="5"/>
      <w:bookmarkEnd w:id="6"/>
      <w:r w:rsidRPr="00DE1F74">
        <w:t xml:space="preserve">Of the influenza A(H1N1) samples tested for neuraminidase inhibitor resistance, 1% (n=2) demonstrated reduced inhibition to Oseltamivir. None of the influenza A(H3N2) or influenza B/Victoria samples tested for neuraminidase inhibitor resistance demonstrated reduced inhibition to </w:t>
      </w:r>
      <w:r w:rsidR="00E576DE">
        <w:t xml:space="preserve">either </w:t>
      </w:r>
      <w:r w:rsidRPr="00DE1F74">
        <w:t>Oseltamivir or Zanamivir.</w:t>
      </w:r>
    </w:p>
    <w:p w14:paraId="6551D4E1" w14:textId="41C63512" w:rsidR="00CC0E12" w:rsidRPr="003512F9" w:rsidRDefault="00CC0E12" w:rsidP="00CC0E12">
      <w:pPr>
        <w:pStyle w:val="Heading3"/>
      </w:pPr>
      <w:bookmarkStart w:id="7" w:name="_Toc512525158"/>
      <w:bookmarkStart w:id="8" w:name="_Toc512779039"/>
      <w:r w:rsidRPr="003512F9">
        <w:t>D</w:t>
      </w:r>
      <w:bookmarkEnd w:id="7"/>
      <w:r w:rsidRPr="003512F9">
        <w:t>ata considerations</w:t>
      </w:r>
      <w:bookmarkEnd w:id="8"/>
      <w:r>
        <w:t xml:space="preserve"> and further information</w:t>
      </w:r>
    </w:p>
    <w:p w14:paraId="0F60AB9C" w14:textId="77777777" w:rsidR="00CC0E12" w:rsidRPr="003512F9" w:rsidRDefault="00CC0E12" w:rsidP="00CC0E12">
      <w:r w:rsidRPr="003512F9">
        <w:rPr>
          <w:b/>
          <w:bCs/>
        </w:rPr>
        <w:t>NNDSS laboratory-confirmed influenza surveillance case definition</w:t>
      </w:r>
      <w:r w:rsidRPr="003512F9">
        <w:t xml:space="preserve">—From 01 January 2022, the </w:t>
      </w:r>
      <w:hyperlink r:id="rId17" w:history="1">
        <w:r w:rsidRPr="003512F9">
          <w:rPr>
            <w:rStyle w:val="Hyperlink"/>
            <w:rFonts w:asciiTheme="minorHAnsi" w:hAnsiTheme="minorHAnsi" w:cs="Times New Roman"/>
            <w:szCs w:val="20"/>
            <w:lang w:eastAsia="en-AU"/>
          </w:rPr>
          <w:t>NNDSS surveillance case definition for laboratory-confirmed influenza</w:t>
        </w:r>
      </w:hyperlink>
      <w:r w:rsidRPr="003512F9">
        <w:t xml:space="preserve"> was updated to remove Point 5 ‘Single high titre by </w:t>
      </w:r>
      <w:bookmarkStart w:id="9" w:name="_Hlk100511880"/>
      <w:r w:rsidRPr="003512F9">
        <w:t xml:space="preserve">complement fixation test (CFT) or haemagglutination inhibition (HAI) </w:t>
      </w:r>
      <w:bookmarkEnd w:id="9"/>
      <w:r w:rsidRPr="003512F9">
        <w:t xml:space="preserve">to influenza virus’ from the list of laboratory definitive evidence. This change has minimal impact on the interpretation of influenza notification trends, with the change ensuring consistency with the influenza laboratory case definition. For further information, please refer to the </w:t>
      </w:r>
      <w:hyperlink r:id="rId18" w:history="1">
        <w:r w:rsidRPr="003512F9">
          <w:rPr>
            <w:rStyle w:val="Hyperlink"/>
            <w:rFonts w:asciiTheme="minorHAnsi" w:hAnsiTheme="minorHAnsi" w:cs="Times New Roman"/>
            <w:szCs w:val="20"/>
            <w:lang w:eastAsia="en-AU"/>
          </w:rPr>
          <w:t>NNDSS laboratory-confirmed influenza case definition Technical Supplement</w:t>
        </w:r>
      </w:hyperlink>
      <w:r w:rsidRPr="003512F9">
        <w:t>.</w:t>
      </w:r>
    </w:p>
    <w:p w14:paraId="0AA43A6B" w14:textId="5AA13D42" w:rsidR="00CC0E12" w:rsidRPr="003512F9" w:rsidRDefault="00CC0E12" w:rsidP="00CC0E12">
      <w:pPr>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t xml:space="preserve">01 January to </w:t>
      </w:r>
      <w:r w:rsidR="00481FBB">
        <w:t>09 October</w:t>
      </w:r>
      <w:r>
        <w:t xml:space="preserve"> 2022</w:t>
      </w:r>
      <w:r w:rsidRPr="003512F9">
        <w:rPr>
          <w:szCs w:val="22"/>
        </w:rPr>
        <w:t xml:space="preserve">. NNDSS data is analysed and reported based on diagnosis date, which is the true onset date of a case if known, otherwise it is the earliest of the specimen date, the notification date, or the notification received date. NNDSS data were extracted on </w:t>
      </w:r>
      <w:r w:rsidR="00481FBB">
        <w:rPr>
          <w:szCs w:val="22"/>
        </w:rPr>
        <w:t>11 October</w:t>
      </w:r>
      <w:r w:rsidRPr="00F00C79">
        <w:rPr>
          <w:szCs w:val="22"/>
        </w:rPr>
        <w:t xml:space="preserve"> 2022</w:t>
      </w:r>
      <w:r w:rsidRPr="003512F9">
        <w:rPr>
          <w:szCs w:val="22"/>
        </w:rPr>
        <w:t xml:space="preserve">. </w:t>
      </w:r>
    </w:p>
    <w:p w14:paraId="5961DDEE" w14:textId="77777777" w:rsidR="00CC0E12" w:rsidRPr="003512F9" w:rsidRDefault="00CC0E12" w:rsidP="00CC0E12">
      <w:bookmarkStart w:id="10" w:name="_Hlk104468470"/>
      <w:r w:rsidRPr="0033038C">
        <w:t>In interpreting these data, it is important to note that changes in notifications over time may not solely reflect changes in disease prevalence or incidence</w:t>
      </w:r>
      <w:bookmarkEnd w:id="10"/>
      <w:r w:rsidRPr="0033038C">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3038C">
        <w:t>In particular, analyses</w:t>
      </w:r>
      <w:proofErr w:type="gramEnd"/>
      <w:r w:rsidRPr="0033038C">
        <w:t xml:space="preserve"> including data from 2020 should be interpreted with caution. In 2020, there was a significant decrease in influenza and ILI activity related to the COVID-19 pandemic and associated public health measures. Data from 2020 may reduce </w:t>
      </w:r>
      <w:proofErr w:type="gramStart"/>
      <w:r w:rsidRPr="0033038C">
        <w:t>5 year</w:t>
      </w:r>
      <w:proofErr w:type="gramEnd"/>
      <w:r w:rsidRPr="0033038C">
        <w:t xml:space="preserve"> averages and affect usual seasonal trends. In some circumstances, comparison to data in years prior to 2020 may be more relevant.</w:t>
      </w:r>
      <w:r w:rsidRPr="003512F9">
        <w:t xml:space="preserve"> </w:t>
      </w:r>
    </w:p>
    <w:p w14:paraId="1A8BE31B" w14:textId="6BEEC8F4" w:rsidR="00CC0E12" w:rsidRDefault="00CC0E12" w:rsidP="00CC0E12">
      <w:r w:rsidRPr="003512F9">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rPr>
        <w:t>Detailed notes on interpreting the data presented in this report are available at the Department of Health</w:t>
      </w:r>
      <w:r>
        <w:rPr>
          <w:rFonts w:cstheme="minorHAnsi"/>
        </w:rPr>
        <w:t xml:space="preserve"> and Aged Care</w:t>
      </w:r>
      <w:r w:rsidRPr="003512F9">
        <w:rPr>
          <w:rFonts w:cstheme="minorHAnsi"/>
        </w:rPr>
        <w:t xml:space="preserve">’s </w:t>
      </w:r>
      <w:hyperlink r:id="rId19" w:history="1">
        <w:r w:rsidRPr="003512F9">
          <w:rPr>
            <w:rStyle w:val="Hyperlink"/>
            <w:rFonts w:asciiTheme="minorHAnsi" w:hAnsiTheme="minorHAnsi" w:cstheme="minorHAnsi"/>
          </w:rPr>
          <w:t>Australian Influenza Surveillance Report website</w:t>
        </w:r>
      </w:hyperlink>
      <w:r w:rsidRPr="003512F9">
        <w:rPr>
          <w:rFonts w:cstheme="minorHAnsi"/>
        </w:rPr>
        <w:t xml:space="preserve"> (</w:t>
      </w:r>
      <w:r w:rsidRPr="003512F9">
        <w:rPr>
          <w:rFonts w:cstheme="minorHAnsi"/>
          <w:lang w:eastAsia="en-US"/>
        </w:rPr>
        <w:t>www.health.gov.au/flureport</w:t>
      </w:r>
      <w:r w:rsidRPr="003512F9">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w:t>
      </w:r>
      <w:hyperlink r:id="rId20" w:history="1">
        <w:r w:rsidRPr="003512F9">
          <w:rPr>
            <w:rFonts w:cstheme="minorHAnsi"/>
            <w:color w:val="0000FF"/>
            <w:u w:val="single"/>
          </w:rPr>
          <w:t>Influenza Surveillance Team</w:t>
        </w:r>
      </w:hyperlink>
      <w:r w:rsidRPr="003512F9">
        <w:rPr>
          <w:rFonts w:cstheme="minorHAnsi"/>
        </w:rPr>
        <w:t xml:space="preserve"> </w:t>
      </w:r>
      <w:r w:rsidRPr="003512F9">
        <w:t>(</w:t>
      </w:r>
      <w:hyperlink r:id="rId21" w:history="1">
        <w:r w:rsidRPr="003512F9">
          <w:rPr>
            <w:rStyle w:val="Hyperlink"/>
            <w:rFonts w:asciiTheme="minorHAnsi" w:hAnsiTheme="minorHAnsi"/>
          </w:rPr>
          <w:t>flu@health.gov.au</w:t>
        </w:r>
      </w:hyperlink>
      <w:r w:rsidRPr="003512F9">
        <w:t xml:space="preserve">). </w:t>
      </w:r>
    </w:p>
    <w:p w14:paraId="3C1BC307" w14:textId="77777777" w:rsidR="00CC0E12" w:rsidRPr="003512F9" w:rsidRDefault="00CC0E12" w:rsidP="00CC0E12">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D03AACB" w14:textId="5E6A5CE2" w:rsidR="00CC0E12" w:rsidRPr="00DE1F74" w:rsidRDefault="00CC0E12" w:rsidP="00DE1F74">
      <w:pPr>
        <w:pStyle w:val="ListBullet"/>
        <w:rPr>
          <w:rStyle w:val="Hyperlink"/>
          <w:rFonts w:asciiTheme="minorHAnsi" w:hAnsiTheme="minorHAnsi" w:cs="Times New Roman"/>
          <w:color w:val="auto"/>
          <w:szCs w:val="20"/>
          <w:u w:val="none"/>
          <w:lang w:eastAsia="en-AU"/>
        </w:rPr>
      </w:pPr>
      <w:r w:rsidRPr="003512F9">
        <w:rPr>
          <w:rStyle w:val="Hyperlink"/>
          <w:rFonts w:asciiTheme="minorHAnsi" w:hAnsiTheme="minorHAnsi" w:cs="Times New Roman"/>
          <w:color w:val="000000" w:themeColor="text1"/>
          <w:szCs w:val="20"/>
          <w:u w:val="none"/>
          <w:lang w:eastAsia="en-AU"/>
        </w:rPr>
        <w:t xml:space="preserve">ACT: </w:t>
      </w:r>
      <w:hyperlink r:id="rId22" w:history="1">
        <w:r w:rsidRPr="00CA12CD">
          <w:rPr>
            <w:rStyle w:val="Hyperlink"/>
            <w:rFonts w:asciiTheme="minorHAnsi" w:hAnsiTheme="minorHAnsi" w:cs="Times New Roman"/>
            <w:szCs w:val="20"/>
            <w:lang w:eastAsia="en-AU"/>
          </w:rPr>
          <w:t>ACT Influenza Report</w:t>
        </w:r>
      </w:hyperlink>
      <w:r w:rsidR="00DE1F74">
        <w:rPr>
          <w:rStyle w:val="Hyperlink"/>
          <w:rFonts w:asciiTheme="minorHAnsi" w:hAnsiTheme="minorHAnsi" w:cs="Times New Roman"/>
          <w:szCs w:val="20"/>
          <w:lang w:eastAsia="en-AU"/>
        </w:rPr>
        <w:t xml:space="preserve"> </w:t>
      </w:r>
      <w:r w:rsidRPr="00DE1F74">
        <w:rPr>
          <w:rStyle w:val="Hyperlink"/>
          <w:rFonts w:asciiTheme="minorHAnsi" w:hAnsiTheme="minorHAnsi" w:cs="Times New Roman"/>
          <w:color w:val="000000" w:themeColor="text1"/>
          <w:szCs w:val="20"/>
          <w:u w:val="none"/>
          <w:lang w:eastAsia="en-AU"/>
        </w:rPr>
        <w:t>(</w:t>
      </w:r>
      <w:r w:rsidRPr="003512F9">
        <w:t>www.health.act.gov.au/about-our-health-system/population-health/winter-wellbeing-and-flu/flu-act</w:t>
      </w:r>
      <w:r w:rsidRPr="00DE1F74">
        <w:rPr>
          <w:rStyle w:val="Hyperlink"/>
          <w:rFonts w:asciiTheme="minorHAnsi" w:hAnsiTheme="minorHAnsi" w:cs="Times New Roman"/>
          <w:color w:val="000000" w:themeColor="text1"/>
          <w:szCs w:val="20"/>
          <w:u w:val="none"/>
          <w:lang w:eastAsia="en-AU"/>
        </w:rPr>
        <w:t xml:space="preserve">) </w:t>
      </w:r>
    </w:p>
    <w:p w14:paraId="00BBF143" w14:textId="77777777" w:rsidR="00CC0E12" w:rsidRPr="003512F9" w:rsidRDefault="00CC0E12" w:rsidP="00CC0E12">
      <w:pPr>
        <w:pStyle w:val="ListBullet"/>
        <w:rPr>
          <w:color w:val="000000" w:themeColor="text1"/>
        </w:rPr>
      </w:pPr>
      <w:r w:rsidRPr="003512F9">
        <w:rPr>
          <w:rStyle w:val="Hyperlink"/>
          <w:rFonts w:asciiTheme="minorHAnsi" w:hAnsiTheme="minorHAnsi" w:cs="Times New Roman"/>
          <w:color w:val="000000" w:themeColor="text1"/>
          <w:szCs w:val="20"/>
          <w:u w:val="none"/>
          <w:lang w:eastAsia="en-AU"/>
        </w:rPr>
        <w:t>NSW:</w:t>
      </w:r>
      <w:r w:rsidRPr="00CA12CD">
        <w:rPr>
          <w:rStyle w:val="Hyperlink"/>
          <w:rFonts w:asciiTheme="minorHAnsi" w:hAnsiTheme="minorHAnsi" w:cs="Times New Roman"/>
          <w:color w:val="000000" w:themeColor="text1"/>
          <w:szCs w:val="20"/>
          <w:u w:val="none"/>
          <w:lang w:eastAsia="en-AU"/>
        </w:rPr>
        <w:t xml:space="preserve"> </w:t>
      </w:r>
      <w:hyperlink r:id="rId23" w:history="1">
        <w:r w:rsidRPr="00CA12CD">
          <w:rPr>
            <w:rStyle w:val="Hyperlink"/>
            <w:rFonts w:asciiTheme="minorHAnsi" w:hAnsiTheme="minorHAnsi" w:cs="Times New Roman"/>
            <w:szCs w:val="20"/>
            <w:lang w:eastAsia="en-AU"/>
          </w:rPr>
          <w:t>Respiratory surveillance reports</w:t>
        </w:r>
      </w:hyperlink>
      <w:r w:rsidRPr="005E00D2">
        <w:rPr>
          <w:rStyle w:val="Hyperlink"/>
          <w:rFonts w:asciiTheme="minorHAnsi" w:hAnsiTheme="minorHAnsi" w:cs="Times New Roman"/>
          <w:color w:val="auto"/>
          <w:szCs w:val="20"/>
          <w:u w:val="none"/>
          <w:lang w:eastAsia="en-AU"/>
        </w:rPr>
        <w:t xml:space="preserve"> </w:t>
      </w:r>
      <w:hyperlink w:history="1"/>
      <w:r w:rsidRPr="005E00D2">
        <w:t>(https://</w:t>
      </w:r>
      <w:r w:rsidRPr="006C508D">
        <w:rPr>
          <w:color w:val="000000" w:themeColor="text1"/>
        </w:rPr>
        <w:t>www.health.nsw.gov.au/Infectious/covid-19/Pages/weekly-reports.aspx</w:t>
      </w:r>
      <w:r w:rsidRPr="003512F9">
        <w:rPr>
          <w:color w:val="000000" w:themeColor="text1"/>
        </w:rPr>
        <w:t xml:space="preserve">) </w:t>
      </w:r>
    </w:p>
    <w:p w14:paraId="45233DB4" w14:textId="77777777" w:rsidR="00CC0E12" w:rsidRPr="003512F9" w:rsidRDefault="00CC0E12" w:rsidP="00CC0E12">
      <w:pPr>
        <w:pStyle w:val="ListBullet"/>
        <w:rPr>
          <w:color w:val="000000" w:themeColor="text1"/>
        </w:rPr>
      </w:pPr>
      <w:r w:rsidRPr="003512F9">
        <w:rPr>
          <w:color w:val="000000" w:themeColor="text1"/>
        </w:rPr>
        <w:t xml:space="preserve">QLD: </w:t>
      </w:r>
      <w:hyperlink r:id="rId24" w:history="1">
        <w:r w:rsidRPr="00CA12CD">
          <w:rPr>
            <w:rStyle w:val="Hyperlink"/>
            <w:rFonts w:asciiTheme="minorHAnsi" w:hAnsiTheme="minorHAnsi" w:cs="Times New Roman"/>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7402FC3A" w14:textId="77777777" w:rsidR="00CC0E12" w:rsidRPr="003512F9" w:rsidRDefault="00CC0E12" w:rsidP="00CC0E12">
      <w:pPr>
        <w:pStyle w:val="ListBullet"/>
        <w:rPr>
          <w:color w:val="000000" w:themeColor="text1"/>
        </w:rPr>
      </w:pPr>
      <w:r w:rsidRPr="003512F9">
        <w:rPr>
          <w:color w:val="000000" w:themeColor="text1"/>
        </w:rPr>
        <w:t xml:space="preserve">SA: </w:t>
      </w:r>
      <w:hyperlink r:id="rId25" w:history="1">
        <w:r w:rsidRPr="00CA12CD">
          <w:rPr>
            <w:rStyle w:val="Hyperlink"/>
            <w:rFonts w:asciiTheme="minorHAnsi" w:hAnsiTheme="minorHAnsi" w:cs="Times New Roman"/>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1934092" w14:textId="77777777" w:rsidR="00CC0E12" w:rsidRPr="003512F9" w:rsidRDefault="00CC0E12" w:rsidP="00CC0E12">
      <w:pPr>
        <w:pStyle w:val="ListBullet"/>
      </w:pPr>
      <w:r w:rsidRPr="003512F9">
        <w:t xml:space="preserve">TAS: </w:t>
      </w:r>
      <w:hyperlink r:id="rId26" w:history="1">
        <w:r w:rsidRPr="00CA12CD">
          <w:rPr>
            <w:rStyle w:val="Hyperlink"/>
            <w:rFonts w:asciiTheme="minorHAnsi" w:hAnsiTheme="minorHAnsi" w:cs="Times New Roman"/>
            <w:szCs w:val="20"/>
            <w:lang w:eastAsia="en-AU"/>
          </w:rPr>
          <w:t>fluTAS Reports</w:t>
        </w:r>
      </w:hyperlink>
      <w:r w:rsidRPr="003512F9">
        <w:t xml:space="preserve"> (https://www.health.tas.gov.au/health-topics/flu-influenza/flutas-reports) </w:t>
      </w:r>
    </w:p>
    <w:p w14:paraId="7920F27C" w14:textId="77777777" w:rsidR="00CC0E12" w:rsidRPr="003512F9" w:rsidRDefault="00CC0E12" w:rsidP="00CC0E12">
      <w:pPr>
        <w:pStyle w:val="ListBullet"/>
        <w:rPr>
          <w:color w:val="000000" w:themeColor="text1"/>
        </w:rPr>
      </w:pPr>
      <w:r w:rsidRPr="003512F9">
        <w:rPr>
          <w:color w:val="000000" w:themeColor="text1"/>
        </w:rPr>
        <w:t xml:space="preserve">VIC: </w:t>
      </w:r>
      <w:hyperlink r:id="rId27" w:history="1">
        <w:r w:rsidRPr="00CA12CD">
          <w:rPr>
            <w:rStyle w:val="Hyperlink"/>
            <w:rFonts w:asciiTheme="minorHAnsi" w:hAnsiTheme="minorHAnsi" w:cs="Times New Roman"/>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D8C2AC6" w14:textId="7771E7C9" w:rsidR="00CC0E12" w:rsidRDefault="00CC0E12" w:rsidP="00C02D67">
      <w:pPr>
        <w:pStyle w:val="ListBullet"/>
      </w:pPr>
      <w:r w:rsidRPr="003512F9">
        <w:lastRenderedPageBreak/>
        <w:t xml:space="preserve">WA: </w:t>
      </w:r>
      <w:hyperlink r:id="rId28" w:history="1">
        <w:r w:rsidRPr="00CA12CD">
          <w:rPr>
            <w:rStyle w:val="Hyperlink"/>
            <w:rFonts w:asciiTheme="minorHAnsi" w:hAnsiTheme="minorHAnsi" w:cs="Times New Roman"/>
            <w:szCs w:val="20"/>
            <w:lang w:eastAsia="en-AU"/>
          </w:rPr>
          <w:t>Virus WAtch</w:t>
        </w:r>
      </w:hyperlink>
      <w:r w:rsidRPr="003512F9">
        <w:t xml:space="preserve"> (</w:t>
      </w:r>
      <w:hyperlink r:id="rId29" w:history="1">
        <w:r w:rsidR="00FC5D48" w:rsidRPr="0059551A">
          <w:rPr>
            <w:rStyle w:val="Hyperlink"/>
            <w:rFonts w:asciiTheme="minorHAnsi" w:hAnsiTheme="minorHAnsi"/>
            <w:lang w:eastAsia="en-AU"/>
          </w:rPr>
          <w:t>http://ww2.health.wa.gov.au/Articles/F_I/Infectious-disease-data/Virus-WAtch</w:t>
        </w:r>
      </w:hyperlink>
      <w:r w:rsidRPr="003512F9">
        <w:t>)</w:t>
      </w:r>
    </w:p>
    <w:p w14:paraId="6BA00AE1" w14:textId="12609DA2" w:rsidR="00FC5D48" w:rsidRDefault="00FC5D48" w:rsidP="00FC5D48">
      <w:pPr>
        <w:pStyle w:val="ListBullet"/>
        <w:numPr>
          <w:ilvl w:val="0"/>
          <w:numId w:val="0"/>
        </w:numPr>
        <w:ind w:left="714" w:hanging="357"/>
      </w:pPr>
    </w:p>
    <w:p w14:paraId="1F8C0FC5" w14:textId="16B5A396" w:rsidR="00FC5D48" w:rsidRDefault="00FC5D48" w:rsidP="00FC5D48">
      <w:pPr>
        <w:pStyle w:val="Heading3"/>
      </w:pPr>
      <w:r>
        <w:t>Reference</w:t>
      </w:r>
    </w:p>
    <w:p w14:paraId="51517274" w14:textId="0042EA2F" w:rsidR="00FC5D48" w:rsidRDefault="00FC5D48" w:rsidP="00FC5D48">
      <w:pPr>
        <w:pStyle w:val="ListParagraph"/>
        <w:numPr>
          <w:ilvl w:val="0"/>
          <w:numId w:val="43"/>
        </w:numPr>
        <w:ind w:left="426"/>
      </w:pPr>
      <w:r>
        <w:t xml:space="preserve">Australian Bureau of Statistics. Provisional Mortality Statistics. [Internet.] Canberra: Australian Bureau of Statistics; 2022. [Accessed on 20 October 2022.] Available from: </w:t>
      </w:r>
      <w:hyperlink r:id="rId30" w:history="1">
        <w:r w:rsidRPr="0059551A">
          <w:rPr>
            <w:rStyle w:val="Hyperlink"/>
            <w:rFonts w:asciiTheme="minorHAnsi" w:hAnsiTheme="minorHAnsi" w:cs="Times New Roman"/>
            <w:szCs w:val="20"/>
            <w:lang w:eastAsia="en-AU"/>
          </w:rPr>
          <w:t>https://www.abs.gov.au/statistics/health/causes-death/provisional-mortality-statistics/jan-jun-2022</w:t>
        </w:r>
      </w:hyperlink>
      <w:r>
        <w:t>.</w:t>
      </w:r>
    </w:p>
    <w:p w14:paraId="7FD2D156" w14:textId="77777777" w:rsidR="00FC5D48" w:rsidRPr="00FC5D48" w:rsidRDefault="00FC5D48" w:rsidP="00FC5D48">
      <w:pPr>
        <w:ind w:left="66"/>
      </w:pPr>
    </w:p>
    <w:sectPr w:rsidR="00FC5D48" w:rsidRPr="00FC5D48" w:rsidSect="003337C8">
      <w:headerReference w:type="default" r:id="rId31"/>
      <w:footerReference w:type="default" r:id="rId32"/>
      <w:endnotePr>
        <w:numFmt w:val="decimal"/>
      </w:endnotePr>
      <w:pgSz w:w="11906" w:h="16838" w:code="9"/>
      <w:pgMar w:top="567" w:right="566" w:bottom="568" w:left="993"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4050FB" w:rsidRDefault="004050FB">
      <w:r>
        <w:separator/>
      </w:r>
    </w:p>
    <w:p w14:paraId="3E00B37F" w14:textId="77777777" w:rsidR="004050FB" w:rsidRDefault="004050FB"/>
  </w:endnote>
  <w:endnote w:type="continuationSeparator" w:id="0">
    <w:p w14:paraId="72DD5999" w14:textId="77777777" w:rsidR="004050FB" w:rsidRDefault="004050FB">
      <w:r>
        <w:continuationSeparator/>
      </w:r>
    </w:p>
    <w:p w14:paraId="30C341D0" w14:textId="77777777" w:rsidR="004050FB" w:rsidRDefault="004050FB"/>
  </w:endnote>
  <w:endnote w:type="continuationNotice" w:id="1">
    <w:p w14:paraId="6EDBC0DA" w14:textId="77777777" w:rsidR="004050FB" w:rsidRDefault="0040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081314"/>
      <w:docPartObj>
        <w:docPartGallery w:val="Page Numbers (Bottom of Page)"/>
        <w:docPartUnique/>
      </w:docPartObj>
    </w:sdtPr>
    <w:sdtEndPr/>
    <w:sdtContent>
      <w:sdt>
        <w:sdtPr>
          <w:id w:val="-1769616900"/>
          <w:docPartObj>
            <w:docPartGallery w:val="Page Numbers (Top of Page)"/>
            <w:docPartUnique/>
          </w:docPartObj>
        </w:sdtPr>
        <w:sdtEndPr/>
        <w:sdtContent>
          <w:p w14:paraId="61C173AD" w14:textId="1A516044" w:rsidR="00F91493" w:rsidRDefault="00F914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37C0D1" w14:textId="77777777" w:rsidR="004050FB" w:rsidRDefault="0040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4050FB" w:rsidRDefault="004050FB">
      <w:r>
        <w:separator/>
      </w:r>
    </w:p>
    <w:p w14:paraId="27F1AE2B" w14:textId="77777777" w:rsidR="004050FB" w:rsidRDefault="004050FB"/>
  </w:footnote>
  <w:footnote w:type="continuationSeparator" w:id="0">
    <w:p w14:paraId="6A3E0041" w14:textId="77777777" w:rsidR="004050FB" w:rsidRDefault="004050FB">
      <w:r>
        <w:continuationSeparator/>
      </w:r>
    </w:p>
    <w:p w14:paraId="679CA0E4" w14:textId="77777777" w:rsidR="004050FB" w:rsidRDefault="004050FB"/>
  </w:footnote>
  <w:footnote w:type="continuationNotice" w:id="1">
    <w:p w14:paraId="55CC392D" w14:textId="77777777" w:rsidR="004050FB" w:rsidRDefault="0040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4050FB" w:rsidRPr="006E3AA1" w:rsidRDefault="004050FB"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2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101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49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16E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A86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1CAD3C2"/>
    <w:lvl w:ilvl="0">
      <w:start w:val="1"/>
      <w:numFmt w:val="decimal"/>
      <w:lvlText w:val="%1."/>
      <w:lvlJc w:val="left"/>
      <w:pPr>
        <w:tabs>
          <w:tab w:val="num" w:pos="360"/>
        </w:tabs>
        <w:ind w:left="360" w:hanging="360"/>
      </w:pPr>
    </w:lvl>
  </w:abstractNum>
  <w:abstractNum w:abstractNumId="6" w15:restartNumberingAfterBreak="0">
    <w:nsid w:val="00433CA1"/>
    <w:multiLevelType w:val="hybridMultilevel"/>
    <w:tmpl w:val="55D09EC2"/>
    <w:lvl w:ilvl="0" w:tplc="D772D438">
      <w:start w:val="1"/>
      <w:numFmt w:val="bullet"/>
      <w:pStyle w:val="ListBullet2"/>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0CA6C24"/>
    <w:multiLevelType w:val="hybridMultilevel"/>
    <w:tmpl w:val="FAB6A4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5E3CF7"/>
    <w:multiLevelType w:val="hybridMultilevel"/>
    <w:tmpl w:val="31E8E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CA7120"/>
    <w:multiLevelType w:val="hybridMultilevel"/>
    <w:tmpl w:val="72F23FAC"/>
    <w:lvl w:ilvl="0" w:tplc="8ED0409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A238FD"/>
    <w:multiLevelType w:val="hybridMultilevel"/>
    <w:tmpl w:val="1E480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40564B"/>
    <w:multiLevelType w:val="hybridMultilevel"/>
    <w:tmpl w:val="86C6B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515BCF"/>
    <w:multiLevelType w:val="hybridMultilevel"/>
    <w:tmpl w:val="B9EAC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525E3D"/>
    <w:multiLevelType w:val="hybridMultilevel"/>
    <w:tmpl w:val="48929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C07A96"/>
    <w:multiLevelType w:val="hybridMultilevel"/>
    <w:tmpl w:val="4C5E0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575FD4"/>
    <w:multiLevelType w:val="hybridMultilevel"/>
    <w:tmpl w:val="D5605EFC"/>
    <w:lvl w:ilvl="0" w:tplc="6CFA3DAE">
      <w:start w:val="1"/>
      <w:numFmt w:val="lowerLetter"/>
      <w:lvlText w:val="%1)"/>
      <w:lvlJc w:val="left"/>
      <w:pPr>
        <w:ind w:left="720" w:hanging="360"/>
      </w:pPr>
      <w:rPr>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31"/>
  </w:num>
  <w:num w:numId="4">
    <w:abstractNumId w:val="13"/>
  </w:num>
  <w:num w:numId="5">
    <w:abstractNumId w:val="38"/>
  </w:num>
  <w:num w:numId="6">
    <w:abstractNumId w:val="36"/>
  </w:num>
  <w:num w:numId="7">
    <w:abstractNumId w:val="18"/>
  </w:num>
  <w:num w:numId="8">
    <w:abstractNumId w:val="16"/>
  </w:num>
  <w:num w:numId="9">
    <w:abstractNumId w:val="34"/>
  </w:num>
  <w:num w:numId="10">
    <w:abstractNumId w:val="30"/>
  </w:num>
  <w:num w:numId="11">
    <w:abstractNumId w:val="25"/>
  </w:num>
  <w:num w:numId="12">
    <w:abstractNumId w:val="24"/>
  </w:num>
  <w:num w:numId="13">
    <w:abstractNumId w:val="32"/>
  </w:num>
  <w:num w:numId="14">
    <w:abstractNumId w:val="10"/>
  </w:num>
  <w:num w:numId="15">
    <w:abstractNumId w:val="14"/>
  </w:num>
  <w:num w:numId="16">
    <w:abstractNumId w:val="26"/>
  </w:num>
  <w:num w:numId="17">
    <w:abstractNumId w:val="33"/>
  </w:num>
  <w:num w:numId="18">
    <w:abstractNumId w:val="28"/>
  </w:num>
  <w:num w:numId="19">
    <w:abstractNumId w:val="44"/>
  </w:num>
  <w:num w:numId="20">
    <w:abstractNumId w:val="43"/>
  </w:num>
  <w:num w:numId="21">
    <w:abstractNumId w:val="21"/>
  </w:num>
  <w:num w:numId="22">
    <w:abstractNumId w:val="20"/>
  </w:num>
  <w:num w:numId="23">
    <w:abstractNumId w:val="11"/>
  </w:num>
  <w:num w:numId="24">
    <w:abstractNumId w:val="39"/>
  </w:num>
  <w:num w:numId="25">
    <w:abstractNumId w:val="9"/>
  </w:num>
  <w:num w:numId="26">
    <w:abstractNumId w:val="35"/>
  </w:num>
  <w:num w:numId="27">
    <w:abstractNumId w:val="17"/>
  </w:num>
  <w:num w:numId="28">
    <w:abstractNumId w:val="22"/>
  </w:num>
  <w:num w:numId="29">
    <w:abstractNumId w:val="27"/>
  </w:num>
  <w:num w:numId="30">
    <w:abstractNumId w:val="4"/>
  </w:num>
  <w:num w:numId="31">
    <w:abstractNumId w:val="5"/>
  </w:num>
  <w:num w:numId="32">
    <w:abstractNumId w:val="3"/>
  </w:num>
  <w:num w:numId="33">
    <w:abstractNumId w:val="2"/>
  </w:num>
  <w:num w:numId="34">
    <w:abstractNumId w:val="1"/>
  </w:num>
  <w:num w:numId="35">
    <w:abstractNumId w:val="0"/>
  </w:num>
  <w:num w:numId="36">
    <w:abstractNumId w:val="15"/>
  </w:num>
  <w:num w:numId="37">
    <w:abstractNumId w:val="6"/>
  </w:num>
  <w:num w:numId="38">
    <w:abstractNumId w:val="23"/>
  </w:num>
  <w:num w:numId="39">
    <w:abstractNumId w:val="19"/>
  </w:num>
  <w:num w:numId="40">
    <w:abstractNumId w:val="40"/>
  </w:num>
  <w:num w:numId="41">
    <w:abstractNumId w:val="29"/>
  </w:num>
  <w:num w:numId="42">
    <w:abstractNumId w:val="8"/>
  </w:num>
  <w:num w:numId="43">
    <w:abstractNumId w:val="37"/>
  </w:num>
  <w:num w:numId="44">
    <w:abstractNumId w:val="41"/>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37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64A"/>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CC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1D8"/>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3FDE"/>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BE9"/>
    <w:rsid w:val="00052D41"/>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BBC"/>
    <w:rsid w:val="00054FF1"/>
    <w:rsid w:val="000551CE"/>
    <w:rsid w:val="000552CE"/>
    <w:rsid w:val="0005533A"/>
    <w:rsid w:val="00055545"/>
    <w:rsid w:val="000555EB"/>
    <w:rsid w:val="00055639"/>
    <w:rsid w:val="00055909"/>
    <w:rsid w:val="00055916"/>
    <w:rsid w:val="00055C82"/>
    <w:rsid w:val="00055DF6"/>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15B"/>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9AA"/>
    <w:rsid w:val="00072A3D"/>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6C7"/>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DD5"/>
    <w:rsid w:val="00085F6F"/>
    <w:rsid w:val="00085FBA"/>
    <w:rsid w:val="00086039"/>
    <w:rsid w:val="000861D6"/>
    <w:rsid w:val="00086533"/>
    <w:rsid w:val="0008662C"/>
    <w:rsid w:val="00086631"/>
    <w:rsid w:val="0008680B"/>
    <w:rsid w:val="00086860"/>
    <w:rsid w:val="00086F23"/>
    <w:rsid w:val="00087082"/>
    <w:rsid w:val="0008731A"/>
    <w:rsid w:val="00087340"/>
    <w:rsid w:val="000873D1"/>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13"/>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88"/>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5F"/>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37D"/>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11"/>
    <w:rsid w:val="000C5183"/>
    <w:rsid w:val="000C51DA"/>
    <w:rsid w:val="000C5226"/>
    <w:rsid w:val="000C53AD"/>
    <w:rsid w:val="000C53F5"/>
    <w:rsid w:val="000C567C"/>
    <w:rsid w:val="000C5896"/>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3D99"/>
    <w:rsid w:val="000D403A"/>
    <w:rsid w:val="000D42B0"/>
    <w:rsid w:val="000D42B2"/>
    <w:rsid w:val="000D4350"/>
    <w:rsid w:val="000D46A8"/>
    <w:rsid w:val="000D49E7"/>
    <w:rsid w:val="000D4C58"/>
    <w:rsid w:val="000D4F46"/>
    <w:rsid w:val="000D512C"/>
    <w:rsid w:val="000D5252"/>
    <w:rsid w:val="000D539A"/>
    <w:rsid w:val="000D555B"/>
    <w:rsid w:val="000D589F"/>
    <w:rsid w:val="000D5BC8"/>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BE9"/>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0BB"/>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1A8"/>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69A"/>
    <w:rsid w:val="00104880"/>
    <w:rsid w:val="00104A6E"/>
    <w:rsid w:val="00104B50"/>
    <w:rsid w:val="00104E04"/>
    <w:rsid w:val="0010536C"/>
    <w:rsid w:val="001055B2"/>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6"/>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CC"/>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75D"/>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B14"/>
    <w:rsid w:val="00137CB6"/>
    <w:rsid w:val="00137D32"/>
    <w:rsid w:val="00137F83"/>
    <w:rsid w:val="0014008C"/>
    <w:rsid w:val="0014030A"/>
    <w:rsid w:val="001403BA"/>
    <w:rsid w:val="00140664"/>
    <w:rsid w:val="001406E1"/>
    <w:rsid w:val="0014079C"/>
    <w:rsid w:val="0014089C"/>
    <w:rsid w:val="00140C95"/>
    <w:rsid w:val="00141205"/>
    <w:rsid w:val="001413E2"/>
    <w:rsid w:val="001415AD"/>
    <w:rsid w:val="00141C3D"/>
    <w:rsid w:val="00141D9D"/>
    <w:rsid w:val="00141E7B"/>
    <w:rsid w:val="00141ED7"/>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5B"/>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73A"/>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1D1"/>
    <w:rsid w:val="00151246"/>
    <w:rsid w:val="001517A8"/>
    <w:rsid w:val="001517F8"/>
    <w:rsid w:val="00151908"/>
    <w:rsid w:val="00151965"/>
    <w:rsid w:val="00151D6E"/>
    <w:rsid w:val="00151F30"/>
    <w:rsid w:val="0015223E"/>
    <w:rsid w:val="001527F7"/>
    <w:rsid w:val="00152A71"/>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A07"/>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83B"/>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0C6"/>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9A0"/>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0C7"/>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5E2C"/>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B44"/>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AF4"/>
    <w:rsid w:val="00193B01"/>
    <w:rsid w:val="00193C04"/>
    <w:rsid w:val="00193E75"/>
    <w:rsid w:val="0019412A"/>
    <w:rsid w:val="00194248"/>
    <w:rsid w:val="00194414"/>
    <w:rsid w:val="00194715"/>
    <w:rsid w:val="0019494F"/>
    <w:rsid w:val="00194A92"/>
    <w:rsid w:val="00194DE8"/>
    <w:rsid w:val="00194DF2"/>
    <w:rsid w:val="00194FCF"/>
    <w:rsid w:val="00195BFA"/>
    <w:rsid w:val="0019686E"/>
    <w:rsid w:val="0019688D"/>
    <w:rsid w:val="001968C6"/>
    <w:rsid w:val="00196DE1"/>
    <w:rsid w:val="00196FB6"/>
    <w:rsid w:val="00196FFC"/>
    <w:rsid w:val="001971D4"/>
    <w:rsid w:val="001972C6"/>
    <w:rsid w:val="00197642"/>
    <w:rsid w:val="0019778B"/>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17"/>
    <w:rsid w:val="001A4AC7"/>
    <w:rsid w:val="001A4BDD"/>
    <w:rsid w:val="001A4EBD"/>
    <w:rsid w:val="001A512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38A"/>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AC0"/>
    <w:rsid w:val="001E1BDB"/>
    <w:rsid w:val="001E1C3B"/>
    <w:rsid w:val="001E1DB8"/>
    <w:rsid w:val="001E1ED7"/>
    <w:rsid w:val="001E23F6"/>
    <w:rsid w:val="001E255C"/>
    <w:rsid w:val="001E25D3"/>
    <w:rsid w:val="001E2696"/>
    <w:rsid w:val="001E272E"/>
    <w:rsid w:val="001E27C8"/>
    <w:rsid w:val="001E2CF9"/>
    <w:rsid w:val="001E2EC4"/>
    <w:rsid w:val="001E30AF"/>
    <w:rsid w:val="001E3671"/>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794"/>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CA0"/>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970"/>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6CA"/>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8E"/>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361"/>
    <w:rsid w:val="00233887"/>
    <w:rsid w:val="00233D43"/>
    <w:rsid w:val="002342CF"/>
    <w:rsid w:val="0023431C"/>
    <w:rsid w:val="002344FC"/>
    <w:rsid w:val="00234661"/>
    <w:rsid w:val="002346CB"/>
    <w:rsid w:val="00234727"/>
    <w:rsid w:val="002347E6"/>
    <w:rsid w:val="00234B1E"/>
    <w:rsid w:val="00234E1D"/>
    <w:rsid w:val="00234E69"/>
    <w:rsid w:val="00234F85"/>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9C"/>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A86"/>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966"/>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29B"/>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5"/>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979"/>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A23"/>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7FF"/>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7E"/>
    <w:rsid w:val="002A3AF9"/>
    <w:rsid w:val="002A3CE9"/>
    <w:rsid w:val="002A3D37"/>
    <w:rsid w:val="002A3E2A"/>
    <w:rsid w:val="002A4387"/>
    <w:rsid w:val="002A438E"/>
    <w:rsid w:val="002A4825"/>
    <w:rsid w:val="002A4937"/>
    <w:rsid w:val="002A496A"/>
    <w:rsid w:val="002A4B65"/>
    <w:rsid w:val="002A4BE2"/>
    <w:rsid w:val="002A4CCE"/>
    <w:rsid w:val="002A4ED6"/>
    <w:rsid w:val="002A4F12"/>
    <w:rsid w:val="002A5215"/>
    <w:rsid w:val="002A546B"/>
    <w:rsid w:val="002A55E3"/>
    <w:rsid w:val="002A56F2"/>
    <w:rsid w:val="002A59E7"/>
    <w:rsid w:val="002A5BDA"/>
    <w:rsid w:val="002A601A"/>
    <w:rsid w:val="002A621F"/>
    <w:rsid w:val="002A6534"/>
    <w:rsid w:val="002A65A1"/>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AF5"/>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608"/>
    <w:rsid w:val="002B7A01"/>
    <w:rsid w:val="002B7B37"/>
    <w:rsid w:val="002B7D86"/>
    <w:rsid w:val="002B7D87"/>
    <w:rsid w:val="002B7DB2"/>
    <w:rsid w:val="002C01B3"/>
    <w:rsid w:val="002C0235"/>
    <w:rsid w:val="002C04C7"/>
    <w:rsid w:val="002C0528"/>
    <w:rsid w:val="002C058B"/>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1BB"/>
    <w:rsid w:val="002C443F"/>
    <w:rsid w:val="002C462D"/>
    <w:rsid w:val="002C4A2A"/>
    <w:rsid w:val="002C4AC8"/>
    <w:rsid w:val="002C4C65"/>
    <w:rsid w:val="002C50FC"/>
    <w:rsid w:val="002C5202"/>
    <w:rsid w:val="002C5319"/>
    <w:rsid w:val="002C54EE"/>
    <w:rsid w:val="002C552D"/>
    <w:rsid w:val="002C5557"/>
    <w:rsid w:val="002C55B3"/>
    <w:rsid w:val="002C55F4"/>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C7FE1"/>
    <w:rsid w:val="002D02F2"/>
    <w:rsid w:val="002D03B5"/>
    <w:rsid w:val="002D03E6"/>
    <w:rsid w:val="002D047A"/>
    <w:rsid w:val="002D0941"/>
    <w:rsid w:val="002D09BA"/>
    <w:rsid w:val="002D0ACD"/>
    <w:rsid w:val="002D0CCE"/>
    <w:rsid w:val="002D0D8C"/>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895"/>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3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03"/>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8CD"/>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076"/>
    <w:rsid w:val="00330139"/>
    <w:rsid w:val="003302A0"/>
    <w:rsid w:val="0033038C"/>
    <w:rsid w:val="00330625"/>
    <w:rsid w:val="00330678"/>
    <w:rsid w:val="00330753"/>
    <w:rsid w:val="00330AB5"/>
    <w:rsid w:val="00330B4F"/>
    <w:rsid w:val="00331368"/>
    <w:rsid w:val="003313E4"/>
    <w:rsid w:val="003313F0"/>
    <w:rsid w:val="00331533"/>
    <w:rsid w:val="003318BD"/>
    <w:rsid w:val="0033193A"/>
    <w:rsid w:val="003324B2"/>
    <w:rsid w:val="003324EB"/>
    <w:rsid w:val="0033266A"/>
    <w:rsid w:val="003329F2"/>
    <w:rsid w:val="00332E2C"/>
    <w:rsid w:val="00332F35"/>
    <w:rsid w:val="003333CE"/>
    <w:rsid w:val="003337C8"/>
    <w:rsid w:val="00333AA2"/>
    <w:rsid w:val="00333E96"/>
    <w:rsid w:val="00333F30"/>
    <w:rsid w:val="00333FF9"/>
    <w:rsid w:val="0033410D"/>
    <w:rsid w:val="0033423F"/>
    <w:rsid w:val="003343CB"/>
    <w:rsid w:val="00334448"/>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BD7"/>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3"/>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6AF"/>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C5"/>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964"/>
    <w:rsid w:val="00393B43"/>
    <w:rsid w:val="00393D6F"/>
    <w:rsid w:val="0039406E"/>
    <w:rsid w:val="0039415F"/>
    <w:rsid w:val="003945AC"/>
    <w:rsid w:val="003945DA"/>
    <w:rsid w:val="003948AA"/>
    <w:rsid w:val="00394ECF"/>
    <w:rsid w:val="00394F09"/>
    <w:rsid w:val="00395753"/>
    <w:rsid w:val="003958BD"/>
    <w:rsid w:val="00395FCF"/>
    <w:rsid w:val="00396045"/>
    <w:rsid w:val="0039605C"/>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573"/>
    <w:rsid w:val="003A3660"/>
    <w:rsid w:val="003A3D56"/>
    <w:rsid w:val="003A3D6E"/>
    <w:rsid w:val="003A3F88"/>
    <w:rsid w:val="003A402C"/>
    <w:rsid w:val="003A4679"/>
    <w:rsid w:val="003A485A"/>
    <w:rsid w:val="003A486B"/>
    <w:rsid w:val="003A48AF"/>
    <w:rsid w:val="003A4A5D"/>
    <w:rsid w:val="003A5126"/>
    <w:rsid w:val="003A535A"/>
    <w:rsid w:val="003A54D4"/>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67E"/>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093"/>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B5"/>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0D9C"/>
    <w:rsid w:val="003D1779"/>
    <w:rsid w:val="003D1788"/>
    <w:rsid w:val="003D193F"/>
    <w:rsid w:val="003D1BB1"/>
    <w:rsid w:val="003D1C5A"/>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666"/>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01F"/>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02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5FA"/>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75F"/>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EC5"/>
    <w:rsid w:val="00400F47"/>
    <w:rsid w:val="004012F8"/>
    <w:rsid w:val="00401508"/>
    <w:rsid w:val="00401557"/>
    <w:rsid w:val="00401573"/>
    <w:rsid w:val="00401671"/>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0FB"/>
    <w:rsid w:val="0040518C"/>
    <w:rsid w:val="004052EE"/>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6CB"/>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0EED"/>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E37"/>
    <w:rsid w:val="00437F1A"/>
    <w:rsid w:val="00437F75"/>
    <w:rsid w:val="004403B8"/>
    <w:rsid w:val="004403C7"/>
    <w:rsid w:val="004404A4"/>
    <w:rsid w:val="00440AE9"/>
    <w:rsid w:val="00440C5E"/>
    <w:rsid w:val="00440EB1"/>
    <w:rsid w:val="004412EA"/>
    <w:rsid w:val="0044155A"/>
    <w:rsid w:val="004415FF"/>
    <w:rsid w:val="0044177A"/>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695"/>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0A7D"/>
    <w:rsid w:val="0046100B"/>
    <w:rsid w:val="0046114C"/>
    <w:rsid w:val="004612A8"/>
    <w:rsid w:val="004614BA"/>
    <w:rsid w:val="004617FE"/>
    <w:rsid w:val="00461A2C"/>
    <w:rsid w:val="00461B84"/>
    <w:rsid w:val="00461BBA"/>
    <w:rsid w:val="00461BDF"/>
    <w:rsid w:val="00461C8E"/>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3ED"/>
    <w:rsid w:val="004644C6"/>
    <w:rsid w:val="004647FC"/>
    <w:rsid w:val="00464A73"/>
    <w:rsid w:val="00464BDA"/>
    <w:rsid w:val="00465346"/>
    <w:rsid w:val="004657BB"/>
    <w:rsid w:val="0046598B"/>
    <w:rsid w:val="00465AA1"/>
    <w:rsid w:val="00465D5E"/>
    <w:rsid w:val="00466119"/>
    <w:rsid w:val="004663D1"/>
    <w:rsid w:val="0046654A"/>
    <w:rsid w:val="004666E5"/>
    <w:rsid w:val="00466872"/>
    <w:rsid w:val="00466A97"/>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855"/>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1FBB"/>
    <w:rsid w:val="0048202B"/>
    <w:rsid w:val="0048208F"/>
    <w:rsid w:val="004823BA"/>
    <w:rsid w:val="004823EA"/>
    <w:rsid w:val="004826A2"/>
    <w:rsid w:val="00482701"/>
    <w:rsid w:val="00482AC0"/>
    <w:rsid w:val="00482AC9"/>
    <w:rsid w:val="00482BA8"/>
    <w:rsid w:val="00482C8E"/>
    <w:rsid w:val="00482F38"/>
    <w:rsid w:val="00482FF9"/>
    <w:rsid w:val="004832B8"/>
    <w:rsid w:val="004833D8"/>
    <w:rsid w:val="00483433"/>
    <w:rsid w:val="00483467"/>
    <w:rsid w:val="00483D55"/>
    <w:rsid w:val="00483D57"/>
    <w:rsid w:val="00483DE4"/>
    <w:rsid w:val="0048410A"/>
    <w:rsid w:val="004841DE"/>
    <w:rsid w:val="004844D0"/>
    <w:rsid w:val="00484624"/>
    <w:rsid w:val="004847F8"/>
    <w:rsid w:val="00484E72"/>
    <w:rsid w:val="004854F6"/>
    <w:rsid w:val="004855A3"/>
    <w:rsid w:val="0048561F"/>
    <w:rsid w:val="004856DD"/>
    <w:rsid w:val="00485AF8"/>
    <w:rsid w:val="00485B46"/>
    <w:rsid w:val="00485D70"/>
    <w:rsid w:val="00485E55"/>
    <w:rsid w:val="00485F85"/>
    <w:rsid w:val="00486166"/>
    <w:rsid w:val="004865B5"/>
    <w:rsid w:val="004865B8"/>
    <w:rsid w:val="004866BA"/>
    <w:rsid w:val="0048672D"/>
    <w:rsid w:val="00486823"/>
    <w:rsid w:val="00486A27"/>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713"/>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2FD9"/>
    <w:rsid w:val="004A30A8"/>
    <w:rsid w:val="004A3456"/>
    <w:rsid w:val="004A354F"/>
    <w:rsid w:val="004A3576"/>
    <w:rsid w:val="004A37FC"/>
    <w:rsid w:val="004A3834"/>
    <w:rsid w:val="004A3B0A"/>
    <w:rsid w:val="004A3C12"/>
    <w:rsid w:val="004A3CCA"/>
    <w:rsid w:val="004A3E99"/>
    <w:rsid w:val="004A41F8"/>
    <w:rsid w:val="004A422F"/>
    <w:rsid w:val="004A46DE"/>
    <w:rsid w:val="004A477D"/>
    <w:rsid w:val="004A48FF"/>
    <w:rsid w:val="004A4BB4"/>
    <w:rsid w:val="004A548F"/>
    <w:rsid w:val="004A55F4"/>
    <w:rsid w:val="004A57B2"/>
    <w:rsid w:val="004A57F1"/>
    <w:rsid w:val="004A5BB9"/>
    <w:rsid w:val="004A5D4D"/>
    <w:rsid w:val="004A60B7"/>
    <w:rsid w:val="004A6653"/>
    <w:rsid w:val="004A6807"/>
    <w:rsid w:val="004A692C"/>
    <w:rsid w:val="004A69A3"/>
    <w:rsid w:val="004A6A80"/>
    <w:rsid w:val="004A6CEA"/>
    <w:rsid w:val="004A72AD"/>
    <w:rsid w:val="004A72E2"/>
    <w:rsid w:val="004A73FE"/>
    <w:rsid w:val="004A746C"/>
    <w:rsid w:val="004A74E8"/>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C7F83"/>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D98"/>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D08"/>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D5A"/>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0F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B18"/>
    <w:rsid w:val="00500D99"/>
    <w:rsid w:val="0050145F"/>
    <w:rsid w:val="00501675"/>
    <w:rsid w:val="00501937"/>
    <w:rsid w:val="0050198C"/>
    <w:rsid w:val="00501A3C"/>
    <w:rsid w:val="00502333"/>
    <w:rsid w:val="0050233E"/>
    <w:rsid w:val="00502730"/>
    <w:rsid w:val="005027D6"/>
    <w:rsid w:val="005029E6"/>
    <w:rsid w:val="00502C7A"/>
    <w:rsid w:val="00503A40"/>
    <w:rsid w:val="00503C76"/>
    <w:rsid w:val="00504261"/>
    <w:rsid w:val="00504D01"/>
    <w:rsid w:val="00505024"/>
    <w:rsid w:val="00505821"/>
    <w:rsid w:val="00505B33"/>
    <w:rsid w:val="00505BD3"/>
    <w:rsid w:val="00505C76"/>
    <w:rsid w:val="00506085"/>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35C"/>
    <w:rsid w:val="00521494"/>
    <w:rsid w:val="00521645"/>
    <w:rsid w:val="00521933"/>
    <w:rsid w:val="00521B60"/>
    <w:rsid w:val="00521D67"/>
    <w:rsid w:val="00521E8C"/>
    <w:rsid w:val="00521E8F"/>
    <w:rsid w:val="00522484"/>
    <w:rsid w:val="005224B4"/>
    <w:rsid w:val="005225A4"/>
    <w:rsid w:val="005226BD"/>
    <w:rsid w:val="00522D79"/>
    <w:rsid w:val="00522F1B"/>
    <w:rsid w:val="0052316B"/>
    <w:rsid w:val="00523617"/>
    <w:rsid w:val="00523747"/>
    <w:rsid w:val="00523818"/>
    <w:rsid w:val="00523B72"/>
    <w:rsid w:val="00523F78"/>
    <w:rsid w:val="00524185"/>
    <w:rsid w:val="0052477F"/>
    <w:rsid w:val="00524A23"/>
    <w:rsid w:val="00524E57"/>
    <w:rsid w:val="00525427"/>
    <w:rsid w:val="00525806"/>
    <w:rsid w:val="005258FF"/>
    <w:rsid w:val="0052591F"/>
    <w:rsid w:val="00525A26"/>
    <w:rsid w:val="00525B50"/>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250"/>
    <w:rsid w:val="0053353C"/>
    <w:rsid w:val="00533584"/>
    <w:rsid w:val="00533739"/>
    <w:rsid w:val="0053374B"/>
    <w:rsid w:val="00533B53"/>
    <w:rsid w:val="00533DBF"/>
    <w:rsid w:val="00533DFB"/>
    <w:rsid w:val="00533E7A"/>
    <w:rsid w:val="00533E7E"/>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65"/>
    <w:rsid w:val="00540089"/>
    <w:rsid w:val="00540113"/>
    <w:rsid w:val="0054012A"/>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389"/>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7F9"/>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5DD1"/>
    <w:rsid w:val="00556058"/>
    <w:rsid w:val="005562A0"/>
    <w:rsid w:val="00556428"/>
    <w:rsid w:val="005566B0"/>
    <w:rsid w:val="0055670B"/>
    <w:rsid w:val="00556AEB"/>
    <w:rsid w:val="00556FE2"/>
    <w:rsid w:val="0055746A"/>
    <w:rsid w:val="00557C34"/>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5EFA"/>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370"/>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386"/>
    <w:rsid w:val="00587497"/>
    <w:rsid w:val="005879F4"/>
    <w:rsid w:val="00587AC5"/>
    <w:rsid w:val="00587F09"/>
    <w:rsid w:val="00587FAF"/>
    <w:rsid w:val="005906B5"/>
    <w:rsid w:val="00590766"/>
    <w:rsid w:val="00590C5B"/>
    <w:rsid w:val="005915E6"/>
    <w:rsid w:val="005916A4"/>
    <w:rsid w:val="00591754"/>
    <w:rsid w:val="00591A93"/>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B8D"/>
    <w:rsid w:val="005A2E80"/>
    <w:rsid w:val="005A2F81"/>
    <w:rsid w:val="005A2FD0"/>
    <w:rsid w:val="005A3010"/>
    <w:rsid w:val="005A30F9"/>
    <w:rsid w:val="005A3524"/>
    <w:rsid w:val="005A36F6"/>
    <w:rsid w:val="005A3A8C"/>
    <w:rsid w:val="005A4338"/>
    <w:rsid w:val="005A4391"/>
    <w:rsid w:val="005A457E"/>
    <w:rsid w:val="005A4596"/>
    <w:rsid w:val="005A492D"/>
    <w:rsid w:val="005A49A2"/>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620"/>
    <w:rsid w:val="005A68C8"/>
    <w:rsid w:val="005A6A24"/>
    <w:rsid w:val="005A6A32"/>
    <w:rsid w:val="005A6B08"/>
    <w:rsid w:val="005A6BD1"/>
    <w:rsid w:val="005A6E98"/>
    <w:rsid w:val="005A6EA2"/>
    <w:rsid w:val="005A7001"/>
    <w:rsid w:val="005A722B"/>
    <w:rsid w:val="005A728D"/>
    <w:rsid w:val="005A730A"/>
    <w:rsid w:val="005A798D"/>
    <w:rsid w:val="005A7998"/>
    <w:rsid w:val="005A7E5C"/>
    <w:rsid w:val="005B0076"/>
    <w:rsid w:val="005B00F4"/>
    <w:rsid w:val="005B02DD"/>
    <w:rsid w:val="005B02F4"/>
    <w:rsid w:val="005B02F9"/>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6C1"/>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296"/>
    <w:rsid w:val="005C4307"/>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523"/>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5F7D"/>
    <w:rsid w:val="005D6028"/>
    <w:rsid w:val="005D6097"/>
    <w:rsid w:val="005D629E"/>
    <w:rsid w:val="005D62C1"/>
    <w:rsid w:val="005D6303"/>
    <w:rsid w:val="005D6959"/>
    <w:rsid w:val="005D7830"/>
    <w:rsid w:val="005D7A13"/>
    <w:rsid w:val="005D7BA3"/>
    <w:rsid w:val="005D7CF0"/>
    <w:rsid w:val="005D7ED0"/>
    <w:rsid w:val="005D7F63"/>
    <w:rsid w:val="005E00D2"/>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D89"/>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BBF"/>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97"/>
    <w:rsid w:val="00600EF3"/>
    <w:rsid w:val="0060145C"/>
    <w:rsid w:val="00601A06"/>
    <w:rsid w:val="00601A7B"/>
    <w:rsid w:val="00601C14"/>
    <w:rsid w:val="00601E12"/>
    <w:rsid w:val="0060211F"/>
    <w:rsid w:val="00602593"/>
    <w:rsid w:val="00602760"/>
    <w:rsid w:val="00602A36"/>
    <w:rsid w:val="00602A69"/>
    <w:rsid w:val="00602E7B"/>
    <w:rsid w:val="0060320F"/>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816"/>
    <w:rsid w:val="00605AA9"/>
    <w:rsid w:val="00605EAC"/>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27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5A6"/>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4E"/>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32F"/>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075"/>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47F7E"/>
    <w:rsid w:val="0065013A"/>
    <w:rsid w:val="00650505"/>
    <w:rsid w:val="00650812"/>
    <w:rsid w:val="00650951"/>
    <w:rsid w:val="00650EE8"/>
    <w:rsid w:val="006510B4"/>
    <w:rsid w:val="006510BC"/>
    <w:rsid w:val="0065155B"/>
    <w:rsid w:val="0065238B"/>
    <w:rsid w:val="006524B0"/>
    <w:rsid w:val="0065254D"/>
    <w:rsid w:val="00652A0B"/>
    <w:rsid w:val="00652A8E"/>
    <w:rsid w:val="00652E14"/>
    <w:rsid w:val="00652F92"/>
    <w:rsid w:val="006532D8"/>
    <w:rsid w:val="0065336F"/>
    <w:rsid w:val="0065347B"/>
    <w:rsid w:val="0065354E"/>
    <w:rsid w:val="00653845"/>
    <w:rsid w:val="00653BC5"/>
    <w:rsid w:val="00653BE0"/>
    <w:rsid w:val="0065448F"/>
    <w:rsid w:val="006545E0"/>
    <w:rsid w:val="0065472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2CF7"/>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3EC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06"/>
    <w:rsid w:val="00693750"/>
    <w:rsid w:val="00693A2D"/>
    <w:rsid w:val="00693BED"/>
    <w:rsid w:val="006944FC"/>
    <w:rsid w:val="006944FF"/>
    <w:rsid w:val="006949A9"/>
    <w:rsid w:val="006949C0"/>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E8F"/>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4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9A7"/>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A9C"/>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07"/>
    <w:rsid w:val="006B5F12"/>
    <w:rsid w:val="006B5FF2"/>
    <w:rsid w:val="006B60A6"/>
    <w:rsid w:val="006B6317"/>
    <w:rsid w:val="006B66E8"/>
    <w:rsid w:val="006B6857"/>
    <w:rsid w:val="006B6861"/>
    <w:rsid w:val="006B69C6"/>
    <w:rsid w:val="006B6C02"/>
    <w:rsid w:val="006B705C"/>
    <w:rsid w:val="006B7067"/>
    <w:rsid w:val="006B7151"/>
    <w:rsid w:val="006B731B"/>
    <w:rsid w:val="006B77AA"/>
    <w:rsid w:val="006B7F45"/>
    <w:rsid w:val="006B7F60"/>
    <w:rsid w:val="006C0097"/>
    <w:rsid w:val="006C0326"/>
    <w:rsid w:val="006C08FB"/>
    <w:rsid w:val="006C0E7F"/>
    <w:rsid w:val="006C158C"/>
    <w:rsid w:val="006C19CD"/>
    <w:rsid w:val="006C1A7F"/>
    <w:rsid w:val="006C1FD5"/>
    <w:rsid w:val="006C2918"/>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08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4F2"/>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2DF"/>
    <w:rsid w:val="006E03BD"/>
    <w:rsid w:val="006E0452"/>
    <w:rsid w:val="006E07D6"/>
    <w:rsid w:val="006E0A6A"/>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CF"/>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594"/>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14"/>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565"/>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3D3"/>
    <w:rsid w:val="007176B6"/>
    <w:rsid w:val="007178D3"/>
    <w:rsid w:val="00717AA4"/>
    <w:rsid w:val="00717BC0"/>
    <w:rsid w:val="00717C2E"/>
    <w:rsid w:val="00717D51"/>
    <w:rsid w:val="00717D72"/>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691"/>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12"/>
    <w:rsid w:val="00745948"/>
    <w:rsid w:val="007460FE"/>
    <w:rsid w:val="00746379"/>
    <w:rsid w:val="00746392"/>
    <w:rsid w:val="007468FE"/>
    <w:rsid w:val="00746BED"/>
    <w:rsid w:val="00747300"/>
    <w:rsid w:val="0074737D"/>
    <w:rsid w:val="007475BC"/>
    <w:rsid w:val="007475C9"/>
    <w:rsid w:val="0074760F"/>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5F2"/>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19C"/>
    <w:rsid w:val="00775551"/>
    <w:rsid w:val="007755D8"/>
    <w:rsid w:val="007755EE"/>
    <w:rsid w:val="00775790"/>
    <w:rsid w:val="00775AB8"/>
    <w:rsid w:val="00775D38"/>
    <w:rsid w:val="00775DAB"/>
    <w:rsid w:val="007763C7"/>
    <w:rsid w:val="00776488"/>
    <w:rsid w:val="007767BB"/>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D94"/>
    <w:rsid w:val="00782F38"/>
    <w:rsid w:val="007832B4"/>
    <w:rsid w:val="007835EA"/>
    <w:rsid w:val="0078360E"/>
    <w:rsid w:val="0078363C"/>
    <w:rsid w:val="007836AE"/>
    <w:rsid w:val="007837FD"/>
    <w:rsid w:val="00783843"/>
    <w:rsid w:val="00783B81"/>
    <w:rsid w:val="00783D01"/>
    <w:rsid w:val="00783F25"/>
    <w:rsid w:val="00784381"/>
    <w:rsid w:val="00784564"/>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64F"/>
    <w:rsid w:val="0079672B"/>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16A"/>
    <w:rsid w:val="007A4207"/>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05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449"/>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443"/>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A1B"/>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14A"/>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983"/>
    <w:rsid w:val="007F0CB1"/>
    <w:rsid w:val="007F0D83"/>
    <w:rsid w:val="007F0E13"/>
    <w:rsid w:val="007F13B6"/>
    <w:rsid w:val="007F1435"/>
    <w:rsid w:val="007F15AE"/>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69E"/>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68"/>
    <w:rsid w:val="00815FED"/>
    <w:rsid w:val="00816142"/>
    <w:rsid w:val="00816303"/>
    <w:rsid w:val="0081636E"/>
    <w:rsid w:val="008164B9"/>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48F"/>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CCB"/>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1CF"/>
    <w:rsid w:val="00836591"/>
    <w:rsid w:val="00836AB6"/>
    <w:rsid w:val="00836BCD"/>
    <w:rsid w:val="00836E39"/>
    <w:rsid w:val="00836E93"/>
    <w:rsid w:val="00836ED4"/>
    <w:rsid w:val="00836F0D"/>
    <w:rsid w:val="00836F8C"/>
    <w:rsid w:val="00836F93"/>
    <w:rsid w:val="00836FE6"/>
    <w:rsid w:val="008371BE"/>
    <w:rsid w:val="008374D9"/>
    <w:rsid w:val="0083760C"/>
    <w:rsid w:val="008377A9"/>
    <w:rsid w:val="00837973"/>
    <w:rsid w:val="00837B09"/>
    <w:rsid w:val="00840139"/>
    <w:rsid w:val="0084018A"/>
    <w:rsid w:val="00840322"/>
    <w:rsid w:val="00840473"/>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CAA"/>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0A"/>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4F3"/>
    <w:rsid w:val="00856774"/>
    <w:rsid w:val="0085697A"/>
    <w:rsid w:val="00856F72"/>
    <w:rsid w:val="00856F73"/>
    <w:rsid w:val="0085713B"/>
    <w:rsid w:val="008575D2"/>
    <w:rsid w:val="00857A26"/>
    <w:rsid w:val="00857DB5"/>
    <w:rsid w:val="00860510"/>
    <w:rsid w:val="00860A6D"/>
    <w:rsid w:val="00860ED2"/>
    <w:rsid w:val="0086155E"/>
    <w:rsid w:val="008615DF"/>
    <w:rsid w:val="008616A6"/>
    <w:rsid w:val="008619CC"/>
    <w:rsid w:val="00861CE8"/>
    <w:rsid w:val="00861EFB"/>
    <w:rsid w:val="0086219F"/>
    <w:rsid w:val="008625C3"/>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06"/>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4F"/>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9E1"/>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2D0B"/>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5F20"/>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8E5"/>
    <w:rsid w:val="008A7BFB"/>
    <w:rsid w:val="008A7C20"/>
    <w:rsid w:val="008B058C"/>
    <w:rsid w:val="008B07CE"/>
    <w:rsid w:val="008B08A2"/>
    <w:rsid w:val="008B0989"/>
    <w:rsid w:val="008B0C86"/>
    <w:rsid w:val="008B0DBB"/>
    <w:rsid w:val="008B0FD1"/>
    <w:rsid w:val="008B1048"/>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59C"/>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9AF"/>
    <w:rsid w:val="008C7B96"/>
    <w:rsid w:val="008C7C1F"/>
    <w:rsid w:val="008C7E11"/>
    <w:rsid w:val="008C7F33"/>
    <w:rsid w:val="008D0520"/>
    <w:rsid w:val="008D0850"/>
    <w:rsid w:val="008D0A59"/>
    <w:rsid w:val="008D0B62"/>
    <w:rsid w:val="008D0B77"/>
    <w:rsid w:val="008D1233"/>
    <w:rsid w:val="008D147A"/>
    <w:rsid w:val="008D165E"/>
    <w:rsid w:val="008D17C7"/>
    <w:rsid w:val="008D1988"/>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3D8D"/>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4E"/>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6D"/>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23"/>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6D1"/>
    <w:rsid w:val="00902719"/>
    <w:rsid w:val="00902845"/>
    <w:rsid w:val="00902B99"/>
    <w:rsid w:val="00902BFD"/>
    <w:rsid w:val="00902F51"/>
    <w:rsid w:val="009030EB"/>
    <w:rsid w:val="00903237"/>
    <w:rsid w:val="00903364"/>
    <w:rsid w:val="0090373D"/>
    <w:rsid w:val="00903846"/>
    <w:rsid w:val="0090389C"/>
    <w:rsid w:val="00903978"/>
    <w:rsid w:val="009039F0"/>
    <w:rsid w:val="00903A1E"/>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462"/>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071"/>
    <w:rsid w:val="00916510"/>
    <w:rsid w:val="00916AEC"/>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436"/>
    <w:rsid w:val="00921887"/>
    <w:rsid w:val="00921B12"/>
    <w:rsid w:val="00921B72"/>
    <w:rsid w:val="00921B73"/>
    <w:rsid w:val="00921BD9"/>
    <w:rsid w:val="00921C82"/>
    <w:rsid w:val="00921E74"/>
    <w:rsid w:val="00921F47"/>
    <w:rsid w:val="00921F53"/>
    <w:rsid w:val="00922275"/>
    <w:rsid w:val="0092241B"/>
    <w:rsid w:val="0092277F"/>
    <w:rsid w:val="00922784"/>
    <w:rsid w:val="00922798"/>
    <w:rsid w:val="00922804"/>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27F1A"/>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709"/>
    <w:rsid w:val="009449F3"/>
    <w:rsid w:val="00944B8D"/>
    <w:rsid w:val="00944C01"/>
    <w:rsid w:val="00944CAB"/>
    <w:rsid w:val="009452E9"/>
    <w:rsid w:val="009455BD"/>
    <w:rsid w:val="009457B0"/>
    <w:rsid w:val="00945C14"/>
    <w:rsid w:val="00945C51"/>
    <w:rsid w:val="00945F5E"/>
    <w:rsid w:val="009460B7"/>
    <w:rsid w:val="009461CD"/>
    <w:rsid w:val="0094636E"/>
    <w:rsid w:val="0094661F"/>
    <w:rsid w:val="009467CB"/>
    <w:rsid w:val="00946A84"/>
    <w:rsid w:val="00946DE8"/>
    <w:rsid w:val="00947531"/>
    <w:rsid w:val="00947A4D"/>
    <w:rsid w:val="00947EDA"/>
    <w:rsid w:val="0095045A"/>
    <w:rsid w:val="00950A7F"/>
    <w:rsid w:val="009511D0"/>
    <w:rsid w:val="009514E6"/>
    <w:rsid w:val="009517BD"/>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0"/>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48D"/>
    <w:rsid w:val="00971AEF"/>
    <w:rsid w:val="00971C6C"/>
    <w:rsid w:val="00971DA8"/>
    <w:rsid w:val="00971E10"/>
    <w:rsid w:val="00971E90"/>
    <w:rsid w:val="00972318"/>
    <w:rsid w:val="0097270C"/>
    <w:rsid w:val="0097271E"/>
    <w:rsid w:val="00972A55"/>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55"/>
    <w:rsid w:val="00981ECC"/>
    <w:rsid w:val="0098214E"/>
    <w:rsid w:val="00982176"/>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9B"/>
    <w:rsid w:val="009913C9"/>
    <w:rsid w:val="009913D1"/>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74A"/>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34"/>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AC3"/>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6E3"/>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1E6"/>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5F48"/>
    <w:rsid w:val="009D6254"/>
    <w:rsid w:val="009D62C5"/>
    <w:rsid w:val="009D6565"/>
    <w:rsid w:val="009D678E"/>
    <w:rsid w:val="009D6E2E"/>
    <w:rsid w:val="009D6F58"/>
    <w:rsid w:val="009D7015"/>
    <w:rsid w:val="009D7128"/>
    <w:rsid w:val="009D76FC"/>
    <w:rsid w:val="009D77BF"/>
    <w:rsid w:val="009D7985"/>
    <w:rsid w:val="009D7CD7"/>
    <w:rsid w:val="009D7E8C"/>
    <w:rsid w:val="009E0280"/>
    <w:rsid w:val="009E0449"/>
    <w:rsid w:val="009E057B"/>
    <w:rsid w:val="009E07D3"/>
    <w:rsid w:val="009E0A52"/>
    <w:rsid w:val="009E0CA0"/>
    <w:rsid w:val="009E0CB3"/>
    <w:rsid w:val="009E0D9E"/>
    <w:rsid w:val="009E0F4E"/>
    <w:rsid w:val="009E10B5"/>
    <w:rsid w:val="009E130A"/>
    <w:rsid w:val="009E138A"/>
    <w:rsid w:val="009E1432"/>
    <w:rsid w:val="009E1673"/>
    <w:rsid w:val="009E171C"/>
    <w:rsid w:val="009E1903"/>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32"/>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5D3"/>
    <w:rsid w:val="009F1771"/>
    <w:rsid w:val="009F1786"/>
    <w:rsid w:val="009F1C88"/>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BB8"/>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09"/>
    <w:rsid w:val="009F6BB4"/>
    <w:rsid w:val="009F6CC6"/>
    <w:rsid w:val="009F702C"/>
    <w:rsid w:val="009F7320"/>
    <w:rsid w:val="009F7849"/>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4B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C86"/>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56E"/>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B6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605"/>
    <w:rsid w:val="00A248BA"/>
    <w:rsid w:val="00A24E42"/>
    <w:rsid w:val="00A2580F"/>
    <w:rsid w:val="00A25913"/>
    <w:rsid w:val="00A259D5"/>
    <w:rsid w:val="00A25A8C"/>
    <w:rsid w:val="00A25D1A"/>
    <w:rsid w:val="00A26086"/>
    <w:rsid w:val="00A260E2"/>
    <w:rsid w:val="00A2648B"/>
    <w:rsid w:val="00A264C0"/>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7FD"/>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47F4B"/>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4F62"/>
    <w:rsid w:val="00A5529A"/>
    <w:rsid w:val="00A554D1"/>
    <w:rsid w:val="00A55518"/>
    <w:rsid w:val="00A55B33"/>
    <w:rsid w:val="00A55B9D"/>
    <w:rsid w:val="00A56189"/>
    <w:rsid w:val="00A56279"/>
    <w:rsid w:val="00A56368"/>
    <w:rsid w:val="00A56597"/>
    <w:rsid w:val="00A56598"/>
    <w:rsid w:val="00A5698E"/>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8FA"/>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392"/>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A8D"/>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29A"/>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7"/>
    <w:rsid w:val="00AA3689"/>
    <w:rsid w:val="00AA3CAF"/>
    <w:rsid w:val="00AA3E7C"/>
    <w:rsid w:val="00AA44B5"/>
    <w:rsid w:val="00AA45EA"/>
    <w:rsid w:val="00AA4613"/>
    <w:rsid w:val="00AA476F"/>
    <w:rsid w:val="00AA55E6"/>
    <w:rsid w:val="00AA5680"/>
    <w:rsid w:val="00AA56C5"/>
    <w:rsid w:val="00AA5746"/>
    <w:rsid w:val="00AA5DB0"/>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30"/>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4F5A"/>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44D"/>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282"/>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8B"/>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63"/>
    <w:rsid w:val="00B16BBE"/>
    <w:rsid w:val="00B17545"/>
    <w:rsid w:val="00B178B8"/>
    <w:rsid w:val="00B179E6"/>
    <w:rsid w:val="00B17B44"/>
    <w:rsid w:val="00B17BD1"/>
    <w:rsid w:val="00B17C3B"/>
    <w:rsid w:val="00B20107"/>
    <w:rsid w:val="00B2015C"/>
    <w:rsid w:val="00B202A6"/>
    <w:rsid w:val="00B20696"/>
    <w:rsid w:val="00B20BF2"/>
    <w:rsid w:val="00B20D7E"/>
    <w:rsid w:val="00B20F73"/>
    <w:rsid w:val="00B214E6"/>
    <w:rsid w:val="00B21714"/>
    <w:rsid w:val="00B2184D"/>
    <w:rsid w:val="00B21A92"/>
    <w:rsid w:val="00B21D39"/>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3FD"/>
    <w:rsid w:val="00B25402"/>
    <w:rsid w:val="00B2554C"/>
    <w:rsid w:val="00B256A1"/>
    <w:rsid w:val="00B256D4"/>
    <w:rsid w:val="00B25D14"/>
    <w:rsid w:val="00B25E57"/>
    <w:rsid w:val="00B260A4"/>
    <w:rsid w:val="00B260BA"/>
    <w:rsid w:val="00B269D0"/>
    <w:rsid w:val="00B26B0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6A62"/>
    <w:rsid w:val="00B370A5"/>
    <w:rsid w:val="00B37158"/>
    <w:rsid w:val="00B37746"/>
    <w:rsid w:val="00B37805"/>
    <w:rsid w:val="00B37A29"/>
    <w:rsid w:val="00B37F68"/>
    <w:rsid w:val="00B4000C"/>
    <w:rsid w:val="00B402CD"/>
    <w:rsid w:val="00B40358"/>
    <w:rsid w:val="00B4067C"/>
    <w:rsid w:val="00B40BFF"/>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2F14"/>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CE7"/>
    <w:rsid w:val="00B45F14"/>
    <w:rsid w:val="00B4601A"/>
    <w:rsid w:val="00B4617F"/>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1FA4"/>
    <w:rsid w:val="00B521F3"/>
    <w:rsid w:val="00B525F0"/>
    <w:rsid w:val="00B5293F"/>
    <w:rsid w:val="00B52B9B"/>
    <w:rsid w:val="00B52C0F"/>
    <w:rsid w:val="00B52E7F"/>
    <w:rsid w:val="00B52EC0"/>
    <w:rsid w:val="00B52FDB"/>
    <w:rsid w:val="00B538EF"/>
    <w:rsid w:val="00B53CF1"/>
    <w:rsid w:val="00B53DFC"/>
    <w:rsid w:val="00B53E1A"/>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1D1E"/>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5D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227"/>
    <w:rsid w:val="00B72BFF"/>
    <w:rsid w:val="00B72F9D"/>
    <w:rsid w:val="00B731EB"/>
    <w:rsid w:val="00B73D2C"/>
    <w:rsid w:val="00B74114"/>
    <w:rsid w:val="00B74591"/>
    <w:rsid w:val="00B7482C"/>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6A44"/>
    <w:rsid w:val="00B96B2E"/>
    <w:rsid w:val="00B97215"/>
    <w:rsid w:val="00B97E67"/>
    <w:rsid w:val="00BA0026"/>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5D25"/>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CE4"/>
    <w:rsid w:val="00BB4E1B"/>
    <w:rsid w:val="00BB4F38"/>
    <w:rsid w:val="00BB5562"/>
    <w:rsid w:val="00BB556A"/>
    <w:rsid w:val="00BB57BD"/>
    <w:rsid w:val="00BB58AA"/>
    <w:rsid w:val="00BB5F30"/>
    <w:rsid w:val="00BB621C"/>
    <w:rsid w:val="00BB62D3"/>
    <w:rsid w:val="00BB6304"/>
    <w:rsid w:val="00BB6638"/>
    <w:rsid w:val="00BB6AB4"/>
    <w:rsid w:val="00BB764E"/>
    <w:rsid w:val="00BB77C3"/>
    <w:rsid w:val="00BB7910"/>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8B6"/>
    <w:rsid w:val="00BD2B39"/>
    <w:rsid w:val="00BD2B7C"/>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6FA"/>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153"/>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10B"/>
    <w:rsid w:val="00BF130C"/>
    <w:rsid w:val="00BF1470"/>
    <w:rsid w:val="00BF1682"/>
    <w:rsid w:val="00BF1B5E"/>
    <w:rsid w:val="00BF245F"/>
    <w:rsid w:val="00BF26EA"/>
    <w:rsid w:val="00BF2A29"/>
    <w:rsid w:val="00BF2AD5"/>
    <w:rsid w:val="00BF2B24"/>
    <w:rsid w:val="00BF3368"/>
    <w:rsid w:val="00BF34B8"/>
    <w:rsid w:val="00BF36A5"/>
    <w:rsid w:val="00BF3821"/>
    <w:rsid w:val="00BF38F8"/>
    <w:rsid w:val="00BF3B89"/>
    <w:rsid w:val="00BF3BF0"/>
    <w:rsid w:val="00BF3D75"/>
    <w:rsid w:val="00BF401C"/>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2D67"/>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973"/>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0DF3"/>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D85"/>
    <w:rsid w:val="00C22E9B"/>
    <w:rsid w:val="00C230F3"/>
    <w:rsid w:val="00C234BB"/>
    <w:rsid w:val="00C23541"/>
    <w:rsid w:val="00C236C2"/>
    <w:rsid w:val="00C2418E"/>
    <w:rsid w:val="00C24537"/>
    <w:rsid w:val="00C245F4"/>
    <w:rsid w:val="00C24808"/>
    <w:rsid w:val="00C248F2"/>
    <w:rsid w:val="00C24AA2"/>
    <w:rsid w:val="00C24B24"/>
    <w:rsid w:val="00C24CD6"/>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6B"/>
    <w:rsid w:val="00C33D9B"/>
    <w:rsid w:val="00C33EE5"/>
    <w:rsid w:val="00C34069"/>
    <w:rsid w:val="00C34378"/>
    <w:rsid w:val="00C34458"/>
    <w:rsid w:val="00C34D34"/>
    <w:rsid w:val="00C34D93"/>
    <w:rsid w:val="00C34DF4"/>
    <w:rsid w:val="00C35645"/>
    <w:rsid w:val="00C35A25"/>
    <w:rsid w:val="00C35CAF"/>
    <w:rsid w:val="00C35F48"/>
    <w:rsid w:val="00C361B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CC6"/>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B82"/>
    <w:rsid w:val="00C51D2D"/>
    <w:rsid w:val="00C51D9F"/>
    <w:rsid w:val="00C51E3C"/>
    <w:rsid w:val="00C520AB"/>
    <w:rsid w:val="00C52248"/>
    <w:rsid w:val="00C5224E"/>
    <w:rsid w:val="00C52508"/>
    <w:rsid w:val="00C52617"/>
    <w:rsid w:val="00C52846"/>
    <w:rsid w:val="00C52973"/>
    <w:rsid w:val="00C52975"/>
    <w:rsid w:val="00C52C27"/>
    <w:rsid w:val="00C52DBC"/>
    <w:rsid w:val="00C52EA0"/>
    <w:rsid w:val="00C53153"/>
    <w:rsid w:val="00C53299"/>
    <w:rsid w:val="00C5360E"/>
    <w:rsid w:val="00C54018"/>
    <w:rsid w:val="00C5477A"/>
    <w:rsid w:val="00C54793"/>
    <w:rsid w:val="00C54841"/>
    <w:rsid w:val="00C5485D"/>
    <w:rsid w:val="00C54D9B"/>
    <w:rsid w:val="00C54E57"/>
    <w:rsid w:val="00C54EF6"/>
    <w:rsid w:val="00C5528D"/>
    <w:rsid w:val="00C55308"/>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414"/>
    <w:rsid w:val="00C66540"/>
    <w:rsid w:val="00C6689D"/>
    <w:rsid w:val="00C66BB0"/>
    <w:rsid w:val="00C66D32"/>
    <w:rsid w:val="00C66E66"/>
    <w:rsid w:val="00C670AD"/>
    <w:rsid w:val="00C674B6"/>
    <w:rsid w:val="00C677F4"/>
    <w:rsid w:val="00C67AC3"/>
    <w:rsid w:val="00C67C07"/>
    <w:rsid w:val="00C7004A"/>
    <w:rsid w:val="00C700EB"/>
    <w:rsid w:val="00C7021B"/>
    <w:rsid w:val="00C706FC"/>
    <w:rsid w:val="00C707EF"/>
    <w:rsid w:val="00C70BCD"/>
    <w:rsid w:val="00C70FDE"/>
    <w:rsid w:val="00C71681"/>
    <w:rsid w:val="00C71DD9"/>
    <w:rsid w:val="00C7225F"/>
    <w:rsid w:val="00C723BE"/>
    <w:rsid w:val="00C724F0"/>
    <w:rsid w:val="00C7269A"/>
    <w:rsid w:val="00C72B95"/>
    <w:rsid w:val="00C72BA1"/>
    <w:rsid w:val="00C72E4D"/>
    <w:rsid w:val="00C72ED2"/>
    <w:rsid w:val="00C73123"/>
    <w:rsid w:val="00C73130"/>
    <w:rsid w:val="00C73240"/>
    <w:rsid w:val="00C7351E"/>
    <w:rsid w:val="00C7355B"/>
    <w:rsid w:val="00C73C3E"/>
    <w:rsid w:val="00C73D1A"/>
    <w:rsid w:val="00C73ED2"/>
    <w:rsid w:val="00C73F32"/>
    <w:rsid w:val="00C73F51"/>
    <w:rsid w:val="00C74A07"/>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BE2"/>
    <w:rsid w:val="00C80ED3"/>
    <w:rsid w:val="00C81170"/>
    <w:rsid w:val="00C811B7"/>
    <w:rsid w:val="00C8146A"/>
    <w:rsid w:val="00C8160D"/>
    <w:rsid w:val="00C816F8"/>
    <w:rsid w:val="00C819A0"/>
    <w:rsid w:val="00C81A6F"/>
    <w:rsid w:val="00C81AD4"/>
    <w:rsid w:val="00C8223B"/>
    <w:rsid w:val="00C8244D"/>
    <w:rsid w:val="00C82501"/>
    <w:rsid w:val="00C82971"/>
    <w:rsid w:val="00C82CDC"/>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271"/>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2D8"/>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40"/>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2CD"/>
    <w:rsid w:val="00CA13F6"/>
    <w:rsid w:val="00CA18A6"/>
    <w:rsid w:val="00CA18AC"/>
    <w:rsid w:val="00CA18B4"/>
    <w:rsid w:val="00CA1990"/>
    <w:rsid w:val="00CA1FD6"/>
    <w:rsid w:val="00CA2768"/>
    <w:rsid w:val="00CA27A0"/>
    <w:rsid w:val="00CA2916"/>
    <w:rsid w:val="00CA2920"/>
    <w:rsid w:val="00CA2A78"/>
    <w:rsid w:val="00CA2CBC"/>
    <w:rsid w:val="00CA2D16"/>
    <w:rsid w:val="00CA36E2"/>
    <w:rsid w:val="00CA3DEC"/>
    <w:rsid w:val="00CA40F2"/>
    <w:rsid w:val="00CA41B0"/>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6A1"/>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6F4B"/>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12"/>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5FD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140"/>
    <w:rsid w:val="00CD32DA"/>
    <w:rsid w:val="00CD384F"/>
    <w:rsid w:val="00CD39A2"/>
    <w:rsid w:val="00CD3BD6"/>
    <w:rsid w:val="00CD3DE8"/>
    <w:rsid w:val="00CD4434"/>
    <w:rsid w:val="00CD461D"/>
    <w:rsid w:val="00CD47FD"/>
    <w:rsid w:val="00CD49BD"/>
    <w:rsid w:val="00CD4E24"/>
    <w:rsid w:val="00CD5348"/>
    <w:rsid w:val="00CD5584"/>
    <w:rsid w:val="00CD55BB"/>
    <w:rsid w:val="00CD5789"/>
    <w:rsid w:val="00CD5911"/>
    <w:rsid w:val="00CD5927"/>
    <w:rsid w:val="00CD5AE5"/>
    <w:rsid w:val="00CD5FA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1EE1"/>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91E"/>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375"/>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48B"/>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0A6"/>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42"/>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6"/>
    <w:rsid w:val="00D1335E"/>
    <w:rsid w:val="00D13A62"/>
    <w:rsid w:val="00D13AC9"/>
    <w:rsid w:val="00D13B7E"/>
    <w:rsid w:val="00D13B98"/>
    <w:rsid w:val="00D13C3C"/>
    <w:rsid w:val="00D13F4D"/>
    <w:rsid w:val="00D140E8"/>
    <w:rsid w:val="00D140F6"/>
    <w:rsid w:val="00D14110"/>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0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686"/>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97F"/>
    <w:rsid w:val="00D30987"/>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43C"/>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0E8C"/>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C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B50"/>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AB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403"/>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83"/>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5F"/>
    <w:rsid w:val="00D74F72"/>
    <w:rsid w:val="00D75040"/>
    <w:rsid w:val="00D7626A"/>
    <w:rsid w:val="00D76292"/>
    <w:rsid w:val="00D76355"/>
    <w:rsid w:val="00D768F5"/>
    <w:rsid w:val="00D76E87"/>
    <w:rsid w:val="00D7710B"/>
    <w:rsid w:val="00D7722B"/>
    <w:rsid w:val="00D776C7"/>
    <w:rsid w:val="00D77A29"/>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4EA"/>
    <w:rsid w:val="00D8686B"/>
    <w:rsid w:val="00D86F2F"/>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5DF"/>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36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5E"/>
    <w:rsid w:val="00DA6396"/>
    <w:rsid w:val="00DA64D3"/>
    <w:rsid w:val="00DA65DF"/>
    <w:rsid w:val="00DA6D4A"/>
    <w:rsid w:val="00DA70B3"/>
    <w:rsid w:val="00DA70EA"/>
    <w:rsid w:val="00DA75EA"/>
    <w:rsid w:val="00DA7657"/>
    <w:rsid w:val="00DA7735"/>
    <w:rsid w:val="00DA7841"/>
    <w:rsid w:val="00DA788E"/>
    <w:rsid w:val="00DA79A4"/>
    <w:rsid w:val="00DA7A69"/>
    <w:rsid w:val="00DA7BCD"/>
    <w:rsid w:val="00DB0052"/>
    <w:rsid w:val="00DB018C"/>
    <w:rsid w:val="00DB018D"/>
    <w:rsid w:val="00DB0426"/>
    <w:rsid w:val="00DB05D0"/>
    <w:rsid w:val="00DB06ED"/>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85B"/>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D75"/>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1F74"/>
    <w:rsid w:val="00DE21D7"/>
    <w:rsid w:val="00DE2DEF"/>
    <w:rsid w:val="00DE304E"/>
    <w:rsid w:val="00DE313F"/>
    <w:rsid w:val="00DE3263"/>
    <w:rsid w:val="00DE3333"/>
    <w:rsid w:val="00DE37AD"/>
    <w:rsid w:val="00DE38B8"/>
    <w:rsid w:val="00DE399C"/>
    <w:rsid w:val="00DE3B7A"/>
    <w:rsid w:val="00DE419E"/>
    <w:rsid w:val="00DE45C4"/>
    <w:rsid w:val="00DE45DC"/>
    <w:rsid w:val="00DE465F"/>
    <w:rsid w:val="00DE501A"/>
    <w:rsid w:val="00DE51C8"/>
    <w:rsid w:val="00DE53AE"/>
    <w:rsid w:val="00DE54B9"/>
    <w:rsid w:val="00DE54D1"/>
    <w:rsid w:val="00DE55DE"/>
    <w:rsid w:val="00DE566B"/>
    <w:rsid w:val="00DE5923"/>
    <w:rsid w:val="00DE5A01"/>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56B"/>
    <w:rsid w:val="00DF6693"/>
    <w:rsid w:val="00DF6707"/>
    <w:rsid w:val="00DF69AA"/>
    <w:rsid w:val="00DF6B1C"/>
    <w:rsid w:val="00DF6B82"/>
    <w:rsid w:val="00DF6D7B"/>
    <w:rsid w:val="00DF6D8F"/>
    <w:rsid w:val="00DF6DF9"/>
    <w:rsid w:val="00DF73C6"/>
    <w:rsid w:val="00DF75C2"/>
    <w:rsid w:val="00DF7619"/>
    <w:rsid w:val="00DF7640"/>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B6D"/>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735"/>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A72"/>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A96"/>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9D3"/>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5C2"/>
    <w:rsid w:val="00E41611"/>
    <w:rsid w:val="00E4176A"/>
    <w:rsid w:val="00E41CFA"/>
    <w:rsid w:val="00E420E6"/>
    <w:rsid w:val="00E422D8"/>
    <w:rsid w:val="00E4240A"/>
    <w:rsid w:val="00E42579"/>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D20"/>
    <w:rsid w:val="00E44E16"/>
    <w:rsid w:val="00E4520D"/>
    <w:rsid w:val="00E4521F"/>
    <w:rsid w:val="00E45852"/>
    <w:rsid w:val="00E461B4"/>
    <w:rsid w:val="00E465A8"/>
    <w:rsid w:val="00E46867"/>
    <w:rsid w:val="00E4698C"/>
    <w:rsid w:val="00E46A23"/>
    <w:rsid w:val="00E46A4A"/>
    <w:rsid w:val="00E46CC3"/>
    <w:rsid w:val="00E46EDF"/>
    <w:rsid w:val="00E47271"/>
    <w:rsid w:val="00E47435"/>
    <w:rsid w:val="00E478AE"/>
    <w:rsid w:val="00E47A73"/>
    <w:rsid w:val="00E47CD4"/>
    <w:rsid w:val="00E47D78"/>
    <w:rsid w:val="00E50584"/>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6DE"/>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7AF"/>
    <w:rsid w:val="00E66826"/>
    <w:rsid w:val="00E6690C"/>
    <w:rsid w:val="00E66B4F"/>
    <w:rsid w:val="00E66CBF"/>
    <w:rsid w:val="00E66F4F"/>
    <w:rsid w:val="00E6749D"/>
    <w:rsid w:val="00E675B2"/>
    <w:rsid w:val="00E678B6"/>
    <w:rsid w:val="00E678BB"/>
    <w:rsid w:val="00E67D5A"/>
    <w:rsid w:val="00E70045"/>
    <w:rsid w:val="00E70357"/>
    <w:rsid w:val="00E707D6"/>
    <w:rsid w:val="00E7097F"/>
    <w:rsid w:val="00E70B03"/>
    <w:rsid w:val="00E70BCE"/>
    <w:rsid w:val="00E7106B"/>
    <w:rsid w:val="00E714C6"/>
    <w:rsid w:val="00E714D3"/>
    <w:rsid w:val="00E71720"/>
    <w:rsid w:val="00E71882"/>
    <w:rsid w:val="00E721D3"/>
    <w:rsid w:val="00E723A7"/>
    <w:rsid w:val="00E7253E"/>
    <w:rsid w:val="00E72549"/>
    <w:rsid w:val="00E72740"/>
    <w:rsid w:val="00E72A0A"/>
    <w:rsid w:val="00E72A37"/>
    <w:rsid w:val="00E72F09"/>
    <w:rsid w:val="00E72FA2"/>
    <w:rsid w:val="00E7386C"/>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7DA"/>
    <w:rsid w:val="00E759AC"/>
    <w:rsid w:val="00E75AB8"/>
    <w:rsid w:val="00E75D93"/>
    <w:rsid w:val="00E75F18"/>
    <w:rsid w:val="00E76005"/>
    <w:rsid w:val="00E7621F"/>
    <w:rsid w:val="00E7683F"/>
    <w:rsid w:val="00E76A37"/>
    <w:rsid w:val="00E76A62"/>
    <w:rsid w:val="00E76AD3"/>
    <w:rsid w:val="00E76C80"/>
    <w:rsid w:val="00E77977"/>
    <w:rsid w:val="00E779E5"/>
    <w:rsid w:val="00E77A1B"/>
    <w:rsid w:val="00E77CEE"/>
    <w:rsid w:val="00E77D4C"/>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12A"/>
    <w:rsid w:val="00E92379"/>
    <w:rsid w:val="00E92605"/>
    <w:rsid w:val="00E927C2"/>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2DC"/>
    <w:rsid w:val="00E9660F"/>
    <w:rsid w:val="00E966F3"/>
    <w:rsid w:val="00E96C9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99"/>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3F35"/>
    <w:rsid w:val="00EA408E"/>
    <w:rsid w:val="00EA4108"/>
    <w:rsid w:val="00EA4145"/>
    <w:rsid w:val="00EA4203"/>
    <w:rsid w:val="00EA4238"/>
    <w:rsid w:val="00EA4495"/>
    <w:rsid w:val="00EA493C"/>
    <w:rsid w:val="00EA4B57"/>
    <w:rsid w:val="00EA4D9A"/>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8F6"/>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A13"/>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AD0"/>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67F"/>
    <w:rsid w:val="00ED0701"/>
    <w:rsid w:val="00ED0A42"/>
    <w:rsid w:val="00ED0EB1"/>
    <w:rsid w:val="00ED1012"/>
    <w:rsid w:val="00ED12ED"/>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3FD"/>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077D"/>
    <w:rsid w:val="00EF1379"/>
    <w:rsid w:val="00EF14E6"/>
    <w:rsid w:val="00EF179D"/>
    <w:rsid w:val="00EF183C"/>
    <w:rsid w:val="00EF1854"/>
    <w:rsid w:val="00EF192F"/>
    <w:rsid w:val="00EF1A22"/>
    <w:rsid w:val="00EF1B0D"/>
    <w:rsid w:val="00EF1C6F"/>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489"/>
    <w:rsid w:val="00F007B2"/>
    <w:rsid w:val="00F00894"/>
    <w:rsid w:val="00F00AA1"/>
    <w:rsid w:val="00F00B87"/>
    <w:rsid w:val="00F00C3B"/>
    <w:rsid w:val="00F00C79"/>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4BA3"/>
    <w:rsid w:val="00F054CA"/>
    <w:rsid w:val="00F0583C"/>
    <w:rsid w:val="00F05846"/>
    <w:rsid w:val="00F059B7"/>
    <w:rsid w:val="00F059C7"/>
    <w:rsid w:val="00F05AA7"/>
    <w:rsid w:val="00F05B8C"/>
    <w:rsid w:val="00F05ECB"/>
    <w:rsid w:val="00F05F82"/>
    <w:rsid w:val="00F060DE"/>
    <w:rsid w:val="00F06569"/>
    <w:rsid w:val="00F06A85"/>
    <w:rsid w:val="00F06CBE"/>
    <w:rsid w:val="00F06EEB"/>
    <w:rsid w:val="00F07092"/>
    <w:rsid w:val="00F078F1"/>
    <w:rsid w:val="00F0790A"/>
    <w:rsid w:val="00F07910"/>
    <w:rsid w:val="00F07CED"/>
    <w:rsid w:val="00F07CF4"/>
    <w:rsid w:val="00F10094"/>
    <w:rsid w:val="00F104D9"/>
    <w:rsid w:val="00F10596"/>
    <w:rsid w:val="00F10915"/>
    <w:rsid w:val="00F109EA"/>
    <w:rsid w:val="00F10B03"/>
    <w:rsid w:val="00F10C33"/>
    <w:rsid w:val="00F10E8C"/>
    <w:rsid w:val="00F10EA5"/>
    <w:rsid w:val="00F1113B"/>
    <w:rsid w:val="00F11324"/>
    <w:rsid w:val="00F11654"/>
    <w:rsid w:val="00F1169D"/>
    <w:rsid w:val="00F11B9B"/>
    <w:rsid w:val="00F11CB0"/>
    <w:rsid w:val="00F12098"/>
    <w:rsid w:val="00F12391"/>
    <w:rsid w:val="00F123EB"/>
    <w:rsid w:val="00F12452"/>
    <w:rsid w:val="00F1273E"/>
    <w:rsid w:val="00F12C90"/>
    <w:rsid w:val="00F12C91"/>
    <w:rsid w:val="00F12D78"/>
    <w:rsid w:val="00F12E23"/>
    <w:rsid w:val="00F12E36"/>
    <w:rsid w:val="00F1305C"/>
    <w:rsid w:val="00F130BD"/>
    <w:rsid w:val="00F13175"/>
    <w:rsid w:val="00F13371"/>
    <w:rsid w:val="00F13399"/>
    <w:rsid w:val="00F13615"/>
    <w:rsid w:val="00F13711"/>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840"/>
    <w:rsid w:val="00F2096E"/>
    <w:rsid w:val="00F20B7A"/>
    <w:rsid w:val="00F2170F"/>
    <w:rsid w:val="00F21839"/>
    <w:rsid w:val="00F21C96"/>
    <w:rsid w:val="00F21DAF"/>
    <w:rsid w:val="00F21E9D"/>
    <w:rsid w:val="00F21FB4"/>
    <w:rsid w:val="00F2215C"/>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4FB6"/>
    <w:rsid w:val="00F45082"/>
    <w:rsid w:val="00F451A9"/>
    <w:rsid w:val="00F459C9"/>
    <w:rsid w:val="00F459FA"/>
    <w:rsid w:val="00F45B9E"/>
    <w:rsid w:val="00F45E6D"/>
    <w:rsid w:val="00F4648C"/>
    <w:rsid w:val="00F46AE8"/>
    <w:rsid w:val="00F46BD9"/>
    <w:rsid w:val="00F46F43"/>
    <w:rsid w:val="00F46F9B"/>
    <w:rsid w:val="00F470E1"/>
    <w:rsid w:val="00F47192"/>
    <w:rsid w:val="00F4746A"/>
    <w:rsid w:val="00F474AF"/>
    <w:rsid w:val="00F4776B"/>
    <w:rsid w:val="00F47D38"/>
    <w:rsid w:val="00F47F0E"/>
    <w:rsid w:val="00F47F71"/>
    <w:rsid w:val="00F50615"/>
    <w:rsid w:val="00F50ACE"/>
    <w:rsid w:val="00F50B1A"/>
    <w:rsid w:val="00F50C36"/>
    <w:rsid w:val="00F50C6B"/>
    <w:rsid w:val="00F50E50"/>
    <w:rsid w:val="00F50E98"/>
    <w:rsid w:val="00F50F76"/>
    <w:rsid w:val="00F513E3"/>
    <w:rsid w:val="00F51BFB"/>
    <w:rsid w:val="00F51D2A"/>
    <w:rsid w:val="00F5234D"/>
    <w:rsid w:val="00F52948"/>
    <w:rsid w:val="00F52AF1"/>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5D1"/>
    <w:rsid w:val="00F61F82"/>
    <w:rsid w:val="00F623C1"/>
    <w:rsid w:val="00F62463"/>
    <w:rsid w:val="00F629E8"/>
    <w:rsid w:val="00F62CF1"/>
    <w:rsid w:val="00F634E1"/>
    <w:rsid w:val="00F6363B"/>
    <w:rsid w:val="00F639A5"/>
    <w:rsid w:val="00F63C65"/>
    <w:rsid w:val="00F63CCF"/>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179"/>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27"/>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82A"/>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AA8"/>
    <w:rsid w:val="00F84BF4"/>
    <w:rsid w:val="00F84EAF"/>
    <w:rsid w:val="00F84F96"/>
    <w:rsid w:val="00F8531C"/>
    <w:rsid w:val="00F85547"/>
    <w:rsid w:val="00F855B0"/>
    <w:rsid w:val="00F856A1"/>
    <w:rsid w:val="00F85E72"/>
    <w:rsid w:val="00F866B1"/>
    <w:rsid w:val="00F868BC"/>
    <w:rsid w:val="00F868C7"/>
    <w:rsid w:val="00F868E6"/>
    <w:rsid w:val="00F86C52"/>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93"/>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2F78"/>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2C"/>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1BD4"/>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D48"/>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27C"/>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3793"/>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6AF"/>
    <w:pPr>
      <w:spacing w:before="120"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646AF"/>
    <w:pPr>
      <w:shd w:val="clear" w:color="auto" w:fill="5282BE" w:themeFill="accent2" w:themeFillShade="BF"/>
      <w:spacing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3646AF"/>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Heading3"/>
    <w:next w:val="Normal"/>
    <w:link w:val="Heading4Char"/>
    <w:autoRedefine/>
    <w:qFormat/>
    <w:locked/>
    <w:rsid w:val="003337C8"/>
    <w:pPr>
      <w:shd w:val="clear" w:color="auto" w:fill="auto"/>
      <w:spacing w:after="120"/>
      <w:outlineLvl w:val="3"/>
    </w:pPr>
  </w:style>
  <w:style w:type="paragraph" w:styleId="Heading5">
    <w:name w:val="heading 5"/>
    <w:basedOn w:val="Heading4"/>
    <w:next w:val="Normal"/>
    <w:link w:val="Heading5Char"/>
    <w:autoRedefine/>
    <w:locked/>
    <w:rsid w:val="00CA12CD"/>
    <w:pPr>
      <w:ind w:left="1134" w:right="284" w:hanging="1134"/>
      <w:outlineLvl w:val="4"/>
    </w:pPr>
    <w:rPr>
      <w:b w:val="0"/>
    </w:rPr>
  </w:style>
  <w:style w:type="paragraph" w:styleId="Heading6">
    <w:name w:val="heading 6"/>
    <w:basedOn w:val="Heading5"/>
    <w:next w:val="Normal"/>
    <w:link w:val="Heading6Char"/>
    <w:autoRedefine/>
    <w:qFormat/>
    <w:locked/>
    <w:rsid w:val="003E391C"/>
    <w:pPr>
      <w:outlineLvl w:val="5"/>
    </w:pPr>
    <w:rPr>
      <w:rFonts w:cstheme="minorHAnsi"/>
      <w:bCs/>
    </w:rPr>
  </w:style>
  <w:style w:type="paragraph" w:styleId="Heading7">
    <w:name w:val="heading 7"/>
    <w:aliases w:val="Footnote"/>
    <w:basedOn w:val="Normal"/>
    <w:next w:val="Normal"/>
    <w:link w:val="Heading7Char"/>
    <w:autoRedefine/>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646AF"/>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3646AF"/>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3337C8"/>
    <w:rPr>
      <w:rFonts w:asciiTheme="minorHAnsi" w:hAnsiTheme="minorHAnsi" w:cs="Arial"/>
      <w:b/>
      <w:sz w:val="24"/>
      <w:szCs w:val="24"/>
    </w:rPr>
  </w:style>
  <w:style w:type="character" w:customStyle="1" w:styleId="Heading5Char">
    <w:name w:val="Heading 5 Char"/>
    <w:link w:val="Heading5"/>
    <w:locked/>
    <w:rsid w:val="00CA12CD"/>
    <w:rPr>
      <w:rFonts w:asciiTheme="minorHAnsi" w:hAnsiTheme="minorHAnsi" w:cs="Arial"/>
      <w:sz w:val="22"/>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
    <w:name w:val="Heading 7 Char"/>
    <w:aliases w:val="Footnote Char"/>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table" w:styleId="GridTable5Dark-Accent1">
    <w:name w:val="Grid Table 5 Dark Accent 1"/>
    <w:basedOn w:val="TableNormal"/>
    <w:uiPriority w:val="50"/>
    <w:rsid w:val="003337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heme="minorHAnsi" w:hAnsiTheme="minorHAnsi"/>
        <w:b/>
        <w:bCs/>
        <w:color w:val="auto"/>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heme="minorHAnsi" w:hAnsiTheme="minorHAnsi"/>
        <w:b w:val="0"/>
        <w:bCs/>
        <w:color w:val="auto"/>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styleId="NormalIndent">
    <w:name w:val="Normal Indent"/>
    <w:basedOn w:val="Normal"/>
    <w:unhideWhenUsed/>
    <w:locked/>
    <w:rsid w:val="003646AF"/>
    <w:pPr>
      <w:spacing w:after="0"/>
      <w:contextualSpacing/>
      <w:jc w:val="right"/>
    </w:pPr>
    <w:rPr>
      <w:b/>
    </w:rPr>
  </w:style>
  <w:style w:type="paragraph" w:styleId="TOC1">
    <w:name w:val="toc 1"/>
    <w:aliases w:val="TOC FluReport"/>
    <w:basedOn w:val="Normal"/>
    <w:next w:val="Heading3"/>
    <w:autoRedefine/>
    <w:uiPriority w:val="39"/>
    <w:rsid w:val="00FE5AD2"/>
    <w:rPr>
      <w:b/>
      <w:bCs/>
      <w:sz w:val="24"/>
      <w:szCs w:val="24"/>
    </w:rPr>
  </w:style>
  <w:style w:type="character" w:styleId="Hyperlink">
    <w:name w:val="Hyperlink"/>
    <w:aliases w:val="Hyperlink - small"/>
    <w:uiPriority w:val="99"/>
    <w:qFormat/>
    <w:rsid w:val="003646AF"/>
    <w:rPr>
      <w:rFonts w:ascii="Arial" w:hAnsi="Arial" w:cs="Arial"/>
      <w:color w:val="0000FF"/>
      <w:sz w:val="22"/>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A12CD"/>
    <w:pPr>
      <w:keepNext/>
    </w:pPr>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3337C8"/>
    <w:pPr>
      <w:spacing w:before="60" w:after="0"/>
    </w:pPr>
    <w:rPr>
      <w:sz w:val="18"/>
    </w:rPr>
  </w:style>
  <w:style w:type="character" w:customStyle="1" w:styleId="FootnoteTextChar">
    <w:name w:val="Footnote Text Char"/>
    <w:link w:val="FootnoteText"/>
    <w:uiPriority w:val="99"/>
    <w:locked/>
    <w:rsid w:val="003337C8"/>
    <w:rPr>
      <w:rFonts w:asciiTheme="minorHAnsi" w:hAnsiTheme="minorHAnsi"/>
      <w:sz w:val="18"/>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styleId="Title">
    <w:name w:val="Title"/>
    <w:basedOn w:val="Normal"/>
    <w:link w:val="TitleChar"/>
    <w:qFormat/>
    <w:rsid w:val="003646AF"/>
    <w:pPr>
      <w:ind w:left="2835"/>
      <w:jc w:val="right"/>
    </w:pPr>
    <w:rPr>
      <w:b/>
      <w:sz w:val="32"/>
      <w:lang w:eastAsia="en-US"/>
    </w:rPr>
  </w:style>
  <w:style w:type="character" w:customStyle="1" w:styleId="TitleChar">
    <w:name w:val="Title Char"/>
    <w:link w:val="Title"/>
    <w:locked/>
    <w:rsid w:val="003646AF"/>
    <w:rPr>
      <w:rFonts w:asciiTheme="minorHAnsi" w:hAnsiTheme="minorHAnsi"/>
      <w:b/>
      <w:sz w:val="32"/>
      <w:lang w:eastAsia="en-US"/>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rsid w:val="003337C8"/>
    <w:pPr>
      <w:numPr>
        <w:numId w:val="36"/>
      </w:numPr>
      <w:tabs>
        <w:tab w:val="num" w:pos="720"/>
      </w:tabs>
      <w:spacing w:after="60"/>
      <w:ind w:left="714" w:hanging="357"/>
    </w:pPr>
    <w:rPr>
      <w:rFonts w:asciiTheme="minorHAnsi" w:hAnsiTheme="minorHAnsi" w:cs="Arial"/>
      <w:sz w:val="22"/>
      <w:szCs w:val="22"/>
    </w:rPr>
  </w:style>
  <w:style w:type="paragraph" w:styleId="ListBullet2">
    <w:name w:val="List Bullet 2"/>
    <w:basedOn w:val="ListBullet"/>
    <w:rsid w:val="00CA12CD"/>
    <w:pPr>
      <w:numPr>
        <w:numId w:val="37"/>
      </w:numPr>
      <w:tabs>
        <w:tab w:val="num" w:pos="1800"/>
      </w:tabs>
      <w:ind w:left="1094" w:hanging="357"/>
    </w:p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3646AF"/>
    <w:rPr>
      <w:rFonts w:asciiTheme="minorHAnsi" w:hAnsiTheme="minorHAnsi"/>
      <w:b/>
      <w:bCs/>
      <w:sz w:val="22"/>
    </w:rPr>
  </w:style>
  <w:style w:type="paragraph" w:styleId="Revision">
    <w:name w:val="Revision"/>
    <w:hidden/>
    <w:uiPriority w:val="99"/>
    <w:semiHidden/>
    <w:rsid w:val="006C32CC"/>
    <w:rPr>
      <w:rFonts w:asciiTheme="minorHAnsi" w:hAnsiTheme="minorHAnsi"/>
      <w:sz w:val="22"/>
    </w:rPr>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3337C8"/>
    <w:tblPr>
      <w:tblStyleRowBandSize w:val="1"/>
      <w:tblStyleColBandSize w:val="1"/>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styleId="UnresolvedMention">
    <w:name w:val="Unresolved Mention"/>
    <w:basedOn w:val="DefaultParagraphFont"/>
    <w:uiPriority w:val="99"/>
    <w:semiHidden/>
    <w:unhideWhenUsed/>
    <w:rsid w:val="001462C3"/>
    <w:rPr>
      <w:color w:val="605E5C"/>
      <w:shd w:val="clear" w:color="auto" w:fill="E1DFDD"/>
    </w:rPr>
  </w:style>
  <w:style w:type="table" w:styleId="TableGridLight">
    <w:name w:val="Grid Table Light"/>
    <w:basedOn w:val="TableNormal"/>
    <w:uiPriority w:val="40"/>
    <w:rsid w:val="003646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150280">
      <w:bodyDiv w:val="1"/>
      <w:marLeft w:val="0"/>
      <w:marRight w:val="0"/>
      <w:marTop w:val="0"/>
      <w:marBottom w:val="0"/>
      <w:divBdr>
        <w:top w:val="none" w:sz="0" w:space="0" w:color="auto"/>
        <w:left w:val="none" w:sz="0" w:space="0" w:color="auto"/>
        <w:bottom w:val="none" w:sz="0" w:space="0" w:color="auto"/>
        <w:right w:val="none" w:sz="0" w:space="0" w:color="auto"/>
      </w:divBdr>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08762">
      <w:bodyDiv w:val="1"/>
      <w:marLeft w:val="0"/>
      <w:marRight w:val="0"/>
      <w:marTop w:val="0"/>
      <w:marBottom w:val="0"/>
      <w:divBdr>
        <w:top w:val="none" w:sz="0" w:space="0" w:color="auto"/>
        <w:left w:val="none" w:sz="0" w:space="0" w:color="auto"/>
        <w:bottom w:val="none" w:sz="0" w:space="0" w:color="auto"/>
        <w:right w:val="none" w:sz="0" w:space="0" w:color="auto"/>
      </w:divBdr>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170129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health.gov.au/resources/publications/technical-supplement-2022-update-to-nndss-laboratory-confirmed-influenza-case-definition" TargetMode="External"/><Relationship Id="rId26" Type="http://schemas.openxmlformats.org/officeDocument/2006/relationships/hyperlink" Target="https://www.health.tas.gov.au/health-topics/flu-influenza/flutas-reports" TargetMode="External"/><Relationship Id="rId3" Type="http://schemas.openxmlformats.org/officeDocument/2006/relationships/styles" Target="styles.xml"/><Relationship Id="rId21" Type="http://schemas.openxmlformats.org/officeDocument/2006/relationships/hyperlink" Target="mailto:flu@health.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health.gov.au/internet/main/publishing.nsf/Content/novel_coronavirus_2019_ncov_weekly_epidemiology_reports_australia_2020.htm" TargetMode="External"/><Relationship Id="rId17" Type="http://schemas.openxmlformats.org/officeDocument/2006/relationships/hyperlink" Target="https://www.health.gov.au/resources/publications/influenza-laboratory-confirmed-surveillance-case-definition" TargetMode="External"/><Relationship Id="rId25" Type="http://schemas.openxmlformats.org/officeDocument/2006/relationships/hyperlink" Target="http://www.sahealth.sa.gov.au/wps/wcm/connect/public+content/sa+health+internet/about+us/health+statistics/surveillance+of+notifiable+condi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flu@health.gov.au" TargetMode="External"/><Relationship Id="rId29" Type="http://schemas.openxmlformats.org/officeDocument/2006/relationships/hyperlink" Target="http://ww2.health.wa.gov.au/Articles/F_I/Infectious-disease-data/Virus-WAt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aisr" TargetMode="External"/><Relationship Id="rId24" Type="http://schemas.openxmlformats.org/officeDocument/2006/relationships/hyperlink" Target="https://www.health.qld.gov.au/clinical-practice/guidelines-procedures/diseases-infection/surveillance/reports/fl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gov.au/resources/publications/influenza-laboratory-confirmed-surveillance-case-definition" TargetMode="External"/><Relationship Id="rId23" Type="http://schemas.openxmlformats.org/officeDocument/2006/relationships/hyperlink" Target="https://www.health.nsw.gov.au/Infectious/covid-19/Pages/weekly-reports.aspx" TargetMode="External"/><Relationship Id="rId28" Type="http://schemas.openxmlformats.org/officeDocument/2006/relationships/hyperlink" Target="http://ww2.health.wa.gov.au/Articles/F_I/Infectious-disease-data/Virus-WAtch" TargetMode="External"/><Relationship Id="rId10" Type="http://schemas.openxmlformats.org/officeDocument/2006/relationships/hyperlink" Target="https://www1.health.gov.au/internet/main/publishing.nsf/Content/novel_coronavirus_2019_ncov_weekly_epidemiology_reports_australia_2020.htm" TargetMode="External"/><Relationship Id="rId19" Type="http://schemas.openxmlformats.org/officeDocument/2006/relationships/hyperlink" Target="http://www.health.gov.au/flurepor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abs.gov.au/methodologies/provisional-mortality-statistics-methodology/jan-jun-2022" TargetMode="External"/><Relationship Id="rId22" Type="http://schemas.openxmlformats.org/officeDocument/2006/relationships/hyperlink" Target="https://www.health.act.gov.au/about-our-health-system/population-health/winter-wellbeing-and-flu/flu-act" TargetMode="External"/><Relationship Id="rId27" Type="http://schemas.openxmlformats.org/officeDocument/2006/relationships/hyperlink" Target="https://www2.health.vic.gov.au/public-health/infectious-diseases/infectious-diseases-surveillance/seasonal-influenza-reports" TargetMode="External"/><Relationship Id="rId30" Type="http://schemas.openxmlformats.org/officeDocument/2006/relationships/hyperlink" Target="https://www.abs.gov.au/statistics/health/causes-death/provisional-mortality-statistics/jan-jun-2022"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3200</Words>
  <Characters>21114</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Australian Influenza Surveillance Report – 2022 national influenza season summary</vt:lpstr>
    </vt:vector>
  </TitlesOfParts>
  <Company/>
  <LinksUpToDate>false</LinksUpToDate>
  <CharactersWithSpaces>24266</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 2022 national influenza season summary</dc:title>
  <dc:subject>OHP Surveillance</dc:subject>
  <dc:creator>Australian Government Department of Health and Aged Care</dc:creator>
  <cp:keywords>Communicable diseases, Influenza (flu); Australian Influenza Surveillance;</cp:keywords>
  <cp:lastModifiedBy>HAMLEY, Erynn</cp:lastModifiedBy>
  <cp:revision>2</cp:revision>
  <cp:lastPrinted>2022-12-14T05:04:00Z</cp:lastPrinted>
  <dcterms:created xsi:type="dcterms:W3CDTF">2022-12-15T05:21:00Z</dcterms:created>
  <dcterms:modified xsi:type="dcterms:W3CDTF">2022-12-15T05:21:00Z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