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291A3" w14:textId="4887F263" w:rsidR="00297AE8" w:rsidRPr="003A55F0" w:rsidRDefault="004F7FE8" w:rsidP="00552327">
      <w:pPr>
        <w:pStyle w:val="Title"/>
      </w:pPr>
      <w:r w:rsidRPr="00E11FEE">
        <w:rPr>
          <w:noProof/>
        </w:rPr>
        <w:drawing>
          <wp:anchor distT="0" distB="0" distL="114300" distR="114300" simplePos="0" relativeHeight="251658240" behindDoc="1" locked="0" layoutInCell="1" allowOverlap="1" wp14:anchorId="183DE6C6" wp14:editId="44C64044">
            <wp:simplePos x="0" y="0"/>
            <wp:positionH relativeFrom="column">
              <wp:posOffset>-710042</wp:posOffset>
            </wp:positionH>
            <wp:positionV relativeFrom="paragraph">
              <wp:posOffset>-1064602</wp:posOffset>
            </wp:positionV>
            <wp:extent cx="7729268" cy="6417712"/>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729268" cy="6417712"/>
                    </a:xfrm>
                    <a:prstGeom prst="rect">
                      <a:avLst/>
                    </a:prstGeom>
                  </pic:spPr>
                </pic:pic>
              </a:graphicData>
            </a:graphic>
            <wp14:sizeRelH relativeFrom="page">
              <wp14:pctWidth>0</wp14:pctWidth>
            </wp14:sizeRelH>
            <wp14:sizeRelV relativeFrom="page">
              <wp14:pctHeight>0</wp14:pctHeight>
            </wp14:sizeRelV>
          </wp:anchor>
        </w:drawing>
      </w:r>
      <w:r w:rsidR="00954506" w:rsidRPr="00954506">
        <w:t>The 2022 editions of the national quality use of medicines publications</w:t>
      </w:r>
    </w:p>
    <w:p w14:paraId="77C24D91" w14:textId="77777777" w:rsidR="001977F3" w:rsidRDefault="001977F3" w:rsidP="001977F3">
      <w:pPr>
        <w:pStyle w:val="Heading1"/>
      </w:pPr>
      <w:r>
        <w:t>The publications</w:t>
      </w:r>
    </w:p>
    <w:p w14:paraId="74269CAF" w14:textId="28870FB0" w:rsidR="001977F3" w:rsidRDefault="001977F3" w:rsidP="001977F3">
      <w:r>
        <w:t xml:space="preserve">In 2021, the </w:t>
      </w:r>
      <w:r w:rsidRPr="001977F3">
        <w:t>Australian</w:t>
      </w:r>
      <w:r>
        <w:t xml:space="preserve"> Government Department of Health and Aged Care, engaged the Australian Commission on Safety and Quality in Health Care to review and update the national quality use of medicines (QUM) publications in consultation with stakeholders. The 2022 editions of the national QUM publications (see</w:t>
      </w:r>
      <w:r w:rsidR="002558DC">
        <w:t xml:space="preserve"> </w:t>
      </w:r>
      <w:r w:rsidR="002558DC">
        <w:fldChar w:fldCharType="begin"/>
      </w:r>
      <w:r w:rsidR="002558DC">
        <w:instrText xml:space="preserve"> REF _Ref120105268 \h  \* MERGEFORMAT </w:instrText>
      </w:r>
      <w:r w:rsidR="002558DC">
        <w:fldChar w:fldCharType="separate"/>
      </w:r>
      <w:r w:rsidR="002558DC" w:rsidRPr="002558DC">
        <w:rPr>
          <w:b/>
          <w:bCs/>
        </w:rPr>
        <w:t xml:space="preserve">Figure </w:t>
      </w:r>
      <w:r w:rsidR="002558DC" w:rsidRPr="002558DC">
        <w:rPr>
          <w:b/>
          <w:bCs/>
          <w:noProof/>
        </w:rPr>
        <w:t>1</w:t>
      </w:r>
      <w:r w:rsidR="002558DC">
        <w:fldChar w:fldCharType="end"/>
      </w:r>
      <w:r>
        <w:t xml:space="preserve">) are available on the Department of Health and Aged Care’s </w:t>
      </w:r>
      <w:hyperlink r:id="rId9" w:history="1">
        <w:r>
          <w:rPr>
            <w:rStyle w:val="Hyperlink"/>
          </w:rPr>
          <w:t>website</w:t>
        </w:r>
      </w:hyperlink>
      <w:r>
        <w:t xml:space="preserve">: </w:t>
      </w:r>
    </w:p>
    <w:p w14:paraId="0855E87A" w14:textId="77777777" w:rsidR="001977F3" w:rsidRPr="001977F3" w:rsidRDefault="00F74979" w:rsidP="00816A1B">
      <w:pPr>
        <w:pStyle w:val="ListBullet"/>
        <w:rPr>
          <w:iCs/>
        </w:rPr>
      </w:pPr>
      <w:hyperlink r:id="rId10" w:history="1">
        <w:r w:rsidR="001977F3">
          <w:rPr>
            <w:rStyle w:val="Hyperlinkitalics"/>
          </w:rPr>
          <w:t>Guiding Principles to Achieve Continuity in Medication Management</w:t>
        </w:r>
      </w:hyperlink>
      <w:r w:rsidR="001977F3" w:rsidRPr="001977F3">
        <w:rPr>
          <w:iCs/>
        </w:rPr>
        <w:t xml:space="preserve"> </w:t>
      </w:r>
    </w:p>
    <w:p w14:paraId="62C45062" w14:textId="77777777" w:rsidR="001977F3" w:rsidRPr="001977F3" w:rsidRDefault="00F74979" w:rsidP="00816A1B">
      <w:pPr>
        <w:pStyle w:val="ListBullet"/>
        <w:rPr>
          <w:iCs/>
        </w:rPr>
      </w:pPr>
      <w:hyperlink r:id="rId11" w:history="1">
        <w:r w:rsidR="001977F3">
          <w:rPr>
            <w:rStyle w:val="Hyperlinkitalics"/>
          </w:rPr>
          <w:t>Guiding Principles for Medication Management in the Community</w:t>
        </w:r>
      </w:hyperlink>
      <w:r w:rsidR="001977F3" w:rsidRPr="001977F3">
        <w:rPr>
          <w:iCs/>
        </w:rPr>
        <w:t xml:space="preserve"> </w:t>
      </w:r>
    </w:p>
    <w:p w14:paraId="204CA50F" w14:textId="77777777" w:rsidR="001977F3" w:rsidRPr="001977F3" w:rsidRDefault="00F74979" w:rsidP="00816A1B">
      <w:pPr>
        <w:pStyle w:val="ListBullet"/>
        <w:rPr>
          <w:iCs/>
        </w:rPr>
      </w:pPr>
      <w:hyperlink r:id="rId12" w:history="1">
        <w:r w:rsidR="001977F3">
          <w:rPr>
            <w:rStyle w:val="Hyperlinkitalics"/>
          </w:rPr>
          <w:t>Guiding Principles for Medication Management in Residential Aged Care Facilities</w:t>
        </w:r>
      </w:hyperlink>
      <w:r w:rsidR="001977F3" w:rsidRPr="001977F3">
        <w:rPr>
          <w:iCs/>
        </w:rPr>
        <w:t xml:space="preserve"> </w:t>
      </w:r>
      <w:r w:rsidR="001977F3">
        <w:t>and its ‘supplement’</w:t>
      </w:r>
      <w:r w:rsidR="001977F3" w:rsidRPr="001977F3">
        <w:rPr>
          <w:iCs/>
        </w:rPr>
        <w:t xml:space="preserve"> </w:t>
      </w:r>
      <w:hyperlink r:id="rId13" w:history="1">
        <w:r w:rsidR="001977F3">
          <w:rPr>
            <w:rStyle w:val="Hyperlinkitalics"/>
          </w:rPr>
          <w:t>User Guide: Role of a Medication Advisory Committee</w:t>
        </w:r>
      </w:hyperlink>
      <w:r w:rsidR="001977F3" w:rsidRPr="001977F3">
        <w:rPr>
          <w:iCs/>
        </w:rPr>
        <w:t xml:space="preserve"> </w:t>
      </w:r>
    </w:p>
    <w:p w14:paraId="3764E1AE" w14:textId="77777777" w:rsidR="001977F3" w:rsidRDefault="00F74979" w:rsidP="00816A1B">
      <w:pPr>
        <w:pStyle w:val="ListBullet"/>
      </w:pPr>
      <w:hyperlink r:id="rId14" w:history="1">
        <w:r w:rsidR="001977F3">
          <w:rPr>
            <w:rStyle w:val="Hyperlinkitalics"/>
          </w:rPr>
          <w:t>Glossary for the Guiding Principles and User Guide</w:t>
        </w:r>
      </w:hyperlink>
      <w:r w:rsidR="001977F3">
        <w:t xml:space="preserve">. </w:t>
      </w:r>
    </w:p>
    <w:p w14:paraId="343290A6" w14:textId="77777777" w:rsidR="001977F3" w:rsidRDefault="001977F3" w:rsidP="001977F3">
      <w:pPr>
        <w:pStyle w:val="Heading1"/>
      </w:pPr>
      <w:r>
        <w:t>Purpose and scope</w:t>
      </w:r>
    </w:p>
    <w:p w14:paraId="12E4123D" w14:textId="77777777" w:rsidR="001977F3" w:rsidRDefault="001977F3" w:rsidP="001977F3">
      <w:r>
        <w:t xml:space="preserve">The 2022 editions of the three Guiding Principles publications </w:t>
      </w:r>
      <w:r w:rsidRPr="001977F3">
        <w:t>individually</w:t>
      </w:r>
      <w:r>
        <w:t xml:space="preserve"> build on their previous editions and are underpinned by </w:t>
      </w:r>
      <w:hyperlink r:id="rId15" w:history="1">
        <w:r>
          <w:rPr>
            <w:rStyle w:val="Hyperlink"/>
          </w:rPr>
          <w:t>Australia’s National Medicines Policy</w:t>
        </w:r>
      </w:hyperlink>
      <w:r>
        <w:t xml:space="preserve">. </w:t>
      </w:r>
    </w:p>
    <w:p w14:paraId="529C7125" w14:textId="77777777" w:rsidR="001977F3" w:rsidRDefault="001977F3" w:rsidP="001977F3">
      <w:r>
        <w:t xml:space="preserve">The national QUM publications are closely </w:t>
      </w:r>
      <w:r w:rsidRPr="001977F3">
        <w:t>related</w:t>
      </w:r>
      <w:r>
        <w:t> and:</w:t>
      </w:r>
    </w:p>
    <w:p w14:paraId="56AD811D" w14:textId="77777777" w:rsidR="001977F3" w:rsidRDefault="001977F3" w:rsidP="00816A1B">
      <w:pPr>
        <w:pStyle w:val="ListBullet"/>
      </w:pPr>
      <w:r>
        <w:t xml:space="preserve">Promote practice that keeps the individual receiving care at the centre of an integrated health system </w:t>
      </w:r>
    </w:p>
    <w:p w14:paraId="593F2C38" w14:textId="77777777" w:rsidR="001977F3" w:rsidRDefault="001977F3" w:rsidP="00816A1B">
      <w:pPr>
        <w:pStyle w:val="ListBullet"/>
      </w:pPr>
      <w:r>
        <w:t>Advocate a person-centred partnership and systems approach to achieve safe and quality use of medicines and medication management within residential aged care facilities, the community and at all care transitions, and</w:t>
      </w:r>
    </w:p>
    <w:p w14:paraId="679055C1" w14:textId="77777777" w:rsidR="001977F3" w:rsidRDefault="001977F3" w:rsidP="00816A1B">
      <w:pPr>
        <w:pStyle w:val="ListBullet"/>
      </w:pPr>
      <w:r>
        <w:t>Highlight that sound governance of medication management is fundamental to QUM at all steps along the medication management pathway.</w:t>
      </w:r>
    </w:p>
    <w:p w14:paraId="1FAA305F" w14:textId="049C3916" w:rsidR="00736E79" w:rsidRDefault="00736E79" w:rsidP="00816A1B">
      <w:pPr>
        <w:pStyle w:val="Caption"/>
        <w:tabs>
          <w:tab w:val="right" w:pos="9632"/>
        </w:tabs>
      </w:pPr>
      <w:bookmarkStart w:id="0" w:name="_Ref120105268"/>
      <w:r>
        <w:lastRenderedPageBreak/>
        <w:t xml:space="preserve">Figure </w:t>
      </w:r>
      <w:r w:rsidR="00F74979">
        <w:fldChar w:fldCharType="begin"/>
      </w:r>
      <w:r w:rsidR="00F74979">
        <w:instrText xml:space="preserve"> SEQ Figure \* ARABIC </w:instrText>
      </w:r>
      <w:r w:rsidR="00F74979">
        <w:fldChar w:fldCharType="separate"/>
      </w:r>
      <w:r>
        <w:rPr>
          <w:noProof/>
        </w:rPr>
        <w:t>1</w:t>
      </w:r>
      <w:r w:rsidR="00F74979">
        <w:rPr>
          <w:noProof/>
        </w:rPr>
        <w:fldChar w:fldCharType="end"/>
      </w:r>
      <w:bookmarkEnd w:id="0"/>
      <w:r>
        <w:t xml:space="preserve">: </w:t>
      </w:r>
      <w:r w:rsidRPr="003C6EBE">
        <w:t>The 2022 editions of the national quality use of medicines publications</w:t>
      </w:r>
    </w:p>
    <w:p w14:paraId="26209BB7" w14:textId="2017C83B" w:rsidR="001977F3" w:rsidRPr="00816A1B" w:rsidRDefault="001977F3" w:rsidP="00816A1B">
      <w:r w:rsidRPr="00816A1B">
        <w:drawing>
          <wp:inline distT="0" distB="0" distL="0" distR="0" wp14:anchorId="4B693515" wp14:editId="192B269E">
            <wp:extent cx="5669280" cy="2344785"/>
            <wp:effectExtent l="0" t="0" r="0" b="0"/>
            <wp:docPr id="14" name="Picture 14" descr="Images of the five covers of the 2022 editions of the national quality use of medicines publ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s of the five covers of the 2022 editions of the national quality use of medicines publications&#10;"/>
                    <pic:cNvPicPr/>
                  </pic:nvPicPr>
                  <pic:blipFill>
                    <a:blip r:embed="rId16"/>
                    <a:srcRect l="7" r="7"/>
                    <a:stretch>
                      <a:fillRect/>
                    </a:stretch>
                  </pic:blipFill>
                  <pic:spPr bwMode="auto">
                    <a:xfrm>
                      <a:off x="0" y="0"/>
                      <a:ext cx="5686573" cy="2351937"/>
                    </a:xfrm>
                    <a:prstGeom prst="rect">
                      <a:avLst/>
                    </a:prstGeom>
                    <a:ln>
                      <a:noFill/>
                    </a:ln>
                    <a:extLst>
                      <a:ext uri="{53640926-AAD7-44D8-BBD7-CCE9431645EC}">
                        <a14:shadowObscured xmlns:a14="http://schemas.microsoft.com/office/drawing/2010/main"/>
                      </a:ext>
                    </a:extLst>
                  </pic:spPr>
                </pic:pic>
              </a:graphicData>
            </a:graphic>
          </wp:inline>
        </w:drawing>
      </w:r>
    </w:p>
    <w:p w14:paraId="7A502689" w14:textId="76309FFA" w:rsidR="001977F3" w:rsidRDefault="001977F3" w:rsidP="001977F3">
      <w:r>
        <w:t xml:space="preserve">It is recommended that users of any one of </w:t>
      </w:r>
      <w:r w:rsidRPr="001977F3">
        <w:t>the</w:t>
      </w:r>
      <w:r>
        <w:t xml:space="preserve"> national QUM publications should be aware of and refer to the other publications as needed. The relationship between the three publications can be seen in</w:t>
      </w:r>
      <w:r w:rsidR="002558DC">
        <w:t xml:space="preserve"> </w:t>
      </w:r>
      <w:r w:rsidR="002558DC" w:rsidRPr="002558DC">
        <w:rPr>
          <w:b/>
          <w:bCs/>
        </w:rPr>
        <w:fldChar w:fldCharType="begin"/>
      </w:r>
      <w:r w:rsidR="002558DC" w:rsidRPr="002558DC">
        <w:rPr>
          <w:b/>
          <w:bCs/>
        </w:rPr>
        <w:instrText xml:space="preserve"> REF _Ref120105288 \h </w:instrText>
      </w:r>
      <w:r w:rsidR="002558DC">
        <w:rPr>
          <w:b/>
          <w:bCs/>
        </w:rPr>
        <w:instrText xml:space="preserve"> \* MERGEFORMAT </w:instrText>
      </w:r>
      <w:r w:rsidR="002558DC" w:rsidRPr="002558DC">
        <w:rPr>
          <w:b/>
          <w:bCs/>
        </w:rPr>
      </w:r>
      <w:r w:rsidR="002558DC" w:rsidRPr="002558DC">
        <w:rPr>
          <w:b/>
          <w:bCs/>
        </w:rPr>
        <w:fldChar w:fldCharType="separate"/>
      </w:r>
      <w:r w:rsidR="002558DC" w:rsidRPr="002558DC">
        <w:rPr>
          <w:b/>
          <w:bCs/>
        </w:rPr>
        <w:t xml:space="preserve">Figure </w:t>
      </w:r>
      <w:r w:rsidR="002558DC" w:rsidRPr="002558DC">
        <w:rPr>
          <w:b/>
          <w:bCs/>
          <w:noProof/>
        </w:rPr>
        <w:t>2</w:t>
      </w:r>
      <w:r w:rsidR="002558DC" w:rsidRPr="002558DC">
        <w:rPr>
          <w:b/>
          <w:bCs/>
        </w:rPr>
        <w:fldChar w:fldCharType="end"/>
      </w:r>
      <w:r>
        <w:t xml:space="preserve">, as well as providing a summary of an individual’s medication management journey during transitions of care. </w:t>
      </w:r>
    </w:p>
    <w:p w14:paraId="6FE36122" w14:textId="77777777" w:rsidR="001977F3" w:rsidRDefault="001977F3" w:rsidP="001977F3">
      <w:r>
        <w:t xml:space="preserve">Three fact sheets are also available on the Department of </w:t>
      </w:r>
      <w:r w:rsidRPr="001977F3">
        <w:t>Health</w:t>
      </w:r>
      <w:r>
        <w:t xml:space="preserve"> and Aged Care’s </w:t>
      </w:r>
      <w:hyperlink r:id="rId17" w:history="1">
        <w:r>
          <w:rPr>
            <w:rStyle w:val="Hyperlink"/>
          </w:rPr>
          <w:t>website</w:t>
        </w:r>
      </w:hyperlink>
      <w:r>
        <w:t xml:space="preserve">, and provide summary information about the national QUM publications: </w:t>
      </w:r>
    </w:p>
    <w:p w14:paraId="01124FDD" w14:textId="77777777" w:rsidR="001977F3" w:rsidRDefault="001977F3" w:rsidP="00F74979">
      <w:pPr>
        <w:pStyle w:val="ListBullet"/>
      </w:pPr>
      <w:r>
        <w:t>Fact sheet: Guiding Principles to Achieve Continuity in Medication Management</w:t>
      </w:r>
    </w:p>
    <w:p w14:paraId="368E842A" w14:textId="77777777" w:rsidR="001977F3" w:rsidRDefault="001977F3" w:rsidP="00F74979">
      <w:pPr>
        <w:pStyle w:val="ListBullet"/>
      </w:pPr>
      <w:r>
        <w:t xml:space="preserve">Fact sheet: Guiding Principles for Medication Management in the Community </w:t>
      </w:r>
    </w:p>
    <w:p w14:paraId="1470FF8D" w14:textId="77777777" w:rsidR="001977F3" w:rsidRDefault="001977F3" w:rsidP="00F74979">
      <w:pPr>
        <w:pStyle w:val="ListBullet"/>
      </w:pPr>
      <w:r>
        <w:t>Fact sheet: Guiding Principles for Medication Management in Residential Aged Care.</w:t>
      </w:r>
    </w:p>
    <w:p w14:paraId="36BC7600" w14:textId="77777777" w:rsidR="001977F3" w:rsidRDefault="001977F3" w:rsidP="001977F3">
      <w:pPr>
        <w:pStyle w:val="Heading1"/>
      </w:pPr>
      <w:r>
        <w:t>How to use these publications</w:t>
      </w:r>
    </w:p>
    <w:p w14:paraId="7707B537" w14:textId="77777777" w:rsidR="001977F3" w:rsidRDefault="001977F3" w:rsidP="001977F3">
      <w:r>
        <w:t xml:space="preserve">Each of the three Guiding Principles </w:t>
      </w:r>
      <w:r w:rsidRPr="001977F3">
        <w:t>publications</w:t>
      </w:r>
      <w:r>
        <w:t xml:space="preserve"> includes: </w:t>
      </w:r>
    </w:p>
    <w:p w14:paraId="7DBFE94D" w14:textId="77777777" w:rsidR="001977F3" w:rsidRDefault="001977F3" w:rsidP="00816A1B">
      <w:pPr>
        <w:pStyle w:val="ListBullet"/>
      </w:pPr>
      <w:r>
        <w:t xml:space="preserve">A statement of each Guiding Principle with a summary and intent </w:t>
      </w:r>
    </w:p>
    <w:p w14:paraId="46662596" w14:textId="77777777" w:rsidR="001977F3" w:rsidRDefault="001977F3" w:rsidP="00816A1B">
      <w:pPr>
        <w:pStyle w:val="ListBullet"/>
      </w:pPr>
      <w:r>
        <w:t xml:space="preserve">Key terms – with background, </w:t>
      </w:r>
      <w:proofErr w:type="gramStart"/>
      <w:r>
        <w:t>context</w:t>
      </w:r>
      <w:proofErr w:type="gramEnd"/>
      <w:r>
        <w:t xml:space="preserve"> and additional information </w:t>
      </w:r>
    </w:p>
    <w:p w14:paraId="57BCB3A6" w14:textId="77777777" w:rsidR="001977F3" w:rsidRDefault="001977F3" w:rsidP="00816A1B">
      <w:pPr>
        <w:pStyle w:val="ListBullet"/>
      </w:pPr>
      <w:r>
        <w:t>Action items for the providers of healthcare services, the healthcare professional(s) and the individual, their carer and/or family.</w:t>
      </w:r>
    </w:p>
    <w:p w14:paraId="7D44BE11" w14:textId="77777777" w:rsidR="001977F3" w:rsidRDefault="001977F3" w:rsidP="001977F3">
      <w:r>
        <w:t xml:space="preserve">A consolidated list of suggested resources is </w:t>
      </w:r>
      <w:r w:rsidRPr="001977F3">
        <w:t>also</w:t>
      </w:r>
      <w:r>
        <w:t xml:space="preserve"> included for each Guiding Principle. </w:t>
      </w:r>
    </w:p>
    <w:p w14:paraId="513C9F6A" w14:textId="606A0F41" w:rsidR="001977F3" w:rsidRDefault="001977F3" w:rsidP="001977F3">
      <w:r>
        <w:t xml:space="preserve">Each Guiding Principle should be read in </w:t>
      </w:r>
      <w:r w:rsidRPr="001977F3">
        <w:t>conjunction</w:t>
      </w:r>
      <w:r>
        <w:t xml:space="preserve"> with the supporting information, which includes further explanation of each principle and information to support its implementation – such as examples and references for practice settings.</w:t>
      </w:r>
    </w:p>
    <w:p w14:paraId="0470852F" w14:textId="77777777" w:rsidR="001977F3" w:rsidRDefault="001977F3" w:rsidP="001977F3">
      <w:pPr>
        <w:sectPr w:rsidR="001977F3" w:rsidSect="00816A1B">
          <w:headerReference w:type="default" r:id="rId18"/>
          <w:footerReference w:type="even" r:id="rId19"/>
          <w:footerReference w:type="default" r:id="rId20"/>
          <w:footnotePr>
            <w:numFmt w:val="chicago"/>
            <w:numRestart w:val="eachPage"/>
          </w:footnotePr>
          <w:pgSz w:w="11900" w:h="16840"/>
          <w:pgMar w:top="1418" w:right="1134" w:bottom="1134" w:left="1134" w:header="568" w:footer="709" w:gutter="0"/>
          <w:cols w:space="720"/>
          <w:docGrid w:linePitch="299"/>
        </w:sectPr>
      </w:pPr>
    </w:p>
    <w:p w14:paraId="3F99A11C" w14:textId="2E559FDC" w:rsidR="00736E79" w:rsidRPr="00816A1B" w:rsidRDefault="00736E79" w:rsidP="00816A1B">
      <w:pPr>
        <w:pStyle w:val="Caption"/>
      </w:pPr>
      <w:bookmarkStart w:id="1" w:name="_Ref120105288"/>
      <w:r w:rsidRPr="00816A1B">
        <w:lastRenderedPageBreak/>
        <w:t xml:space="preserve">Figure </w:t>
      </w:r>
      <w:r w:rsidR="00F74979" w:rsidRPr="00816A1B">
        <w:fldChar w:fldCharType="begin"/>
      </w:r>
      <w:r w:rsidR="00F74979" w:rsidRPr="00816A1B">
        <w:instrText xml:space="preserve"> SEQ Figure \* ARABIC </w:instrText>
      </w:r>
      <w:r w:rsidR="00F74979" w:rsidRPr="00816A1B">
        <w:fldChar w:fldCharType="separate"/>
      </w:r>
      <w:r w:rsidRPr="00816A1B">
        <w:t>2</w:t>
      </w:r>
      <w:r w:rsidR="00F74979" w:rsidRPr="00816A1B">
        <w:fldChar w:fldCharType="end"/>
      </w:r>
      <w:bookmarkEnd w:id="1"/>
      <w:r w:rsidRPr="00816A1B">
        <w:t>: The medication management journey during transitions of care</w:t>
      </w:r>
    </w:p>
    <w:p w14:paraId="1E4869E5" w14:textId="0A5ADB81" w:rsidR="00CC20DA" w:rsidRPr="00234B23" w:rsidRDefault="001977F3" w:rsidP="008356A4">
      <w:pPr>
        <w:jc w:val="center"/>
      </w:pPr>
      <w:r w:rsidRPr="001977F3">
        <w:rPr>
          <w:noProof/>
        </w:rPr>
        <w:drawing>
          <wp:inline distT="0" distB="0" distL="0" distR="0" wp14:anchorId="3F0A1622" wp14:editId="2947A39E">
            <wp:extent cx="8091645" cy="5648884"/>
            <wp:effectExtent l="0" t="0" r="0" b="0"/>
            <wp:docPr id="15" name="Picture 15" descr="Figure 2: The medication management journey during transitions of care&#10;&#10;Individual’s* home: &#10;The individual*, their carer and/or family:&#10;• Hold and share a current list of all their medicines with healthcare service providers/healthcare professionals (for example, via My Health Record)&#10;• Provide informed consent for medicines treatment, assessments, and/or medication reviews&#10;• Has all the medicines and information they need to take their medicines safely, and if possible, to self-manage symptoms and/or report adverse effects&#10;• Is able to maximise their independence with or without assistance in their home (for example, dose administration aids or reminders; care workers)&#10;&#10;Community healthcare providers:&#10;• Medication review is documented in the medication management plan by the healthcare professional, using digital strategies, and made accessible to others involved in providing care. Consent is also documented&#10;• Healthcare professionals prescribe and dispense medicines, and organise dose administration aids &#10;• Counselling accompanies the provision of tailored information about medicines&#10;&#10;Hospital: &#10;Medicines are reconciled and reviewed, and medicines-related information are shared and discussed with the individual*, their carer and/or family by the healthcare team at all transitions of care&#10;&#10;Residential Aged Care Facility: &#10;• Medication reconciliation and review are documented and used to inform:&#10; – The medication management plan&#10; – Which medicines are prescribed on the medication chart (hardcopy or electronic) &#10;• Records of assessments and consent to medicines treatment are maintained – for example, for medication review, the ability to swallow and/or self-administer medicines safely and/or use of dose administration aids&#10;&#10;An arrow = Common pathway&#10;A dashed arrow = Less common pathway (for example, respite care)&#10;&#10;In all pathways, the healthcare professional is responsible for the sharing of timely, accurate and complete medicines information about the individual receiving care. The individual*, their carer and/or family have an active partnership role in all these pathways.&#10;&#10;*The individual depicted is an image of an older person, however they are representative of the range of individuals that may transition between healthcare services or environ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The medication management journey during transitions of care&#10;&#10;Individual’s* home: &#10;The individual*, their carer and/or family:&#10;• Hold and share a current list of all their medicines with healthcare service providers/healthcare professionals (for example, via My Health Record)&#10;• Provide informed consent for medicines treatment, assessments, and/or medication reviews&#10;• Has all the medicines and information they need to take their medicines safely, and if possible, to self-manage symptoms and/or report adverse effects&#10;• Is able to maximise their independence with or without assistance in their home (for example, dose administration aids or reminders; care workers)&#10;&#10;Community healthcare providers:&#10;• Medication review is documented in the medication management plan by the healthcare professional, using digital strategies, and made accessible to others involved in providing care. Consent is also documented&#10;• Healthcare professionals prescribe and dispense medicines, and organise dose administration aids &#10;• Counselling accompanies the provision of tailored information about medicines&#10;&#10;Hospital: &#10;Medicines are reconciled and reviewed, and medicines-related information are shared and discussed with the individual*, their carer and/or family by the healthcare team at all transitions of care&#10;&#10;Residential Aged Care Facility: &#10;• Medication reconciliation and review are documented and used to inform:&#10; – The medication management plan&#10; – Which medicines are prescribed on the medication chart (hardcopy or electronic) &#10;• Records of assessments and consent to medicines treatment are maintained – for example, for medication review, the ability to swallow and/or self-administer medicines safely and/or use of dose administration aids&#10;&#10;An arrow = Common pathway&#10;A dashed arrow = Less common pathway (for example, respite care)&#10;&#10;In all pathways, the healthcare professional is responsible for the sharing of timely, accurate and complete medicines information about the individual receiving care. The individual*, their carer and/or family have an active partnership role in all these pathways.&#10;&#10;*The individual depicted is an image of an older person, however they are representative of the range of individuals that may transition between healthcare services or environments.&#10;"/>
                    <pic:cNvPicPr/>
                  </pic:nvPicPr>
                  <pic:blipFill>
                    <a:blip r:embed="rId21"/>
                    <a:stretch>
                      <a:fillRect/>
                    </a:stretch>
                  </pic:blipFill>
                  <pic:spPr>
                    <a:xfrm>
                      <a:off x="0" y="0"/>
                      <a:ext cx="8091645" cy="5648884"/>
                    </a:xfrm>
                    <a:prstGeom prst="rect">
                      <a:avLst/>
                    </a:prstGeom>
                  </pic:spPr>
                </pic:pic>
              </a:graphicData>
            </a:graphic>
          </wp:inline>
        </w:drawing>
      </w:r>
    </w:p>
    <w:sectPr w:rsidR="00CC20DA" w:rsidRPr="00234B23" w:rsidSect="001977F3">
      <w:footnotePr>
        <w:numFmt w:val="chicago"/>
        <w:numRestart w:val="eachPage"/>
      </w:footnotePr>
      <w:pgSz w:w="16840" w:h="11900" w:orient="landscape"/>
      <w:pgMar w:top="851" w:right="1134" w:bottom="851"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559A3" w14:textId="77777777" w:rsidR="00E33802" w:rsidRDefault="00E33802" w:rsidP="000B0274">
      <w:r>
        <w:separator/>
      </w:r>
    </w:p>
    <w:p w14:paraId="77EC7803" w14:textId="77777777" w:rsidR="00E33802" w:rsidRDefault="00E33802"/>
    <w:p w14:paraId="45C4F4F7" w14:textId="77777777" w:rsidR="00E33802" w:rsidRDefault="00E33802"/>
    <w:p w14:paraId="2FF67489" w14:textId="77777777" w:rsidR="00E33802" w:rsidRDefault="00E33802"/>
    <w:p w14:paraId="1CE16637" w14:textId="77777777" w:rsidR="00E33802" w:rsidRDefault="00E33802"/>
  </w:endnote>
  <w:endnote w:type="continuationSeparator" w:id="0">
    <w:p w14:paraId="40AF502C" w14:textId="77777777" w:rsidR="00E33802" w:rsidRDefault="00E33802" w:rsidP="000B0274">
      <w:r>
        <w:continuationSeparator/>
      </w:r>
    </w:p>
    <w:p w14:paraId="20A372B1" w14:textId="77777777" w:rsidR="00E33802" w:rsidRDefault="00E33802"/>
    <w:p w14:paraId="3973A773" w14:textId="77777777" w:rsidR="00E33802" w:rsidRDefault="00E33802"/>
    <w:p w14:paraId="24EBB4A1" w14:textId="77777777" w:rsidR="00E33802" w:rsidRDefault="00E33802"/>
    <w:p w14:paraId="017D53C4" w14:textId="77777777" w:rsidR="00E33802" w:rsidRDefault="00E33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Medium">
    <w:altName w:val="Arial"/>
    <w:panose1 w:val="00000000000000000000"/>
    <w:charset w:val="00"/>
    <w:family w:val="auto"/>
    <w:notTrueType/>
    <w:pitch w:val="variable"/>
    <w:sig w:usb0="00000003" w:usb1="00000000" w:usb2="00000000" w:usb3="00000000" w:csb0="0000000B"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luna-It">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ProximaNova-Bold">
    <w:altName w:val="Arial"/>
    <w:panose1 w:val="00000000000000000000"/>
    <w:charset w:val="4D"/>
    <w:family w:val="auto"/>
    <w:notTrueType/>
    <w:pitch w:val="default"/>
    <w:sig w:usb0="00000003" w:usb1="00000000" w:usb2="00000000" w:usb3="00000000" w:csb0="00000001" w:csb1="00000000"/>
  </w:font>
  <w:font w:name="Proxima Nova">
    <w:altName w:val="Proxima Nova"/>
    <w:panose1 w:val="00000000000000000000"/>
    <w:charset w:val="00"/>
    <w:family w:val="auto"/>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altName w:val="Proxima Nova Extrabold"/>
    <w:panose1 w:val="00000000000000000000"/>
    <w:charset w:val="00"/>
    <w:family w:val="auto"/>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Proxima Nova Medium">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083498"/>
      <w:docPartObj>
        <w:docPartGallery w:val="Page Numbers (Bottom of Page)"/>
        <w:docPartUnique/>
      </w:docPartObj>
    </w:sdtPr>
    <w:sdtEndPr>
      <w:rPr>
        <w:rStyle w:val="PageNumber"/>
      </w:rPr>
    </w:sdtEndPr>
    <w:sdtContent>
      <w:p w14:paraId="6DF7FC90" w14:textId="0527CAA5" w:rsidR="009E56B6" w:rsidRDefault="009E56B6" w:rsidP="00DD1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450FE" w14:textId="77777777" w:rsidR="009E56B6" w:rsidRDefault="009E56B6" w:rsidP="009E5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4354773"/>
      <w:docPartObj>
        <w:docPartGallery w:val="Page Numbers (Bottom of Page)"/>
        <w:docPartUnique/>
      </w:docPartObj>
    </w:sdtPr>
    <w:sdtEndPr>
      <w:rPr>
        <w:rStyle w:val="PageNumber"/>
      </w:rPr>
    </w:sdtEndPr>
    <w:sdtContent>
      <w:sdt>
        <w:sdtPr>
          <w:rPr>
            <w:rStyle w:val="PageNumber"/>
          </w:rPr>
          <w:id w:val="-929032444"/>
          <w:docPartObj>
            <w:docPartGallery w:val="Page Numbers (Bottom of Page)"/>
            <w:docPartUnique/>
          </w:docPartObj>
        </w:sdtPr>
        <w:sdtEndPr>
          <w:rPr>
            <w:rStyle w:val="PageNumber"/>
          </w:rPr>
        </w:sdtEndPr>
        <w:sdtContent>
          <w:p w14:paraId="111A9266" w14:textId="3C4FE029" w:rsidR="009E56B6" w:rsidRPr="00297AE8" w:rsidRDefault="008356A4" w:rsidP="008356A4">
            <w:pPr>
              <w:pStyle w:val="Footer"/>
              <w:tabs>
                <w:tab w:val="clear" w:pos="9639"/>
                <w:tab w:val="right" w:pos="14572"/>
                <w:tab w:val="right" w:pos="20979"/>
              </w:tabs>
              <w:rPr>
                <w:iCs/>
                <w:lang w:val="en-GB"/>
              </w:rPr>
            </w:pPr>
            <w:r w:rsidRPr="008356A4">
              <w:rPr>
                <w:iCs/>
                <w:lang w:val="en-GB"/>
              </w:rPr>
              <w:t>Introduction to the 2022 editions of the national quality use of medicines publications</w:t>
            </w:r>
            <w:r w:rsidR="00297AE8" w:rsidRPr="009E56B6">
              <w:rPr>
                <w:iCs/>
              </w:rPr>
              <w:tab/>
            </w:r>
            <w:r w:rsidR="00297AE8" w:rsidRPr="009E56B6">
              <w:rPr>
                <w:rStyle w:val="PageNumber"/>
              </w:rPr>
              <w:t xml:space="preserve"> </w:t>
            </w:r>
            <w:r w:rsidR="00297AE8" w:rsidRPr="009E56B6">
              <w:rPr>
                <w:rStyle w:val="PageNumber"/>
              </w:rPr>
              <w:fldChar w:fldCharType="begin"/>
            </w:r>
            <w:r w:rsidR="00297AE8" w:rsidRPr="009E56B6">
              <w:rPr>
                <w:rStyle w:val="PageNumber"/>
              </w:rPr>
              <w:instrText xml:space="preserve"> PAGE </w:instrText>
            </w:r>
            <w:r w:rsidR="00297AE8" w:rsidRPr="009E56B6">
              <w:rPr>
                <w:rStyle w:val="PageNumber"/>
              </w:rPr>
              <w:fldChar w:fldCharType="separate"/>
            </w:r>
            <w:r w:rsidR="00297AE8">
              <w:rPr>
                <w:rStyle w:val="PageNumber"/>
              </w:rPr>
              <w:t>1</w:t>
            </w:r>
            <w:r w:rsidR="00297AE8" w:rsidRPr="009E56B6">
              <w:rPr>
                <w:rStyle w:val="PageNumbe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0FE9D" w14:textId="77777777" w:rsidR="00E33802" w:rsidRDefault="00E33802">
      <w:r>
        <w:separator/>
      </w:r>
    </w:p>
  </w:footnote>
  <w:footnote w:type="continuationSeparator" w:id="0">
    <w:p w14:paraId="35C9DFC6" w14:textId="77777777" w:rsidR="00E33802" w:rsidRDefault="00E33802" w:rsidP="000B0274">
      <w:r>
        <w:continuationSeparator/>
      </w:r>
    </w:p>
    <w:p w14:paraId="1C9A8B18" w14:textId="77777777" w:rsidR="00E33802" w:rsidRDefault="00E33802"/>
    <w:p w14:paraId="6FD6DB3A" w14:textId="77777777" w:rsidR="00E33802" w:rsidRDefault="00E33802"/>
    <w:p w14:paraId="20A5332A" w14:textId="77777777" w:rsidR="00E33802" w:rsidRDefault="00E33802"/>
    <w:p w14:paraId="7CA885BB" w14:textId="77777777" w:rsidR="00E33802" w:rsidRDefault="00E338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947F" w14:textId="394206EB" w:rsidR="00335574" w:rsidRPr="001C6EAD" w:rsidRDefault="004D3E38" w:rsidP="00816A1B">
    <w:pPr>
      <w:pStyle w:val="Header"/>
    </w:pPr>
    <w:r w:rsidRPr="004D3E38">
      <w:t xml:space="preserve">National quality use of medicines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60ED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52EB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06D7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1ABD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92D8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C614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ECE8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AA0B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6C369E"/>
    <w:lvl w:ilvl="0">
      <w:start w:val="1"/>
      <w:numFmt w:val="decimal"/>
      <w:lvlText w:val="%1."/>
      <w:lvlJc w:val="left"/>
      <w:pPr>
        <w:tabs>
          <w:tab w:val="num" w:pos="360"/>
        </w:tabs>
        <w:ind w:left="360" w:hanging="360"/>
      </w:pPr>
    </w:lvl>
  </w:abstractNum>
  <w:abstractNum w:abstractNumId="9" w15:restartNumberingAfterBreak="0">
    <w:nsid w:val="00F72BE3"/>
    <w:multiLevelType w:val="hybridMultilevel"/>
    <w:tmpl w:val="E37A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DC374B"/>
    <w:multiLevelType w:val="hybridMultilevel"/>
    <w:tmpl w:val="DB1AF08C"/>
    <w:lvl w:ilvl="0" w:tplc="DBF039E8">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8A16E4"/>
    <w:multiLevelType w:val="hybridMultilevel"/>
    <w:tmpl w:val="E13A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DCC0251"/>
    <w:multiLevelType w:val="hybridMultilevel"/>
    <w:tmpl w:val="FE607576"/>
    <w:lvl w:ilvl="0" w:tplc="2E164622">
      <w:start w:val="1"/>
      <w:numFmt w:val="bullet"/>
      <w:pStyle w:val="IntroBox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1086052B"/>
    <w:multiLevelType w:val="multilevel"/>
    <w:tmpl w:val="44EA49CC"/>
    <w:styleLink w:val="CurrentList3"/>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55D52D6"/>
    <w:multiLevelType w:val="hybridMultilevel"/>
    <w:tmpl w:val="60E4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833B82"/>
    <w:multiLevelType w:val="hybridMultilevel"/>
    <w:tmpl w:val="F8A699FA"/>
    <w:lvl w:ilvl="0" w:tplc="4E603580">
      <w:start w:val="1"/>
      <w:numFmt w:val="bullet"/>
      <w:pStyle w:val="ReflectiveQuestionsBullets"/>
      <w:lvlText w:val=""/>
      <w:lvlJc w:val="left"/>
      <w:pPr>
        <w:ind w:left="964" w:hanging="267"/>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8E39E5"/>
    <w:multiLevelType w:val="hybridMultilevel"/>
    <w:tmpl w:val="9F8E8240"/>
    <w:lvl w:ilvl="0" w:tplc="D5363950">
      <w:start w:val="1"/>
      <w:numFmt w:val="bullet"/>
      <w:pStyle w:val="Highligh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FF1FD7"/>
    <w:multiLevelType w:val="multilevel"/>
    <w:tmpl w:val="8172761C"/>
    <w:styleLink w:val="CurrentList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BCA3855"/>
    <w:multiLevelType w:val="hybridMultilevel"/>
    <w:tmpl w:val="AB4E7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6A035E"/>
    <w:multiLevelType w:val="hybridMultilevel"/>
    <w:tmpl w:val="DE62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315E6F"/>
    <w:multiLevelType w:val="hybridMultilevel"/>
    <w:tmpl w:val="BFEC4F0A"/>
    <w:lvl w:ilvl="0" w:tplc="AB0EE1EE">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E65173"/>
    <w:multiLevelType w:val="hybridMultilevel"/>
    <w:tmpl w:val="CB06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B0220E"/>
    <w:multiLevelType w:val="hybridMultilevel"/>
    <w:tmpl w:val="3C64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9" w15:restartNumberingAfterBreak="0">
    <w:nsid w:val="33CA0EBE"/>
    <w:multiLevelType w:val="hybridMultilevel"/>
    <w:tmpl w:val="7F94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D97A51"/>
    <w:multiLevelType w:val="hybridMultilevel"/>
    <w:tmpl w:val="A6DC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360C4F"/>
    <w:multiLevelType w:val="hybridMultilevel"/>
    <w:tmpl w:val="EA14C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CDD4854"/>
    <w:multiLevelType w:val="hybridMultilevel"/>
    <w:tmpl w:val="ECCA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F66E58"/>
    <w:multiLevelType w:val="multilevel"/>
    <w:tmpl w:val="D632C070"/>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38669C8"/>
    <w:multiLevelType w:val="hybridMultilevel"/>
    <w:tmpl w:val="DF08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417BA4"/>
    <w:multiLevelType w:val="hybridMultilevel"/>
    <w:tmpl w:val="3F38CD5E"/>
    <w:lvl w:ilvl="0" w:tplc="CD0E4BDE">
      <w:start w:val="1"/>
      <w:numFmt w:val="upperLetter"/>
      <w:pStyle w:val="Heading2Letters"/>
      <w:lvlText w:val="%1."/>
      <w:lvlJc w:val="left"/>
      <w:pPr>
        <w:ind w:left="720" w:hanging="360"/>
      </w:pPr>
      <w:rPr>
        <w:rFonts w:hint="default"/>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452CF4"/>
    <w:multiLevelType w:val="multilevel"/>
    <w:tmpl w:val="D8B2C530"/>
    <w:styleLink w:val="CurrentList2"/>
    <w:lvl w:ilvl="0">
      <w:start w:val="1"/>
      <w:numFmt w:val="upperLetter"/>
      <w:lvlText w:val="%1."/>
      <w:lvlJc w:val="left"/>
      <w:pPr>
        <w:ind w:left="720" w:hanging="360"/>
      </w:pPr>
      <w:rPr>
        <w:rFonts w:hint="default"/>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044FD5"/>
    <w:multiLevelType w:val="hybridMultilevel"/>
    <w:tmpl w:val="E81E6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F83E70"/>
    <w:multiLevelType w:val="hybridMultilevel"/>
    <w:tmpl w:val="FE046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215396"/>
    <w:multiLevelType w:val="hybridMultilevel"/>
    <w:tmpl w:val="B8CCE3AE"/>
    <w:lvl w:ilvl="0" w:tplc="B45EE8FC">
      <w:start w:val="1"/>
      <w:numFmt w:val="upperLetter"/>
      <w:pStyle w:val="LetteredList"/>
      <w:lvlText w:val="%1."/>
      <w:lvlJc w:val="left"/>
      <w:pPr>
        <w:ind w:left="717" w:hanging="360"/>
      </w:pPr>
      <w:rPr>
        <w:rFonts w:hint="default"/>
        <w:b/>
        <w:i w:val="0"/>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9F5F0F"/>
    <w:multiLevelType w:val="hybridMultilevel"/>
    <w:tmpl w:val="2136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625ED1"/>
    <w:multiLevelType w:val="hybridMultilevel"/>
    <w:tmpl w:val="AB80E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AC2843"/>
    <w:multiLevelType w:val="hybridMultilevel"/>
    <w:tmpl w:val="89A4EA60"/>
    <w:lvl w:ilvl="0" w:tplc="59E887FA">
      <w:start w:val="1"/>
      <w:numFmt w:val="bullet"/>
      <w:pStyle w:val="ReflectiveQuestion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3848C0"/>
    <w:multiLevelType w:val="multilevel"/>
    <w:tmpl w:val="F28C8676"/>
    <w:styleLink w:val="CurrentList4"/>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732DD0"/>
    <w:multiLevelType w:val="multilevel"/>
    <w:tmpl w:val="CB6EF1D2"/>
    <w:styleLink w:val="CurrentList6"/>
    <w:lvl w:ilvl="0">
      <w:start w:val="1"/>
      <w:numFmt w:val="bullet"/>
      <w:lvlText w:val=""/>
      <w:lvlJc w:val="left"/>
      <w:pPr>
        <w:ind w:left="1077" w:hanging="38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4"/>
  </w:num>
  <w:num w:numId="3">
    <w:abstractNumId w:val="28"/>
  </w:num>
  <w:num w:numId="4">
    <w:abstractNumId w:val="33"/>
  </w:num>
  <w:num w:numId="5">
    <w:abstractNumId w:val="32"/>
  </w:num>
  <w:num w:numId="6">
    <w:abstractNumId w:val="16"/>
  </w:num>
  <w:num w:numId="7">
    <w:abstractNumId w:val="19"/>
  </w:num>
  <w:num w:numId="8">
    <w:abstractNumId w:val="12"/>
  </w:num>
  <w:num w:numId="9">
    <w:abstractNumId w:val="41"/>
  </w:num>
  <w:num w:numId="10">
    <w:abstractNumId w:val="35"/>
  </w:num>
  <w:num w:numId="11">
    <w:abstractNumId w:val="37"/>
  </w:num>
  <w:num w:numId="12">
    <w:abstractNumId w:val="38"/>
  </w:num>
  <w:num w:numId="13">
    <w:abstractNumId w:val="17"/>
  </w:num>
  <w:num w:numId="14">
    <w:abstractNumId w:val="45"/>
  </w:num>
  <w:num w:numId="15">
    <w:abstractNumId w:val="20"/>
  </w:num>
  <w:num w:numId="16">
    <w:abstractNumId w:val="25"/>
  </w:num>
  <w:num w:numId="17">
    <w:abstractNumId w:val="44"/>
  </w:num>
  <w:num w:numId="18">
    <w:abstractNumId w:val="22"/>
  </w:num>
  <w:num w:numId="19">
    <w:abstractNumId w:val="46"/>
  </w:num>
  <w:num w:numId="20">
    <w:abstractNumId w:val="21"/>
  </w:num>
  <w:num w:numId="21">
    <w:abstractNumId w:val="15"/>
  </w:num>
  <w:num w:numId="22">
    <w:abstractNumId w:val="29"/>
  </w:num>
  <w:num w:numId="23">
    <w:abstractNumId w:val="24"/>
  </w:num>
  <w:num w:numId="24">
    <w:abstractNumId w:val="13"/>
  </w:num>
  <w:num w:numId="25">
    <w:abstractNumId w:val="30"/>
  </w:num>
  <w:num w:numId="26">
    <w:abstractNumId w:val="39"/>
  </w:num>
  <w:num w:numId="27">
    <w:abstractNumId w:val="43"/>
  </w:num>
  <w:num w:numId="28">
    <w:abstractNumId w:val="27"/>
  </w:num>
  <w:num w:numId="29">
    <w:abstractNumId w:val="31"/>
  </w:num>
  <w:num w:numId="30">
    <w:abstractNumId w:val="42"/>
  </w:num>
  <w:num w:numId="31">
    <w:abstractNumId w:val="40"/>
  </w:num>
  <w:num w:numId="32">
    <w:abstractNumId w:val="36"/>
  </w:num>
  <w:num w:numId="33">
    <w:abstractNumId w:val="26"/>
  </w:num>
  <w:num w:numId="34">
    <w:abstractNumId w:val="34"/>
  </w:num>
  <w:num w:numId="35">
    <w:abstractNumId w:val="23"/>
  </w:num>
  <w:num w:numId="36">
    <w:abstractNumId w:val="9"/>
  </w:num>
  <w:num w:numId="37">
    <w:abstractNumId w:val="18"/>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EE"/>
    <w:rsid w:val="000017EE"/>
    <w:rsid w:val="00002668"/>
    <w:rsid w:val="00003743"/>
    <w:rsid w:val="0001053B"/>
    <w:rsid w:val="00010553"/>
    <w:rsid w:val="000113B8"/>
    <w:rsid w:val="000115E0"/>
    <w:rsid w:val="00011E4B"/>
    <w:rsid w:val="00012782"/>
    <w:rsid w:val="0001637A"/>
    <w:rsid w:val="00020DBD"/>
    <w:rsid w:val="000211DD"/>
    <w:rsid w:val="00021420"/>
    <w:rsid w:val="00021B03"/>
    <w:rsid w:val="00023F71"/>
    <w:rsid w:val="00025568"/>
    <w:rsid w:val="00025A92"/>
    <w:rsid w:val="00030D1A"/>
    <w:rsid w:val="000313D4"/>
    <w:rsid w:val="0003162D"/>
    <w:rsid w:val="0003204E"/>
    <w:rsid w:val="000348CB"/>
    <w:rsid w:val="000361FB"/>
    <w:rsid w:val="0003657D"/>
    <w:rsid w:val="00036DE8"/>
    <w:rsid w:val="00036F5E"/>
    <w:rsid w:val="000370AC"/>
    <w:rsid w:val="00040436"/>
    <w:rsid w:val="000406F8"/>
    <w:rsid w:val="00041804"/>
    <w:rsid w:val="000433EF"/>
    <w:rsid w:val="00043671"/>
    <w:rsid w:val="00050775"/>
    <w:rsid w:val="00052E60"/>
    <w:rsid w:val="000531F1"/>
    <w:rsid w:val="00054221"/>
    <w:rsid w:val="00054B74"/>
    <w:rsid w:val="00055963"/>
    <w:rsid w:val="0006019A"/>
    <w:rsid w:val="000613A7"/>
    <w:rsid w:val="00062D42"/>
    <w:rsid w:val="000630FB"/>
    <w:rsid w:val="000632D6"/>
    <w:rsid w:val="00063967"/>
    <w:rsid w:val="00067456"/>
    <w:rsid w:val="00073DC1"/>
    <w:rsid w:val="000771E3"/>
    <w:rsid w:val="000773D9"/>
    <w:rsid w:val="0008065C"/>
    <w:rsid w:val="0008151B"/>
    <w:rsid w:val="00081E03"/>
    <w:rsid w:val="00085DB2"/>
    <w:rsid w:val="000908F4"/>
    <w:rsid w:val="00090AF4"/>
    <w:rsid w:val="00090EFF"/>
    <w:rsid w:val="00090F0C"/>
    <w:rsid w:val="00095DA6"/>
    <w:rsid w:val="00097737"/>
    <w:rsid w:val="000A0DCA"/>
    <w:rsid w:val="000A11C8"/>
    <w:rsid w:val="000A3F0D"/>
    <w:rsid w:val="000A40FF"/>
    <w:rsid w:val="000A4C01"/>
    <w:rsid w:val="000A4E00"/>
    <w:rsid w:val="000B0274"/>
    <w:rsid w:val="000B095C"/>
    <w:rsid w:val="000B0BFE"/>
    <w:rsid w:val="000B0F96"/>
    <w:rsid w:val="000B1413"/>
    <w:rsid w:val="000B1F2E"/>
    <w:rsid w:val="000B38F4"/>
    <w:rsid w:val="000B79D3"/>
    <w:rsid w:val="000B7D6B"/>
    <w:rsid w:val="000C1588"/>
    <w:rsid w:val="000C1722"/>
    <w:rsid w:val="000C1DD4"/>
    <w:rsid w:val="000C7A69"/>
    <w:rsid w:val="000D017D"/>
    <w:rsid w:val="000D0E79"/>
    <w:rsid w:val="000D2ACA"/>
    <w:rsid w:val="000D2E74"/>
    <w:rsid w:val="000D30B6"/>
    <w:rsid w:val="000D3447"/>
    <w:rsid w:val="000D6405"/>
    <w:rsid w:val="000E299E"/>
    <w:rsid w:val="000E2F2E"/>
    <w:rsid w:val="000E38CA"/>
    <w:rsid w:val="000E586F"/>
    <w:rsid w:val="000E62E4"/>
    <w:rsid w:val="000F07F1"/>
    <w:rsid w:val="000F0D77"/>
    <w:rsid w:val="000F29BB"/>
    <w:rsid w:val="000F69B6"/>
    <w:rsid w:val="00102057"/>
    <w:rsid w:val="001048BF"/>
    <w:rsid w:val="001049E4"/>
    <w:rsid w:val="001056CA"/>
    <w:rsid w:val="0010673D"/>
    <w:rsid w:val="00106CF5"/>
    <w:rsid w:val="00107995"/>
    <w:rsid w:val="00110A82"/>
    <w:rsid w:val="00111BEC"/>
    <w:rsid w:val="001126B0"/>
    <w:rsid w:val="0011300B"/>
    <w:rsid w:val="001136D6"/>
    <w:rsid w:val="00113A43"/>
    <w:rsid w:val="00115403"/>
    <w:rsid w:val="00115AC0"/>
    <w:rsid w:val="001171BD"/>
    <w:rsid w:val="00120149"/>
    <w:rsid w:val="00120FCB"/>
    <w:rsid w:val="00122E02"/>
    <w:rsid w:val="00123A08"/>
    <w:rsid w:val="001246CD"/>
    <w:rsid w:val="00124C9A"/>
    <w:rsid w:val="00125FC6"/>
    <w:rsid w:val="001261DE"/>
    <w:rsid w:val="00131E52"/>
    <w:rsid w:val="00131ECB"/>
    <w:rsid w:val="00134369"/>
    <w:rsid w:val="00135A31"/>
    <w:rsid w:val="00135C02"/>
    <w:rsid w:val="001376FF"/>
    <w:rsid w:val="00137847"/>
    <w:rsid w:val="00140A06"/>
    <w:rsid w:val="00140E00"/>
    <w:rsid w:val="001412ED"/>
    <w:rsid w:val="001413B3"/>
    <w:rsid w:val="00143A76"/>
    <w:rsid w:val="00143CA1"/>
    <w:rsid w:val="00145BE3"/>
    <w:rsid w:val="00146A66"/>
    <w:rsid w:val="00146BFB"/>
    <w:rsid w:val="001507C6"/>
    <w:rsid w:val="00154ADA"/>
    <w:rsid w:val="00156269"/>
    <w:rsid w:val="00157B31"/>
    <w:rsid w:val="00160453"/>
    <w:rsid w:val="00160987"/>
    <w:rsid w:val="00164EF1"/>
    <w:rsid w:val="001655B7"/>
    <w:rsid w:val="00165B0E"/>
    <w:rsid w:val="00166487"/>
    <w:rsid w:val="001672B1"/>
    <w:rsid w:val="001705E9"/>
    <w:rsid w:val="001733F7"/>
    <w:rsid w:val="0017393E"/>
    <w:rsid w:val="001741DE"/>
    <w:rsid w:val="00174535"/>
    <w:rsid w:val="0017666A"/>
    <w:rsid w:val="0017675C"/>
    <w:rsid w:val="00181EA5"/>
    <w:rsid w:val="00183675"/>
    <w:rsid w:val="00184062"/>
    <w:rsid w:val="001852DE"/>
    <w:rsid w:val="001859B5"/>
    <w:rsid w:val="001860B2"/>
    <w:rsid w:val="00190F23"/>
    <w:rsid w:val="001918F7"/>
    <w:rsid w:val="001921ED"/>
    <w:rsid w:val="001934C8"/>
    <w:rsid w:val="00193C1E"/>
    <w:rsid w:val="00195458"/>
    <w:rsid w:val="00195797"/>
    <w:rsid w:val="00196A6D"/>
    <w:rsid w:val="00196AC8"/>
    <w:rsid w:val="001977F3"/>
    <w:rsid w:val="001A0B51"/>
    <w:rsid w:val="001A11A5"/>
    <w:rsid w:val="001A397A"/>
    <w:rsid w:val="001A405C"/>
    <w:rsid w:val="001A609C"/>
    <w:rsid w:val="001B018F"/>
    <w:rsid w:val="001B15D1"/>
    <w:rsid w:val="001B2DB6"/>
    <w:rsid w:val="001B2DED"/>
    <w:rsid w:val="001B2F23"/>
    <w:rsid w:val="001B3443"/>
    <w:rsid w:val="001B67CC"/>
    <w:rsid w:val="001B703D"/>
    <w:rsid w:val="001B75D0"/>
    <w:rsid w:val="001C09CE"/>
    <w:rsid w:val="001C0A3B"/>
    <w:rsid w:val="001C12D1"/>
    <w:rsid w:val="001C30C7"/>
    <w:rsid w:val="001C3270"/>
    <w:rsid w:val="001C5CB2"/>
    <w:rsid w:val="001C6EAD"/>
    <w:rsid w:val="001C7C3E"/>
    <w:rsid w:val="001D1EB2"/>
    <w:rsid w:val="001D252B"/>
    <w:rsid w:val="001D2599"/>
    <w:rsid w:val="001D36D0"/>
    <w:rsid w:val="001D3907"/>
    <w:rsid w:val="001D7E20"/>
    <w:rsid w:val="001E1042"/>
    <w:rsid w:val="001E38B8"/>
    <w:rsid w:val="001E77C4"/>
    <w:rsid w:val="001F472F"/>
    <w:rsid w:val="001F4AC2"/>
    <w:rsid w:val="001F6BF6"/>
    <w:rsid w:val="001F6D10"/>
    <w:rsid w:val="002000B1"/>
    <w:rsid w:val="0020024C"/>
    <w:rsid w:val="0020082F"/>
    <w:rsid w:val="002008B2"/>
    <w:rsid w:val="00200B21"/>
    <w:rsid w:val="00201DCD"/>
    <w:rsid w:val="002041F2"/>
    <w:rsid w:val="002073AC"/>
    <w:rsid w:val="00214CB3"/>
    <w:rsid w:val="0021565A"/>
    <w:rsid w:val="00215756"/>
    <w:rsid w:val="00215DAD"/>
    <w:rsid w:val="002227BF"/>
    <w:rsid w:val="0022319C"/>
    <w:rsid w:val="00224659"/>
    <w:rsid w:val="00226645"/>
    <w:rsid w:val="002300EC"/>
    <w:rsid w:val="0023112B"/>
    <w:rsid w:val="0023231A"/>
    <w:rsid w:val="002346DC"/>
    <w:rsid w:val="00234981"/>
    <w:rsid w:val="00234B23"/>
    <w:rsid w:val="00235BFC"/>
    <w:rsid w:val="0023604C"/>
    <w:rsid w:val="00237ADF"/>
    <w:rsid w:val="00243B0B"/>
    <w:rsid w:val="00245D81"/>
    <w:rsid w:val="00246469"/>
    <w:rsid w:val="00246AAB"/>
    <w:rsid w:val="0024767D"/>
    <w:rsid w:val="002503C3"/>
    <w:rsid w:val="00251167"/>
    <w:rsid w:val="00251280"/>
    <w:rsid w:val="0025141B"/>
    <w:rsid w:val="00252370"/>
    <w:rsid w:val="0025250F"/>
    <w:rsid w:val="002525F7"/>
    <w:rsid w:val="00255596"/>
    <w:rsid w:val="002558DC"/>
    <w:rsid w:val="00255DCB"/>
    <w:rsid w:val="00261F43"/>
    <w:rsid w:val="002625FB"/>
    <w:rsid w:val="00262BD6"/>
    <w:rsid w:val="00263A63"/>
    <w:rsid w:val="00264A5A"/>
    <w:rsid w:val="0026569B"/>
    <w:rsid w:val="002657D1"/>
    <w:rsid w:val="002662B4"/>
    <w:rsid w:val="0026675D"/>
    <w:rsid w:val="00266ADF"/>
    <w:rsid w:val="00267635"/>
    <w:rsid w:val="00270D49"/>
    <w:rsid w:val="0027470A"/>
    <w:rsid w:val="0028150E"/>
    <w:rsid w:val="00281B2B"/>
    <w:rsid w:val="00281FD4"/>
    <w:rsid w:val="0028287C"/>
    <w:rsid w:val="00282B4C"/>
    <w:rsid w:val="00286831"/>
    <w:rsid w:val="00286B9F"/>
    <w:rsid w:val="00291403"/>
    <w:rsid w:val="00291EBD"/>
    <w:rsid w:val="00292504"/>
    <w:rsid w:val="002925AD"/>
    <w:rsid w:val="00294DC5"/>
    <w:rsid w:val="00295BAC"/>
    <w:rsid w:val="002976A3"/>
    <w:rsid w:val="002977D0"/>
    <w:rsid w:val="00297AE8"/>
    <w:rsid w:val="002A0DC2"/>
    <w:rsid w:val="002B0B79"/>
    <w:rsid w:val="002B325D"/>
    <w:rsid w:val="002B3AA6"/>
    <w:rsid w:val="002B688C"/>
    <w:rsid w:val="002B72F8"/>
    <w:rsid w:val="002C063B"/>
    <w:rsid w:val="002C1CA0"/>
    <w:rsid w:val="002C6AF0"/>
    <w:rsid w:val="002D0393"/>
    <w:rsid w:val="002D0EB0"/>
    <w:rsid w:val="002D5341"/>
    <w:rsid w:val="002D6E5D"/>
    <w:rsid w:val="002D7885"/>
    <w:rsid w:val="002E0465"/>
    <w:rsid w:val="002E1013"/>
    <w:rsid w:val="002E195D"/>
    <w:rsid w:val="002E24F3"/>
    <w:rsid w:val="002E2DBA"/>
    <w:rsid w:val="002E3986"/>
    <w:rsid w:val="002E4973"/>
    <w:rsid w:val="002E55A7"/>
    <w:rsid w:val="002E56D1"/>
    <w:rsid w:val="002E6A48"/>
    <w:rsid w:val="002E7082"/>
    <w:rsid w:val="002E7977"/>
    <w:rsid w:val="002F0A0A"/>
    <w:rsid w:val="002F16D0"/>
    <w:rsid w:val="002F3AE3"/>
    <w:rsid w:val="002F462E"/>
    <w:rsid w:val="002F7B7A"/>
    <w:rsid w:val="002F7E6F"/>
    <w:rsid w:val="003002D9"/>
    <w:rsid w:val="0030364F"/>
    <w:rsid w:val="0030786C"/>
    <w:rsid w:val="003079F4"/>
    <w:rsid w:val="00307C34"/>
    <w:rsid w:val="00311171"/>
    <w:rsid w:val="003122B7"/>
    <w:rsid w:val="00312322"/>
    <w:rsid w:val="00312A62"/>
    <w:rsid w:val="0031548E"/>
    <w:rsid w:val="00316683"/>
    <w:rsid w:val="00317370"/>
    <w:rsid w:val="003202F0"/>
    <w:rsid w:val="00324837"/>
    <w:rsid w:val="00325686"/>
    <w:rsid w:val="00325EDC"/>
    <w:rsid w:val="00327382"/>
    <w:rsid w:val="00333AD4"/>
    <w:rsid w:val="00335574"/>
    <w:rsid w:val="00335F9E"/>
    <w:rsid w:val="00336169"/>
    <w:rsid w:val="00341149"/>
    <w:rsid w:val="00341AA3"/>
    <w:rsid w:val="00341BEE"/>
    <w:rsid w:val="00343286"/>
    <w:rsid w:val="0034680F"/>
    <w:rsid w:val="003468CE"/>
    <w:rsid w:val="00350BE1"/>
    <w:rsid w:val="0035187D"/>
    <w:rsid w:val="00353A6F"/>
    <w:rsid w:val="0035477A"/>
    <w:rsid w:val="003548C8"/>
    <w:rsid w:val="0035553C"/>
    <w:rsid w:val="003622D6"/>
    <w:rsid w:val="0036270F"/>
    <w:rsid w:val="00364029"/>
    <w:rsid w:val="00364AF5"/>
    <w:rsid w:val="003657DB"/>
    <w:rsid w:val="0036588B"/>
    <w:rsid w:val="00366C41"/>
    <w:rsid w:val="00367D85"/>
    <w:rsid w:val="00370854"/>
    <w:rsid w:val="00372A72"/>
    <w:rsid w:val="00375D94"/>
    <w:rsid w:val="003760A3"/>
    <w:rsid w:val="00376210"/>
    <w:rsid w:val="003808E4"/>
    <w:rsid w:val="003842EF"/>
    <w:rsid w:val="00386683"/>
    <w:rsid w:val="003873C6"/>
    <w:rsid w:val="00387EAD"/>
    <w:rsid w:val="00391AAB"/>
    <w:rsid w:val="00392002"/>
    <w:rsid w:val="0039231C"/>
    <w:rsid w:val="00392A85"/>
    <w:rsid w:val="003935C6"/>
    <w:rsid w:val="00395376"/>
    <w:rsid w:val="00395EEB"/>
    <w:rsid w:val="00396257"/>
    <w:rsid w:val="00396AFB"/>
    <w:rsid w:val="003A1A25"/>
    <w:rsid w:val="003A201A"/>
    <w:rsid w:val="003A2839"/>
    <w:rsid w:val="003A2D73"/>
    <w:rsid w:val="003A55F0"/>
    <w:rsid w:val="003A70CE"/>
    <w:rsid w:val="003B0FB1"/>
    <w:rsid w:val="003B1246"/>
    <w:rsid w:val="003B3D5A"/>
    <w:rsid w:val="003B4CE5"/>
    <w:rsid w:val="003C13B7"/>
    <w:rsid w:val="003C297A"/>
    <w:rsid w:val="003C3439"/>
    <w:rsid w:val="003C540E"/>
    <w:rsid w:val="003C5F0C"/>
    <w:rsid w:val="003C65D2"/>
    <w:rsid w:val="003C6A3B"/>
    <w:rsid w:val="003C7E6E"/>
    <w:rsid w:val="003D17F9"/>
    <w:rsid w:val="003D437B"/>
    <w:rsid w:val="003D4829"/>
    <w:rsid w:val="003D62FC"/>
    <w:rsid w:val="003E307E"/>
    <w:rsid w:val="003E5563"/>
    <w:rsid w:val="003E6E73"/>
    <w:rsid w:val="003E76C8"/>
    <w:rsid w:val="003F146F"/>
    <w:rsid w:val="003F1C8F"/>
    <w:rsid w:val="003F25D3"/>
    <w:rsid w:val="003F3F0B"/>
    <w:rsid w:val="003F4599"/>
    <w:rsid w:val="003F5287"/>
    <w:rsid w:val="003F6158"/>
    <w:rsid w:val="003F69CA"/>
    <w:rsid w:val="00400E7D"/>
    <w:rsid w:val="0040152C"/>
    <w:rsid w:val="00402CBA"/>
    <w:rsid w:val="00403BFD"/>
    <w:rsid w:val="004079E0"/>
    <w:rsid w:val="00407B5F"/>
    <w:rsid w:val="004105F5"/>
    <w:rsid w:val="004129DD"/>
    <w:rsid w:val="00412E9D"/>
    <w:rsid w:val="00413B1A"/>
    <w:rsid w:val="0041436D"/>
    <w:rsid w:val="00414952"/>
    <w:rsid w:val="0042117A"/>
    <w:rsid w:val="00423A37"/>
    <w:rsid w:val="00425504"/>
    <w:rsid w:val="00426049"/>
    <w:rsid w:val="00426EEC"/>
    <w:rsid w:val="0042727E"/>
    <w:rsid w:val="004305D6"/>
    <w:rsid w:val="00433FAB"/>
    <w:rsid w:val="00434784"/>
    <w:rsid w:val="00440CC0"/>
    <w:rsid w:val="00441BB2"/>
    <w:rsid w:val="00441EFD"/>
    <w:rsid w:val="004437F3"/>
    <w:rsid w:val="00443D29"/>
    <w:rsid w:val="00445C82"/>
    <w:rsid w:val="0044770C"/>
    <w:rsid w:val="00447D31"/>
    <w:rsid w:val="004506DC"/>
    <w:rsid w:val="00452304"/>
    <w:rsid w:val="00455560"/>
    <w:rsid w:val="004567CF"/>
    <w:rsid w:val="00460E9C"/>
    <w:rsid w:val="004610D1"/>
    <w:rsid w:val="00466862"/>
    <w:rsid w:val="00470216"/>
    <w:rsid w:val="00470A65"/>
    <w:rsid w:val="00470AB8"/>
    <w:rsid w:val="00472050"/>
    <w:rsid w:val="00473FF1"/>
    <w:rsid w:val="00475BD2"/>
    <w:rsid w:val="00477E9B"/>
    <w:rsid w:val="00480413"/>
    <w:rsid w:val="00482ECA"/>
    <w:rsid w:val="00484BC8"/>
    <w:rsid w:val="00484DF9"/>
    <w:rsid w:val="00485063"/>
    <w:rsid w:val="0048560C"/>
    <w:rsid w:val="00485794"/>
    <w:rsid w:val="004867E2"/>
    <w:rsid w:val="00486826"/>
    <w:rsid w:val="004901E0"/>
    <w:rsid w:val="0049172A"/>
    <w:rsid w:val="004933FE"/>
    <w:rsid w:val="00494EA7"/>
    <w:rsid w:val="00494F82"/>
    <w:rsid w:val="004951B9"/>
    <w:rsid w:val="004A0670"/>
    <w:rsid w:val="004A4851"/>
    <w:rsid w:val="004A5C81"/>
    <w:rsid w:val="004B07FC"/>
    <w:rsid w:val="004B18F0"/>
    <w:rsid w:val="004B1A24"/>
    <w:rsid w:val="004B2999"/>
    <w:rsid w:val="004B3833"/>
    <w:rsid w:val="004B6472"/>
    <w:rsid w:val="004C0D79"/>
    <w:rsid w:val="004C165C"/>
    <w:rsid w:val="004C3664"/>
    <w:rsid w:val="004C3FE2"/>
    <w:rsid w:val="004C4927"/>
    <w:rsid w:val="004C6FD2"/>
    <w:rsid w:val="004C70F4"/>
    <w:rsid w:val="004D3096"/>
    <w:rsid w:val="004D3E38"/>
    <w:rsid w:val="004D6FD5"/>
    <w:rsid w:val="004D7E9C"/>
    <w:rsid w:val="004E001C"/>
    <w:rsid w:val="004E061E"/>
    <w:rsid w:val="004E067A"/>
    <w:rsid w:val="004E179B"/>
    <w:rsid w:val="004E1F1B"/>
    <w:rsid w:val="004E2389"/>
    <w:rsid w:val="004E2616"/>
    <w:rsid w:val="004E3E52"/>
    <w:rsid w:val="004E50C2"/>
    <w:rsid w:val="004E58C1"/>
    <w:rsid w:val="004F0099"/>
    <w:rsid w:val="004F30B2"/>
    <w:rsid w:val="004F3426"/>
    <w:rsid w:val="004F578D"/>
    <w:rsid w:val="004F6A99"/>
    <w:rsid w:val="004F6EED"/>
    <w:rsid w:val="004F7BB5"/>
    <w:rsid w:val="004F7FE8"/>
    <w:rsid w:val="00502AEE"/>
    <w:rsid w:val="005057F4"/>
    <w:rsid w:val="005058EC"/>
    <w:rsid w:val="00506084"/>
    <w:rsid w:val="005077BD"/>
    <w:rsid w:val="005107C4"/>
    <w:rsid w:val="0051563D"/>
    <w:rsid w:val="005164F3"/>
    <w:rsid w:val="005179C7"/>
    <w:rsid w:val="00521011"/>
    <w:rsid w:val="0052107C"/>
    <w:rsid w:val="005221B7"/>
    <w:rsid w:val="005239A1"/>
    <w:rsid w:val="005248D3"/>
    <w:rsid w:val="00525021"/>
    <w:rsid w:val="00530100"/>
    <w:rsid w:val="00533404"/>
    <w:rsid w:val="00536E0C"/>
    <w:rsid w:val="00536F0A"/>
    <w:rsid w:val="005408C7"/>
    <w:rsid w:val="005409CD"/>
    <w:rsid w:val="00541E18"/>
    <w:rsid w:val="005422E7"/>
    <w:rsid w:val="005437FD"/>
    <w:rsid w:val="00544662"/>
    <w:rsid w:val="00544A4E"/>
    <w:rsid w:val="00544CE4"/>
    <w:rsid w:val="0054654B"/>
    <w:rsid w:val="00547814"/>
    <w:rsid w:val="00550018"/>
    <w:rsid w:val="005503F3"/>
    <w:rsid w:val="00550934"/>
    <w:rsid w:val="00552327"/>
    <w:rsid w:val="00552B57"/>
    <w:rsid w:val="00553E33"/>
    <w:rsid w:val="005555EF"/>
    <w:rsid w:val="005628BB"/>
    <w:rsid w:val="00562EBC"/>
    <w:rsid w:val="00562F72"/>
    <w:rsid w:val="00564A82"/>
    <w:rsid w:val="00566B97"/>
    <w:rsid w:val="00570C6C"/>
    <w:rsid w:val="00571277"/>
    <w:rsid w:val="005768CA"/>
    <w:rsid w:val="005836F9"/>
    <w:rsid w:val="00584334"/>
    <w:rsid w:val="0058444D"/>
    <w:rsid w:val="00585F75"/>
    <w:rsid w:val="00587C1F"/>
    <w:rsid w:val="00590910"/>
    <w:rsid w:val="0059380A"/>
    <w:rsid w:val="00596C9D"/>
    <w:rsid w:val="0059724C"/>
    <w:rsid w:val="005A1AA7"/>
    <w:rsid w:val="005A2C5C"/>
    <w:rsid w:val="005A4D0B"/>
    <w:rsid w:val="005A4EA8"/>
    <w:rsid w:val="005A626E"/>
    <w:rsid w:val="005A735B"/>
    <w:rsid w:val="005A7FF9"/>
    <w:rsid w:val="005B04D8"/>
    <w:rsid w:val="005B245A"/>
    <w:rsid w:val="005B580C"/>
    <w:rsid w:val="005B749A"/>
    <w:rsid w:val="005B7538"/>
    <w:rsid w:val="005B7C70"/>
    <w:rsid w:val="005C1496"/>
    <w:rsid w:val="005C4449"/>
    <w:rsid w:val="005C47CE"/>
    <w:rsid w:val="005C5EF4"/>
    <w:rsid w:val="005C6AAE"/>
    <w:rsid w:val="005D0EEF"/>
    <w:rsid w:val="005D1073"/>
    <w:rsid w:val="005D2507"/>
    <w:rsid w:val="005D26A7"/>
    <w:rsid w:val="005D3E17"/>
    <w:rsid w:val="005D4359"/>
    <w:rsid w:val="005D4CE4"/>
    <w:rsid w:val="005D5D06"/>
    <w:rsid w:val="005D62B5"/>
    <w:rsid w:val="005D7024"/>
    <w:rsid w:val="005E0C86"/>
    <w:rsid w:val="005E1996"/>
    <w:rsid w:val="005E1E34"/>
    <w:rsid w:val="005E2614"/>
    <w:rsid w:val="005F0AB4"/>
    <w:rsid w:val="005F0B6F"/>
    <w:rsid w:val="005F1B56"/>
    <w:rsid w:val="005F7D58"/>
    <w:rsid w:val="00604C2E"/>
    <w:rsid w:val="0060536E"/>
    <w:rsid w:val="006062CC"/>
    <w:rsid w:val="00607B0B"/>
    <w:rsid w:val="00612446"/>
    <w:rsid w:val="00612F71"/>
    <w:rsid w:val="006134DD"/>
    <w:rsid w:val="00613890"/>
    <w:rsid w:val="00613C3E"/>
    <w:rsid w:val="00614536"/>
    <w:rsid w:val="00614E29"/>
    <w:rsid w:val="006153BD"/>
    <w:rsid w:val="00615684"/>
    <w:rsid w:val="006175DD"/>
    <w:rsid w:val="006203CE"/>
    <w:rsid w:val="0062216A"/>
    <w:rsid w:val="006222E5"/>
    <w:rsid w:val="0062299E"/>
    <w:rsid w:val="00622B02"/>
    <w:rsid w:val="00622D0C"/>
    <w:rsid w:val="00623343"/>
    <w:rsid w:val="00625634"/>
    <w:rsid w:val="006262F0"/>
    <w:rsid w:val="00626737"/>
    <w:rsid w:val="00627DD2"/>
    <w:rsid w:val="00630199"/>
    <w:rsid w:val="00630A0B"/>
    <w:rsid w:val="006317C9"/>
    <w:rsid w:val="00632475"/>
    <w:rsid w:val="00632C35"/>
    <w:rsid w:val="00635030"/>
    <w:rsid w:val="006354EE"/>
    <w:rsid w:val="0064093F"/>
    <w:rsid w:val="00641773"/>
    <w:rsid w:val="00641CB0"/>
    <w:rsid w:val="0064239F"/>
    <w:rsid w:val="00654219"/>
    <w:rsid w:val="00656A90"/>
    <w:rsid w:val="00656CEC"/>
    <w:rsid w:val="00657587"/>
    <w:rsid w:val="006579B7"/>
    <w:rsid w:val="00660BDA"/>
    <w:rsid w:val="00661646"/>
    <w:rsid w:val="00661C73"/>
    <w:rsid w:val="006629FE"/>
    <w:rsid w:val="00662F61"/>
    <w:rsid w:val="00663346"/>
    <w:rsid w:val="00664F67"/>
    <w:rsid w:val="00667E80"/>
    <w:rsid w:val="00670F54"/>
    <w:rsid w:val="006727E9"/>
    <w:rsid w:val="006728F9"/>
    <w:rsid w:val="00673C5F"/>
    <w:rsid w:val="006767BC"/>
    <w:rsid w:val="00677093"/>
    <w:rsid w:val="006803BA"/>
    <w:rsid w:val="006835B2"/>
    <w:rsid w:val="006846DB"/>
    <w:rsid w:val="006871C4"/>
    <w:rsid w:val="006908B9"/>
    <w:rsid w:val="006922F5"/>
    <w:rsid w:val="0069421E"/>
    <w:rsid w:val="006947D9"/>
    <w:rsid w:val="00694888"/>
    <w:rsid w:val="00695101"/>
    <w:rsid w:val="0069570E"/>
    <w:rsid w:val="006972CB"/>
    <w:rsid w:val="0069752B"/>
    <w:rsid w:val="006A0CC7"/>
    <w:rsid w:val="006A16DD"/>
    <w:rsid w:val="006A2587"/>
    <w:rsid w:val="006A2A01"/>
    <w:rsid w:val="006A2A63"/>
    <w:rsid w:val="006A3ECC"/>
    <w:rsid w:val="006A3EFA"/>
    <w:rsid w:val="006A76C2"/>
    <w:rsid w:val="006A7ACA"/>
    <w:rsid w:val="006B3650"/>
    <w:rsid w:val="006B3CE5"/>
    <w:rsid w:val="006B3CFC"/>
    <w:rsid w:val="006B55C6"/>
    <w:rsid w:val="006B6F45"/>
    <w:rsid w:val="006C0B23"/>
    <w:rsid w:val="006C0CD8"/>
    <w:rsid w:val="006C46FA"/>
    <w:rsid w:val="006C5AEE"/>
    <w:rsid w:val="006C679A"/>
    <w:rsid w:val="006C6ADA"/>
    <w:rsid w:val="006D09FE"/>
    <w:rsid w:val="006D0C40"/>
    <w:rsid w:val="006D1BAA"/>
    <w:rsid w:val="006D3B1B"/>
    <w:rsid w:val="006D732F"/>
    <w:rsid w:val="006E0AE9"/>
    <w:rsid w:val="006E0F1C"/>
    <w:rsid w:val="006E0F66"/>
    <w:rsid w:val="006E688D"/>
    <w:rsid w:val="006E71D4"/>
    <w:rsid w:val="006F0AA5"/>
    <w:rsid w:val="006F1432"/>
    <w:rsid w:val="006F2F94"/>
    <w:rsid w:val="006F37BA"/>
    <w:rsid w:val="006F7964"/>
    <w:rsid w:val="007027DA"/>
    <w:rsid w:val="007028EC"/>
    <w:rsid w:val="007035D8"/>
    <w:rsid w:val="00705316"/>
    <w:rsid w:val="00705697"/>
    <w:rsid w:val="0070703E"/>
    <w:rsid w:val="00711E21"/>
    <w:rsid w:val="00715168"/>
    <w:rsid w:val="00715C79"/>
    <w:rsid w:val="007161FB"/>
    <w:rsid w:val="0071637F"/>
    <w:rsid w:val="00716A2E"/>
    <w:rsid w:val="00717770"/>
    <w:rsid w:val="007219EB"/>
    <w:rsid w:val="00722691"/>
    <w:rsid w:val="007238E8"/>
    <w:rsid w:val="00723987"/>
    <w:rsid w:val="00724E74"/>
    <w:rsid w:val="00725259"/>
    <w:rsid w:val="00725B53"/>
    <w:rsid w:val="00725B7D"/>
    <w:rsid w:val="007272CD"/>
    <w:rsid w:val="007333AD"/>
    <w:rsid w:val="00734164"/>
    <w:rsid w:val="00735763"/>
    <w:rsid w:val="007360BF"/>
    <w:rsid w:val="00736445"/>
    <w:rsid w:val="00736E4A"/>
    <w:rsid w:val="00736E79"/>
    <w:rsid w:val="007406E6"/>
    <w:rsid w:val="007449EB"/>
    <w:rsid w:val="00747CE1"/>
    <w:rsid w:val="007506F8"/>
    <w:rsid w:val="007545C7"/>
    <w:rsid w:val="0076005C"/>
    <w:rsid w:val="0076111D"/>
    <w:rsid w:val="00761366"/>
    <w:rsid w:val="0076174F"/>
    <w:rsid w:val="007635C1"/>
    <w:rsid w:val="00766B42"/>
    <w:rsid w:val="0076731D"/>
    <w:rsid w:val="00767650"/>
    <w:rsid w:val="00767F43"/>
    <w:rsid w:val="00770574"/>
    <w:rsid w:val="00771757"/>
    <w:rsid w:val="00772E49"/>
    <w:rsid w:val="00775AE3"/>
    <w:rsid w:val="00776AF0"/>
    <w:rsid w:val="00777680"/>
    <w:rsid w:val="0078070C"/>
    <w:rsid w:val="00780798"/>
    <w:rsid w:val="00780844"/>
    <w:rsid w:val="00780ACC"/>
    <w:rsid w:val="0078192A"/>
    <w:rsid w:val="00784541"/>
    <w:rsid w:val="00784DB5"/>
    <w:rsid w:val="007922C4"/>
    <w:rsid w:val="00792836"/>
    <w:rsid w:val="00793204"/>
    <w:rsid w:val="00794210"/>
    <w:rsid w:val="007968CC"/>
    <w:rsid w:val="00796FB7"/>
    <w:rsid w:val="0079708B"/>
    <w:rsid w:val="00797660"/>
    <w:rsid w:val="00797F72"/>
    <w:rsid w:val="007A12F7"/>
    <w:rsid w:val="007A16C5"/>
    <w:rsid w:val="007A20B2"/>
    <w:rsid w:val="007A5979"/>
    <w:rsid w:val="007A5A5B"/>
    <w:rsid w:val="007A5C46"/>
    <w:rsid w:val="007A72F2"/>
    <w:rsid w:val="007A7720"/>
    <w:rsid w:val="007B04A9"/>
    <w:rsid w:val="007B05E4"/>
    <w:rsid w:val="007B11B2"/>
    <w:rsid w:val="007B16AC"/>
    <w:rsid w:val="007B2254"/>
    <w:rsid w:val="007B298E"/>
    <w:rsid w:val="007B4230"/>
    <w:rsid w:val="007B5D05"/>
    <w:rsid w:val="007B5D1E"/>
    <w:rsid w:val="007C1C96"/>
    <w:rsid w:val="007C1E39"/>
    <w:rsid w:val="007C2217"/>
    <w:rsid w:val="007C471C"/>
    <w:rsid w:val="007C52D3"/>
    <w:rsid w:val="007C5580"/>
    <w:rsid w:val="007D01AD"/>
    <w:rsid w:val="007D4258"/>
    <w:rsid w:val="007E000D"/>
    <w:rsid w:val="007E6BE6"/>
    <w:rsid w:val="007E6FA2"/>
    <w:rsid w:val="007E789E"/>
    <w:rsid w:val="007F1919"/>
    <w:rsid w:val="007F3645"/>
    <w:rsid w:val="007F5771"/>
    <w:rsid w:val="007F58DD"/>
    <w:rsid w:val="007F6791"/>
    <w:rsid w:val="007F7053"/>
    <w:rsid w:val="00801471"/>
    <w:rsid w:val="00803A81"/>
    <w:rsid w:val="00805E44"/>
    <w:rsid w:val="00811C26"/>
    <w:rsid w:val="008150F0"/>
    <w:rsid w:val="00815A78"/>
    <w:rsid w:val="00816A1B"/>
    <w:rsid w:val="00820059"/>
    <w:rsid w:val="00824287"/>
    <w:rsid w:val="00824696"/>
    <w:rsid w:val="00824AAB"/>
    <w:rsid w:val="00824F89"/>
    <w:rsid w:val="00825E3C"/>
    <w:rsid w:val="008264EB"/>
    <w:rsid w:val="00827924"/>
    <w:rsid w:val="00827B30"/>
    <w:rsid w:val="00830756"/>
    <w:rsid w:val="00831992"/>
    <w:rsid w:val="00831B9A"/>
    <w:rsid w:val="00832623"/>
    <w:rsid w:val="008354DE"/>
    <w:rsid w:val="008356A4"/>
    <w:rsid w:val="0083616E"/>
    <w:rsid w:val="00840080"/>
    <w:rsid w:val="00843FBA"/>
    <w:rsid w:val="00846215"/>
    <w:rsid w:val="00846B7A"/>
    <w:rsid w:val="008474C0"/>
    <w:rsid w:val="00847B68"/>
    <w:rsid w:val="00850A5F"/>
    <w:rsid w:val="00851BF2"/>
    <w:rsid w:val="008545A0"/>
    <w:rsid w:val="00856DF5"/>
    <w:rsid w:val="00857E76"/>
    <w:rsid w:val="00857FDC"/>
    <w:rsid w:val="00862C3F"/>
    <w:rsid w:val="00865932"/>
    <w:rsid w:val="00872059"/>
    <w:rsid w:val="00872A2C"/>
    <w:rsid w:val="00873673"/>
    <w:rsid w:val="00876A47"/>
    <w:rsid w:val="00876F88"/>
    <w:rsid w:val="008803A1"/>
    <w:rsid w:val="0088122A"/>
    <w:rsid w:val="008827B5"/>
    <w:rsid w:val="008839CD"/>
    <w:rsid w:val="008848A7"/>
    <w:rsid w:val="008919B5"/>
    <w:rsid w:val="008927DB"/>
    <w:rsid w:val="00892AC8"/>
    <w:rsid w:val="00893042"/>
    <w:rsid w:val="00893BFB"/>
    <w:rsid w:val="00895CF9"/>
    <w:rsid w:val="0089746E"/>
    <w:rsid w:val="00897DF5"/>
    <w:rsid w:val="008A07AF"/>
    <w:rsid w:val="008A2A77"/>
    <w:rsid w:val="008A3292"/>
    <w:rsid w:val="008A4AC8"/>
    <w:rsid w:val="008A58F9"/>
    <w:rsid w:val="008A69F5"/>
    <w:rsid w:val="008A6E23"/>
    <w:rsid w:val="008B1223"/>
    <w:rsid w:val="008C2A32"/>
    <w:rsid w:val="008C3752"/>
    <w:rsid w:val="008C480E"/>
    <w:rsid w:val="008C4E8A"/>
    <w:rsid w:val="008C58DF"/>
    <w:rsid w:val="008C5A2E"/>
    <w:rsid w:val="008C7D81"/>
    <w:rsid w:val="008D09DE"/>
    <w:rsid w:val="008D0CFE"/>
    <w:rsid w:val="008D300F"/>
    <w:rsid w:val="008D5B6C"/>
    <w:rsid w:val="008D6C7C"/>
    <w:rsid w:val="008E32C1"/>
    <w:rsid w:val="008E59EB"/>
    <w:rsid w:val="008E5D6A"/>
    <w:rsid w:val="008E5FD1"/>
    <w:rsid w:val="008E67E6"/>
    <w:rsid w:val="008F25FB"/>
    <w:rsid w:val="008F4141"/>
    <w:rsid w:val="008F4DAC"/>
    <w:rsid w:val="008F7B31"/>
    <w:rsid w:val="00900611"/>
    <w:rsid w:val="00902CA1"/>
    <w:rsid w:val="009038AF"/>
    <w:rsid w:val="009110D4"/>
    <w:rsid w:val="009111BD"/>
    <w:rsid w:val="0091137C"/>
    <w:rsid w:val="00912624"/>
    <w:rsid w:val="009128E9"/>
    <w:rsid w:val="0091384C"/>
    <w:rsid w:val="0092204C"/>
    <w:rsid w:val="00922DEE"/>
    <w:rsid w:val="009238AA"/>
    <w:rsid w:val="009244B8"/>
    <w:rsid w:val="0092675C"/>
    <w:rsid w:val="009310DB"/>
    <w:rsid w:val="00932023"/>
    <w:rsid w:val="00932095"/>
    <w:rsid w:val="0093293A"/>
    <w:rsid w:val="00933A16"/>
    <w:rsid w:val="00933B21"/>
    <w:rsid w:val="00941048"/>
    <w:rsid w:val="009424A5"/>
    <w:rsid w:val="00944743"/>
    <w:rsid w:val="009475CF"/>
    <w:rsid w:val="00950089"/>
    <w:rsid w:val="00950531"/>
    <w:rsid w:val="0095244F"/>
    <w:rsid w:val="00952871"/>
    <w:rsid w:val="0095405F"/>
    <w:rsid w:val="00954506"/>
    <w:rsid w:val="0095539D"/>
    <w:rsid w:val="009571EC"/>
    <w:rsid w:val="009575CE"/>
    <w:rsid w:val="00957E88"/>
    <w:rsid w:val="00960BF7"/>
    <w:rsid w:val="00961B39"/>
    <w:rsid w:val="00961FBE"/>
    <w:rsid w:val="00964277"/>
    <w:rsid w:val="00966D5D"/>
    <w:rsid w:val="00967609"/>
    <w:rsid w:val="00967DEC"/>
    <w:rsid w:val="00970968"/>
    <w:rsid w:val="00971CCF"/>
    <w:rsid w:val="00973DC5"/>
    <w:rsid w:val="0097582E"/>
    <w:rsid w:val="00977D26"/>
    <w:rsid w:val="00977E26"/>
    <w:rsid w:val="009834DA"/>
    <w:rsid w:val="00984227"/>
    <w:rsid w:val="009842E7"/>
    <w:rsid w:val="00991AF5"/>
    <w:rsid w:val="0099343F"/>
    <w:rsid w:val="00993F07"/>
    <w:rsid w:val="00995094"/>
    <w:rsid w:val="00997EDC"/>
    <w:rsid w:val="009A007B"/>
    <w:rsid w:val="009A01EC"/>
    <w:rsid w:val="009A021C"/>
    <w:rsid w:val="009A0425"/>
    <w:rsid w:val="009A08A1"/>
    <w:rsid w:val="009A0A28"/>
    <w:rsid w:val="009A263C"/>
    <w:rsid w:val="009A2CBB"/>
    <w:rsid w:val="009A3D14"/>
    <w:rsid w:val="009A4AEA"/>
    <w:rsid w:val="009B053D"/>
    <w:rsid w:val="009B09DA"/>
    <w:rsid w:val="009B0AB7"/>
    <w:rsid w:val="009B64E3"/>
    <w:rsid w:val="009B6BA9"/>
    <w:rsid w:val="009B73D0"/>
    <w:rsid w:val="009B7F48"/>
    <w:rsid w:val="009C3049"/>
    <w:rsid w:val="009C5964"/>
    <w:rsid w:val="009D0B90"/>
    <w:rsid w:val="009D419B"/>
    <w:rsid w:val="009D4986"/>
    <w:rsid w:val="009D5C53"/>
    <w:rsid w:val="009D6852"/>
    <w:rsid w:val="009E0725"/>
    <w:rsid w:val="009E0D48"/>
    <w:rsid w:val="009E1090"/>
    <w:rsid w:val="009E1F38"/>
    <w:rsid w:val="009E2624"/>
    <w:rsid w:val="009E56B6"/>
    <w:rsid w:val="009E6B78"/>
    <w:rsid w:val="009E6D37"/>
    <w:rsid w:val="009E7173"/>
    <w:rsid w:val="009F1EC9"/>
    <w:rsid w:val="009F27B4"/>
    <w:rsid w:val="009F2E64"/>
    <w:rsid w:val="009F3841"/>
    <w:rsid w:val="009F4ACF"/>
    <w:rsid w:val="009F4CD3"/>
    <w:rsid w:val="009F5557"/>
    <w:rsid w:val="009F6986"/>
    <w:rsid w:val="009F6C26"/>
    <w:rsid w:val="009F750E"/>
    <w:rsid w:val="009F7CDF"/>
    <w:rsid w:val="00A01A99"/>
    <w:rsid w:val="00A02BFF"/>
    <w:rsid w:val="00A0451E"/>
    <w:rsid w:val="00A0554C"/>
    <w:rsid w:val="00A07947"/>
    <w:rsid w:val="00A1015B"/>
    <w:rsid w:val="00A11E03"/>
    <w:rsid w:val="00A15082"/>
    <w:rsid w:val="00A16AEE"/>
    <w:rsid w:val="00A17678"/>
    <w:rsid w:val="00A17687"/>
    <w:rsid w:val="00A2015B"/>
    <w:rsid w:val="00A22D28"/>
    <w:rsid w:val="00A23E61"/>
    <w:rsid w:val="00A2513F"/>
    <w:rsid w:val="00A278A6"/>
    <w:rsid w:val="00A30D7B"/>
    <w:rsid w:val="00A36265"/>
    <w:rsid w:val="00A369E8"/>
    <w:rsid w:val="00A3712F"/>
    <w:rsid w:val="00A3726D"/>
    <w:rsid w:val="00A375D5"/>
    <w:rsid w:val="00A40421"/>
    <w:rsid w:val="00A40BD0"/>
    <w:rsid w:val="00A41864"/>
    <w:rsid w:val="00A4199A"/>
    <w:rsid w:val="00A448D2"/>
    <w:rsid w:val="00A4512D"/>
    <w:rsid w:val="00A46610"/>
    <w:rsid w:val="00A47317"/>
    <w:rsid w:val="00A506DA"/>
    <w:rsid w:val="00A51C64"/>
    <w:rsid w:val="00A520E5"/>
    <w:rsid w:val="00A541E1"/>
    <w:rsid w:val="00A54775"/>
    <w:rsid w:val="00A5502C"/>
    <w:rsid w:val="00A5694A"/>
    <w:rsid w:val="00A578F4"/>
    <w:rsid w:val="00A62806"/>
    <w:rsid w:val="00A64BAF"/>
    <w:rsid w:val="00A6672E"/>
    <w:rsid w:val="00A703ED"/>
    <w:rsid w:val="00A704CB"/>
    <w:rsid w:val="00A705AF"/>
    <w:rsid w:val="00A73C2F"/>
    <w:rsid w:val="00A75A7C"/>
    <w:rsid w:val="00A75B58"/>
    <w:rsid w:val="00A76AA1"/>
    <w:rsid w:val="00A76CBF"/>
    <w:rsid w:val="00A77349"/>
    <w:rsid w:val="00A776C5"/>
    <w:rsid w:val="00A77E73"/>
    <w:rsid w:val="00A823FC"/>
    <w:rsid w:val="00A84079"/>
    <w:rsid w:val="00A8657D"/>
    <w:rsid w:val="00A90DAF"/>
    <w:rsid w:val="00A90EFA"/>
    <w:rsid w:val="00A931E2"/>
    <w:rsid w:val="00A93413"/>
    <w:rsid w:val="00A93A18"/>
    <w:rsid w:val="00A94BBA"/>
    <w:rsid w:val="00A958E8"/>
    <w:rsid w:val="00A95CFF"/>
    <w:rsid w:val="00A964DB"/>
    <w:rsid w:val="00A96768"/>
    <w:rsid w:val="00A96DED"/>
    <w:rsid w:val="00AA0A90"/>
    <w:rsid w:val="00AA1617"/>
    <w:rsid w:val="00AA3A3E"/>
    <w:rsid w:val="00AA6DC2"/>
    <w:rsid w:val="00AA7B58"/>
    <w:rsid w:val="00AB0A6E"/>
    <w:rsid w:val="00AB10D9"/>
    <w:rsid w:val="00AB32D2"/>
    <w:rsid w:val="00AB40AB"/>
    <w:rsid w:val="00AB4EE8"/>
    <w:rsid w:val="00AB600C"/>
    <w:rsid w:val="00AB64E5"/>
    <w:rsid w:val="00AB6E76"/>
    <w:rsid w:val="00AB6ED9"/>
    <w:rsid w:val="00AB7FBB"/>
    <w:rsid w:val="00AC21F6"/>
    <w:rsid w:val="00AC2CB4"/>
    <w:rsid w:val="00AC474A"/>
    <w:rsid w:val="00AC4A0B"/>
    <w:rsid w:val="00AC637F"/>
    <w:rsid w:val="00AC70B4"/>
    <w:rsid w:val="00AC73A3"/>
    <w:rsid w:val="00AC7EA6"/>
    <w:rsid w:val="00AD01B4"/>
    <w:rsid w:val="00AD055C"/>
    <w:rsid w:val="00AD1185"/>
    <w:rsid w:val="00AD30FC"/>
    <w:rsid w:val="00AD4C04"/>
    <w:rsid w:val="00AD52A0"/>
    <w:rsid w:val="00AD5717"/>
    <w:rsid w:val="00AD60D1"/>
    <w:rsid w:val="00AE144E"/>
    <w:rsid w:val="00AE1672"/>
    <w:rsid w:val="00AE20AF"/>
    <w:rsid w:val="00AE576B"/>
    <w:rsid w:val="00AE64A7"/>
    <w:rsid w:val="00AE75C1"/>
    <w:rsid w:val="00AF20B8"/>
    <w:rsid w:val="00AF22D8"/>
    <w:rsid w:val="00AF290C"/>
    <w:rsid w:val="00AF324E"/>
    <w:rsid w:val="00AF4808"/>
    <w:rsid w:val="00AF6154"/>
    <w:rsid w:val="00B003C0"/>
    <w:rsid w:val="00B0328D"/>
    <w:rsid w:val="00B0422D"/>
    <w:rsid w:val="00B051F8"/>
    <w:rsid w:val="00B052C2"/>
    <w:rsid w:val="00B06008"/>
    <w:rsid w:val="00B07615"/>
    <w:rsid w:val="00B1229A"/>
    <w:rsid w:val="00B1340F"/>
    <w:rsid w:val="00B163F6"/>
    <w:rsid w:val="00B213FD"/>
    <w:rsid w:val="00B2158B"/>
    <w:rsid w:val="00B21FC6"/>
    <w:rsid w:val="00B22695"/>
    <w:rsid w:val="00B24DF4"/>
    <w:rsid w:val="00B25647"/>
    <w:rsid w:val="00B265E1"/>
    <w:rsid w:val="00B2665E"/>
    <w:rsid w:val="00B30753"/>
    <w:rsid w:val="00B328AF"/>
    <w:rsid w:val="00B32DD1"/>
    <w:rsid w:val="00B334D1"/>
    <w:rsid w:val="00B360FF"/>
    <w:rsid w:val="00B3720C"/>
    <w:rsid w:val="00B37974"/>
    <w:rsid w:val="00B37A37"/>
    <w:rsid w:val="00B37B73"/>
    <w:rsid w:val="00B41409"/>
    <w:rsid w:val="00B42851"/>
    <w:rsid w:val="00B44043"/>
    <w:rsid w:val="00B4487D"/>
    <w:rsid w:val="00B456E0"/>
    <w:rsid w:val="00B459E9"/>
    <w:rsid w:val="00B45CAC"/>
    <w:rsid w:val="00B47076"/>
    <w:rsid w:val="00B500CF"/>
    <w:rsid w:val="00B50163"/>
    <w:rsid w:val="00B50D00"/>
    <w:rsid w:val="00B530EE"/>
    <w:rsid w:val="00B53823"/>
    <w:rsid w:val="00B56B37"/>
    <w:rsid w:val="00B56F05"/>
    <w:rsid w:val="00B57759"/>
    <w:rsid w:val="00B60D44"/>
    <w:rsid w:val="00B60D86"/>
    <w:rsid w:val="00B61706"/>
    <w:rsid w:val="00B64B2A"/>
    <w:rsid w:val="00B704C3"/>
    <w:rsid w:val="00B73AFE"/>
    <w:rsid w:val="00B75747"/>
    <w:rsid w:val="00B765A6"/>
    <w:rsid w:val="00B77653"/>
    <w:rsid w:val="00B8108C"/>
    <w:rsid w:val="00B81125"/>
    <w:rsid w:val="00B811ED"/>
    <w:rsid w:val="00B81EC5"/>
    <w:rsid w:val="00B848DF"/>
    <w:rsid w:val="00B852F5"/>
    <w:rsid w:val="00B86A8B"/>
    <w:rsid w:val="00B904EC"/>
    <w:rsid w:val="00B91269"/>
    <w:rsid w:val="00B91454"/>
    <w:rsid w:val="00B93CD5"/>
    <w:rsid w:val="00B94070"/>
    <w:rsid w:val="00B9432A"/>
    <w:rsid w:val="00B94EA4"/>
    <w:rsid w:val="00B95A67"/>
    <w:rsid w:val="00BA0015"/>
    <w:rsid w:val="00BA1973"/>
    <w:rsid w:val="00BA2A5D"/>
    <w:rsid w:val="00BA2DE8"/>
    <w:rsid w:val="00BA4AEE"/>
    <w:rsid w:val="00BA7F06"/>
    <w:rsid w:val="00BB1B3D"/>
    <w:rsid w:val="00BB3BBF"/>
    <w:rsid w:val="00BB3DD5"/>
    <w:rsid w:val="00BB58E7"/>
    <w:rsid w:val="00BC07E4"/>
    <w:rsid w:val="00BC4293"/>
    <w:rsid w:val="00BC4D09"/>
    <w:rsid w:val="00BC50B5"/>
    <w:rsid w:val="00BD0B57"/>
    <w:rsid w:val="00BD13E8"/>
    <w:rsid w:val="00BD2865"/>
    <w:rsid w:val="00BD3AA7"/>
    <w:rsid w:val="00BD3B1E"/>
    <w:rsid w:val="00BD5174"/>
    <w:rsid w:val="00BD649D"/>
    <w:rsid w:val="00BE0DE7"/>
    <w:rsid w:val="00BE334E"/>
    <w:rsid w:val="00BE6832"/>
    <w:rsid w:val="00BE76E2"/>
    <w:rsid w:val="00BF2561"/>
    <w:rsid w:val="00BF48A1"/>
    <w:rsid w:val="00BF5905"/>
    <w:rsid w:val="00BF6152"/>
    <w:rsid w:val="00C005A1"/>
    <w:rsid w:val="00C006FD"/>
    <w:rsid w:val="00C02C68"/>
    <w:rsid w:val="00C035B0"/>
    <w:rsid w:val="00C037F0"/>
    <w:rsid w:val="00C06314"/>
    <w:rsid w:val="00C06E73"/>
    <w:rsid w:val="00C11583"/>
    <w:rsid w:val="00C11BF4"/>
    <w:rsid w:val="00C11C9D"/>
    <w:rsid w:val="00C11FED"/>
    <w:rsid w:val="00C12309"/>
    <w:rsid w:val="00C13559"/>
    <w:rsid w:val="00C15695"/>
    <w:rsid w:val="00C17207"/>
    <w:rsid w:val="00C175CC"/>
    <w:rsid w:val="00C17CA7"/>
    <w:rsid w:val="00C206B6"/>
    <w:rsid w:val="00C20E99"/>
    <w:rsid w:val="00C21727"/>
    <w:rsid w:val="00C22AC8"/>
    <w:rsid w:val="00C2351C"/>
    <w:rsid w:val="00C23604"/>
    <w:rsid w:val="00C242AF"/>
    <w:rsid w:val="00C2447F"/>
    <w:rsid w:val="00C26489"/>
    <w:rsid w:val="00C272D4"/>
    <w:rsid w:val="00C308FA"/>
    <w:rsid w:val="00C31839"/>
    <w:rsid w:val="00C31A7F"/>
    <w:rsid w:val="00C32280"/>
    <w:rsid w:val="00C32866"/>
    <w:rsid w:val="00C33E2C"/>
    <w:rsid w:val="00C35221"/>
    <w:rsid w:val="00C35287"/>
    <w:rsid w:val="00C35B12"/>
    <w:rsid w:val="00C35DEC"/>
    <w:rsid w:val="00C35F32"/>
    <w:rsid w:val="00C36E22"/>
    <w:rsid w:val="00C40F3B"/>
    <w:rsid w:val="00C40FC5"/>
    <w:rsid w:val="00C436EE"/>
    <w:rsid w:val="00C45677"/>
    <w:rsid w:val="00C477AC"/>
    <w:rsid w:val="00C50294"/>
    <w:rsid w:val="00C5132B"/>
    <w:rsid w:val="00C51BE7"/>
    <w:rsid w:val="00C51DF6"/>
    <w:rsid w:val="00C53BA0"/>
    <w:rsid w:val="00C54C5F"/>
    <w:rsid w:val="00C565EF"/>
    <w:rsid w:val="00C616DD"/>
    <w:rsid w:val="00C63431"/>
    <w:rsid w:val="00C64BBB"/>
    <w:rsid w:val="00C71A31"/>
    <w:rsid w:val="00C71B3A"/>
    <w:rsid w:val="00C73960"/>
    <w:rsid w:val="00C73A19"/>
    <w:rsid w:val="00C74935"/>
    <w:rsid w:val="00C7543A"/>
    <w:rsid w:val="00C76243"/>
    <w:rsid w:val="00C76AA5"/>
    <w:rsid w:val="00C8012E"/>
    <w:rsid w:val="00C8155E"/>
    <w:rsid w:val="00C816CC"/>
    <w:rsid w:val="00C911AD"/>
    <w:rsid w:val="00C96BDE"/>
    <w:rsid w:val="00C96E9B"/>
    <w:rsid w:val="00CA04C6"/>
    <w:rsid w:val="00CA1D0F"/>
    <w:rsid w:val="00CA30E3"/>
    <w:rsid w:val="00CA356A"/>
    <w:rsid w:val="00CA3CFC"/>
    <w:rsid w:val="00CA559F"/>
    <w:rsid w:val="00CB0684"/>
    <w:rsid w:val="00CB19C4"/>
    <w:rsid w:val="00CB1F98"/>
    <w:rsid w:val="00CB2190"/>
    <w:rsid w:val="00CB2993"/>
    <w:rsid w:val="00CB46C6"/>
    <w:rsid w:val="00CB5999"/>
    <w:rsid w:val="00CB5B1A"/>
    <w:rsid w:val="00CB5D6B"/>
    <w:rsid w:val="00CB622D"/>
    <w:rsid w:val="00CB733F"/>
    <w:rsid w:val="00CC20DA"/>
    <w:rsid w:val="00CC2520"/>
    <w:rsid w:val="00CC258F"/>
    <w:rsid w:val="00CC2F8D"/>
    <w:rsid w:val="00CC36EF"/>
    <w:rsid w:val="00CC3D56"/>
    <w:rsid w:val="00CC4B8E"/>
    <w:rsid w:val="00CC64AB"/>
    <w:rsid w:val="00CC696B"/>
    <w:rsid w:val="00CC697B"/>
    <w:rsid w:val="00CE04AD"/>
    <w:rsid w:val="00CE1712"/>
    <w:rsid w:val="00CE3387"/>
    <w:rsid w:val="00CE3A39"/>
    <w:rsid w:val="00CE7355"/>
    <w:rsid w:val="00CF4118"/>
    <w:rsid w:val="00D0160A"/>
    <w:rsid w:val="00D01B0A"/>
    <w:rsid w:val="00D01D70"/>
    <w:rsid w:val="00D0366A"/>
    <w:rsid w:val="00D049D1"/>
    <w:rsid w:val="00D06C53"/>
    <w:rsid w:val="00D0777F"/>
    <w:rsid w:val="00D07C0D"/>
    <w:rsid w:val="00D105C5"/>
    <w:rsid w:val="00D10D90"/>
    <w:rsid w:val="00D115D3"/>
    <w:rsid w:val="00D116AD"/>
    <w:rsid w:val="00D12F10"/>
    <w:rsid w:val="00D13C42"/>
    <w:rsid w:val="00D14814"/>
    <w:rsid w:val="00D16B25"/>
    <w:rsid w:val="00D22415"/>
    <w:rsid w:val="00D22C30"/>
    <w:rsid w:val="00D22CDA"/>
    <w:rsid w:val="00D234B5"/>
    <w:rsid w:val="00D24922"/>
    <w:rsid w:val="00D26062"/>
    <w:rsid w:val="00D301EA"/>
    <w:rsid w:val="00D30893"/>
    <w:rsid w:val="00D31253"/>
    <w:rsid w:val="00D31DC2"/>
    <w:rsid w:val="00D32D7D"/>
    <w:rsid w:val="00D3349D"/>
    <w:rsid w:val="00D40DEC"/>
    <w:rsid w:val="00D41AE5"/>
    <w:rsid w:val="00D41B6B"/>
    <w:rsid w:val="00D42B9A"/>
    <w:rsid w:val="00D44B44"/>
    <w:rsid w:val="00D4697D"/>
    <w:rsid w:val="00D469E4"/>
    <w:rsid w:val="00D4728F"/>
    <w:rsid w:val="00D5234E"/>
    <w:rsid w:val="00D52C57"/>
    <w:rsid w:val="00D5354B"/>
    <w:rsid w:val="00D536B1"/>
    <w:rsid w:val="00D563D0"/>
    <w:rsid w:val="00D56635"/>
    <w:rsid w:val="00D605D0"/>
    <w:rsid w:val="00D61AC5"/>
    <w:rsid w:val="00D62A90"/>
    <w:rsid w:val="00D62D1C"/>
    <w:rsid w:val="00D66057"/>
    <w:rsid w:val="00D70B7F"/>
    <w:rsid w:val="00D713D2"/>
    <w:rsid w:val="00D72A0D"/>
    <w:rsid w:val="00D72E23"/>
    <w:rsid w:val="00D738DB"/>
    <w:rsid w:val="00D73FE2"/>
    <w:rsid w:val="00D7465B"/>
    <w:rsid w:val="00D75F17"/>
    <w:rsid w:val="00D76493"/>
    <w:rsid w:val="00D76A2B"/>
    <w:rsid w:val="00D80FFB"/>
    <w:rsid w:val="00D81026"/>
    <w:rsid w:val="00D812BD"/>
    <w:rsid w:val="00D837B0"/>
    <w:rsid w:val="00D909DB"/>
    <w:rsid w:val="00D9382C"/>
    <w:rsid w:val="00D96327"/>
    <w:rsid w:val="00D967B9"/>
    <w:rsid w:val="00DA1483"/>
    <w:rsid w:val="00DA2851"/>
    <w:rsid w:val="00DA5442"/>
    <w:rsid w:val="00DB0032"/>
    <w:rsid w:val="00DB07A4"/>
    <w:rsid w:val="00DB201B"/>
    <w:rsid w:val="00DB2915"/>
    <w:rsid w:val="00DB4311"/>
    <w:rsid w:val="00DB4EA1"/>
    <w:rsid w:val="00DB5454"/>
    <w:rsid w:val="00DB5911"/>
    <w:rsid w:val="00DB701C"/>
    <w:rsid w:val="00DC0477"/>
    <w:rsid w:val="00DC0D24"/>
    <w:rsid w:val="00DC4164"/>
    <w:rsid w:val="00DC4534"/>
    <w:rsid w:val="00DC66B9"/>
    <w:rsid w:val="00DC6A03"/>
    <w:rsid w:val="00DD047B"/>
    <w:rsid w:val="00DD1CBB"/>
    <w:rsid w:val="00DD2495"/>
    <w:rsid w:val="00DD3CAA"/>
    <w:rsid w:val="00DD470A"/>
    <w:rsid w:val="00DD4825"/>
    <w:rsid w:val="00DD541E"/>
    <w:rsid w:val="00DD5D99"/>
    <w:rsid w:val="00DE1892"/>
    <w:rsid w:val="00DE2187"/>
    <w:rsid w:val="00DE2D59"/>
    <w:rsid w:val="00DE4A26"/>
    <w:rsid w:val="00DE4B24"/>
    <w:rsid w:val="00DE502E"/>
    <w:rsid w:val="00DE58C7"/>
    <w:rsid w:val="00DE75D8"/>
    <w:rsid w:val="00DE7654"/>
    <w:rsid w:val="00DF12B1"/>
    <w:rsid w:val="00DF515C"/>
    <w:rsid w:val="00DF5E58"/>
    <w:rsid w:val="00E00ED6"/>
    <w:rsid w:val="00E00FAC"/>
    <w:rsid w:val="00E015E6"/>
    <w:rsid w:val="00E02E2D"/>
    <w:rsid w:val="00E02FD2"/>
    <w:rsid w:val="00E0508C"/>
    <w:rsid w:val="00E07275"/>
    <w:rsid w:val="00E1083F"/>
    <w:rsid w:val="00E11F6C"/>
    <w:rsid w:val="00E11FEE"/>
    <w:rsid w:val="00E13C5C"/>
    <w:rsid w:val="00E14642"/>
    <w:rsid w:val="00E15283"/>
    <w:rsid w:val="00E166AD"/>
    <w:rsid w:val="00E209BF"/>
    <w:rsid w:val="00E20C92"/>
    <w:rsid w:val="00E226CD"/>
    <w:rsid w:val="00E236C6"/>
    <w:rsid w:val="00E30C64"/>
    <w:rsid w:val="00E32883"/>
    <w:rsid w:val="00E33802"/>
    <w:rsid w:val="00E3409B"/>
    <w:rsid w:val="00E34F33"/>
    <w:rsid w:val="00E35270"/>
    <w:rsid w:val="00E40F95"/>
    <w:rsid w:val="00E41CF8"/>
    <w:rsid w:val="00E41D0B"/>
    <w:rsid w:val="00E41FA4"/>
    <w:rsid w:val="00E4269D"/>
    <w:rsid w:val="00E4312B"/>
    <w:rsid w:val="00E46239"/>
    <w:rsid w:val="00E46320"/>
    <w:rsid w:val="00E465B6"/>
    <w:rsid w:val="00E520C2"/>
    <w:rsid w:val="00E5210A"/>
    <w:rsid w:val="00E56DD8"/>
    <w:rsid w:val="00E57576"/>
    <w:rsid w:val="00E57C5F"/>
    <w:rsid w:val="00E604B3"/>
    <w:rsid w:val="00E60650"/>
    <w:rsid w:val="00E608A3"/>
    <w:rsid w:val="00E60EE1"/>
    <w:rsid w:val="00E6314A"/>
    <w:rsid w:val="00E64675"/>
    <w:rsid w:val="00E65AD1"/>
    <w:rsid w:val="00E661D8"/>
    <w:rsid w:val="00E66EBA"/>
    <w:rsid w:val="00E67121"/>
    <w:rsid w:val="00E67305"/>
    <w:rsid w:val="00E6796E"/>
    <w:rsid w:val="00E708F6"/>
    <w:rsid w:val="00E716B4"/>
    <w:rsid w:val="00E71BC8"/>
    <w:rsid w:val="00E74633"/>
    <w:rsid w:val="00E7609B"/>
    <w:rsid w:val="00E7696D"/>
    <w:rsid w:val="00E76DA0"/>
    <w:rsid w:val="00E7742D"/>
    <w:rsid w:val="00E81174"/>
    <w:rsid w:val="00E86B67"/>
    <w:rsid w:val="00E87F7C"/>
    <w:rsid w:val="00E91088"/>
    <w:rsid w:val="00E911E5"/>
    <w:rsid w:val="00E922A1"/>
    <w:rsid w:val="00E9300B"/>
    <w:rsid w:val="00E93064"/>
    <w:rsid w:val="00E9314D"/>
    <w:rsid w:val="00E94C78"/>
    <w:rsid w:val="00EA33D5"/>
    <w:rsid w:val="00EA3A19"/>
    <w:rsid w:val="00EA498E"/>
    <w:rsid w:val="00EA5766"/>
    <w:rsid w:val="00EA5D00"/>
    <w:rsid w:val="00EA5E02"/>
    <w:rsid w:val="00EA5FD0"/>
    <w:rsid w:val="00EA63B1"/>
    <w:rsid w:val="00EA65F9"/>
    <w:rsid w:val="00EB0020"/>
    <w:rsid w:val="00EB0FF9"/>
    <w:rsid w:val="00EB1454"/>
    <w:rsid w:val="00EB477E"/>
    <w:rsid w:val="00EB58E4"/>
    <w:rsid w:val="00EB59BB"/>
    <w:rsid w:val="00EB7BD3"/>
    <w:rsid w:val="00EC4C84"/>
    <w:rsid w:val="00EC5AA3"/>
    <w:rsid w:val="00EC7D3F"/>
    <w:rsid w:val="00ED0245"/>
    <w:rsid w:val="00ED0DD3"/>
    <w:rsid w:val="00ED0E17"/>
    <w:rsid w:val="00ED1A5A"/>
    <w:rsid w:val="00ED497A"/>
    <w:rsid w:val="00ED648B"/>
    <w:rsid w:val="00EE16DD"/>
    <w:rsid w:val="00EE2603"/>
    <w:rsid w:val="00EE2CB2"/>
    <w:rsid w:val="00EE31B0"/>
    <w:rsid w:val="00EE356F"/>
    <w:rsid w:val="00EE397E"/>
    <w:rsid w:val="00EE65B1"/>
    <w:rsid w:val="00EE6E53"/>
    <w:rsid w:val="00EE6FB6"/>
    <w:rsid w:val="00EE7141"/>
    <w:rsid w:val="00EF12C8"/>
    <w:rsid w:val="00EF1C55"/>
    <w:rsid w:val="00EF1C95"/>
    <w:rsid w:val="00EF2774"/>
    <w:rsid w:val="00EF4059"/>
    <w:rsid w:val="00EF5586"/>
    <w:rsid w:val="00F01333"/>
    <w:rsid w:val="00F033AA"/>
    <w:rsid w:val="00F04C49"/>
    <w:rsid w:val="00F0550B"/>
    <w:rsid w:val="00F064AD"/>
    <w:rsid w:val="00F078B7"/>
    <w:rsid w:val="00F07D50"/>
    <w:rsid w:val="00F10B4B"/>
    <w:rsid w:val="00F116E3"/>
    <w:rsid w:val="00F11D8C"/>
    <w:rsid w:val="00F1278D"/>
    <w:rsid w:val="00F14BFD"/>
    <w:rsid w:val="00F15B3C"/>
    <w:rsid w:val="00F17566"/>
    <w:rsid w:val="00F17645"/>
    <w:rsid w:val="00F207C9"/>
    <w:rsid w:val="00F238F2"/>
    <w:rsid w:val="00F248C5"/>
    <w:rsid w:val="00F25ED3"/>
    <w:rsid w:val="00F26E8B"/>
    <w:rsid w:val="00F27AE7"/>
    <w:rsid w:val="00F27B7B"/>
    <w:rsid w:val="00F30482"/>
    <w:rsid w:val="00F308D8"/>
    <w:rsid w:val="00F30E0B"/>
    <w:rsid w:val="00F3328A"/>
    <w:rsid w:val="00F332B3"/>
    <w:rsid w:val="00F34079"/>
    <w:rsid w:val="00F34D63"/>
    <w:rsid w:val="00F40573"/>
    <w:rsid w:val="00F41C35"/>
    <w:rsid w:val="00F429A4"/>
    <w:rsid w:val="00F43547"/>
    <w:rsid w:val="00F4362D"/>
    <w:rsid w:val="00F4438C"/>
    <w:rsid w:val="00F45FB0"/>
    <w:rsid w:val="00F46ED7"/>
    <w:rsid w:val="00F47C5B"/>
    <w:rsid w:val="00F51945"/>
    <w:rsid w:val="00F545F0"/>
    <w:rsid w:val="00F549D7"/>
    <w:rsid w:val="00F55291"/>
    <w:rsid w:val="00F556DB"/>
    <w:rsid w:val="00F560D5"/>
    <w:rsid w:val="00F57CBB"/>
    <w:rsid w:val="00F601C3"/>
    <w:rsid w:val="00F60922"/>
    <w:rsid w:val="00F61560"/>
    <w:rsid w:val="00F61ACC"/>
    <w:rsid w:val="00F6209F"/>
    <w:rsid w:val="00F627A9"/>
    <w:rsid w:val="00F64BB0"/>
    <w:rsid w:val="00F65AD9"/>
    <w:rsid w:val="00F66A0E"/>
    <w:rsid w:val="00F73D95"/>
    <w:rsid w:val="00F74979"/>
    <w:rsid w:val="00F75609"/>
    <w:rsid w:val="00F759B1"/>
    <w:rsid w:val="00F76D0C"/>
    <w:rsid w:val="00F77044"/>
    <w:rsid w:val="00F8015E"/>
    <w:rsid w:val="00F8074F"/>
    <w:rsid w:val="00F82A14"/>
    <w:rsid w:val="00F83598"/>
    <w:rsid w:val="00F84D49"/>
    <w:rsid w:val="00F85302"/>
    <w:rsid w:val="00F85766"/>
    <w:rsid w:val="00F85C73"/>
    <w:rsid w:val="00F8605B"/>
    <w:rsid w:val="00F8664F"/>
    <w:rsid w:val="00F91CCA"/>
    <w:rsid w:val="00F931D3"/>
    <w:rsid w:val="00F94977"/>
    <w:rsid w:val="00F95769"/>
    <w:rsid w:val="00F95E0E"/>
    <w:rsid w:val="00F9713C"/>
    <w:rsid w:val="00F97CF3"/>
    <w:rsid w:val="00FA10CD"/>
    <w:rsid w:val="00FA289A"/>
    <w:rsid w:val="00FA2B78"/>
    <w:rsid w:val="00FA49E6"/>
    <w:rsid w:val="00FA66EF"/>
    <w:rsid w:val="00FB0DFD"/>
    <w:rsid w:val="00FB375B"/>
    <w:rsid w:val="00FB4CF8"/>
    <w:rsid w:val="00FB628E"/>
    <w:rsid w:val="00FB6425"/>
    <w:rsid w:val="00FB694C"/>
    <w:rsid w:val="00FB79A1"/>
    <w:rsid w:val="00FB7C3B"/>
    <w:rsid w:val="00FC15EE"/>
    <w:rsid w:val="00FC1A1B"/>
    <w:rsid w:val="00FC2F39"/>
    <w:rsid w:val="00FC6636"/>
    <w:rsid w:val="00FC7F5D"/>
    <w:rsid w:val="00FD1D84"/>
    <w:rsid w:val="00FD20C5"/>
    <w:rsid w:val="00FD22AB"/>
    <w:rsid w:val="00FD4B58"/>
    <w:rsid w:val="00FD4E12"/>
    <w:rsid w:val="00FD50A4"/>
    <w:rsid w:val="00FD6B99"/>
    <w:rsid w:val="00FE58D5"/>
    <w:rsid w:val="00FE5CA3"/>
    <w:rsid w:val="00FF0011"/>
    <w:rsid w:val="00FF08C3"/>
    <w:rsid w:val="00FF2A08"/>
    <w:rsid w:val="00FF4DF2"/>
    <w:rsid w:val="00FF4E43"/>
    <w:rsid w:val="00FF5F31"/>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F0184B"/>
  <w15:docId w15:val="{DBBBFE20-0334-E74A-B88B-7CB72ED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semiHidden="1" w:uiPriority="99" w:unhideWhenUsed="1" w:qFormat="1"/>
    <w:lsdException w:name="heading 4" w:locked="0" w:semiHidden="1" w:uiPriority="99"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F74979"/>
    <w:pPr>
      <w:spacing w:before="120" w:after="120"/>
    </w:pPr>
  </w:style>
  <w:style w:type="paragraph" w:styleId="Heading1">
    <w:name w:val="heading 1"/>
    <w:basedOn w:val="Normal"/>
    <w:next w:val="Normal"/>
    <w:link w:val="Heading1Char"/>
    <w:uiPriority w:val="99"/>
    <w:qFormat/>
    <w:rsid w:val="001977F3"/>
    <w:pPr>
      <w:keepNext/>
      <w:spacing w:before="420" w:after="240"/>
      <w:outlineLvl w:val="0"/>
    </w:pPr>
    <w:rPr>
      <w:rFonts w:cs="Arial"/>
      <w:b/>
      <w:bCs/>
      <w:color w:val="776E67"/>
      <w:kern w:val="28"/>
      <w:sz w:val="34"/>
      <w:szCs w:val="44"/>
      <w:lang w:val="en-GB"/>
    </w:rPr>
  </w:style>
  <w:style w:type="paragraph" w:styleId="Heading2">
    <w:name w:val="heading 2"/>
    <w:basedOn w:val="Heading1"/>
    <w:next w:val="Normal"/>
    <w:link w:val="Heading2Char"/>
    <w:uiPriority w:val="99"/>
    <w:qFormat/>
    <w:rsid w:val="000F29BB"/>
    <w:pPr>
      <w:spacing w:before="600" w:after="360"/>
      <w:outlineLvl w:val="1"/>
    </w:pPr>
    <w:rPr>
      <w:iCs/>
      <w:color w:val="125370" w:themeColor="accent3"/>
      <w:kern w:val="0"/>
      <w:sz w:val="26"/>
      <w:szCs w:val="24"/>
    </w:rPr>
  </w:style>
  <w:style w:type="paragraph" w:styleId="Heading3">
    <w:name w:val="heading 3"/>
    <w:basedOn w:val="Heading2"/>
    <w:next w:val="Normal"/>
    <w:link w:val="Heading3Char"/>
    <w:uiPriority w:val="99"/>
    <w:qFormat/>
    <w:rsid w:val="00A96768"/>
    <w:pPr>
      <w:spacing w:before="240" w:after="120"/>
      <w:outlineLvl w:val="2"/>
    </w:pPr>
    <w:rPr>
      <w:color w:val="000000" w:themeColor="text1"/>
      <w:sz w:val="22"/>
    </w:rPr>
  </w:style>
  <w:style w:type="paragraph" w:styleId="Heading4">
    <w:name w:val="heading 4"/>
    <w:basedOn w:val="Normal"/>
    <w:next w:val="Normal"/>
    <w:link w:val="Heading4Char"/>
    <w:uiPriority w:val="99"/>
    <w:qFormat/>
    <w:rsid w:val="00E608A3"/>
    <w:pPr>
      <w:keepNext/>
      <w:spacing w:before="240"/>
      <w:outlineLvl w:val="3"/>
    </w:pPr>
    <w:rPr>
      <w:b/>
      <w:bCs/>
      <w:color w:val="000000" w:themeColor="text1"/>
      <w:szCs w:val="24"/>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1C3270"/>
    <w:pPr>
      <w:numPr>
        <w:ilvl w:val="1"/>
      </w:numPr>
      <w:spacing w:before="240" w:after="1440"/>
      <w:ind w:left="284"/>
    </w:pPr>
    <w:rPr>
      <w:rFonts w:eastAsiaTheme="majorEastAsia" w:cs="Times New Roman (Headings CS)"/>
      <w:iCs/>
      <w:caps/>
      <w:color w:val="000000" w:themeColor="text1"/>
      <w:sz w:val="34"/>
      <w:szCs w:val="34"/>
    </w:rPr>
  </w:style>
  <w:style w:type="character" w:customStyle="1" w:styleId="SubtitleChar">
    <w:name w:val="Subtitle Char"/>
    <w:basedOn w:val="DefaultParagraphFont"/>
    <w:link w:val="Subtitle"/>
    <w:uiPriority w:val="98"/>
    <w:rsid w:val="001C3270"/>
    <w:rPr>
      <w:rFonts w:eastAsiaTheme="majorEastAsia" w:cs="Times New Roman (Headings CS)"/>
      <w:iCs/>
      <w:caps/>
      <w:color w:val="000000" w:themeColor="text1"/>
      <w:sz w:val="34"/>
      <w:szCs w:val="34"/>
    </w:rPr>
  </w:style>
  <w:style w:type="paragraph" w:styleId="Title">
    <w:name w:val="Title"/>
    <w:basedOn w:val="Normal"/>
    <w:next w:val="Normal"/>
    <w:link w:val="TitleChar"/>
    <w:uiPriority w:val="99"/>
    <w:qFormat/>
    <w:rsid w:val="00816A1B"/>
    <w:pPr>
      <w:spacing w:before="1320" w:after="1560"/>
      <w:ind w:left="284" w:right="2835"/>
    </w:pPr>
    <w:rPr>
      <w:rFonts w:eastAsiaTheme="majorEastAsia" w:cs="Times New Roman (Headings CS)"/>
      <w:b/>
      <w:color w:val="00556F"/>
      <w:spacing w:val="-10"/>
      <w:kern w:val="28"/>
      <w:sz w:val="54"/>
      <w:szCs w:val="54"/>
      <w:lang w:val="en-GB"/>
    </w:rPr>
  </w:style>
  <w:style w:type="character" w:customStyle="1" w:styleId="TitleChar">
    <w:name w:val="Title Char"/>
    <w:basedOn w:val="DefaultParagraphFont"/>
    <w:link w:val="Title"/>
    <w:uiPriority w:val="99"/>
    <w:rsid w:val="00816A1B"/>
    <w:rPr>
      <w:rFonts w:eastAsiaTheme="majorEastAsia" w:cs="Times New Roman (Headings CS)"/>
      <w:b/>
      <w:color w:val="00556F"/>
      <w:spacing w:val="-10"/>
      <w:kern w:val="28"/>
      <w:sz w:val="54"/>
      <w:szCs w:val="54"/>
      <w:lang w:val="en-GB"/>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rPr>
      <w:color w:val="125370" w:themeColor="accent3"/>
      <w:sz w:val="48"/>
      <w:szCs w:val="48"/>
    </w:rPr>
  </w:style>
  <w:style w:type="paragraph" w:styleId="TOC1">
    <w:name w:val="toc 1"/>
    <w:basedOn w:val="Normal"/>
    <w:next w:val="Normal"/>
    <w:autoRedefine/>
    <w:uiPriority w:val="39"/>
    <w:qFormat/>
    <w:rsid w:val="006972CB"/>
    <w:pPr>
      <w:tabs>
        <w:tab w:val="right" w:leader="dot" w:pos="9628"/>
      </w:tabs>
      <w:spacing w:after="0"/>
    </w:pPr>
    <w:rPr>
      <w:rFonts w:cstheme="minorHAnsi"/>
      <w:b/>
      <w:bCs/>
      <w:iCs/>
      <w:noProof/>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after="0"/>
      <w:ind w:left="220"/>
    </w:pPr>
    <w:rPr>
      <w:rFonts w:cstheme="minorHAnsi"/>
      <w:b/>
      <w:bCs/>
    </w:rPr>
  </w:style>
  <w:style w:type="paragraph" w:styleId="TOC3">
    <w:name w:val="toc 3"/>
    <w:basedOn w:val="Normal"/>
    <w:next w:val="Normal"/>
    <w:autoRedefine/>
    <w:uiPriority w:val="39"/>
    <w:qFormat/>
    <w:rsid w:val="00747CE1"/>
    <w:pPr>
      <w:spacing w:before="0" w:after="0"/>
      <w:ind w:left="440"/>
    </w:pPr>
    <w:rPr>
      <w:rFonts w:cstheme="minorHAnsi"/>
      <w:sz w:val="20"/>
      <w:szCs w:val="20"/>
    </w:rPr>
  </w:style>
  <w:style w:type="character" w:customStyle="1" w:styleId="Hyperlinkitalics">
    <w:name w:val="Hyperlink (italics)"/>
    <w:basedOn w:val="DefaultParagraphFont"/>
    <w:uiPriority w:val="99"/>
    <w:qFormat/>
    <w:rsid w:val="0093293A"/>
    <w:rPr>
      <w:i/>
      <w:color w:val="00556F"/>
      <w:u w:val="single"/>
    </w:rPr>
  </w:style>
  <w:style w:type="paragraph" w:styleId="FootnoteText">
    <w:name w:val="footnote text"/>
    <w:basedOn w:val="Normal"/>
    <w:link w:val="FootnoteTextChar"/>
    <w:rsid w:val="00A958E8"/>
    <w:pPr>
      <w:spacing w:before="60" w:after="60"/>
    </w:pPr>
    <w:rPr>
      <w:sz w:val="20"/>
      <w:szCs w:val="20"/>
    </w:rPr>
  </w:style>
  <w:style w:type="character" w:customStyle="1" w:styleId="FootnoteTextChar">
    <w:name w:val="Footnote Text Char"/>
    <w:basedOn w:val="DefaultParagraphFont"/>
    <w:link w:val="FootnoteText"/>
    <w:rsid w:val="00A958E8"/>
    <w:rPr>
      <w:sz w:val="20"/>
      <w:szCs w:val="20"/>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850A5F"/>
    <w:pPr>
      <w:spacing w:after="0"/>
    </w:pPr>
    <w:rPr>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3" w:type="dxa"/>
        <w:right w:w="113" w:type="dxa"/>
      </w:tblCellMar>
    </w:tblPr>
    <w:tblStylePr w:type="firstRow">
      <w:pPr>
        <w:wordWrap/>
        <w:jc w:val="left"/>
        <w:outlineLvl w:val="9"/>
      </w:pPr>
      <w:rPr>
        <w:rFonts w:asciiTheme="minorHAnsi" w:hAnsiTheme="minorHAnsi"/>
        <w:b/>
        <w:color w:val="000000" w:themeColor="text1"/>
        <w:sz w:val="22"/>
      </w:rPr>
      <w:tblPr/>
      <w:trPr>
        <w:tblHeader/>
      </w:trPr>
      <w:tcPr>
        <w:shd w:val="clear" w:color="auto" w:fill="BDE3F4" w:themeFill="accent3" w:themeFillTint="33"/>
      </w:tcPr>
    </w:tblStylePr>
    <w:tblStylePr w:type="firstCol">
      <w:rPr>
        <w:b/>
      </w:rPr>
      <w:tblPr/>
      <w:tcPr>
        <w:shd w:val="clear" w:color="auto" w:fill="DFF0FA"/>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4D3E38"/>
    <w:pPr>
      <w:tabs>
        <w:tab w:val="center" w:pos="4513"/>
        <w:tab w:val="right" w:pos="9026"/>
      </w:tabs>
      <w:spacing w:after="0"/>
      <w:jc w:val="right"/>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4D3E38"/>
  </w:style>
  <w:style w:type="character" w:styleId="Hyperlink">
    <w:name w:val="Hyperlink"/>
    <w:basedOn w:val="DefaultParagraphFont"/>
    <w:uiPriority w:val="99"/>
    <w:rsid w:val="00F30482"/>
    <w:rPr>
      <w:color w:val="00556F"/>
      <w:u w:val="single"/>
    </w:rPr>
  </w:style>
  <w:style w:type="paragraph" w:styleId="Footer">
    <w:name w:val="footer"/>
    <w:basedOn w:val="Normal"/>
    <w:link w:val="FooterChar"/>
    <w:rsid w:val="004D3E38"/>
    <w:pPr>
      <w:tabs>
        <w:tab w:val="right" w:pos="9639"/>
      </w:tabs>
      <w:spacing w:before="0" w:after="0"/>
    </w:pPr>
    <w:rPr>
      <w:color w:val="404040" w:themeColor="text1" w:themeTint="BF"/>
      <w:sz w:val="20"/>
    </w:rPr>
  </w:style>
  <w:style w:type="character" w:customStyle="1" w:styleId="FooterChar">
    <w:name w:val="Footer Char"/>
    <w:basedOn w:val="DefaultParagraphFont"/>
    <w:link w:val="Footer"/>
    <w:rsid w:val="004D3E38"/>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noindent"/>
    <w:next w:val="Normal"/>
    <w:uiPriority w:val="39"/>
    <w:unhideWhenUsed/>
    <w:qFormat/>
    <w:rsid w:val="00C242AF"/>
    <w:pPr>
      <w:spacing w:before="480" w:line="276" w:lineRule="auto"/>
      <w:outlineLvl w:val="9"/>
    </w:pPr>
    <w:rPr>
      <w:rFonts w:asciiTheme="majorHAnsi" w:eastAsiaTheme="majorEastAsia" w:hAnsiTheme="majorHAnsi" w:cstheme="majorBidi"/>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uiPriority w:val="99"/>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before="0" w:after="0"/>
      <w:ind w:left="660"/>
    </w:pPr>
    <w:rPr>
      <w:rFonts w:cstheme="minorHAnsi"/>
      <w:sz w:val="20"/>
      <w:szCs w:val="20"/>
    </w:r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TGF">
    <w:name w:val="CTGF"/>
    <w:basedOn w:val="TableNormal"/>
    <w:uiPriority w:val="99"/>
    <w:rsid w:val="0031548E"/>
    <w:pPr>
      <w:spacing w:after="0"/>
    </w:pPr>
    <w:rPr>
      <w:szCs w:val="20"/>
    </w:rPr>
    <w:tblPr>
      <w:tblStyleRowBandSize w:val="1"/>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Pr>
    <w:tcPr>
      <w:shd w:val="clear" w:color="auto" w:fill="auto"/>
    </w:tcPr>
    <w:tblStylePr w:type="firstRow">
      <w:rPr>
        <w:rFonts w:ascii="Arial Narrow" w:hAnsi="Arial Narrow"/>
        <w:b/>
        <w:color w:val="FFFFFF"/>
        <w:sz w:val="22"/>
      </w:rPr>
      <w:tblPr/>
      <w:tcPr>
        <w:shd w:val="clear" w:color="auto" w:fill="365F91"/>
      </w:tcPr>
    </w:tblStylePr>
    <w:tblStylePr w:type="firstCol">
      <w:rPr>
        <w:b/>
        <w:color w:val="FFFFFF" w:themeColor="background1"/>
      </w:rPr>
      <w:tblPr/>
      <w:tcPr>
        <w:shd w:val="clear" w:color="auto" w:fill="125370" w:themeFill="accent3"/>
      </w:tcPr>
    </w:tblStylePr>
    <w:tblStylePr w:type="band1Horz">
      <w:tblPr/>
      <w:tcPr>
        <w:shd w:val="clear" w:color="auto" w:fill="F2F9FD"/>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QuotedText">
    <w:name w:val="Quoted Text"/>
    <w:basedOn w:val="BoxText"/>
    <w:rsid w:val="00A76CBF"/>
    <w:pPr>
      <w:pBdr>
        <w:top w:val="single" w:sz="24" w:space="12" w:color="BDE3F4" w:themeColor="accent3" w:themeTint="33"/>
        <w:left w:val="single" w:sz="24" w:space="12" w:color="BDE3F4" w:themeColor="accent3" w:themeTint="33"/>
        <w:bottom w:val="single" w:sz="24" w:space="12" w:color="BDE3F4" w:themeColor="accent3" w:themeTint="33"/>
        <w:right w:val="single" w:sz="24" w:space="12" w:color="BDE3F4" w:themeColor="accent3" w:themeTint="33"/>
      </w:pBdr>
      <w:tabs>
        <w:tab w:val="left" w:pos="357"/>
      </w:tabs>
      <w:spacing w:before="240"/>
      <w:ind w:left="1701" w:right="1701"/>
      <w:jc w:val="center"/>
    </w:pPr>
    <w:rPr>
      <w:b/>
    </w:rPr>
  </w:style>
  <w:style w:type="character" w:styleId="CommentReference">
    <w:name w:val="annotation reference"/>
    <w:basedOn w:val="DefaultParagraphFont"/>
    <w:locked/>
    <w:rsid w:val="001F6D10"/>
    <w:rPr>
      <w:sz w:val="16"/>
      <w:szCs w:val="16"/>
    </w:rPr>
  </w:style>
  <w:style w:type="paragraph" w:styleId="CommentText">
    <w:name w:val="annotation text"/>
    <w:basedOn w:val="Normal"/>
    <w:link w:val="CommentTextChar"/>
    <w:locked/>
    <w:rsid w:val="001F6D10"/>
    <w:rPr>
      <w:sz w:val="20"/>
      <w:szCs w:val="20"/>
    </w:rPr>
  </w:style>
  <w:style w:type="character" w:customStyle="1" w:styleId="CommentTextChar">
    <w:name w:val="Comment Text Char"/>
    <w:basedOn w:val="DefaultParagraphFont"/>
    <w:link w:val="CommentText"/>
    <w:rsid w:val="001F6D10"/>
    <w:rPr>
      <w:sz w:val="20"/>
      <w:szCs w:val="20"/>
    </w:rPr>
  </w:style>
  <w:style w:type="paragraph" w:customStyle="1" w:styleId="Commissionbodytext">
    <w:name w:val="Commission body text"/>
    <w:basedOn w:val="Normal"/>
    <w:link w:val="CommissionbodytextChar"/>
    <w:qFormat/>
    <w:rsid w:val="00BF5905"/>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BF5905"/>
    <w:rPr>
      <w:rFonts w:ascii="Arial" w:hAnsi="Arial" w:cs="Arial"/>
    </w:rPr>
  </w:style>
  <w:style w:type="paragraph" w:styleId="ListParagraph">
    <w:name w:val="List Paragraph"/>
    <w:basedOn w:val="Normal"/>
    <w:link w:val="ListParagraphChar"/>
    <w:uiPriority w:val="99"/>
    <w:qFormat/>
    <w:locked/>
    <w:rsid w:val="00E9300B"/>
    <w:pPr>
      <w:numPr>
        <w:numId w:val="16"/>
      </w:numPr>
      <w:contextualSpacing/>
    </w:pPr>
  </w:style>
  <w:style w:type="paragraph" w:styleId="CommentSubject">
    <w:name w:val="annotation subject"/>
    <w:basedOn w:val="CommentText"/>
    <w:next w:val="CommentText"/>
    <w:link w:val="CommentSubjectChar"/>
    <w:uiPriority w:val="98"/>
    <w:locked/>
    <w:rsid w:val="00A6672E"/>
    <w:rPr>
      <w:b/>
      <w:bCs/>
    </w:rPr>
  </w:style>
  <w:style w:type="character" w:customStyle="1" w:styleId="CommentSubjectChar">
    <w:name w:val="Comment Subject Char"/>
    <w:basedOn w:val="CommentTextChar"/>
    <w:link w:val="CommentSubject"/>
    <w:uiPriority w:val="98"/>
    <w:rsid w:val="00A6672E"/>
    <w:rPr>
      <w:b/>
      <w:bCs/>
      <w:sz w:val="20"/>
      <w:szCs w:val="20"/>
    </w:rPr>
  </w:style>
  <w:style w:type="paragraph" w:styleId="ListBullet">
    <w:name w:val="List Bullet"/>
    <w:basedOn w:val="Normal"/>
    <w:uiPriority w:val="98"/>
    <w:locked/>
    <w:rsid w:val="00816A1B"/>
    <w:pPr>
      <w:numPr>
        <w:numId w:val="47"/>
      </w:numPr>
      <w:tabs>
        <w:tab w:val="num" w:pos="360"/>
      </w:tabs>
      <w:spacing w:before="0" w:after="0"/>
      <w:ind w:left="714" w:hanging="357"/>
      <w:contextualSpacing/>
    </w:pPr>
  </w:style>
  <w:style w:type="character" w:customStyle="1" w:styleId="ListParagraphChar">
    <w:name w:val="List Paragraph Char"/>
    <w:basedOn w:val="DefaultParagraphFont"/>
    <w:link w:val="ListParagraph"/>
    <w:uiPriority w:val="99"/>
    <w:rsid w:val="00E9300B"/>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character" w:customStyle="1" w:styleId="meta-citation-journal-name">
    <w:name w:val="meta-citation-journal-name"/>
    <w:basedOn w:val="DefaultParagraphFont"/>
    <w:rsid w:val="008A4AC8"/>
  </w:style>
  <w:style w:type="character" w:customStyle="1" w:styleId="meta-citation">
    <w:name w:val="meta-citation"/>
    <w:basedOn w:val="DefaultParagraphFont"/>
    <w:rsid w:val="008A4AC8"/>
  </w:style>
  <w:style w:type="table" w:customStyle="1" w:styleId="Snapshot">
    <w:name w:val="Snapshot"/>
    <w:basedOn w:val="TableNormal"/>
    <w:next w:val="TableGrid"/>
    <w:rsid w:val="00850A5F"/>
    <w:pPr>
      <w:spacing w:after="0"/>
      <w:jc w:val="center"/>
    </w:pPr>
    <w:rPr>
      <w:szCs w:val="20"/>
    </w:rPr>
    <w:tblPr>
      <w:tblBorders>
        <w:insideV w:val="thickThinSmallGap" w:sz="24" w:space="0" w:color="FFFFFF" w:themeColor="background1"/>
      </w:tblBorders>
      <w:tblCellMar>
        <w:top w:w="85" w:type="dxa"/>
        <w:left w:w="284" w:type="dxa"/>
        <w:bottom w:w="85" w:type="dxa"/>
        <w:right w:w="284" w:type="dxa"/>
      </w:tblCellMar>
    </w:tblPr>
    <w:trPr>
      <w:cantSplit/>
    </w:trPr>
    <w:tcPr>
      <w:shd w:val="clear" w:color="auto" w:fill="DFF0FA"/>
    </w:tcPr>
    <w:tblStylePr w:type="firstRow">
      <w:pPr>
        <w:jc w:val="left"/>
      </w:pPr>
      <w:rPr>
        <w:rFonts w:asciiTheme="minorHAnsi" w:hAnsiTheme="minorHAnsi"/>
        <w:b/>
        <w:color w:val="FFFFFF" w:themeColor="background1"/>
        <w:sz w:val="24"/>
      </w:rPr>
      <w:tblPr/>
      <w:trPr>
        <w:cantSplit w:val="0"/>
        <w:tblHeader/>
      </w:trPr>
      <w:tcPr>
        <w:tcBorders>
          <w:top w:val="nil"/>
          <w:left w:val="nil"/>
          <w:bottom w:val="nil"/>
          <w:right w:val="nil"/>
        </w:tcBorders>
        <w:shd w:val="clear" w:color="auto" w:fill="125370" w:themeFill="accent3"/>
      </w:tcPr>
    </w:tblStylePr>
  </w:style>
  <w:style w:type="table" w:customStyle="1" w:styleId="GuidingPrinciples">
    <w:name w:val="Guiding Principles"/>
    <w:basedOn w:val="TableNormal"/>
    <w:next w:val="TableGrid"/>
    <w:rsid w:val="000361FB"/>
    <w:pPr>
      <w:spacing w:after="0"/>
    </w:pPr>
    <w:rPr>
      <w:szCs w:val="20"/>
    </w:rPr>
    <w:tblPr>
      <w:tblBorders>
        <w:top w:val="single" w:sz="48" w:space="0" w:color="00669A"/>
        <w:left w:val="single" w:sz="48" w:space="0" w:color="00669A"/>
        <w:bottom w:val="single" w:sz="48" w:space="0" w:color="00669A"/>
        <w:right w:val="single" w:sz="48" w:space="0" w:color="00669A"/>
      </w:tblBorders>
      <w:tblCellMar>
        <w:top w:w="142" w:type="dxa"/>
        <w:left w:w="284" w:type="dxa"/>
        <w:bottom w:w="142" w:type="dxa"/>
        <w:right w:w="284" w:type="dxa"/>
      </w:tblCellMar>
    </w:tblPr>
    <w:trPr>
      <w:cantSplit/>
    </w:t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Commission5">
    <w:name w:val="Commission5"/>
    <w:basedOn w:val="TableNormal"/>
    <w:next w:val="TableGrid"/>
    <w:rsid w:val="0062216A"/>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E179B"/>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IM">
    <w:name w:val="TRIM"/>
    <w:basedOn w:val="Normal"/>
    <w:qFormat/>
    <w:rsid w:val="00174535"/>
    <w:pPr>
      <w:spacing w:before="2000"/>
    </w:pPr>
  </w:style>
  <w:style w:type="paragraph" w:styleId="Revision">
    <w:name w:val="Revision"/>
    <w:hidden/>
    <w:uiPriority w:val="99"/>
    <w:semiHidden/>
    <w:rsid w:val="00174535"/>
    <w:pPr>
      <w:spacing w:after="0"/>
    </w:pPr>
  </w:style>
  <w:style w:type="paragraph" w:customStyle="1" w:styleId="NoParagraphStyle">
    <w:name w:val="[No Paragraph Style]"/>
    <w:rsid w:val="0018367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eastAsia="en-US"/>
    </w:rPr>
  </w:style>
  <w:style w:type="paragraph" w:customStyle="1" w:styleId="NormalFirstPara">
    <w:name w:val="NormalFirstPara"/>
    <w:basedOn w:val="Normal"/>
    <w:uiPriority w:val="99"/>
    <w:qFormat/>
    <w:rsid w:val="00DD5D99"/>
    <w:rPr>
      <w:b/>
    </w:rPr>
  </w:style>
  <w:style w:type="paragraph" w:customStyle="1" w:styleId="TableFigureTitle">
    <w:name w:val="Table/Figure Title"/>
    <w:basedOn w:val="Normal"/>
    <w:uiPriority w:val="99"/>
    <w:qFormat/>
    <w:rsid w:val="0099343F"/>
    <w:pPr>
      <w:spacing w:before="360" w:after="240"/>
    </w:pPr>
    <w:rPr>
      <w:b/>
      <w:lang w:eastAsia="en-US"/>
    </w:rPr>
  </w:style>
  <w:style w:type="paragraph" w:customStyle="1" w:styleId="NormalWord">
    <w:name w:val="Normal (&gt; Word)"/>
    <w:basedOn w:val="NoParagraphStyle"/>
    <w:uiPriority w:val="99"/>
    <w:rsid w:val="00183675"/>
    <w:pPr>
      <w:spacing w:before="120" w:after="120"/>
    </w:pPr>
    <w:rPr>
      <w:rFonts w:ascii="ArialMT" w:hAnsi="ArialMT" w:cs="ArialMT"/>
      <w:sz w:val="22"/>
      <w:szCs w:val="22"/>
      <w:lang w:val="en-US"/>
    </w:rPr>
  </w:style>
  <w:style w:type="paragraph" w:customStyle="1" w:styleId="NormalFirstWord">
    <w:name w:val="NormalFirst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ableTitleWord">
    <w:name w:val="TableTitle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FIHolderBodystyles">
    <w:name w:val="TFIHolder (#) (Body styles)"/>
    <w:basedOn w:val="NormalWord"/>
    <w:uiPriority w:val="99"/>
    <w:rsid w:val="00183675"/>
    <w:pPr>
      <w:spacing w:before="113" w:after="170"/>
    </w:pPr>
  </w:style>
  <w:style w:type="paragraph" w:customStyle="1" w:styleId="NumberListLastBulletandNumberlists">
    <w:name w:val="NumberListLast (Bullet and Number lists)"/>
    <w:basedOn w:val="Normal"/>
    <w:uiPriority w:val="99"/>
    <w:rsid w:val="00D812BD"/>
    <w:pPr>
      <w:widowControl w:val="0"/>
      <w:autoSpaceDE w:val="0"/>
      <w:autoSpaceDN w:val="0"/>
      <w:adjustRightInd w:val="0"/>
      <w:spacing w:after="170" w:line="288" w:lineRule="auto"/>
      <w:ind w:left="720"/>
      <w:textAlignment w:val="center"/>
    </w:pPr>
    <w:rPr>
      <w:rFonts w:ascii="ArialMT" w:hAnsi="ArialMT" w:cs="ArialMT"/>
      <w:color w:val="000000"/>
      <w:lang w:val="en-US" w:eastAsia="en-US"/>
    </w:rPr>
  </w:style>
  <w:style w:type="paragraph" w:customStyle="1" w:styleId="LetteredList">
    <w:name w:val="Lettered List"/>
    <w:basedOn w:val="ListParagraph"/>
    <w:qFormat/>
    <w:rsid w:val="00DF5E58"/>
    <w:pPr>
      <w:numPr>
        <w:numId w:val="9"/>
      </w:numPr>
      <w:ind w:right="567"/>
    </w:pPr>
    <w:rPr>
      <w:b/>
    </w:rPr>
  </w:style>
  <w:style w:type="paragraph" w:customStyle="1" w:styleId="GlossaryIndex">
    <w:name w:val="Glossary (Index"/>
    <w:aliases w:val="Glossary)"/>
    <w:basedOn w:val="NormalWord"/>
    <w:uiPriority w:val="99"/>
    <w:rsid w:val="00183675"/>
    <w:pPr>
      <w:keepLines/>
    </w:pPr>
  </w:style>
  <w:style w:type="character" w:customStyle="1" w:styleId="Superscript">
    <w:name w:val="Superscript"/>
    <w:uiPriority w:val="99"/>
    <w:rsid w:val="007272CD"/>
    <w:rPr>
      <w:color w:val="000000" w:themeColor="text1"/>
      <w:u w:val="none"/>
      <w:vertAlign w:val="superscript"/>
    </w:rPr>
  </w:style>
  <w:style w:type="character" w:customStyle="1" w:styleId="H3CAPS">
    <w:name w:val="H3 CAPS"/>
    <w:uiPriority w:val="99"/>
    <w:rsid w:val="00183675"/>
    <w:rPr>
      <w:sz w:val="27"/>
      <w:szCs w:val="27"/>
    </w:rPr>
  </w:style>
  <w:style w:type="character" w:customStyle="1" w:styleId="CallunaItalic">
    <w:name w:val="Calluna Italic"/>
    <w:uiPriority w:val="99"/>
    <w:rsid w:val="00183675"/>
    <w:rPr>
      <w:rFonts w:ascii="Calluna-It" w:hAnsi="Calluna-It" w:cs="Calluna-It"/>
      <w:i/>
      <w:iCs/>
      <w:color w:val="000000"/>
    </w:rPr>
  </w:style>
  <w:style w:type="character" w:customStyle="1" w:styleId="StrongMuseo">
    <w:name w:val="Strong Museo"/>
    <w:uiPriority w:val="99"/>
    <w:rsid w:val="00183675"/>
    <w:rPr>
      <w:u w:val="none" w:color="000000"/>
    </w:rPr>
  </w:style>
  <w:style w:type="paragraph" w:customStyle="1" w:styleId="TFIHolderBodystyles0">
    <w:name w:val="TFIHolder (Body styles)"/>
    <w:basedOn w:val="Normal"/>
    <w:uiPriority w:val="99"/>
    <w:rsid w:val="002E7082"/>
    <w:pPr>
      <w:widowControl w:val="0"/>
      <w:autoSpaceDE w:val="0"/>
      <w:autoSpaceDN w:val="0"/>
      <w:adjustRightInd w:val="0"/>
      <w:spacing w:before="113" w:after="0" w:line="288" w:lineRule="auto"/>
      <w:textAlignment w:val="center"/>
    </w:pPr>
    <w:rPr>
      <w:rFonts w:ascii="ArialMT" w:hAnsi="ArialMT" w:cs="ArialMT"/>
      <w:color w:val="000000"/>
      <w:lang w:val="en-US" w:eastAsia="en-US"/>
    </w:rPr>
  </w:style>
  <w:style w:type="paragraph" w:customStyle="1" w:styleId="CitationImprintpage">
    <w:name w:val="Citation (Imprint page)"/>
    <w:basedOn w:val="Normal"/>
    <w:uiPriority w:val="99"/>
    <w:rsid w:val="002E7082"/>
    <w:pPr>
      <w:widowControl w:val="0"/>
      <w:autoSpaceDE w:val="0"/>
      <w:autoSpaceDN w:val="0"/>
      <w:adjustRightInd w:val="0"/>
      <w:spacing w:line="288" w:lineRule="auto"/>
      <w:ind w:left="567"/>
      <w:textAlignment w:val="center"/>
    </w:pPr>
    <w:rPr>
      <w:rFonts w:ascii="ArialMT" w:hAnsi="ArialMT" w:cs="ArialMT"/>
      <w:color w:val="000000"/>
      <w:lang w:val="en-US" w:eastAsia="en-US"/>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paragraph" w:customStyle="1" w:styleId="CopyrightMasterpages">
    <w:name w:val="Copyright (Master pages)"/>
    <w:basedOn w:val="Normal"/>
    <w:uiPriority w:val="99"/>
    <w:rsid w:val="00195458"/>
    <w:pPr>
      <w:widowControl w:val="0"/>
      <w:suppressAutoHyphens/>
      <w:autoSpaceDE w:val="0"/>
      <w:autoSpaceDN w:val="0"/>
      <w:adjustRightInd w:val="0"/>
      <w:spacing w:before="0" w:after="0" w:line="180" w:lineRule="atLeast"/>
      <w:textAlignment w:val="center"/>
    </w:pPr>
    <w:rPr>
      <w:rFonts w:ascii="ProximaNova-Bold" w:hAnsi="ProximaNova-Bold" w:cs="ProximaNova-Bold"/>
      <w:b/>
      <w:bCs/>
      <w:color w:val="000000"/>
      <w:sz w:val="16"/>
      <w:szCs w:val="16"/>
      <w:lang w:val="en-GB"/>
    </w:rPr>
  </w:style>
  <w:style w:type="paragraph" w:customStyle="1" w:styleId="Website">
    <w:name w:val="Website"/>
    <w:basedOn w:val="Normal"/>
    <w:uiPriority w:val="99"/>
    <w:rsid w:val="00EA3A19"/>
    <w:pPr>
      <w:widowControl w:val="0"/>
      <w:suppressAutoHyphens/>
      <w:autoSpaceDE w:val="0"/>
      <w:autoSpaceDN w:val="0"/>
      <w:adjustRightInd w:val="0"/>
      <w:spacing w:before="480" w:after="60"/>
      <w:textAlignment w:val="center"/>
    </w:pPr>
    <w:rPr>
      <w:rFonts w:cs="ProximaNova-Bold"/>
      <w:b/>
      <w:bCs/>
      <w:color w:val="1178A2" w:themeColor="text2"/>
      <w:sz w:val="27"/>
      <w:szCs w:val="27"/>
      <w:u w:color="1178A2"/>
      <w:lang w:val="en-US"/>
    </w:rPr>
  </w:style>
  <w:style w:type="character" w:customStyle="1" w:styleId="H1Asterisk">
    <w:name w:val="H1 Asterisk"/>
    <w:uiPriority w:val="99"/>
    <w:rsid w:val="007B5D05"/>
    <w:rPr>
      <w:position w:val="20"/>
      <w:sz w:val="27"/>
      <w:szCs w:val="27"/>
    </w:rPr>
  </w:style>
  <w:style w:type="paragraph" w:customStyle="1" w:styleId="BulletNumberBulletandNumberlists">
    <w:name w:val="Bullet Number (Bullet and Number lists)"/>
    <w:basedOn w:val="Normal"/>
    <w:uiPriority w:val="99"/>
    <w:rsid w:val="007B5D05"/>
    <w:pPr>
      <w:widowControl w:val="0"/>
      <w:autoSpaceDE w:val="0"/>
      <w:autoSpaceDN w:val="0"/>
      <w:adjustRightInd w:val="0"/>
      <w:spacing w:after="57" w:line="288" w:lineRule="auto"/>
      <w:textAlignment w:val="center"/>
    </w:pPr>
    <w:rPr>
      <w:rFonts w:ascii="ArialMT" w:hAnsi="ArialMT" w:cs="ArialMT"/>
      <w:color w:val="000000"/>
      <w:lang w:val="en-US" w:eastAsia="en-US"/>
    </w:rPr>
  </w:style>
  <w:style w:type="paragraph" w:customStyle="1" w:styleId="BulletNumberContBulletandNumberlists">
    <w:name w:val="Bullet Number Cont (Bullet and Number lists)"/>
    <w:basedOn w:val="BulletNumberBulletandNumberlists"/>
    <w:uiPriority w:val="99"/>
    <w:rsid w:val="007B5D05"/>
  </w:style>
  <w:style w:type="paragraph" w:customStyle="1" w:styleId="BulletNumberLastBulletandNumberlists">
    <w:name w:val="Bullet Number Last (Bullet and Number lists)"/>
    <w:basedOn w:val="Normal"/>
    <w:uiPriority w:val="99"/>
    <w:rsid w:val="007B5D05"/>
    <w:pPr>
      <w:widowControl w:val="0"/>
      <w:autoSpaceDE w:val="0"/>
      <w:autoSpaceDN w:val="0"/>
      <w:adjustRightInd w:val="0"/>
      <w:spacing w:after="142" w:line="288" w:lineRule="auto"/>
      <w:textAlignment w:val="center"/>
    </w:pPr>
    <w:rPr>
      <w:rFonts w:ascii="ArialMT" w:hAnsi="ArialMT" w:cs="ArialMT"/>
      <w:color w:val="000000"/>
      <w:lang w:val="en-US" w:eastAsia="en-US"/>
    </w:rPr>
  </w:style>
  <w:style w:type="paragraph" w:customStyle="1" w:styleId="NormalBeforeBulletBodystyles">
    <w:name w:val="NormalBeforeBullet (Body styles)"/>
    <w:basedOn w:val="Normal"/>
    <w:next w:val="Normal"/>
    <w:uiPriority w:val="99"/>
    <w:rsid w:val="0036588B"/>
    <w:pPr>
      <w:keepNext/>
      <w:widowControl w:val="0"/>
      <w:suppressAutoHyphens/>
      <w:autoSpaceDE w:val="0"/>
      <w:autoSpaceDN w:val="0"/>
      <w:adjustRightInd w:val="0"/>
      <w:spacing w:after="57" w:line="288" w:lineRule="auto"/>
      <w:textAlignment w:val="center"/>
    </w:pPr>
    <w:rPr>
      <w:rFonts w:ascii="ArialMT" w:hAnsi="ArialMT" w:cs="ArialMT"/>
      <w:color w:val="000000"/>
      <w:sz w:val="18"/>
      <w:szCs w:val="18"/>
      <w:lang w:val="en-US" w:eastAsia="en-U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Category">
    <w:name w:val="Category"/>
    <w:basedOn w:val="Subheading"/>
    <w:qFormat/>
    <w:rsid w:val="007449EB"/>
    <w:pPr>
      <w:spacing w:before="0" w:after="0"/>
      <w:jc w:val="right"/>
    </w:pPr>
    <w:rPr>
      <w:color w:val="000000" w:themeColor="text1"/>
      <w:sz w:val="28"/>
      <w:szCs w:val="40"/>
      <w:lang w:val="en-US"/>
    </w:rPr>
  </w:style>
  <w:style w:type="paragraph" w:customStyle="1" w:styleId="On-PageReferencesHeadBodystyles">
    <w:name w:val="On-Page References Head (Body styles)"/>
    <w:basedOn w:val="Normal"/>
    <w:uiPriority w:val="99"/>
    <w:rsid w:val="00F85302"/>
    <w:pPr>
      <w:widowControl w:val="0"/>
      <w:tabs>
        <w:tab w:val="left" w:pos="340"/>
      </w:tabs>
      <w:suppressAutoHyphens/>
      <w:autoSpaceDE w:val="0"/>
      <w:autoSpaceDN w:val="0"/>
      <w:adjustRightInd w:val="0"/>
      <w:spacing w:before="170" w:after="28" w:line="288" w:lineRule="auto"/>
      <w:textAlignment w:val="center"/>
    </w:pPr>
    <w:rPr>
      <w:rFonts w:ascii="Proxima Nova" w:eastAsiaTheme="minorEastAsia" w:hAnsi="Proxima Nova" w:cs="Proxima Nova"/>
      <w:b/>
      <w:bCs/>
      <w:color w:val="000000"/>
      <w:sz w:val="18"/>
      <w:szCs w:val="18"/>
      <w:lang w:val="en-GB" w:eastAsia="en-GB"/>
    </w:rPr>
  </w:style>
  <w:style w:type="paragraph" w:customStyle="1" w:styleId="On-PageReferencesListNumberBodystyles">
    <w:name w:val="On-Page References List Number (Body styles)"/>
    <w:basedOn w:val="BulletNumberBulletandNumberlists"/>
    <w:uiPriority w:val="99"/>
    <w:rsid w:val="00F85302"/>
    <w:pPr>
      <w:spacing w:after="28" w:line="230" w:lineRule="atLeast"/>
      <w:ind w:left="198" w:hanging="198"/>
    </w:pPr>
    <w:rPr>
      <w:rFonts w:ascii="Arial" w:eastAsiaTheme="minorEastAsia" w:hAnsi="Arial" w:cs="Arial"/>
      <w:sz w:val="17"/>
      <w:szCs w:val="17"/>
      <w:lang w:eastAsia="en-GB"/>
    </w:rPr>
  </w:style>
  <w:style w:type="paragraph" w:customStyle="1" w:styleId="On-PageReferencesListNumberContBodystyles">
    <w:name w:val="On-Page References List Number Cont (Body styles)"/>
    <w:basedOn w:val="On-PageReferencesListNumberBodystyles"/>
    <w:uiPriority w:val="99"/>
    <w:rsid w:val="00F85302"/>
  </w:style>
  <w:style w:type="paragraph" w:customStyle="1" w:styleId="On-PageReferencesListNumberLastBodystyles">
    <w:name w:val="On-Page References List Number Last (Body styles)"/>
    <w:basedOn w:val="On-PageReferencesListNumberContBodystyles"/>
    <w:uiPriority w:val="99"/>
    <w:rsid w:val="00F85302"/>
    <w:pPr>
      <w:spacing w:after="142"/>
    </w:pPr>
  </w:style>
  <w:style w:type="paragraph" w:customStyle="1" w:styleId="TitleH1Headings">
    <w:name w:val="Title (H1) (Headings)"/>
    <w:basedOn w:val="Normal"/>
    <w:next w:val="NormalBodystyles"/>
    <w:uiPriority w:val="99"/>
    <w:rsid w:val="00396257"/>
    <w:pPr>
      <w:keepNext/>
      <w:tabs>
        <w:tab w:val="left" w:pos="850"/>
      </w:tabs>
      <w:suppressAutoHyphens/>
      <w:autoSpaceDE w:val="0"/>
      <w:autoSpaceDN w:val="0"/>
      <w:adjustRightInd w:val="0"/>
      <w:spacing w:before="0" w:after="283" w:line="700" w:lineRule="atLeast"/>
      <w:textAlignment w:val="center"/>
    </w:pPr>
    <w:rPr>
      <w:rFonts w:ascii="Proxima Nova Extrabold" w:hAnsi="Proxima Nova Extrabold" w:cs="Proxima Nova Extrabold"/>
      <w:b/>
      <w:bCs/>
      <w:color w:val="00556E"/>
      <w:sz w:val="68"/>
      <w:szCs w:val="68"/>
      <w:lang w:val="en-GB"/>
    </w:rPr>
  </w:style>
  <w:style w:type="paragraph" w:customStyle="1" w:styleId="Heading2Headings">
    <w:name w:val="Heading 2 (Headings)"/>
    <w:basedOn w:val="Normal"/>
    <w:next w:val="NormalBodystyles"/>
    <w:uiPriority w:val="99"/>
    <w:rsid w:val="00396257"/>
    <w:pPr>
      <w:suppressAutoHyphens/>
      <w:autoSpaceDE w:val="0"/>
      <w:autoSpaceDN w:val="0"/>
      <w:adjustRightInd w:val="0"/>
      <w:spacing w:before="170" w:after="170" w:line="320" w:lineRule="atLeast"/>
      <w:textAlignment w:val="center"/>
    </w:pPr>
    <w:rPr>
      <w:rFonts w:ascii="Proxima Nova" w:hAnsi="Proxima Nova" w:cs="Proxima Nova"/>
      <w:b/>
      <w:bCs/>
      <w:color w:val="00556E"/>
      <w:sz w:val="30"/>
      <w:szCs w:val="30"/>
      <w:lang w:val="en-GB"/>
    </w:rPr>
  </w:style>
  <w:style w:type="paragraph" w:customStyle="1" w:styleId="NormalBodystyles">
    <w:name w:val="Normal (Body styles)"/>
    <w:basedOn w:val="Normal"/>
    <w:uiPriority w:val="99"/>
    <w:rsid w:val="00396257"/>
    <w:pPr>
      <w:suppressAutoHyphens/>
      <w:autoSpaceDE w:val="0"/>
      <w:autoSpaceDN w:val="0"/>
      <w:adjustRightInd w:val="0"/>
      <w:spacing w:before="0" w:after="136" w:line="250" w:lineRule="atLeast"/>
      <w:textAlignment w:val="center"/>
    </w:pPr>
    <w:rPr>
      <w:rFonts w:ascii="Open Sans" w:hAnsi="Open Sans" w:cs="Open Sans"/>
      <w:color w:val="000000"/>
      <w:sz w:val="19"/>
      <w:szCs w:val="19"/>
      <w:lang w:val="en-GB"/>
    </w:rPr>
  </w:style>
  <w:style w:type="paragraph" w:customStyle="1" w:styleId="BulletLetterFirstBulletandNumberlists">
    <w:name w:val="Bullet Letter Firs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ContBulletandNumberlists">
    <w:name w:val="Bullet Letter Con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LastBulletandNumberlists">
    <w:name w:val="Bullet Letter Last (Bullet and Number lists)"/>
    <w:basedOn w:val="Normal"/>
    <w:uiPriority w:val="99"/>
    <w:rsid w:val="00396257"/>
    <w:pPr>
      <w:tabs>
        <w:tab w:val="left" w:pos="227"/>
        <w:tab w:val="left" w:pos="255"/>
      </w:tabs>
      <w:suppressAutoHyphens/>
      <w:autoSpaceDE w:val="0"/>
      <w:autoSpaceDN w:val="0"/>
      <w:adjustRightInd w:val="0"/>
      <w:spacing w:before="0" w:after="57" w:line="250" w:lineRule="atLeast"/>
      <w:ind w:left="510" w:hanging="227"/>
      <w:textAlignment w:val="center"/>
    </w:pPr>
    <w:rPr>
      <w:rFonts w:ascii="Open Sans" w:hAnsi="Open Sans" w:cs="Open Sans"/>
      <w:color w:val="000000"/>
      <w:sz w:val="19"/>
      <w:szCs w:val="19"/>
      <w:lang w:val="en-GB"/>
    </w:rPr>
  </w:style>
  <w:style w:type="character" w:customStyle="1" w:styleId="Strongsemibold">
    <w:name w:val="Strong (semibold)"/>
    <w:basedOn w:val="DefaultParagraphFont"/>
    <w:uiPriority w:val="99"/>
    <w:rsid w:val="00396257"/>
  </w:style>
  <w:style w:type="paragraph" w:customStyle="1" w:styleId="RTTableHeadingH1Tables">
    <w:name w:val="RT Table Heading H1 (Tables)"/>
    <w:basedOn w:val="Normal"/>
    <w:uiPriority w:val="99"/>
    <w:rsid w:val="00366C41"/>
    <w:pPr>
      <w:suppressAutoHyphens/>
      <w:autoSpaceDE w:val="0"/>
      <w:autoSpaceDN w:val="0"/>
      <w:adjustRightInd w:val="0"/>
      <w:spacing w:before="0" w:after="0" w:line="240" w:lineRule="atLeast"/>
      <w:jc w:val="center"/>
      <w:textAlignment w:val="center"/>
    </w:pPr>
    <w:rPr>
      <w:rFonts w:ascii="Open Sans" w:hAnsi="Open Sans" w:cs="Open Sans"/>
      <w:b/>
      <w:bCs/>
      <w:color w:val="FFFFFF"/>
      <w:w w:val="95"/>
      <w:sz w:val="19"/>
      <w:szCs w:val="19"/>
      <w:lang w:val="en-GB"/>
    </w:rPr>
  </w:style>
  <w:style w:type="paragraph" w:customStyle="1" w:styleId="TableTextTables">
    <w:name w:val="TableText (Tables)"/>
    <w:basedOn w:val="NoParagraphStyle"/>
    <w:uiPriority w:val="99"/>
    <w:rsid w:val="00366C41"/>
    <w:pPr>
      <w:widowControl/>
      <w:suppressAutoHyphens/>
      <w:spacing w:after="57" w:line="250" w:lineRule="atLeast"/>
    </w:pPr>
    <w:rPr>
      <w:rFonts w:ascii="Open Sans" w:hAnsi="Open Sans" w:cs="Open Sans"/>
      <w:sz w:val="19"/>
      <w:szCs w:val="19"/>
      <w:lang w:val="en-US" w:eastAsia="en-AU"/>
    </w:rPr>
  </w:style>
  <w:style w:type="paragraph" w:customStyle="1" w:styleId="RTHeading1Headings">
    <w:name w:val="RT Heading 1 (Headings)"/>
    <w:basedOn w:val="TitleH1Headings"/>
    <w:uiPriority w:val="99"/>
    <w:rsid w:val="00366C41"/>
    <w:pPr>
      <w:widowControl w:val="0"/>
      <w:spacing w:after="454"/>
    </w:pPr>
    <w:rPr>
      <w:rFonts w:eastAsiaTheme="minorEastAsia"/>
      <w:sz w:val="40"/>
      <w:szCs w:val="40"/>
      <w:lang w:eastAsia="en-GB"/>
    </w:rPr>
  </w:style>
  <w:style w:type="paragraph" w:customStyle="1" w:styleId="TFHolderspanBodystyles">
    <w:name w:val="# TF Holder # (span) (Body styles)"/>
    <w:basedOn w:val="NormalBodystyles"/>
    <w:uiPriority w:val="99"/>
    <w:rsid w:val="00366C41"/>
    <w:pPr>
      <w:widowControl w:val="0"/>
    </w:pPr>
    <w:rPr>
      <w:rFonts w:eastAsiaTheme="minorEastAsia"/>
      <w:lang w:eastAsia="en-GB"/>
    </w:rPr>
  </w:style>
  <w:style w:type="paragraph" w:customStyle="1" w:styleId="RTTableHeadingH2Tables">
    <w:name w:val="RT Table Heading H2 (Tables)"/>
    <w:basedOn w:val="Normal"/>
    <w:uiPriority w:val="99"/>
    <w:rsid w:val="00366C41"/>
    <w:pPr>
      <w:widowControl w:val="0"/>
      <w:suppressAutoHyphens/>
      <w:autoSpaceDE w:val="0"/>
      <w:autoSpaceDN w:val="0"/>
      <w:adjustRightInd w:val="0"/>
      <w:spacing w:before="0" w:after="0" w:line="250" w:lineRule="atLeast"/>
      <w:jc w:val="center"/>
      <w:textAlignment w:val="center"/>
    </w:pPr>
    <w:rPr>
      <w:rFonts w:ascii="Open Sans" w:eastAsiaTheme="minorEastAsia" w:hAnsi="Open Sans" w:cs="Open Sans"/>
      <w:b/>
      <w:bCs/>
      <w:color w:val="000000"/>
      <w:w w:val="95"/>
      <w:sz w:val="19"/>
      <w:szCs w:val="19"/>
      <w:lang w:val="en-GB" w:eastAsia="en-GB"/>
    </w:rPr>
  </w:style>
  <w:style w:type="paragraph" w:customStyle="1" w:styleId="RTTableHeaderH3Tables">
    <w:name w:val="RT Table Header H3 (Tables)"/>
    <w:basedOn w:val="RTTableHeadingH2Tables"/>
    <w:uiPriority w:val="99"/>
    <w:rsid w:val="00366C41"/>
    <w:rPr>
      <w:rFonts w:ascii="Open Sans SemiBold" w:hAnsi="Open Sans SemiBold" w:cs="Open Sans SemiBold"/>
    </w:rPr>
  </w:style>
  <w:style w:type="character" w:customStyle="1" w:styleId="Strongbold">
    <w:name w:val="Strong (bold)"/>
    <w:uiPriority w:val="99"/>
    <w:rsid w:val="00366C41"/>
    <w:rPr>
      <w:b/>
      <w:bCs/>
    </w:rPr>
  </w:style>
  <w:style w:type="character" w:styleId="PageNumber">
    <w:name w:val="page number"/>
    <w:basedOn w:val="DefaultParagraphFont"/>
    <w:uiPriority w:val="98"/>
    <w:semiHidden/>
    <w:unhideWhenUsed/>
    <w:locked/>
    <w:rsid w:val="009E56B6"/>
  </w:style>
  <w:style w:type="paragraph" w:customStyle="1" w:styleId="Heading2Letters">
    <w:name w:val="Heading 2 (Letters)"/>
    <w:basedOn w:val="Heading2"/>
    <w:qFormat/>
    <w:rsid w:val="00CC64AB"/>
    <w:pPr>
      <w:numPr>
        <w:numId w:val="11"/>
      </w:numPr>
      <w:pBdr>
        <w:top w:val="single" w:sz="8" w:space="10" w:color="125370" w:themeColor="accent3"/>
      </w:pBdr>
      <w:spacing w:before="720" w:after="480"/>
      <w:ind w:left="567" w:hanging="567"/>
    </w:pPr>
  </w:style>
  <w:style w:type="numbering" w:customStyle="1" w:styleId="CurrentList1">
    <w:name w:val="Current List1"/>
    <w:uiPriority w:val="99"/>
    <w:rsid w:val="00426049"/>
    <w:pPr>
      <w:numPr>
        <w:numId w:val="10"/>
      </w:numPr>
    </w:pPr>
  </w:style>
  <w:style w:type="table" w:styleId="PlainTable2">
    <w:name w:val="Plain Table 2"/>
    <w:basedOn w:val="TableNormal"/>
    <w:uiPriority w:val="98"/>
    <w:locked/>
    <w:rsid w:val="008C375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riterion">
    <w:name w:val="Criterion"/>
    <w:basedOn w:val="TableNormal"/>
    <w:uiPriority w:val="99"/>
    <w:rsid w:val="00FF2A08"/>
    <w:pPr>
      <w:spacing w:after="0"/>
    </w:pPr>
    <w:tblPr>
      <w:tblCellMar>
        <w:top w:w="85" w:type="dxa"/>
        <w:left w:w="284" w:type="dxa"/>
        <w:bottom w:w="85" w:type="dxa"/>
        <w:right w:w="284" w:type="dxa"/>
      </w:tblCellMar>
    </w:tblPr>
    <w:trPr>
      <w:cantSplit/>
    </w:trPr>
    <w:tcPr>
      <w:shd w:val="clear" w:color="auto" w:fill="E3ECDC"/>
      <w:vAlign w:val="center"/>
    </w:tcPr>
    <w:tblStylePr w:type="firstRow">
      <w:pPr>
        <w:wordWrap/>
        <w:spacing w:afterLines="0" w:after="0" w:afterAutospacing="0" w:line="240" w:lineRule="auto"/>
      </w:pPr>
      <w:rPr>
        <w:b/>
        <w:color w:val="000000" w:themeColor="text1"/>
        <w:sz w:val="24"/>
      </w:rPr>
      <w:tblPr>
        <w:tblCellMar>
          <w:top w:w="170" w:type="dxa"/>
          <w:left w:w="284" w:type="dxa"/>
          <w:bottom w:w="0" w:type="dxa"/>
          <w:right w:w="284" w:type="dxa"/>
        </w:tblCellMar>
      </w:tblPr>
      <w:trPr>
        <w:cantSplit w:val="0"/>
        <w:tblHeader/>
      </w:trPr>
      <w:tcPr>
        <w:vAlign w:val="top"/>
      </w:tcPr>
    </w:tblStylePr>
  </w:style>
  <w:style w:type="paragraph" w:customStyle="1" w:styleId="Quoter">
    <w:name w:val="Quoter"/>
    <w:basedOn w:val="QuotedText"/>
    <w:qFormat/>
    <w:rsid w:val="007A16C5"/>
    <w:pPr>
      <w:spacing w:before="120" w:after="240"/>
    </w:pPr>
    <w:rPr>
      <w:b w:val="0"/>
      <w:lang w:val="en-GB"/>
    </w:rPr>
  </w:style>
  <w:style w:type="paragraph" w:customStyle="1" w:styleId="BulletBulletandNumberlists">
    <w:name w:val="Bullet (Bullet and Number lists)"/>
    <w:basedOn w:val="NormalBodystyles"/>
    <w:uiPriority w:val="99"/>
    <w:rsid w:val="00D0160A"/>
    <w:pPr>
      <w:widowControl w:val="0"/>
      <w:tabs>
        <w:tab w:val="left" w:pos="255"/>
      </w:tabs>
      <w:spacing w:after="57"/>
      <w:ind w:left="255" w:hanging="255"/>
    </w:pPr>
    <w:rPr>
      <w:rFonts w:eastAsiaTheme="minorEastAsia"/>
      <w:lang w:eastAsia="en-GB"/>
    </w:rPr>
  </w:style>
  <w:style w:type="paragraph" w:customStyle="1" w:styleId="BulletLastBulletandNumberlists">
    <w:name w:val="Bullet Last (Bullet and Number lists)"/>
    <w:basedOn w:val="BulletBulletandNumberlists"/>
    <w:uiPriority w:val="99"/>
    <w:rsid w:val="00D0160A"/>
    <w:pPr>
      <w:spacing w:after="170"/>
    </w:pPr>
  </w:style>
  <w:style w:type="table" w:customStyle="1" w:styleId="Box">
    <w:name w:val="Box"/>
    <w:basedOn w:val="Criterion"/>
    <w:uiPriority w:val="99"/>
    <w:rsid w:val="002F16D0"/>
    <w:tblPr>
      <w:tblBorders>
        <w:top w:val="single" w:sz="24" w:space="0" w:color="125370" w:themeColor="accent3"/>
        <w:left w:val="single" w:sz="24" w:space="0" w:color="125370" w:themeColor="accent3"/>
        <w:bottom w:val="single" w:sz="24" w:space="0" w:color="125370" w:themeColor="accent3"/>
        <w:right w:val="single" w:sz="24" w:space="0" w:color="125370" w:themeColor="accent3"/>
      </w:tblBorders>
      <w:tblCellMar>
        <w:top w:w="113" w:type="dxa"/>
        <w:bottom w:w="113" w:type="dxa"/>
      </w:tblCellMar>
    </w:tblPr>
    <w:tcPr>
      <w:shd w:val="clear" w:color="auto" w:fill="E3ECDC"/>
    </w:tcPr>
    <w:tblStylePr w:type="firstRow">
      <w:pPr>
        <w:wordWrap/>
        <w:spacing w:afterLines="0" w:after="0" w:afterAutospacing="0" w:line="240" w:lineRule="auto"/>
      </w:pPr>
      <w:rPr>
        <w:b/>
        <w:color w:val="125370" w:themeColor="accent3"/>
        <w:sz w:val="26"/>
      </w:rPr>
      <w:tblPr>
        <w:tblCellMar>
          <w:top w:w="170" w:type="dxa"/>
          <w:left w:w="284" w:type="dxa"/>
          <w:bottom w:w="113" w:type="dxa"/>
          <w:right w:w="284" w:type="dxa"/>
        </w:tblCellMar>
      </w:tblPr>
      <w:trPr>
        <w:cantSplit w:val="0"/>
        <w:tblHeader/>
      </w:trPr>
      <w:tcPr>
        <w:shd w:val="clear" w:color="auto" w:fill="FFFFFF" w:themeFill="background1"/>
        <w:vAlign w:val="top"/>
      </w:tcPr>
    </w:tblStylePr>
  </w:style>
  <w:style w:type="paragraph" w:customStyle="1" w:styleId="GraphicHolder">
    <w:name w:val="Graphic Holder"/>
    <w:basedOn w:val="Normal"/>
    <w:qFormat/>
    <w:rsid w:val="00E7609B"/>
    <w:pPr>
      <w:ind w:hanging="426"/>
    </w:pPr>
    <w:rPr>
      <w:lang w:val="en-GB"/>
    </w:rPr>
  </w:style>
  <w:style w:type="numbering" w:customStyle="1" w:styleId="CurrentList2">
    <w:name w:val="Current List2"/>
    <w:uiPriority w:val="99"/>
    <w:rsid w:val="00DF5E58"/>
    <w:pPr>
      <w:numPr>
        <w:numId w:val="12"/>
      </w:numPr>
    </w:pPr>
  </w:style>
  <w:style w:type="numbering" w:customStyle="1" w:styleId="CurrentList3">
    <w:name w:val="Current List3"/>
    <w:uiPriority w:val="99"/>
    <w:rsid w:val="00DF5E58"/>
    <w:pPr>
      <w:numPr>
        <w:numId w:val="13"/>
      </w:numPr>
    </w:pPr>
  </w:style>
  <w:style w:type="numbering" w:customStyle="1" w:styleId="CurrentList4">
    <w:name w:val="Current List4"/>
    <w:uiPriority w:val="99"/>
    <w:rsid w:val="00DF5E58"/>
    <w:pPr>
      <w:numPr>
        <w:numId w:val="14"/>
      </w:numPr>
    </w:pPr>
  </w:style>
  <w:style w:type="paragraph" w:customStyle="1" w:styleId="Heading1SmallaboveHeading1CSHeadings">
    <w:name w:val="Heading 1 Small  (above Heading 1) (CS Headings)"/>
    <w:basedOn w:val="Normal"/>
    <w:uiPriority w:val="99"/>
    <w:rsid w:val="00571277"/>
    <w:pPr>
      <w:widowControl w:val="0"/>
      <w:suppressAutoHyphens/>
      <w:autoSpaceDE w:val="0"/>
      <w:autoSpaceDN w:val="0"/>
      <w:adjustRightInd w:val="0"/>
      <w:spacing w:before="0" w:after="454" w:line="252" w:lineRule="auto"/>
      <w:textAlignment w:val="center"/>
    </w:pPr>
    <w:rPr>
      <w:rFonts w:ascii="Proxima Nova Medium" w:eastAsiaTheme="minorEastAsia" w:hAnsi="Proxima Nova Medium" w:cs="Proxima Nova Medium"/>
      <w:b/>
      <w:bCs/>
      <w:color w:val="1178A2"/>
      <w:sz w:val="40"/>
      <w:szCs w:val="40"/>
      <w:lang w:val="en-GB" w:eastAsia="en-GB"/>
    </w:rPr>
  </w:style>
  <w:style w:type="paragraph" w:customStyle="1" w:styleId="Heading1LargeCSHeadings">
    <w:name w:val="Heading 1 (Large) (CS Headings)"/>
    <w:basedOn w:val="Normal"/>
    <w:next w:val="NormalCSBodystyles"/>
    <w:uiPriority w:val="99"/>
    <w:rsid w:val="00571277"/>
    <w:pPr>
      <w:keepNext/>
      <w:widowControl w:val="0"/>
      <w:pBdr>
        <w:bottom w:val="single" w:sz="32" w:space="28" w:color="0065A4"/>
      </w:pBdr>
      <w:tabs>
        <w:tab w:val="left" w:pos="850"/>
      </w:tabs>
      <w:suppressAutoHyphens/>
      <w:autoSpaceDE w:val="0"/>
      <w:autoSpaceDN w:val="0"/>
      <w:adjustRightInd w:val="0"/>
      <w:spacing w:before="113" w:after="850" w:line="252" w:lineRule="auto"/>
      <w:jc w:val="both"/>
      <w:textAlignment w:val="center"/>
    </w:pPr>
    <w:rPr>
      <w:rFonts w:ascii="Proxima Nova Extrabold" w:eastAsiaTheme="minorEastAsia" w:hAnsi="Proxima Nova Extrabold" w:cs="Proxima Nova Extrabold"/>
      <w:b/>
      <w:bCs/>
      <w:color w:val="0065A4"/>
      <w:spacing w:val="-3"/>
      <w:sz w:val="65"/>
      <w:szCs w:val="65"/>
      <w:lang w:val="en-GB" w:eastAsia="en-GB"/>
    </w:rPr>
  </w:style>
  <w:style w:type="paragraph" w:customStyle="1" w:styleId="Heading2CSHeadings">
    <w:name w:val="Heading 2 • (CS Headings)"/>
    <w:basedOn w:val="Normal"/>
    <w:next w:val="NormalCSBodystyles"/>
    <w:uiPriority w:val="99"/>
    <w:rsid w:val="00571277"/>
    <w:pPr>
      <w:widowControl w:val="0"/>
      <w:suppressAutoHyphens/>
      <w:autoSpaceDE w:val="0"/>
      <w:autoSpaceDN w:val="0"/>
      <w:adjustRightInd w:val="0"/>
      <w:spacing w:before="283" w:after="283" w:line="460" w:lineRule="atLeast"/>
      <w:textAlignment w:val="center"/>
    </w:pPr>
    <w:rPr>
      <w:rFonts w:ascii="Proxima Nova Medium" w:eastAsiaTheme="minorEastAsia" w:hAnsi="Proxima Nova Medium" w:cs="Proxima Nova Medium"/>
      <w:color w:val="1178A2"/>
      <w:sz w:val="40"/>
      <w:szCs w:val="40"/>
      <w:lang w:val="en-GB" w:eastAsia="en-GB"/>
    </w:rPr>
  </w:style>
  <w:style w:type="paragraph" w:customStyle="1" w:styleId="NormalCSBodystyles">
    <w:name w:val="Normal (CS Body styles)"/>
    <w:basedOn w:val="Normal"/>
    <w:uiPriority w:val="99"/>
    <w:rsid w:val="00571277"/>
    <w:pPr>
      <w:widowControl w:val="0"/>
      <w:suppressAutoHyphens/>
      <w:autoSpaceDE w:val="0"/>
      <w:autoSpaceDN w:val="0"/>
      <w:adjustRightInd w:val="0"/>
      <w:spacing w:before="0" w:after="142" w:line="250" w:lineRule="atLeast"/>
      <w:textAlignment w:val="center"/>
    </w:pPr>
    <w:rPr>
      <w:rFonts w:ascii="Open Sans" w:eastAsiaTheme="minorEastAsia" w:hAnsi="Open Sans" w:cs="Open Sans"/>
      <w:color w:val="000000"/>
      <w:sz w:val="19"/>
      <w:szCs w:val="19"/>
      <w:lang w:val="en-GB" w:eastAsia="en-GB"/>
    </w:rPr>
  </w:style>
  <w:style w:type="paragraph" w:customStyle="1" w:styleId="Heading3CSHeadings">
    <w:name w:val="Heading 3 • (CS Headings)"/>
    <w:basedOn w:val="Normal"/>
    <w:uiPriority w:val="99"/>
    <w:rsid w:val="00571277"/>
    <w:pPr>
      <w:widowControl w:val="0"/>
      <w:suppressAutoHyphens/>
      <w:autoSpaceDE w:val="0"/>
      <w:autoSpaceDN w:val="0"/>
      <w:adjustRightInd w:val="0"/>
      <w:spacing w:before="170" w:after="170" w:line="252" w:lineRule="auto"/>
      <w:textAlignment w:val="center"/>
    </w:pPr>
    <w:rPr>
      <w:rFonts w:ascii="Proxima Nova Extrabold" w:eastAsiaTheme="minorEastAsia" w:hAnsi="Proxima Nova Extrabold" w:cs="Proxima Nova Extrabold"/>
      <w:b/>
      <w:bCs/>
      <w:color w:val="00556E"/>
      <w:sz w:val="24"/>
      <w:szCs w:val="24"/>
      <w:lang w:val="en-GB" w:eastAsia="en-GB"/>
    </w:rPr>
  </w:style>
  <w:style w:type="paragraph" w:customStyle="1" w:styleId="NormalBeforeListCSBodystyles">
    <w:name w:val="Normal Before List (CS Body styles)"/>
    <w:basedOn w:val="NormalCSBodystyles"/>
    <w:next w:val="ListBulletCSLists"/>
    <w:uiPriority w:val="99"/>
    <w:rsid w:val="00571277"/>
    <w:pPr>
      <w:keepNext/>
      <w:spacing w:after="57"/>
    </w:pPr>
  </w:style>
  <w:style w:type="paragraph" w:customStyle="1" w:styleId="ListBulletCSLists">
    <w:name w:val="List Bullet (CS Lists)"/>
    <w:basedOn w:val="NormalCSBodystyles"/>
    <w:uiPriority w:val="99"/>
    <w:rsid w:val="00571277"/>
    <w:pPr>
      <w:tabs>
        <w:tab w:val="left" w:pos="283"/>
      </w:tabs>
      <w:spacing w:after="57"/>
      <w:ind w:left="283" w:hanging="283"/>
    </w:pPr>
  </w:style>
  <w:style w:type="paragraph" w:customStyle="1" w:styleId="ListBulletLastCSLists">
    <w:name w:val="List Bullet Last (CS Lists)"/>
    <w:basedOn w:val="ListBulletCSLists"/>
    <w:uiPriority w:val="99"/>
    <w:rsid w:val="00571277"/>
    <w:pPr>
      <w:spacing w:after="170"/>
    </w:pPr>
  </w:style>
  <w:style w:type="paragraph" w:customStyle="1" w:styleId="Heading2spanCSHeadings">
    <w:name w:val="Heading 2 (span) (CS Headings)"/>
    <w:basedOn w:val="Heading2CSHeadings"/>
    <w:uiPriority w:val="99"/>
    <w:rsid w:val="00571277"/>
  </w:style>
  <w:style w:type="paragraph" w:customStyle="1" w:styleId="TFHolderspanCSBodystyles">
    <w:name w:val="# TF Holder # (span) (CS Body styles)"/>
    <w:basedOn w:val="Normal"/>
    <w:uiPriority w:val="99"/>
    <w:rsid w:val="00571277"/>
    <w:pPr>
      <w:widowControl w:val="0"/>
      <w:suppressAutoHyphens/>
      <w:autoSpaceDE w:val="0"/>
      <w:autoSpaceDN w:val="0"/>
      <w:adjustRightInd w:val="0"/>
      <w:spacing w:before="113" w:after="454" w:line="250" w:lineRule="atLeast"/>
      <w:textAlignment w:val="center"/>
    </w:pPr>
    <w:rPr>
      <w:rFonts w:ascii="Open Sans" w:eastAsiaTheme="minorEastAsia" w:hAnsi="Open Sans" w:cs="Open Sans"/>
      <w:color w:val="000000"/>
      <w:sz w:val="19"/>
      <w:szCs w:val="19"/>
      <w:lang w:val="en-GB" w:eastAsia="en-GB"/>
    </w:rPr>
  </w:style>
  <w:style w:type="paragraph" w:customStyle="1" w:styleId="Heading3CSHeadings0">
    <w:name w:val="Heading 3 (CS Headings)"/>
    <w:basedOn w:val="Heading2CSHeadings"/>
    <w:next w:val="NormalCSBodystyles"/>
    <w:uiPriority w:val="99"/>
    <w:rsid w:val="00571277"/>
    <w:pPr>
      <w:tabs>
        <w:tab w:val="left" w:pos="680"/>
      </w:tabs>
      <w:spacing w:before="227" w:after="170" w:line="300" w:lineRule="atLeast"/>
    </w:pPr>
    <w:rPr>
      <w:rFonts w:ascii="Proxima Nova Extrabold" w:hAnsi="Proxima Nova Extrabold" w:cs="Proxima Nova Extrabold"/>
      <w:color w:val="00556E"/>
      <w:sz w:val="28"/>
      <w:szCs w:val="28"/>
    </w:rPr>
  </w:style>
  <w:style w:type="paragraph" w:customStyle="1" w:styleId="TFTitlespanCSBodystyles">
    <w:name w:val="TF Title (span) (CS Body styles)"/>
    <w:basedOn w:val="Normal"/>
    <w:uiPriority w:val="99"/>
    <w:rsid w:val="00571277"/>
    <w:pPr>
      <w:keepNext/>
      <w:widowControl w:val="0"/>
      <w:pBdr>
        <w:top w:val="single" w:sz="8" w:space="15" w:color="000000"/>
      </w:pBdr>
      <w:tabs>
        <w:tab w:val="left" w:pos="1134"/>
      </w:tabs>
      <w:suppressAutoHyphens/>
      <w:autoSpaceDE w:val="0"/>
      <w:autoSpaceDN w:val="0"/>
      <w:adjustRightInd w:val="0"/>
      <w:spacing w:before="454" w:after="57" w:line="250" w:lineRule="atLeast"/>
      <w:textAlignment w:val="center"/>
    </w:pPr>
    <w:rPr>
      <w:rFonts w:ascii="Open Sans" w:eastAsiaTheme="minorEastAsia" w:hAnsi="Open Sans" w:cs="Open Sans"/>
      <w:color w:val="000000"/>
      <w:sz w:val="20"/>
      <w:szCs w:val="20"/>
      <w:lang w:val="en-GB" w:eastAsia="en-GB"/>
    </w:rPr>
  </w:style>
  <w:style w:type="paragraph" w:customStyle="1" w:styleId="TableColumnHeadingCSTables">
    <w:name w:val="Table Column Heading (CS Tables)"/>
    <w:basedOn w:val="Normal"/>
    <w:uiPriority w:val="99"/>
    <w:rsid w:val="00571277"/>
    <w:pPr>
      <w:widowControl w:val="0"/>
      <w:suppressAutoHyphens/>
      <w:autoSpaceDE w:val="0"/>
      <w:autoSpaceDN w:val="0"/>
      <w:adjustRightInd w:val="0"/>
      <w:spacing w:before="0" w:after="57" w:line="250" w:lineRule="atLeast"/>
      <w:textAlignment w:val="center"/>
    </w:pPr>
    <w:rPr>
      <w:rFonts w:ascii="Open Sans" w:eastAsiaTheme="minorEastAsia" w:hAnsi="Open Sans" w:cs="Open Sans"/>
      <w:b/>
      <w:bCs/>
      <w:color w:val="FFFFFF"/>
      <w:sz w:val="19"/>
      <w:szCs w:val="19"/>
      <w:lang w:val="en-GB" w:eastAsia="en-GB"/>
    </w:rPr>
  </w:style>
  <w:style w:type="paragraph" w:customStyle="1" w:styleId="TableNormalCSTables">
    <w:name w:val="Table Normal (CS Tables)"/>
    <w:basedOn w:val="NormalCSBodystyles"/>
    <w:uiPriority w:val="99"/>
    <w:rsid w:val="00571277"/>
    <w:pPr>
      <w:spacing w:after="57"/>
    </w:pPr>
  </w:style>
  <w:style w:type="paragraph" w:customStyle="1" w:styleId="TableBulletCSTables">
    <w:name w:val="Table Bullet (CS Tables)"/>
    <w:basedOn w:val="TableNormalCSTables"/>
    <w:uiPriority w:val="99"/>
    <w:rsid w:val="00571277"/>
    <w:pPr>
      <w:tabs>
        <w:tab w:val="left" w:pos="255"/>
      </w:tabs>
      <w:ind w:left="255" w:hanging="227"/>
    </w:pPr>
  </w:style>
  <w:style w:type="character" w:customStyle="1" w:styleId="Semibold">
    <w:name w:val="Semibold"/>
    <w:basedOn w:val="DefaultParagraphFont"/>
    <w:uiPriority w:val="99"/>
    <w:rsid w:val="00571277"/>
    <w:rPr>
      <w:rFonts w:ascii="Open Sans SemiBold" w:hAnsi="Open Sans SemiBold" w:cs="Open Sans SemiBold"/>
    </w:rPr>
  </w:style>
  <w:style w:type="paragraph" w:customStyle="1" w:styleId="TFTitlespanlessCSBodystyles">
    <w:name w:val="TF Title (span) (less #) (CS Body styles)"/>
    <w:basedOn w:val="TFTitlespanCSBodystyles"/>
    <w:uiPriority w:val="99"/>
    <w:rsid w:val="003622D6"/>
    <w:pPr>
      <w:spacing w:before="283"/>
    </w:pPr>
  </w:style>
  <w:style w:type="paragraph" w:customStyle="1" w:styleId="NormalBeforeListBodystyles">
    <w:name w:val="Normal Before List (Body styles)"/>
    <w:basedOn w:val="NormalCSBodystyles"/>
    <w:next w:val="ListBulletLists"/>
    <w:uiPriority w:val="99"/>
    <w:rsid w:val="003622D6"/>
    <w:pPr>
      <w:keepNext/>
      <w:spacing w:after="57"/>
    </w:pPr>
  </w:style>
  <w:style w:type="paragraph" w:customStyle="1" w:styleId="ListBulletLists">
    <w:name w:val="List Bullet (Lists)"/>
    <w:basedOn w:val="NormalCSBodystyles"/>
    <w:uiPriority w:val="99"/>
    <w:rsid w:val="003622D6"/>
    <w:pPr>
      <w:tabs>
        <w:tab w:val="left" w:pos="283"/>
      </w:tabs>
      <w:spacing w:after="57"/>
      <w:ind w:left="283" w:hanging="283"/>
    </w:pPr>
  </w:style>
  <w:style w:type="paragraph" w:customStyle="1" w:styleId="ListBulletLastLists">
    <w:name w:val="List Bullet Last (Lists)"/>
    <w:basedOn w:val="ListBulletLists"/>
    <w:uiPriority w:val="99"/>
    <w:rsid w:val="003622D6"/>
    <w:pPr>
      <w:spacing w:after="170"/>
    </w:pPr>
  </w:style>
  <w:style w:type="paragraph" w:customStyle="1" w:styleId="NormalIndentLastBodystyles">
    <w:name w:val="Normal Indent Last (Body styles)"/>
    <w:basedOn w:val="Normal"/>
    <w:next w:val="NormalCSBodystyles"/>
    <w:uiPriority w:val="99"/>
    <w:rsid w:val="003622D6"/>
    <w:pPr>
      <w:widowControl w:val="0"/>
      <w:suppressAutoHyphens/>
      <w:autoSpaceDE w:val="0"/>
      <w:autoSpaceDN w:val="0"/>
      <w:adjustRightInd w:val="0"/>
      <w:spacing w:before="0" w:after="170" w:line="250" w:lineRule="atLeast"/>
      <w:ind w:left="283"/>
      <w:textAlignment w:val="center"/>
    </w:pPr>
    <w:rPr>
      <w:rFonts w:ascii="Open Sans" w:eastAsiaTheme="minorEastAsia" w:hAnsi="Open Sans" w:cs="Open Sans"/>
      <w:color w:val="000000"/>
      <w:sz w:val="18"/>
      <w:szCs w:val="18"/>
      <w:lang w:val="en-GB" w:eastAsia="en-GB"/>
    </w:rPr>
  </w:style>
  <w:style w:type="paragraph" w:customStyle="1" w:styleId="ReflectiveQuestionsBullets">
    <w:name w:val="Reflective Questions Bullets"/>
    <w:basedOn w:val="ListParagraph"/>
    <w:qFormat/>
    <w:rsid w:val="00D5234E"/>
    <w:pPr>
      <w:numPr>
        <w:numId w:val="15"/>
      </w:numPr>
    </w:pPr>
    <w:rPr>
      <w:b/>
      <w:color w:val="00556F"/>
    </w:rPr>
  </w:style>
  <w:style w:type="paragraph" w:customStyle="1" w:styleId="ReflectiveQuestions">
    <w:name w:val="Reflective Questions"/>
    <w:basedOn w:val="Normal"/>
    <w:uiPriority w:val="99"/>
    <w:qFormat/>
    <w:rsid w:val="00F30482"/>
    <w:pPr>
      <w:numPr>
        <w:numId w:val="17"/>
      </w:numPr>
    </w:pPr>
    <w:rPr>
      <w:b/>
      <w:color w:val="00556F"/>
    </w:rPr>
  </w:style>
  <w:style w:type="paragraph" w:customStyle="1" w:styleId="QUMBullets">
    <w:name w:val="QUM Bullets"/>
    <w:basedOn w:val="Normal"/>
    <w:next w:val="ListParagraph"/>
    <w:rsid w:val="00F30482"/>
    <w:pPr>
      <w:contextualSpacing/>
    </w:pPr>
  </w:style>
  <w:style w:type="table" w:customStyle="1" w:styleId="IntroBox">
    <w:name w:val="Intro Box"/>
    <w:basedOn w:val="TableNormal"/>
    <w:uiPriority w:val="99"/>
    <w:rsid w:val="00F30482"/>
    <w:pPr>
      <w:spacing w:after="0"/>
    </w:pPr>
    <w:rPr>
      <w:b/>
      <w:sz w:val="24"/>
    </w:rPr>
    <w:tblPr>
      <w:tblBorders>
        <w:top w:val="single" w:sz="24" w:space="0" w:color="BBD3AA"/>
        <w:left w:val="single" w:sz="24" w:space="0" w:color="BBD3AA"/>
        <w:bottom w:val="single" w:sz="24" w:space="0" w:color="BBD3AA"/>
        <w:right w:val="single" w:sz="24" w:space="0" w:color="BBD3AA"/>
      </w:tblBorders>
      <w:tblCellMar>
        <w:top w:w="142" w:type="dxa"/>
        <w:left w:w="284" w:type="dxa"/>
        <w:bottom w:w="142" w:type="dxa"/>
        <w:right w:w="284" w:type="dxa"/>
      </w:tblCellMar>
    </w:tblPr>
  </w:style>
  <w:style w:type="character" w:customStyle="1" w:styleId="GPHighlight">
    <w:name w:val="GP Highlight"/>
    <w:basedOn w:val="DefaultParagraphFont"/>
    <w:uiPriority w:val="99"/>
    <w:qFormat/>
    <w:rsid w:val="00B37B73"/>
    <w:rPr>
      <w:b/>
      <w:bCs/>
      <w:color w:val="00556F"/>
    </w:rPr>
  </w:style>
  <w:style w:type="paragraph" w:customStyle="1" w:styleId="FigureTableTitle">
    <w:name w:val="Figure/Table Title"/>
    <w:basedOn w:val="Normal"/>
    <w:qFormat/>
    <w:rsid w:val="0083616E"/>
    <w:pPr>
      <w:keepNext/>
      <w:spacing w:before="360" w:after="240"/>
      <w:contextualSpacing/>
    </w:pPr>
    <w:rPr>
      <w:b/>
      <w:color w:val="000000" w:themeColor="text1"/>
      <w:sz w:val="24"/>
    </w:rPr>
  </w:style>
  <w:style w:type="table" w:customStyle="1" w:styleId="CaseStudy">
    <w:name w:val="Case Study"/>
    <w:basedOn w:val="TableNormal"/>
    <w:uiPriority w:val="99"/>
    <w:rsid w:val="00140E00"/>
    <w:pPr>
      <w:spacing w:after="0"/>
    </w:pPr>
    <w:rPr>
      <w:color w:val="000000" w:themeColor="text1"/>
    </w:rPr>
    <w:tblPr>
      <w:tblCellMar>
        <w:top w:w="142" w:type="dxa"/>
        <w:left w:w="284" w:type="dxa"/>
        <w:bottom w:w="142" w:type="dxa"/>
        <w:right w:w="284" w:type="dxa"/>
      </w:tblCellMar>
    </w:tblPr>
    <w:tcPr>
      <w:shd w:val="clear" w:color="auto" w:fill="E1E8F1"/>
    </w:tcPr>
    <w:tblStylePr w:type="firstRow">
      <w:pPr>
        <w:wordWrap/>
        <w:spacing w:afterLines="0" w:after="0" w:afterAutospacing="0" w:line="240" w:lineRule="auto"/>
        <w:contextualSpacing w:val="0"/>
      </w:pPr>
      <w:rPr>
        <w:rFonts w:ascii="Arial" w:hAnsi="Arial"/>
        <w:b/>
        <w:color w:val="00556F"/>
        <w:sz w:val="36"/>
      </w:rPr>
    </w:tblStylePr>
  </w:style>
  <w:style w:type="table" w:customStyle="1" w:styleId="QUMtables">
    <w:name w:val="QUM tables"/>
    <w:basedOn w:val="TableNormal"/>
    <w:uiPriority w:val="99"/>
    <w:rsid w:val="00E3409B"/>
    <w:pPr>
      <w:spacing w:after="0"/>
    </w:pPr>
    <w:rPr>
      <w:rFonts w:ascii="Arial" w:eastAsiaTheme="minorEastAsia" w:hAnsi="Arial" w:cstheme="minorBidi"/>
      <w:szCs w:val="24"/>
      <w:lang w:eastAsia="en-GB"/>
    </w:rPr>
    <w:tblPr>
      <w:tblBorders>
        <w:insideH w:val="single" w:sz="12" w:space="0" w:color="FFFFFF" w:themeColor="background1"/>
      </w:tblBorders>
      <w:tblCellMar>
        <w:left w:w="227" w:type="dxa"/>
        <w:right w:w="227" w:type="dxa"/>
      </w:tblCellMar>
    </w:tblPr>
    <w:tcPr>
      <w:shd w:val="clear" w:color="auto" w:fill="E3ECDC"/>
    </w:tcPr>
    <w:tblStylePr w:type="firstRow">
      <w:pPr>
        <w:jc w:val="left"/>
      </w:pPr>
      <w:rPr>
        <w:rFonts w:ascii="Arial" w:hAnsi="Arial"/>
        <w:b/>
        <w:color w:val="FFFFFF" w:themeColor="background1"/>
        <w:sz w:val="22"/>
      </w:rPr>
      <w:tblPr/>
      <w:trPr>
        <w:cantSplit/>
        <w:tblHeader/>
      </w:trPr>
      <w:tcPr>
        <w:shd w:val="clear" w:color="auto" w:fill="006E30"/>
        <w:vAlign w:val="center"/>
      </w:tcPr>
    </w:tblStylePr>
    <w:tblStylePr w:type="firstCol">
      <w:rPr>
        <w:b/>
      </w:rPr>
      <w:tblPr/>
      <w:tcPr>
        <w:shd w:val="clear" w:color="auto" w:fill="DAE6D0"/>
      </w:tcPr>
    </w:tblStylePr>
  </w:style>
  <w:style w:type="paragraph" w:customStyle="1" w:styleId="HBHeading3">
    <w:name w:val="HB Heading 3"/>
    <w:basedOn w:val="Heading4"/>
    <w:qFormat/>
    <w:rsid w:val="003F69CA"/>
    <w:pPr>
      <w:spacing w:before="0"/>
      <w:outlineLvl w:val="9"/>
    </w:pPr>
    <w:rPr>
      <w:color w:val="036F2F"/>
      <w:sz w:val="28"/>
    </w:rPr>
  </w:style>
  <w:style w:type="paragraph" w:customStyle="1" w:styleId="TableTitleQUMTables">
    <w:name w:val="Table Title (QUM Tables)"/>
    <w:basedOn w:val="Normal"/>
    <w:uiPriority w:val="99"/>
    <w:rsid w:val="009D419B"/>
    <w:pPr>
      <w:tabs>
        <w:tab w:val="left" w:pos="1134"/>
      </w:tabs>
      <w:suppressAutoHyphens/>
      <w:autoSpaceDE w:val="0"/>
      <w:autoSpaceDN w:val="0"/>
      <w:adjustRightInd w:val="0"/>
      <w:spacing w:before="170" w:after="0" w:line="264" w:lineRule="auto"/>
      <w:textAlignment w:val="center"/>
    </w:pPr>
    <w:rPr>
      <w:rFonts w:ascii="Proxima Nova" w:hAnsi="Proxima Nova" w:cs="Proxima Nova"/>
      <w:b/>
      <w:bCs/>
      <w:color w:val="000000"/>
      <w:sz w:val="26"/>
      <w:szCs w:val="26"/>
      <w:lang w:val="en-GB"/>
    </w:rPr>
  </w:style>
  <w:style w:type="paragraph" w:customStyle="1" w:styleId="TableTextQUMTables">
    <w:name w:val="Table Text (QUM Tables)"/>
    <w:basedOn w:val="Normal"/>
    <w:uiPriority w:val="99"/>
    <w:rsid w:val="00562EBC"/>
    <w:pPr>
      <w:suppressAutoHyphens/>
      <w:autoSpaceDE w:val="0"/>
      <w:autoSpaceDN w:val="0"/>
      <w:adjustRightInd w:val="0"/>
      <w:spacing w:before="0" w:after="85" w:line="300" w:lineRule="auto"/>
      <w:textAlignment w:val="center"/>
    </w:pPr>
    <w:rPr>
      <w:rFonts w:ascii="Open Sans" w:hAnsi="Open Sans" w:cs="Open Sans"/>
      <w:color w:val="000000"/>
      <w:sz w:val="20"/>
      <w:szCs w:val="20"/>
      <w:lang w:val="en-GB"/>
    </w:rPr>
  </w:style>
  <w:style w:type="paragraph" w:customStyle="1" w:styleId="TableListBulletQUMTables">
    <w:name w:val="Table List Bullet • (QUM Tables)"/>
    <w:basedOn w:val="Normal"/>
    <w:uiPriority w:val="99"/>
    <w:rsid w:val="009D419B"/>
    <w:pPr>
      <w:tabs>
        <w:tab w:val="left" w:pos="397"/>
      </w:tabs>
      <w:suppressAutoHyphens/>
      <w:autoSpaceDE w:val="0"/>
      <w:autoSpaceDN w:val="0"/>
      <w:adjustRightInd w:val="0"/>
      <w:spacing w:before="0" w:after="57" w:line="300" w:lineRule="auto"/>
      <w:ind w:left="283" w:hanging="227"/>
      <w:textAlignment w:val="center"/>
    </w:pPr>
    <w:rPr>
      <w:rFonts w:ascii="Open Sans" w:hAnsi="Open Sans" w:cs="Open Sans"/>
      <w:color w:val="000000"/>
      <w:sz w:val="20"/>
      <w:szCs w:val="20"/>
      <w:lang w:val="en-GB"/>
    </w:rPr>
  </w:style>
  <w:style w:type="paragraph" w:customStyle="1" w:styleId="TableListBulletLastQUMTables">
    <w:name w:val="Table List Bullet Last (QUM Tables)"/>
    <w:basedOn w:val="TableListBulletQUMTables"/>
    <w:uiPriority w:val="99"/>
    <w:rsid w:val="009D419B"/>
    <w:pPr>
      <w:spacing w:after="113"/>
    </w:pPr>
  </w:style>
  <w:style w:type="paragraph" w:customStyle="1" w:styleId="FootnoteUnderTF">
    <w:name w:val="Footnote Under TF"/>
    <w:basedOn w:val="Normal"/>
    <w:uiPriority w:val="99"/>
    <w:qFormat/>
    <w:rsid w:val="005107C4"/>
    <w:rPr>
      <w:sz w:val="20"/>
    </w:rPr>
  </w:style>
  <w:style w:type="paragraph" w:customStyle="1" w:styleId="TableHeading">
    <w:name w:val="Table Heading"/>
    <w:basedOn w:val="Normal"/>
    <w:uiPriority w:val="99"/>
    <w:qFormat/>
    <w:rsid w:val="001D2599"/>
    <w:rPr>
      <w:rFonts w:ascii="Arial" w:eastAsiaTheme="minorEastAsia" w:hAnsi="Arial" w:cstheme="minorBidi"/>
      <w:b/>
      <w:bCs/>
      <w:szCs w:val="24"/>
      <w:lang w:eastAsia="en-GB"/>
    </w:rPr>
  </w:style>
  <w:style w:type="paragraph" w:customStyle="1" w:styleId="TitleQUMCovers">
    <w:name w:val="Title (QUM Covers)"/>
    <w:basedOn w:val="Heading1"/>
    <w:uiPriority w:val="99"/>
    <w:rsid w:val="00297AE8"/>
    <w:pPr>
      <w:autoSpaceDE w:val="0"/>
      <w:autoSpaceDN w:val="0"/>
      <w:adjustRightInd w:val="0"/>
      <w:spacing w:before="120" w:after="283" w:line="288" w:lineRule="auto"/>
      <w:textAlignment w:val="center"/>
      <w:outlineLvl w:val="9"/>
    </w:pPr>
    <w:rPr>
      <w:rFonts w:ascii="Arial" w:hAnsi="Arial"/>
      <w:color w:val="003565"/>
      <w:kern w:val="0"/>
      <w:sz w:val="60"/>
      <w:szCs w:val="60"/>
      <w:lang w:val="en-US"/>
    </w:rPr>
  </w:style>
  <w:style w:type="paragraph" w:customStyle="1" w:styleId="SubtitleQUMCovers">
    <w:name w:val="Subtitle (QUM Covers)"/>
    <w:basedOn w:val="TitleQUMCovers"/>
    <w:uiPriority w:val="99"/>
    <w:rsid w:val="00297AE8"/>
    <w:rPr>
      <w:caps/>
      <w:color w:val="000000"/>
      <w:sz w:val="40"/>
      <w:szCs w:val="40"/>
    </w:rPr>
  </w:style>
  <w:style w:type="paragraph" w:customStyle="1" w:styleId="NQUMonCover">
    <w:name w:val="NQUM on Cover"/>
    <w:basedOn w:val="Normal"/>
    <w:qFormat/>
    <w:rsid w:val="001C3270"/>
    <w:pPr>
      <w:spacing w:before="1000" w:after="0"/>
      <w:ind w:left="284"/>
    </w:pPr>
    <w:rPr>
      <w:b/>
      <w:bCs/>
      <w:sz w:val="26"/>
      <w:lang w:val="en-US"/>
    </w:rPr>
  </w:style>
  <w:style w:type="paragraph" w:styleId="TOC5">
    <w:name w:val="toc 5"/>
    <w:basedOn w:val="Normal"/>
    <w:next w:val="Normal"/>
    <w:autoRedefine/>
    <w:uiPriority w:val="98"/>
    <w:semiHidden/>
    <w:unhideWhenUsed/>
    <w:locked/>
    <w:rsid w:val="00DD3CAA"/>
    <w:pPr>
      <w:spacing w:before="0" w:after="0"/>
      <w:ind w:left="880"/>
    </w:pPr>
    <w:rPr>
      <w:rFonts w:cstheme="minorHAnsi"/>
      <w:sz w:val="20"/>
      <w:szCs w:val="20"/>
    </w:rPr>
  </w:style>
  <w:style w:type="paragraph" w:styleId="TOC6">
    <w:name w:val="toc 6"/>
    <w:basedOn w:val="Normal"/>
    <w:next w:val="Normal"/>
    <w:autoRedefine/>
    <w:uiPriority w:val="98"/>
    <w:semiHidden/>
    <w:unhideWhenUsed/>
    <w:locked/>
    <w:rsid w:val="00DD3CAA"/>
    <w:pPr>
      <w:spacing w:before="0" w:after="0"/>
      <w:ind w:left="1100"/>
    </w:pPr>
    <w:rPr>
      <w:rFonts w:cstheme="minorHAnsi"/>
      <w:sz w:val="20"/>
      <w:szCs w:val="20"/>
    </w:rPr>
  </w:style>
  <w:style w:type="paragraph" w:styleId="TOC7">
    <w:name w:val="toc 7"/>
    <w:basedOn w:val="Normal"/>
    <w:next w:val="Normal"/>
    <w:autoRedefine/>
    <w:uiPriority w:val="98"/>
    <w:semiHidden/>
    <w:unhideWhenUsed/>
    <w:locked/>
    <w:rsid w:val="00DD3CAA"/>
    <w:pPr>
      <w:spacing w:before="0" w:after="0"/>
      <w:ind w:left="1320"/>
    </w:pPr>
    <w:rPr>
      <w:rFonts w:cstheme="minorHAnsi"/>
      <w:sz w:val="20"/>
      <w:szCs w:val="20"/>
    </w:rPr>
  </w:style>
  <w:style w:type="paragraph" w:styleId="TOC8">
    <w:name w:val="toc 8"/>
    <w:basedOn w:val="Normal"/>
    <w:next w:val="Normal"/>
    <w:autoRedefine/>
    <w:uiPriority w:val="98"/>
    <w:semiHidden/>
    <w:unhideWhenUsed/>
    <w:locked/>
    <w:rsid w:val="00DD3CAA"/>
    <w:pPr>
      <w:spacing w:before="0" w:after="0"/>
      <w:ind w:left="1540"/>
    </w:pPr>
    <w:rPr>
      <w:rFonts w:cstheme="minorHAnsi"/>
      <w:sz w:val="20"/>
      <w:szCs w:val="20"/>
    </w:rPr>
  </w:style>
  <w:style w:type="paragraph" w:styleId="TOC9">
    <w:name w:val="toc 9"/>
    <w:basedOn w:val="Normal"/>
    <w:next w:val="Normal"/>
    <w:autoRedefine/>
    <w:uiPriority w:val="98"/>
    <w:semiHidden/>
    <w:unhideWhenUsed/>
    <w:locked/>
    <w:rsid w:val="00DD3CAA"/>
    <w:pPr>
      <w:spacing w:before="0" w:after="0"/>
      <w:ind w:left="1760"/>
    </w:pPr>
    <w:rPr>
      <w:rFonts w:cstheme="minorHAnsi"/>
      <w:sz w:val="20"/>
      <w:szCs w:val="20"/>
    </w:rPr>
  </w:style>
  <w:style w:type="character" w:customStyle="1" w:styleId="Heading1Char">
    <w:name w:val="Heading 1 Char"/>
    <w:basedOn w:val="DefaultParagraphFont"/>
    <w:link w:val="Heading1"/>
    <w:uiPriority w:val="99"/>
    <w:rsid w:val="001977F3"/>
    <w:rPr>
      <w:rFonts w:cs="Arial"/>
      <w:b/>
      <w:bCs/>
      <w:color w:val="776E67"/>
      <w:kern w:val="28"/>
      <w:sz w:val="34"/>
      <w:szCs w:val="44"/>
      <w:lang w:val="en-GB"/>
    </w:rPr>
  </w:style>
  <w:style w:type="character" w:customStyle="1" w:styleId="Heading2Char">
    <w:name w:val="Heading 2 Char"/>
    <w:basedOn w:val="DefaultParagraphFont"/>
    <w:link w:val="Heading2"/>
    <w:uiPriority w:val="99"/>
    <w:rsid w:val="000F29BB"/>
    <w:rPr>
      <w:rFonts w:cs="Arial"/>
      <w:b/>
      <w:bCs/>
      <w:iCs/>
      <w:color w:val="125370" w:themeColor="accent3"/>
      <w:sz w:val="26"/>
      <w:szCs w:val="24"/>
      <w:lang w:val="en-GB"/>
    </w:rPr>
  </w:style>
  <w:style w:type="character" w:customStyle="1" w:styleId="Heading3Char">
    <w:name w:val="Heading 3 Char"/>
    <w:basedOn w:val="DefaultParagraphFont"/>
    <w:link w:val="Heading3"/>
    <w:uiPriority w:val="99"/>
    <w:rsid w:val="00A96768"/>
    <w:rPr>
      <w:rFonts w:cs="Arial"/>
      <w:b/>
      <w:bCs/>
      <w:iCs/>
      <w:color w:val="000000" w:themeColor="text1"/>
      <w:szCs w:val="24"/>
      <w:lang w:val="en-GB"/>
    </w:rPr>
  </w:style>
  <w:style w:type="paragraph" w:customStyle="1" w:styleId="NormalGPiconQUMBody">
    <w:name w:val="Normal GP icon (QUM Body)"/>
    <w:basedOn w:val="Normal"/>
    <w:uiPriority w:val="99"/>
    <w:rsid w:val="004C70F4"/>
    <w:pPr>
      <w:widowControl w:val="0"/>
      <w:autoSpaceDE w:val="0"/>
      <w:autoSpaceDN w:val="0"/>
      <w:adjustRightInd w:val="0"/>
      <w:spacing w:before="0" w:after="60" w:line="288" w:lineRule="auto"/>
      <w:ind w:left="1361"/>
      <w:jc w:val="both"/>
      <w:textAlignment w:val="center"/>
    </w:pPr>
    <w:rPr>
      <w:rFonts w:ascii="Arial" w:eastAsiaTheme="minorEastAsia" w:hAnsi="Arial" w:cs="Arial"/>
      <w:color w:val="000000"/>
      <w:sz w:val="23"/>
      <w:szCs w:val="23"/>
      <w:lang w:val="en-US" w:eastAsia="en-GB"/>
    </w:rPr>
  </w:style>
  <w:style w:type="character" w:customStyle="1" w:styleId="Heading4Char">
    <w:name w:val="Heading 4 Char"/>
    <w:basedOn w:val="DefaultParagraphFont"/>
    <w:link w:val="Heading4"/>
    <w:uiPriority w:val="99"/>
    <w:rsid w:val="00E608A3"/>
    <w:rPr>
      <w:b/>
      <w:bCs/>
      <w:color w:val="000000" w:themeColor="text1"/>
      <w:szCs w:val="24"/>
    </w:rPr>
  </w:style>
  <w:style w:type="paragraph" w:customStyle="1" w:styleId="Pa50">
    <w:name w:val="Pa50"/>
    <w:basedOn w:val="Default"/>
    <w:next w:val="Default"/>
    <w:uiPriority w:val="99"/>
    <w:rsid w:val="003F4599"/>
    <w:pPr>
      <w:spacing w:line="221" w:lineRule="atLeast"/>
    </w:pPr>
    <w:rPr>
      <w:rFonts w:ascii="Proxima Nova" w:hAnsi="Proxima Nova" w:cs="Times New Roman"/>
      <w:color w:val="auto"/>
      <w:lang w:val="en-GB"/>
    </w:rPr>
  </w:style>
  <w:style w:type="paragraph" w:customStyle="1" w:styleId="NormalDOHBody">
    <w:name w:val="Normal • (DOH Body)"/>
    <w:basedOn w:val="NoParagraphStyle"/>
    <w:uiPriority w:val="99"/>
    <w:rsid w:val="004C70F4"/>
    <w:pPr>
      <w:suppressAutoHyphens/>
      <w:spacing w:after="142" w:line="300" w:lineRule="auto"/>
    </w:pPr>
    <w:rPr>
      <w:rFonts w:ascii="Open Sans" w:eastAsiaTheme="minorEastAsia" w:hAnsi="Open Sans" w:cs="Open Sans"/>
      <w:sz w:val="20"/>
      <w:szCs w:val="20"/>
      <w:lang w:eastAsia="en-GB"/>
    </w:rPr>
  </w:style>
  <w:style w:type="paragraph" w:customStyle="1" w:styleId="ChecklistTickBoxDOHLists">
    <w:name w:val="Checklist Tick Box (DOH Lists)"/>
    <w:basedOn w:val="NormalDOHBody"/>
    <w:uiPriority w:val="99"/>
    <w:rsid w:val="004C70F4"/>
    <w:pPr>
      <w:spacing w:after="57"/>
      <w:ind w:left="397" w:hanging="397"/>
    </w:pPr>
  </w:style>
  <w:style w:type="paragraph" w:customStyle="1" w:styleId="ChecklistTickBoxBeforeL2DOHLists">
    <w:name w:val="Checklist Tick Box Before L2 (DOH Lists)"/>
    <w:basedOn w:val="ChecklistTickBoxDOHLists"/>
    <w:uiPriority w:val="99"/>
    <w:rsid w:val="004C70F4"/>
  </w:style>
  <w:style w:type="paragraph" w:customStyle="1" w:styleId="ChecklistTickBoxL2DOHLists">
    <w:name w:val="Checklist Tick Box L2 (DOH Lists)"/>
    <w:basedOn w:val="ChecklistTickBoxDOHLists"/>
    <w:uiPriority w:val="99"/>
    <w:rsid w:val="004C70F4"/>
    <w:pPr>
      <w:ind w:left="794"/>
    </w:pPr>
  </w:style>
  <w:style w:type="paragraph" w:customStyle="1" w:styleId="ChecklistTickBoxL2LastDOHLists">
    <w:name w:val="Checklist Tick Box L2 Last (DOH Lists)"/>
    <w:basedOn w:val="ChecklistTickBoxL2DOHLists"/>
    <w:uiPriority w:val="99"/>
    <w:rsid w:val="004C70F4"/>
  </w:style>
  <w:style w:type="character" w:customStyle="1" w:styleId="ChecklistTickBox">
    <w:name w:val="Checklist Tick Box"/>
    <w:uiPriority w:val="99"/>
    <w:rsid w:val="004C70F4"/>
    <w:rPr>
      <w:position w:val="-6"/>
    </w:rPr>
  </w:style>
  <w:style w:type="paragraph" w:customStyle="1" w:styleId="GPIntro">
    <w:name w:val="GP Intro"/>
    <w:basedOn w:val="Normal"/>
    <w:qFormat/>
    <w:rsid w:val="000613A7"/>
    <w:pPr>
      <w:spacing w:before="240" w:after="240"/>
    </w:pPr>
    <w:rPr>
      <w:b/>
      <w:bCs/>
      <w:color w:val="00556F"/>
      <w:sz w:val="26"/>
      <w:szCs w:val="24"/>
    </w:rPr>
  </w:style>
  <w:style w:type="numbering" w:customStyle="1" w:styleId="CurrentList5">
    <w:name w:val="Current List5"/>
    <w:uiPriority w:val="99"/>
    <w:rsid w:val="0020082F"/>
    <w:pPr>
      <w:numPr>
        <w:numId w:val="18"/>
      </w:numPr>
    </w:pPr>
  </w:style>
  <w:style w:type="numbering" w:customStyle="1" w:styleId="CurrentList6">
    <w:name w:val="Current List6"/>
    <w:uiPriority w:val="99"/>
    <w:rsid w:val="00D5234E"/>
    <w:pPr>
      <w:numPr>
        <w:numId w:val="19"/>
      </w:numPr>
    </w:pPr>
  </w:style>
  <w:style w:type="paragraph" w:customStyle="1" w:styleId="ImprintTextnospaceQUMImprint">
    <w:name w:val="Imprint Text (no space) (QUM Imprint)"/>
    <w:basedOn w:val="Normal"/>
    <w:uiPriority w:val="99"/>
    <w:rsid w:val="00364029"/>
    <w:pPr>
      <w:spacing w:after="28"/>
    </w:pPr>
  </w:style>
  <w:style w:type="paragraph" w:customStyle="1" w:styleId="ImprintSubheadQUMImprint">
    <w:name w:val="Imprint Subhead (QUM Imprint)"/>
    <w:basedOn w:val="Normal"/>
    <w:uiPriority w:val="99"/>
    <w:rsid w:val="00364029"/>
    <w:pPr>
      <w:spacing w:before="113"/>
    </w:pPr>
    <w:rPr>
      <w:b/>
      <w:bCs/>
    </w:rPr>
  </w:style>
  <w:style w:type="paragraph" w:customStyle="1" w:styleId="ImprintBulletsQUMImprint">
    <w:name w:val="Imprint Bullets (QUM Imprint)"/>
    <w:basedOn w:val="Normal"/>
    <w:uiPriority w:val="99"/>
    <w:rsid w:val="00364029"/>
    <w:pPr>
      <w:ind w:left="283" w:hanging="198"/>
    </w:pPr>
  </w:style>
  <w:style w:type="paragraph" w:styleId="Caption">
    <w:name w:val="caption"/>
    <w:basedOn w:val="FigureTableTitle"/>
    <w:next w:val="Normal"/>
    <w:uiPriority w:val="99"/>
    <w:unhideWhenUsed/>
    <w:qFormat/>
    <w:locked/>
    <w:rsid w:val="00A96768"/>
    <w:rPr>
      <w:sz w:val="22"/>
    </w:rPr>
  </w:style>
  <w:style w:type="character" w:customStyle="1" w:styleId="Cross-reference">
    <w:name w:val="Cross-reference"/>
    <w:basedOn w:val="Hyperlink"/>
    <w:uiPriority w:val="99"/>
    <w:qFormat/>
    <w:rsid w:val="0048560C"/>
    <w:rPr>
      <w:b w:val="0"/>
      <w:bCs/>
      <w:color w:val="125370" w:themeColor="accent3"/>
      <w:u w:val="single"/>
    </w:rPr>
  </w:style>
  <w:style w:type="paragraph" w:customStyle="1" w:styleId="HighlightHeading">
    <w:name w:val="Highlight Heading"/>
    <w:basedOn w:val="Heading2"/>
    <w:qFormat/>
    <w:rsid w:val="006C0B23"/>
    <w:pPr>
      <w:pBdr>
        <w:top w:val="single" w:sz="48" w:space="10" w:color="E2E5EE"/>
        <w:left w:val="single" w:sz="48" w:space="10" w:color="E2E5EE"/>
        <w:bottom w:val="single" w:sz="48" w:space="10" w:color="E2E5EE"/>
        <w:right w:val="single" w:sz="48" w:space="10" w:color="E2E5EE"/>
      </w:pBdr>
      <w:shd w:val="solid" w:color="E2E5EE" w:fill="auto"/>
    </w:pPr>
  </w:style>
  <w:style w:type="paragraph" w:customStyle="1" w:styleId="HighlightSubheading">
    <w:name w:val="Highlight Subheading"/>
    <w:basedOn w:val="HighlightHeading"/>
    <w:qFormat/>
    <w:rsid w:val="003F69CA"/>
    <w:pPr>
      <w:spacing w:before="240"/>
    </w:pPr>
    <w:rPr>
      <w:color w:val="308332"/>
      <w:szCs w:val="26"/>
    </w:rPr>
  </w:style>
  <w:style w:type="paragraph" w:customStyle="1" w:styleId="HighlightNormal">
    <w:name w:val="Highlight Normal"/>
    <w:basedOn w:val="Normal"/>
    <w:qFormat/>
    <w:rsid w:val="006C0B23"/>
    <w:pPr>
      <w:pBdr>
        <w:top w:val="single" w:sz="48" w:space="10" w:color="E2E5EE"/>
        <w:left w:val="single" w:sz="48" w:space="10" w:color="E2E5EE"/>
        <w:bottom w:val="single" w:sz="48" w:space="10" w:color="E2E5EE"/>
        <w:right w:val="single" w:sz="48" w:space="10" w:color="E2E5EE"/>
      </w:pBdr>
      <w:shd w:val="solid" w:color="E2E5EE" w:fill="auto"/>
    </w:pPr>
    <w:rPr>
      <w:lang w:val="en-GB"/>
    </w:rPr>
  </w:style>
  <w:style w:type="paragraph" w:customStyle="1" w:styleId="HighlightList">
    <w:name w:val="Highlight List"/>
    <w:basedOn w:val="HighlightNormal"/>
    <w:qFormat/>
    <w:rsid w:val="00D32D7D"/>
    <w:pPr>
      <w:numPr>
        <w:numId w:val="20"/>
      </w:numPr>
      <w:ind w:left="357" w:hanging="357"/>
      <w:contextualSpacing/>
    </w:pPr>
  </w:style>
  <w:style w:type="paragraph" w:customStyle="1" w:styleId="IntroBoxNormal">
    <w:name w:val="Intro Box Normal"/>
    <w:basedOn w:val="GPIntro"/>
    <w:qFormat/>
    <w:rsid w:val="00367D85"/>
    <w:pPr>
      <w:pBdr>
        <w:top w:val="single" w:sz="48" w:space="10" w:color="BCD2AB"/>
        <w:left w:val="single" w:sz="48" w:space="10" w:color="BCD2AB"/>
        <w:bottom w:val="single" w:sz="48" w:space="10" w:color="BCD2AB"/>
        <w:right w:val="single" w:sz="48" w:space="10" w:color="BCD2AB"/>
      </w:pBdr>
    </w:pPr>
    <w:rPr>
      <w:color w:val="000000" w:themeColor="text1"/>
    </w:rPr>
  </w:style>
  <w:style w:type="paragraph" w:customStyle="1" w:styleId="IntroBoxList">
    <w:name w:val="Intro Box List"/>
    <w:basedOn w:val="IntroBoxNormal"/>
    <w:qFormat/>
    <w:rsid w:val="00367D85"/>
    <w:pPr>
      <w:numPr>
        <w:numId w:val="21"/>
      </w:numPr>
      <w:ind w:left="357" w:hanging="357"/>
      <w:contextualSpacing/>
    </w:pPr>
  </w:style>
  <w:style w:type="paragraph" w:customStyle="1" w:styleId="Heading1noindent">
    <w:name w:val="Heading 1 (no indent)"/>
    <w:basedOn w:val="Heading1"/>
    <w:qFormat/>
    <w:rsid w:val="000211DD"/>
    <w:pPr>
      <w:spacing w:after="720"/>
    </w:pPr>
  </w:style>
  <w:style w:type="paragraph" w:customStyle="1" w:styleId="Heading2TheGPs">
    <w:name w:val="Heading 2 (The GPs)"/>
    <w:basedOn w:val="Heading2"/>
    <w:qFormat/>
    <w:rsid w:val="00B94070"/>
    <w:pPr>
      <w:spacing w:before="240" w:after="120"/>
    </w:pPr>
    <w:rPr>
      <w:color w:val="056E31"/>
    </w:rPr>
  </w:style>
  <w:style w:type="paragraph" w:customStyle="1" w:styleId="Heading2GP1lineQUMHeadings">
    <w:name w:val="Heading 2 GP (1 line) (QUM Headings)"/>
    <w:basedOn w:val="Normal"/>
    <w:uiPriority w:val="99"/>
    <w:rsid w:val="00C2351C"/>
    <w:pPr>
      <w:suppressAutoHyphens/>
      <w:autoSpaceDE w:val="0"/>
      <w:autoSpaceDN w:val="0"/>
      <w:adjustRightInd w:val="0"/>
      <w:spacing w:before="397" w:after="510" w:line="264" w:lineRule="auto"/>
      <w:ind w:left="850"/>
      <w:textAlignment w:val="center"/>
    </w:pPr>
    <w:rPr>
      <w:rFonts w:ascii="Proxima Nova" w:hAnsi="Proxima Nova" w:cs="Proxima Nova"/>
      <w:b/>
      <w:bCs/>
      <w:color w:val="003265"/>
      <w:sz w:val="26"/>
      <w:szCs w:val="26"/>
      <w:lang w:val="en-GB"/>
    </w:rPr>
  </w:style>
  <w:style w:type="character" w:customStyle="1" w:styleId="GPhighlightH2">
    <w:name w:val="GP highlight (H2)"/>
    <w:uiPriority w:val="99"/>
    <w:rsid w:val="00DB0032"/>
    <w:rPr>
      <w:rFonts w:ascii="Proxima Nova" w:hAnsi="Proxima Nova" w:cs="Proxima Nova"/>
      <w:b/>
      <w:bCs/>
      <w:color w:val="000000"/>
      <w:position w:val="0"/>
      <w:sz w:val="17"/>
      <w:szCs w:val="17"/>
      <w:u w:val="none" w:color="00A500"/>
    </w:rPr>
  </w:style>
  <w:style w:type="paragraph" w:customStyle="1" w:styleId="Heading1QUMHeadings">
    <w:name w:val="Heading 1 • (QUM Headings)"/>
    <w:basedOn w:val="NoParagraphStyle"/>
    <w:uiPriority w:val="99"/>
    <w:rsid w:val="00562EBC"/>
    <w:pPr>
      <w:suppressAutoHyphens/>
      <w:spacing w:before="340" w:after="170" w:line="264" w:lineRule="auto"/>
    </w:pPr>
    <w:rPr>
      <w:rFonts w:ascii="Proxima Nova" w:eastAsiaTheme="minorEastAsia" w:hAnsi="Proxima Nova" w:cs="Proxima Nova"/>
      <w:b/>
      <w:bCs/>
      <w:color w:val="6B00B7"/>
      <w:sz w:val="34"/>
      <w:szCs w:val="34"/>
      <w:lang w:eastAsia="en-GB"/>
    </w:rPr>
  </w:style>
  <w:style w:type="paragraph" w:customStyle="1" w:styleId="Heading2GP2linesQUMHeadings">
    <w:name w:val="Heading 2 GP (2 lines) • (QUM Headings)"/>
    <w:basedOn w:val="Normal"/>
    <w:next w:val="Normal"/>
    <w:uiPriority w:val="99"/>
    <w:rsid w:val="00562EBC"/>
    <w:pPr>
      <w:widowControl w:val="0"/>
      <w:suppressAutoHyphens/>
      <w:autoSpaceDE w:val="0"/>
      <w:autoSpaceDN w:val="0"/>
      <w:adjustRightInd w:val="0"/>
      <w:spacing w:before="397" w:after="340" w:line="264" w:lineRule="auto"/>
      <w:ind w:left="850"/>
      <w:textAlignment w:val="center"/>
    </w:pPr>
    <w:rPr>
      <w:rFonts w:ascii="Proxima Nova" w:eastAsiaTheme="minorEastAsia" w:hAnsi="Proxima Nova" w:cs="Proxima Nova"/>
      <w:b/>
      <w:bCs/>
      <w:color w:val="003265"/>
      <w:sz w:val="26"/>
      <w:szCs w:val="26"/>
      <w:lang w:val="en-GB" w:eastAsia="en-GB"/>
    </w:rPr>
  </w:style>
  <w:style w:type="paragraph" w:customStyle="1" w:styleId="Heading3QUMHeadings">
    <w:name w:val="Heading 3 (QUM Headings)"/>
    <w:basedOn w:val="Normal"/>
    <w:next w:val="Normal"/>
    <w:uiPriority w:val="99"/>
    <w:rsid w:val="00562EBC"/>
    <w:pPr>
      <w:widowControl w:val="0"/>
      <w:suppressAutoHyphens/>
      <w:autoSpaceDE w:val="0"/>
      <w:autoSpaceDN w:val="0"/>
      <w:adjustRightInd w:val="0"/>
      <w:spacing w:before="57" w:after="170" w:line="264" w:lineRule="auto"/>
      <w:textAlignment w:val="center"/>
    </w:pPr>
    <w:rPr>
      <w:rFonts w:ascii="Proxima Nova" w:eastAsiaTheme="minorEastAsia" w:hAnsi="Proxima Nova" w:cs="Proxima Nova"/>
      <w:b/>
      <w:bCs/>
      <w:color w:val="000000"/>
      <w:lang w:val="en-GB" w:eastAsia="en-GB"/>
    </w:rPr>
  </w:style>
  <w:style w:type="paragraph" w:customStyle="1" w:styleId="FigureTitleQUMFigures">
    <w:name w:val="Figure Title (QUM Figures)"/>
    <w:basedOn w:val="Normal"/>
    <w:uiPriority w:val="99"/>
    <w:rsid w:val="00562EBC"/>
    <w:pPr>
      <w:widowControl w:val="0"/>
      <w:tabs>
        <w:tab w:val="left" w:pos="1134"/>
      </w:tabs>
      <w:suppressAutoHyphens/>
      <w:autoSpaceDE w:val="0"/>
      <w:autoSpaceDN w:val="0"/>
      <w:adjustRightInd w:val="0"/>
      <w:spacing w:before="57" w:after="283" w:line="264" w:lineRule="auto"/>
      <w:textAlignment w:val="center"/>
    </w:pPr>
    <w:rPr>
      <w:rFonts w:ascii="Proxima Nova" w:eastAsiaTheme="minorEastAsia" w:hAnsi="Proxima Nova" w:cs="Proxima Nova"/>
      <w:b/>
      <w:bCs/>
      <w:color w:val="000000"/>
      <w:lang w:val="en-GB" w:eastAsia="en-GB"/>
    </w:rPr>
  </w:style>
  <w:style w:type="paragraph" w:customStyle="1" w:styleId="TFHolderQUMBody">
    <w:name w:val="# TF Holder # (QUM Body)"/>
    <w:basedOn w:val="Normal"/>
    <w:uiPriority w:val="99"/>
    <w:rsid w:val="00562EBC"/>
    <w:pPr>
      <w:widowControl w:val="0"/>
      <w:suppressAutoHyphens/>
      <w:autoSpaceDE w:val="0"/>
      <w:autoSpaceDN w:val="0"/>
      <w:adjustRightInd w:val="0"/>
      <w:spacing w:before="113" w:after="170" w:line="300" w:lineRule="auto"/>
      <w:textAlignment w:val="center"/>
    </w:pPr>
    <w:rPr>
      <w:rFonts w:ascii="Open Sans" w:eastAsiaTheme="minorEastAsia" w:hAnsi="Open Sans" w:cs="Open Sans"/>
      <w:color w:val="000000"/>
      <w:sz w:val="20"/>
      <w:szCs w:val="20"/>
      <w:lang w:val="en-GB" w:eastAsia="en-GB"/>
    </w:rPr>
  </w:style>
  <w:style w:type="paragraph" w:customStyle="1" w:styleId="Heading2GP3linesQUMHeadings">
    <w:name w:val="Heading 2 GP (3 lines) (QUM Headings)"/>
    <w:basedOn w:val="Heading2GP2linesQUMHeadings"/>
    <w:next w:val="Normal"/>
    <w:uiPriority w:val="99"/>
    <w:rsid w:val="00562EBC"/>
    <w:pPr>
      <w:spacing w:after="198"/>
    </w:pPr>
  </w:style>
  <w:style w:type="paragraph" w:customStyle="1" w:styleId="NormalQUMBody">
    <w:name w:val="Normal • (QUM Body)"/>
    <w:basedOn w:val="Normal"/>
    <w:uiPriority w:val="99"/>
    <w:rsid w:val="001977F3"/>
    <w:pPr>
      <w:widowControl w:val="0"/>
      <w:suppressAutoHyphens/>
      <w:autoSpaceDE w:val="0"/>
      <w:autoSpaceDN w:val="0"/>
      <w:adjustRightInd w:val="0"/>
      <w:spacing w:before="0" w:after="170" w:line="300" w:lineRule="auto"/>
      <w:textAlignment w:val="center"/>
    </w:pPr>
    <w:rPr>
      <w:rFonts w:ascii="Open Sans" w:eastAsiaTheme="minorEastAsia" w:hAnsi="Open Sans" w:cs="Open Sans"/>
      <w:color w:val="000000"/>
      <w:sz w:val="20"/>
      <w:szCs w:val="20"/>
      <w:lang w:val="en-GB" w:eastAsia="en-GB"/>
    </w:rPr>
  </w:style>
  <w:style w:type="paragraph" w:customStyle="1" w:styleId="FigureTitlespanQUMFigures">
    <w:name w:val="Figure Title (span) • (QUM Figures)"/>
    <w:basedOn w:val="NormalQUMBody"/>
    <w:uiPriority w:val="99"/>
    <w:rsid w:val="001977F3"/>
    <w:pPr>
      <w:tabs>
        <w:tab w:val="left" w:pos="1134"/>
      </w:tabs>
      <w:spacing w:before="454" w:after="283" w:line="264" w:lineRule="auto"/>
    </w:pPr>
    <w:rPr>
      <w:rFonts w:ascii="Proxima Nova" w:hAnsi="Proxima Nova" w:cs="Proxima Nov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alth.gov.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health.gov.au" TargetMode="External"/><Relationship Id="rId17" Type="http://schemas.openxmlformats.org/officeDocument/2006/relationships/hyperlink" Target="http://www.health.gov.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au" TargetMode="External"/><Relationship Id="rId5" Type="http://schemas.openxmlformats.org/officeDocument/2006/relationships/webSettings" Target="webSettings.xml"/><Relationship Id="rId15" Type="http://schemas.openxmlformats.org/officeDocument/2006/relationships/hyperlink" Target="https://www.health.gov.au/resources/publications/national-medicines-policy" TargetMode="External"/><Relationship Id="rId23" Type="http://schemas.openxmlformats.org/officeDocument/2006/relationships/theme" Target="theme/theme1.xml"/><Relationship Id="rId10" Type="http://schemas.openxmlformats.org/officeDocument/2006/relationships/hyperlink" Target="http://www.health.gov.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ealth.gov.au" TargetMode="External"/><Relationship Id="rId14" Type="http://schemas.openxmlformats.org/officeDocument/2006/relationships/hyperlink" Target="http://www.health.gov.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445</Words>
  <Characters>3144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Introduction to the 2022 editions of the national quality use of medicines publications</vt:lpstr>
    </vt:vector>
  </TitlesOfParts>
  <Manager/>
  <Company/>
  <LinksUpToDate>false</LinksUpToDate>
  <CharactersWithSpaces>3582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2022 editions of the national quality use of medicines publications</dc:title>
  <dc:subject>Medicines; Health workforce</dc:subject>
  <dc:creator>Australian Government Department of Health and Aged Care</dc:creator>
  <cp:keywords>Aged care; Medical devices; Medicines; Health workforce</cp:keywords>
  <dc:description/>
  <cp:lastModifiedBy>Department of Health and Aged Care</cp:lastModifiedBy>
  <cp:revision>3</cp:revision>
  <cp:lastPrinted>2020-03-04T03:32:00Z</cp:lastPrinted>
  <dcterms:created xsi:type="dcterms:W3CDTF">2022-11-27T21:35:00Z</dcterms:created>
  <dcterms:modified xsi:type="dcterms:W3CDTF">2022-11-27T21:35:00Z</dcterms:modified>
  <cp:category/>
</cp:coreProperties>
</file>